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7"/>
      </w:tblGrid>
      <w:tr w:rsidR="00F927A1" w:rsidRPr="005D3F07" w14:paraId="68CAA39D" w14:textId="77777777" w:rsidTr="009530CB">
        <w:trPr>
          <w:trHeight w:val="2998"/>
        </w:trPr>
        <w:tc>
          <w:tcPr>
            <w:tcW w:w="10817" w:type="dxa"/>
            <w:shd w:val="clear" w:color="auto" w:fill="auto"/>
          </w:tcPr>
          <w:p w14:paraId="02F8EE88" w14:textId="0322670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F7AF0">
              <w:rPr>
                <w:rFonts w:ascii="Times New Roman" w:hAnsi="Times New Roman" w:cs="Times New Roman"/>
                <w:b/>
                <w:color w:val="auto"/>
                <w:sz w:val="48"/>
              </w:rPr>
              <w:t xml:space="preserve"> Rebecca Hughes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0D92A2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530CB">
              <w:rPr>
                <w:rFonts w:ascii="Times New Roman" w:hAnsi="Times New Roman" w:cs="Times New Roman"/>
                <w:b/>
                <w:color w:val="auto"/>
                <w:sz w:val="48"/>
              </w:rPr>
              <w:t>1910256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9A546A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B9D97B7" w14:textId="01AB5002"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7EFE1FA8" w14:textId="5A80D811"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12C4254F"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09D80FDC" w14:textId="77777777" w:rsidR="0010312C" w:rsidRPr="0006581A" w:rsidRDefault="0010312C" w:rsidP="0040668F">
      <w:pPr>
        <w:rPr>
          <w:color w:val="auto"/>
          <w:sz w:val="24"/>
          <w:szCs w:val="24"/>
        </w:rPr>
      </w:pPr>
    </w:p>
    <w:p w14:paraId="40E51B53"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30562608" w14:textId="77777777" w:rsidR="008B28E7" w:rsidRPr="0006581A" w:rsidRDefault="008B28E7" w:rsidP="008B28E7">
      <w:pPr>
        <w:rPr>
          <w:color w:val="auto"/>
          <w:sz w:val="24"/>
          <w:szCs w:val="24"/>
        </w:rPr>
      </w:pPr>
    </w:p>
    <w:p w14:paraId="73FDC371"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693FAB47" w14:textId="77777777" w:rsidR="0040668F" w:rsidRPr="0006581A" w:rsidRDefault="0040668F" w:rsidP="00FF7EBB">
      <w:pPr>
        <w:jc w:val="both"/>
        <w:rPr>
          <w:b/>
          <w:color w:val="auto"/>
          <w:sz w:val="24"/>
          <w:szCs w:val="24"/>
        </w:rPr>
      </w:pPr>
    </w:p>
    <w:p w14:paraId="4A9AABEB" w14:textId="1BEDEE4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2AC22A24" w14:textId="11DAD510"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75D783C3" w14:textId="132C944B"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r w:rsidR="00492EEB">
        <w:rPr>
          <w:sz w:val="24"/>
          <w:szCs w:val="24"/>
        </w:rPr>
        <w:t>carers</w:t>
      </w:r>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67E6C420" w14:textId="3041ADAE"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1AFEFC3C" w14:textId="77777777" w:rsidR="008B28E7" w:rsidRPr="00E35112" w:rsidRDefault="008B28E7" w:rsidP="00FF7EBB">
      <w:pPr>
        <w:ind w:left="502"/>
        <w:jc w:val="both"/>
        <w:rPr>
          <w:color w:val="FF0000"/>
          <w:sz w:val="24"/>
          <w:szCs w:val="24"/>
        </w:rPr>
      </w:pPr>
    </w:p>
    <w:p w14:paraId="431F3FE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20E31394" w14:textId="77777777" w:rsidR="008B28E7" w:rsidRPr="0006581A" w:rsidRDefault="008B28E7" w:rsidP="00FF7EBB">
      <w:pPr>
        <w:numPr>
          <w:ilvl w:val="12"/>
          <w:numId w:val="0"/>
        </w:numPr>
        <w:jc w:val="both"/>
        <w:rPr>
          <w:color w:val="auto"/>
          <w:sz w:val="24"/>
          <w:szCs w:val="24"/>
        </w:rPr>
      </w:pPr>
    </w:p>
    <w:p w14:paraId="4272D102" w14:textId="44F6FDCB"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49C91510" w14:textId="77777777" w:rsidR="008B28E7" w:rsidRPr="00E35112" w:rsidRDefault="008B28E7" w:rsidP="00FF7EBB">
      <w:pPr>
        <w:numPr>
          <w:ilvl w:val="12"/>
          <w:numId w:val="0"/>
        </w:numPr>
        <w:jc w:val="both"/>
        <w:rPr>
          <w:color w:val="FF0000"/>
          <w:sz w:val="24"/>
          <w:szCs w:val="24"/>
        </w:rPr>
      </w:pPr>
    </w:p>
    <w:p w14:paraId="4239F0C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43D63C89" w14:textId="77777777" w:rsidR="008B28E7" w:rsidRPr="0006581A" w:rsidRDefault="008B28E7" w:rsidP="00FF7EBB">
      <w:pPr>
        <w:numPr>
          <w:ilvl w:val="12"/>
          <w:numId w:val="0"/>
        </w:numPr>
        <w:jc w:val="both"/>
        <w:rPr>
          <w:color w:val="auto"/>
          <w:sz w:val="24"/>
          <w:szCs w:val="24"/>
        </w:rPr>
      </w:pPr>
    </w:p>
    <w:p w14:paraId="0CDD297E"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1B8D7276" w14:textId="77777777" w:rsidR="000E37C2" w:rsidRDefault="000E37C2" w:rsidP="006B5E67">
      <w:pPr>
        <w:overflowPunct/>
        <w:autoSpaceDE/>
        <w:autoSpaceDN/>
        <w:adjustRightInd/>
        <w:jc w:val="both"/>
        <w:textAlignment w:val="auto"/>
        <w:rPr>
          <w:color w:val="auto"/>
          <w:sz w:val="24"/>
          <w:szCs w:val="24"/>
        </w:rPr>
      </w:pPr>
    </w:p>
    <w:p w14:paraId="1C6CC860"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144FC47F" w14:textId="77777777" w:rsidR="000E37C2" w:rsidRPr="00EE5BC3" w:rsidRDefault="000E37C2" w:rsidP="006B5E67">
      <w:pPr>
        <w:overflowPunct/>
        <w:autoSpaceDE/>
        <w:autoSpaceDN/>
        <w:adjustRightInd/>
        <w:jc w:val="both"/>
        <w:textAlignment w:val="auto"/>
        <w:rPr>
          <w:b/>
          <w:color w:val="auto"/>
          <w:sz w:val="24"/>
          <w:szCs w:val="24"/>
        </w:rPr>
      </w:pPr>
    </w:p>
    <w:p w14:paraId="533209C3" w14:textId="4800550C"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41AD5E93" w14:textId="77777777" w:rsidR="000E37C2" w:rsidRPr="00E35112" w:rsidRDefault="000E37C2" w:rsidP="00FF7EBB">
      <w:pPr>
        <w:numPr>
          <w:ilvl w:val="12"/>
          <w:numId w:val="0"/>
        </w:numPr>
        <w:jc w:val="both"/>
        <w:rPr>
          <w:i/>
          <w:color w:val="FF0000"/>
          <w:sz w:val="24"/>
          <w:szCs w:val="24"/>
        </w:rPr>
      </w:pPr>
    </w:p>
    <w:p w14:paraId="3311F3FC"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52C9E86E" w14:textId="77777777" w:rsidR="008B28E7" w:rsidRPr="00467F66" w:rsidRDefault="008B28E7" w:rsidP="00FF7EBB">
      <w:pPr>
        <w:jc w:val="both"/>
        <w:rPr>
          <w:b/>
          <w:color w:val="auto"/>
          <w:sz w:val="24"/>
          <w:szCs w:val="24"/>
        </w:rPr>
      </w:pPr>
    </w:p>
    <w:p w14:paraId="26E6B4A8" w14:textId="77B96760"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1EBFBFD8" w14:textId="3D2F7F96" w:rsidR="00DC2924" w:rsidRDefault="00DC2924" w:rsidP="00FF7EBB">
      <w:pPr>
        <w:jc w:val="both"/>
        <w:rPr>
          <w:color w:val="auto"/>
          <w:sz w:val="24"/>
          <w:szCs w:val="24"/>
        </w:rPr>
      </w:pPr>
    </w:p>
    <w:p w14:paraId="623E6738" w14:textId="50A54BE4" w:rsidR="00DC2924" w:rsidRPr="00DC2924" w:rsidRDefault="00DC2924" w:rsidP="00FF7EBB">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7BAD4BB2" w14:textId="77777777" w:rsidR="000325D9" w:rsidRPr="00467F66" w:rsidRDefault="000325D9" w:rsidP="00FF7EBB">
      <w:pPr>
        <w:jc w:val="both"/>
        <w:rPr>
          <w:color w:val="auto"/>
          <w:sz w:val="24"/>
          <w:szCs w:val="24"/>
        </w:rPr>
      </w:pPr>
    </w:p>
    <w:p w14:paraId="423DF47C" w14:textId="6CD5567D"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5DD90699" w14:textId="77777777" w:rsidR="000325D9" w:rsidRPr="00E35112" w:rsidRDefault="000325D9" w:rsidP="00FF7EBB">
      <w:pPr>
        <w:jc w:val="both"/>
        <w:rPr>
          <w:color w:val="FF0000"/>
          <w:sz w:val="24"/>
          <w:szCs w:val="24"/>
        </w:rPr>
      </w:pPr>
    </w:p>
    <w:p w14:paraId="69DEF558" w14:textId="4B39E218" w:rsidR="005D2546" w:rsidRDefault="005D2546" w:rsidP="00FF7EBB">
      <w:pPr>
        <w:jc w:val="both"/>
        <w:rPr>
          <w:b/>
          <w:color w:val="auto"/>
          <w:sz w:val="24"/>
          <w:szCs w:val="24"/>
        </w:rPr>
      </w:pPr>
    </w:p>
    <w:p w14:paraId="370E2387" w14:textId="50B4ADDC" w:rsidR="000325D9" w:rsidRPr="00467F66" w:rsidRDefault="000325D9" w:rsidP="00FF7EBB">
      <w:pPr>
        <w:jc w:val="both"/>
        <w:rPr>
          <w:color w:val="auto"/>
          <w:sz w:val="24"/>
          <w:szCs w:val="24"/>
        </w:rPr>
      </w:pPr>
      <w:r w:rsidRPr="00467F66">
        <w:rPr>
          <w:b/>
          <w:color w:val="auto"/>
          <w:sz w:val="24"/>
          <w:szCs w:val="24"/>
        </w:rPr>
        <w:t>Confidentiality</w:t>
      </w:r>
    </w:p>
    <w:p w14:paraId="2977220A" w14:textId="77777777" w:rsidR="008B28E7" w:rsidRPr="00467F66" w:rsidRDefault="008B28E7" w:rsidP="00FF7EBB">
      <w:pPr>
        <w:jc w:val="both"/>
        <w:rPr>
          <w:b/>
          <w:color w:val="auto"/>
          <w:sz w:val="24"/>
          <w:szCs w:val="24"/>
        </w:rPr>
      </w:pPr>
    </w:p>
    <w:p w14:paraId="5A6190C7"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FC1681" w14:textId="77777777" w:rsidR="000325D9" w:rsidRPr="00467F66" w:rsidRDefault="000325D9" w:rsidP="00FF7EBB">
      <w:pPr>
        <w:jc w:val="both"/>
        <w:rPr>
          <w:color w:val="auto"/>
          <w:sz w:val="24"/>
          <w:szCs w:val="24"/>
        </w:rPr>
      </w:pPr>
    </w:p>
    <w:p w14:paraId="40F84880"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1002373C"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400DBF61" w14:textId="788D297F"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r w:rsidR="00492EEB">
        <w:rPr>
          <w:sz w:val="24"/>
          <w:szCs w:val="24"/>
        </w:rPr>
        <w:t>carers</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6A73CA1F" w14:textId="30CC6FD8"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771DF7F3" w14:textId="39F376DB"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53BE2CAC" w14:textId="77777777" w:rsidR="00FF7EBB" w:rsidRPr="00467F66" w:rsidRDefault="00FF7EBB" w:rsidP="00FF7EBB">
      <w:pPr>
        <w:jc w:val="both"/>
        <w:rPr>
          <w:color w:val="auto"/>
          <w:sz w:val="24"/>
          <w:szCs w:val="24"/>
        </w:rPr>
      </w:pPr>
    </w:p>
    <w:p w14:paraId="41C4A504" w14:textId="62B0BB09"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CDAAFD0" w14:textId="17EBB26F" w:rsidR="00373A36" w:rsidRDefault="00373A36" w:rsidP="00FF7EBB">
      <w:pPr>
        <w:jc w:val="both"/>
        <w:rPr>
          <w:b/>
          <w:i/>
          <w:color w:val="FF0000"/>
          <w:sz w:val="24"/>
          <w:szCs w:val="24"/>
        </w:rPr>
      </w:pPr>
    </w:p>
    <w:p w14:paraId="742278BD"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697EEA43" w14:textId="77777777" w:rsidR="000325D9" w:rsidRPr="00E35112" w:rsidRDefault="000325D9" w:rsidP="00FF7EBB">
      <w:pPr>
        <w:jc w:val="both"/>
        <w:rPr>
          <w:b/>
          <w:color w:val="FF0000"/>
          <w:sz w:val="24"/>
          <w:szCs w:val="24"/>
          <w:u w:val="single"/>
        </w:rPr>
      </w:pPr>
    </w:p>
    <w:p w14:paraId="44EDF311" w14:textId="46CA7D05"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7792AE23" w14:textId="77777777" w:rsidR="00F030D4" w:rsidRDefault="00F030D4" w:rsidP="00FF7EBB">
      <w:pPr>
        <w:jc w:val="both"/>
        <w:rPr>
          <w:color w:val="FF0000"/>
          <w:sz w:val="24"/>
          <w:szCs w:val="24"/>
        </w:rPr>
      </w:pPr>
    </w:p>
    <w:p w14:paraId="3EFD4F97"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lastRenderedPageBreak/>
        <w:t xml:space="preserve">Contents </w:t>
      </w:r>
      <w:r w:rsidR="00243DB0" w:rsidRPr="006579FD">
        <w:rPr>
          <w:b/>
          <w:color w:val="auto"/>
          <w:sz w:val="28"/>
          <w:szCs w:val="28"/>
        </w:rPr>
        <w:t>Page</w:t>
      </w:r>
    </w:p>
    <w:p w14:paraId="16E33364" w14:textId="77777777" w:rsidR="004B600B" w:rsidRPr="00E97171" w:rsidRDefault="004B600B" w:rsidP="00FF7EBB">
      <w:pPr>
        <w:jc w:val="both"/>
        <w:rPr>
          <w:color w:val="auto"/>
          <w:sz w:val="24"/>
          <w:szCs w:val="24"/>
          <w:u w:val="single"/>
        </w:rPr>
      </w:pPr>
    </w:p>
    <w:p w14:paraId="25374D82"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5A54752"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40ADFF7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E2F2B0F" w14:textId="77777777" w:rsidR="004B600B" w:rsidRPr="00E97171" w:rsidRDefault="004B600B" w:rsidP="00FF7EBB">
      <w:pPr>
        <w:jc w:val="both"/>
        <w:rPr>
          <w:color w:val="auto"/>
          <w:sz w:val="24"/>
          <w:szCs w:val="24"/>
        </w:rPr>
      </w:pPr>
    </w:p>
    <w:p w14:paraId="2293D7AF"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CC62A85" w14:textId="77777777" w:rsidR="008B28E7" w:rsidRPr="00E97171" w:rsidRDefault="008B28E7" w:rsidP="00FF7EBB">
      <w:pPr>
        <w:jc w:val="both"/>
        <w:rPr>
          <w:i/>
          <w:color w:val="auto"/>
          <w:sz w:val="24"/>
          <w:szCs w:val="24"/>
        </w:rPr>
      </w:pPr>
    </w:p>
    <w:p w14:paraId="7959F0E7" w14:textId="31042568"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0A7BBDCA" w14:textId="071BD828"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482CA934" w14:textId="5240340C"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7463F9EB" w14:textId="77777777" w:rsidR="00B12295" w:rsidRPr="00E97171" w:rsidRDefault="00B12295" w:rsidP="00FF7EBB">
      <w:pPr>
        <w:jc w:val="both"/>
        <w:rPr>
          <w:b/>
          <w:color w:val="auto"/>
          <w:sz w:val="24"/>
          <w:szCs w:val="24"/>
        </w:rPr>
      </w:pPr>
    </w:p>
    <w:p w14:paraId="3A7797E5"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190AF8D9"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782D6248" w14:textId="77777777" w:rsidTr="364AF8A5">
        <w:tc>
          <w:tcPr>
            <w:tcW w:w="7038" w:type="dxa"/>
            <w:shd w:val="clear" w:color="auto" w:fill="auto"/>
          </w:tcPr>
          <w:p w14:paraId="54F94957" w14:textId="77777777" w:rsidR="000E37C2" w:rsidRPr="00FF07C3" w:rsidRDefault="000E37C2" w:rsidP="00C368FA">
            <w:pPr>
              <w:jc w:val="both"/>
              <w:rPr>
                <w:b/>
                <w:color w:val="auto"/>
                <w:sz w:val="24"/>
                <w:szCs w:val="24"/>
              </w:rPr>
            </w:pPr>
            <w:r w:rsidRPr="00FF07C3">
              <w:rPr>
                <w:b/>
                <w:color w:val="auto"/>
                <w:sz w:val="24"/>
                <w:szCs w:val="24"/>
              </w:rPr>
              <w:t>Topic</w:t>
            </w:r>
          </w:p>
          <w:p w14:paraId="7A7F6465" w14:textId="77777777" w:rsidR="000E37C2" w:rsidRPr="00FF07C3" w:rsidRDefault="000E37C2" w:rsidP="00C368FA">
            <w:pPr>
              <w:jc w:val="both"/>
              <w:rPr>
                <w:b/>
                <w:color w:val="auto"/>
                <w:sz w:val="24"/>
                <w:szCs w:val="24"/>
              </w:rPr>
            </w:pPr>
          </w:p>
        </w:tc>
        <w:tc>
          <w:tcPr>
            <w:tcW w:w="1512" w:type="dxa"/>
          </w:tcPr>
          <w:p w14:paraId="043B7613"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7FF30156" w14:textId="77777777" w:rsidTr="364AF8A5">
        <w:tc>
          <w:tcPr>
            <w:tcW w:w="7038" w:type="dxa"/>
            <w:shd w:val="clear" w:color="auto" w:fill="auto"/>
          </w:tcPr>
          <w:p w14:paraId="00206AE2"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76B103FD" w14:textId="77777777" w:rsidR="000E37C2" w:rsidRPr="00FF07C3" w:rsidRDefault="000E37C2" w:rsidP="00C368FA">
            <w:pPr>
              <w:spacing w:line="360" w:lineRule="auto"/>
              <w:jc w:val="both"/>
              <w:rPr>
                <w:color w:val="auto"/>
                <w:sz w:val="24"/>
                <w:szCs w:val="24"/>
              </w:rPr>
            </w:pPr>
          </w:p>
        </w:tc>
      </w:tr>
      <w:tr w:rsidR="000E37C2" w:rsidRPr="00E35112" w14:paraId="346924A7" w14:textId="77777777" w:rsidTr="364AF8A5">
        <w:tc>
          <w:tcPr>
            <w:tcW w:w="7038" w:type="dxa"/>
            <w:shd w:val="clear" w:color="auto" w:fill="auto"/>
          </w:tcPr>
          <w:p w14:paraId="2887353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6610FA8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1017F9F3" w14:textId="77777777" w:rsidTr="364AF8A5">
        <w:tc>
          <w:tcPr>
            <w:tcW w:w="7038" w:type="dxa"/>
            <w:shd w:val="clear" w:color="auto" w:fill="auto"/>
          </w:tcPr>
          <w:p w14:paraId="40AFF94D"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39FBE89F"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3BD835F" w14:textId="77777777" w:rsidTr="364AF8A5">
        <w:tc>
          <w:tcPr>
            <w:tcW w:w="7038" w:type="dxa"/>
            <w:shd w:val="clear" w:color="auto" w:fill="auto"/>
          </w:tcPr>
          <w:p w14:paraId="02DC9F1F"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64D11272"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27DDA9AE" w14:textId="77777777" w:rsidTr="364AF8A5">
        <w:tc>
          <w:tcPr>
            <w:tcW w:w="7038" w:type="dxa"/>
            <w:shd w:val="clear" w:color="auto" w:fill="auto"/>
          </w:tcPr>
          <w:p w14:paraId="5865A9D4"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4F310D72"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413140B9" w14:textId="77777777" w:rsidTr="364AF8A5">
        <w:tc>
          <w:tcPr>
            <w:tcW w:w="7038" w:type="dxa"/>
            <w:shd w:val="clear" w:color="auto" w:fill="auto"/>
          </w:tcPr>
          <w:p w14:paraId="7DC334D3"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44CE80D5"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017C8988" w14:textId="77777777" w:rsidTr="364AF8A5">
        <w:tc>
          <w:tcPr>
            <w:tcW w:w="7038" w:type="dxa"/>
            <w:shd w:val="clear" w:color="auto" w:fill="auto"/>
          </w:tcPr>
          <w:p w14:paraId="198CCEC7" w14:textId="07AD42CC"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49E56C67" w14:textId="77777777" w:rsidR="000E37C2" w:rsidRPr="000E38C3" w:rsidRDefault="000E37C2" w:rsidP="00C368FA">
            <w:pPr>
              <w:spacing w:line="360" w:lineRule="auto"/>
              <w:jc w:val="both"/>
              <w:rPr>
                <w:color w:val="auto"/>
                <w:sz w:val="24"/>
                <w:szCs w:val="24"/>
              </w:rPr>
            </w:pPr>
          </w:p>
        </w:tc>
      </w:tr>
      <w:tr w:rsidR="000E37C2" w:rsidRPr="00E35112" w14:paraId="6563D7C3" w14:textId="77777777" w:rsidTr="364AF8A5">
        <w:tc>
          <w:tcPr>
            <w:tcW w:w="7038" w:type="dxa"/>
            <w:shd w:val="clear" w:color="auto" w:fill="auto"/>
          </w:tcPr>
          <w:p w14:paraId="21B4DF47"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32E67B77" w14:textId="07479585"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4F1B4CF3" w14:textId="77777777" w:rsidR="000E37C2" w:rsidRPr="000E38C3" w:rsidRDefault="000E37C2" w:rsidP="00C368FA">
            <w:pPr>
              <w:spacing w:line="360" w:lineRule="auto"/>
              <w:jc w:val="both"/>
              <w:rPr>
                <w:color w:val="auto"/>
                <w:sz w:val="24"/>
                <w:szCs w:val="24"/>
              </w:rPr>
            </w:pPr>
          </w:p>
        </w:tc>
      </w:tr>
      <w:tr w:rsidR="000E37C2" w:rsidRPr="00E35112" w14:paraId="1211E8A3" w14:textId="77777777" w:rsidTr="364AF8A5">
        <w:tc>
          <w:tcPr>
            <w:tcW w:w="7038" w:type="dxa"/>
            <w:shd w:val="clear" w:color="auto" w:fill="auto"/>
          </w:tcPr>
          <w:p w14:paraId="42592EF4"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726B1BAE" w14:textId="77777777" w:rsidR="000E37C2" w:rsidRPr="000E38C3" w:rsidRDefault="000E37C2" w:rsidP="00C368FA">
            <w:pPr>
              <w:spacing w:line="360" w:lineRule="auto"/>
              <w:jc w:val="both"/>
              <w:rPr>
                <w:color w:val="auto"/>
                <w:sz w:val="24"/>
                <w:szCs w:val="24"/>
              </w:rPr>
            </w:pPr>
          </w:p>
        </w:tc>
      </w:tr>
      <w:tr w:rsidR="000E37C2" w:rsidRPr="00E35112" w14:paraId="2D124C48" w14:textId="77777777" w:rsidTr="364AF8A5">
        <w:tc>
          <w:tcPr>
            <w:tcW w:w="7038" w:type="dxa"/>
            <w:shd w:val="clear" w:color="auto" w:fill="auto"/>
          </w:tcPr>
          <w:p w14:paraId="54166398"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79F7A8C3" w14:textId="77777777" w:rsidR="000E37C2" w:rsidRPr="000E38C3" w:rsidRDefault="000E37C2" w:rsidP="00C368FA">
            <w:pPr>
              <w:spacing w:line="360" w:lineRule="auto"/>
              <w:jc w:val="both"/>
              <w:rPr>
                <w:color w:val="auto"/>
                <w:sz w:val="24"/>
                <w:szCs w:val="24"/>
              </w:rPr>
            </w:pPr>
          </w:p>
        </w:tc>
      </w:tr>
      <w:tr w:rsidR="000E37C2" w:rsidRPr="00E35112" w14:paraId="7767811E" w14:textId="77777777" w:rsidTr="364AF8A5">
        <w:tc>
          <w:tcPr>
            <w:tcW w:w="7038" w:type="dxa"/>
            <w:shd w:val="clear" w:color="auto" w:fill="auto"/>
          </w:tcPr>
          <w:p w14:paraId="32054158"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0EA8A8FC" w14:textId="77777777" w:rsidR="000E37C2" w:rsidRDefault="000E37C2" w:rsidP="00C368FA">
            <w:pPr>
              <w:spacing w:line="360" w:lineRule="auto"/>
              <w:jc w:val="both"/>
              <w:rPr>
                <w:color w:val="auto"/>
                <w:sz w:val="24"/>
                <w:szCs w:val="24"/>
              </w:rPr>
            </w:pPr>
          </w:p>
        </w:tc>
      </w:tr>
    </w:tbl>
    <w:p w14:paraId="58D1573B" w14:textId="77777777" w:rsidR="00E83F91" w:rsidRDefault="00E83F91" w:rsidP="00FF7EBB">
      <w:pPr>
        <w:jc w:val="both"/>
        <w:rPr>
          <w:b/>
          <w:sz w:val="24"/>
          <w:szCs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29975FFD" w14:textId="77777777" w:rsidR="00AA536C" w:rsidRDefault="00AA536C" w:rsidP="00AA536C">
            <w:pPr>
              <w:spacing w:line="360" w:lineRule="auto"/>
              <w:rPr>
                <w:sz w:val="24"/>
                <w:szCs w:val="24"/>
              </w:rPr>
            </w:pPr>
            <w:r>
              <w:rPr>
                <w:sz w:val="24"/>
                <w:szCs w:val="24"/>
              </w:rPr>
              <w:t xml:space="preserve">The model that will be drawn upon to aid critical reflection in my professional development will be Gibbs’ Reflective Cycle (1998). This cycle assists me to break down information, make sense of what happened as well as assisting my practice as I move forward so that I may learn from my experiences (Bassot, 2013). </w:t>
            </w:r>
          </w:p>
          <w:p w14:paraId="2F4A422E" w14:textId="63C4BCAE" w:rsidR="00AA536C" w:rsidRPr="00692B67" w:rsidRDefault="00AA536C" w:rsidP="00AA536C">
            <w:pPr>
              <w:spacing w:line="360" w:lineRule="auto"/>
              <w:jc w:val="both"/>
              <w:rPr>
                <w:sz w:val="24"/>
              </w:rPr>
            </w:pPr>
            <w:r w:rsidRPr="00692B67">
              <w:rPr>
                <w:sz w:val="24"/>
                <w:szCs w:val="24"/>
              </w:rPr>
              <w:t>My first six months in practice were spent in a child’s disability team in a semi-rural part of Wales. I had a diverse caseload</w:t>
            </w:r>
            <w:r w:rsidR="006574EB">
              <w:rPr>
                <w:sz w:val="24"/>
                <w:szCs w:val="24"/>
              </w:rPr>
              <w:t xml:space="preserve"> in this role,</w:t>
            </w:r>
            <w:r w:rsidRPr="00692B67">
              <w:rPr>
                <w:sz w:val="24"/>
                <w:szCs w:val="24"/>
              </w:rPr>
              <w:t xml:space="preserve"> which meant working collaboratively with families, their carers and professionals from various organisations. For example, I would work alongside occupational therapists, palliative care, and special needs education provisions whereby we were all able to come together in order to achieve the best outcomes for children and their families </w:t>
            </w:r>
            <w:r w:rsidRPr="00692B67">
              <w:rPr>
                <w:color w:val="242424"/>
                <w:sz w:val="24"/>
                <w:szCs w:val="32"/>
              </w:rPr>
              <w:t>(SCIE, 2010).</w:t>
            </w:r>
            <w:r w:rsidRPr="00692B67">
              <w:rPr>
                <w:sz w:val="24"/>
                <w:szCs w:val="24"/>
              </w:rPr>
              <w:t xml:space="preserve"> </w:t>
            </w:r>
            <w:r w:rsidR="006574EB">
              <w:rPr>
                <w:sz w:val="24"/>
                <w:szCs w:val="24"/>
              </w:rPr>
              <w:t>T</w:t>
            </w:r>
            <w:r w:rsidRPr="00692B67">
              <w:rPr>
                <w:sz w:val="24"/>
                <w:szCs w:val="24"/>
              </w:rPr>
              <w:t>his f</w:t>
            </w:r>
            <w:r w:rsidR="006574EB">
              <w:rPr>
                <w:sz w:val="24"/>
                <w:szCs w:val="24"/>
              </w:rPr>
              <w:t>irst six months of practice</w:t>
            </w:r>
            <w:r w:rsidRPr="00692B67">
              <w:rPr>
                <w:sz w:val="24"/>
                <w:szCs w:val="24"/>
              </w:rPr>
              <w:t xml:space="preserve"> helped me to identify a keen interest in </w:t>
            </w:r>
            <w:r w:rsidRPr="00692B67">
              <w:rPr>
                <w:sz w:val="24"/>
                <w:szCs w:val="24"/>
              </w:rPr>
              <w:lastRenderedPageBreak/>
              <w:t xml:space="preserve">child protection and the processes involved. However, I would often feel that I had learnt very little in terms of processes and assessment writing. I was fortunate enough to obtain a position in child protection and it was at the point of six months into my practice where I felt truly challenged. While I had a thirst for knowledge and a desire to gain new skills </w:t>
            </w:r>
            <w:r w:rsidRPr="00692B67">
              <w:rPr>
                <w:sz w:val="24"/>
              </w:rPr>
              <w:t xml:space="preserve">I would often feel slightly anxious about contacting families and discussing sensitive topics. With the support and guidance of my practice </w:t>
            </w:r>
            <w:r w:rsidR="001A5967" w:rsidRPr="00692B67">
              <w:rPr>
                <w:sz w:val="24"/>
              </w:rPr>
              <w:t>lead,</w:t>
            </w:r>
            <w:r w:rsidRPr="00692B67">
              <w:rPr>
                <w:sz w:val="24"/>
              </w:rPr>
              <w:t xml:space="preserve"> I realised that my confidence around this would increase as I gained experience. I feel that regular supervision and shadowing senior staff would help me to learn how best to approach families and situations.</w:t>
            </w:r>
          </w:p>
          <w:p w14:paraId="4ED9AD4F" w14:textId="1FF970C4" w:rsidR="00AA536C" w:rsidRPr="00692B67" w:rsidRDefault="00AA536C" w:rsidP="00AA536C">
            <w:pPr>
              <w:spacing w:line="360" w:lineRule="auto"/>
              <w:jc w:val="both"/>
              <w:rPr>
                <w:sz w:val="24"/>
              </w:rPr>
            </w:pPr>
            <w:r w:rsidRPr="00692B67">
              <w:rPr>
                <w:sz w:val="24"/>
              </w:rPr>
              <w:t xml:space="preserve">The practice of gathering information for assessments encompasses collaborative working styles. I recognise that this helps to achieve a holistic, comprehensive assessment for individual families and their circumstances. During my first six months in practice I completed a number of referral forms, however I was conscious that I had not completed any single assessments and had no knowledge of Public Law Outline assessments. Following my first six months I would be expected to show critical analysis within assessments and recommend any interventions. Despite enjoying presenting the gathered information within my assessment writing I would often stumble when it came to </w:t>
            </w:r>
            <w:r w:rsidR="005D2546">
              <w:rPr>
                <w:sz w:val="24"/>
              </w:rPr>
              <w:t>analysing</w:t>
            </w:r>
            <w:r w:rsidRPr="00692B67">
              <w:rPr>
                <w:sz w:val="24"/>
              </w:rPr>
              <w:t xml:space="preserve"> the gathered information. This has been the main topic within supervision sessions with my practice lead who provided a safe space for open discussions. We discussed drawing upon relevant research and theory to aid my analysis as well as remembering that assessments should be easily understood by the families. I will incorporate this into the assessments I write so that the people I work with are able to understand what is written in a straightforward manner (Dyke, 2016).</w:t>
            </w:r>
          </w:p>
          <w:p w14:paraId="0FDA9E4C" w14:textId="7FEE7040" w:rsidR="00AA536C" w:rsidRPr="00692B67" w:rsidRDefault="00AA536C" w:rsidP="00AA536C">
            <w:pPr>
              <w:spacing w:line="360" w:lineRule="auto"/>
              <w:jc w:val="both"/>
              <w:rPr>
                <w:sz w:val="24"/>
              </w:rPr>
            </w:pPr>
            <w:r w:rsidRPr="00692B67">
              <w:rPr>
                <w:sz w:val="24"/>
              </w:rPr>
              <w:t xml:space="preserve">I feel that I need to gain the knowledge and familiarise myself with court processes as this is an area of practice that I am yet to embark upon. I have identified a court skills training course and </w:t>
            </w:r>
            <w:r>
              <w:rPr>
                <w:sz w:val="24"/>
              </w:rPr>
              <w:t>held discussions</w:t>
            </w:r>
            <w:r w:rsidRPr="00692B67">
              <w:rPr>
                <w:sz w:val="24"/>
              </w:rPr>
              <w:t xml:space="preserve"> with my practice lead that I </w:t>
            </w:r>
            <w:r>
              <w:rPr>
                <w:sz w:val="24"/>
              </w:rPr>
              <w:t>would like to further my knowledge and skills in this area. My practice lead suggested that we could</w:t>
            </w:r>
            <w:r w:rsidRPr="00692B67">
              <w:rPr>
                <w:sz w:val="24"/>
              </w:rPr>
              <w:t xml:space="preserve"> co-work a case that could enter the court arena. I feel that this would contribute towards not only my skills and knowledge but my confidence as I would draw upon my practice lead</w:t>
            </w:r>
            <w:r w:rsidR="00C34B31">
              <w:rPr>
                <w:sz w:val="24"/>
              </w:rPr>
              <w:t>’</w:t>
            </w:r>
            <w:r w:rsidRPr="00692B67">
              <w:rPr>
                <w:sz w:val="24"/>
              </w:rPr>
              <w:t>s knowledge and know that I have an experienced member of staff guiding my practice.</w:t>
            </w:r>
          </w:p>
          <w:p w14:paraId="50F780FB" w14:textId="26FA06F4" w:rsidR="00AA536C" w:rsidRDefault="00AA536C" w:rsidP="00AA536C">
            <w:pPr>
              <w:spacing w:line="360" w:lineRule="auto"/>
              <w:jc w:val="both"/>
              <w:rPr>
                <w:sz w:val="24"/>
              </w:rPr>
            </w:pPr>
            <w:r w:rsidRPr="00692B67">
              <w:rPr>
                <w:sz w:val="24"/>
              </w:rPr>
              <w:t xml:space="preserve">I find formal supervision sessions are an intrinsic aspect of the social work role and have aided my confidence greatly. However, informal supervision I find is just as valuable; being able to have open discussions with colleagues and mapping a case under the signs of safety is </w:t>
            </w:r>
            <w:r w:rsidRPr="00692B67">
              <w:rPr>
                <w:sz w:val="24"/>
              </w:rPr>
              <w:lastRenderedPageBreak/>
              <w:t xml:space="preserve">extremely useful </w:t>
            </w:r>
            <w:r w:rsidR="006574EB">
              <w:rPr>
                <w:sz w:val="24"/>
                <w:szCs w:val="24"/>
              </w:rPr>
              <w:t xml:space="preserve">(Turnell &amp; Edwards, 1997). </w:t>
            </w:r>
            <w:r>
              <w:rPr>
                <w:sz w:val="24"/>
              </w:rPr>
              <w:t>Due to my lack of experience when embarking upon child protection I have yet to be included on the duty rota for undertaking a section 47 enquiry. However, in order to learn I have requested that I shadow senior members of the team. I recognise this as an area within child protection in which I need to develop my knowledge, skills and experience so that I feel confident when I am expected to undertake sect</w:t>
            </w:r>
            <w:r w:rsidR="006574EB">
              <w:rPr>
                <w:sz w:val="24"/>
              </w:rPr>
              <w:t xml:space="preserve">ion 47 enquiries in the future </w:t>
            </w:r>
            <w:r w:rsidR="006574EB">
              <w:rPr>
                <w:sz w:val="24"/>
                <w:szCs w:val="24"/>
              </w:rPr>
              <w:t>(Children in Wales,2008).</w:t>
            </w:r>
          </w:p>
          <w:p w14:paraId="421BFFF0" w14:textId="6F367703" w:rsidR="00AA536C" w:rsidRPr="00692B67" w:rsidRDefault="00AA536C" w:rsidP="00AA536C">
            <w:pPr>
              <w:spacing w:line="360" w:lineRule="auto"/>
              <w:jc w:val="both"/>
              <w:rPr>
                <w:sz w:val="24"/>
              </w:rPr>
            </w:pPr>
            <w:r>
              <w:rPr>
                <w:sz w:val="24"/>
              </w:rPr>
              <w:t>There is an expectation within social work that in order to make quality professional judgements a mixture of knowledge, experience and skills</w:t>
            </w:r>
            <w:r w:rsidR="006574EB">
              <w:rPr>
                <w:sz w:val="24"/>
              </w:rPr>
              <w:t xml:space="preserve"> should be applied (Hollows, 200</w:t>
            </w:r>
            <w:r>
              <w:rPr>
                <w:sz w:val="24"/>
              </w:rPr>
              <w:t>3). I can identify that in order to increase my self-confidence when making professional judgements I can request any relevant training that may support with this in my role, in particular Signs of Safety.</w:t>
            </w:r>
          </w:p>
          <w:p w14:paraId="6D4B3471" w14:textId="05560E09" w:rsidR="00D3203C" w:rsidRPr="003F61F1" w:rsidRDefault="006574EB">
            <w:pPr>
              <w:jc w:val="both"/>
              <w:rPr>
                <w:iCs/>
                <w:sz w:val="24"/>
                <w:szCs w:val="24"/>
              </w:rPr>
            </w:pPr>
            <w:r>
              <w:rPr>
                <w:iCs/>
                <w:sz w:val="24"/>
                <w:szCs w:val="24"/>
              </w:rPr>
              <w:t>753</w:t>
            </w: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03057BAA" w14:textId="77777777" w:rsidR="00F77497" w:rsidRDefault="00F77497" w:rsidP="00EE5BC3">
      <w:pPr>
        <w:jc w:val="center"/>
        <w:rPr>
          <w:b/>
          <w:sz w:val="28"/>
          <w:szCs w:val="28"/>
        </w:rPr>
      </w:pPr>
    </w:p>
    <w:p w14:paraId="15CD7887" w14:textId="77777777" w:rsidR="00F77497" w:rsidRDefault="00F77497" w:rsidP="00EE5BC3">
      <w:pPr>
        <w:jc w:val="center"/>
        <w:rPr>
          <w:b/>
          <w:sz w:val="28"/>
          <w:szCs w:val="28"/>
        </w:rPr>
      </w:pPr>
    </w:p>
    <w:p w14:paraId="035DD9FF" w14:textId="77777777" w:rsidR="00F77497" w:rsidRDefault="00F77497" w:rsidP="00EE5BC3">
      <w:pPr>
        <w:jc w:val="center"/>
        <w:rPr>
          <w:b/>
          <w:sz w:val="28"/>
          <w:szCs w:val="28"/>
        </w:rPr>
      </w:pPr>
    </w:p>
    <w:p w14:paraId="5C8D4F5F" w14:textId="77777777" w:rsidR="00F77497" w:rsidRDefault="00F77497" w:rsidP="00EE5BC3">
      <w:pPr>
        <w:jc w:val="center"/>
        <w:rPr>
          <w:b/>
          <w:sz w:val="28"/>
          <w:szCs w:val="28"/>
        </w:rPr>
      </w:pPr>
    </w:p>
    <w:p w14:paraId="5E4C942C" w14:textId="77777777" w:rsidR="00F77497" w:rsidRDefault="00F77497" w:rsidP="00EE5BC3">
      <w:pPr>
        <w:jc w:val="center"/>
        <w:rPr>
          <w:b/>
          <w:sz w:val="28"/>
          <w:szCs w:val="28"/>
        </w:rPr>
      </w:pPr>
    </w:p>
    <w:p w14:paraId="3BE928CB" w14:textId="77777777" w:rsidR="00F77497" w:rsidRDefault="00F77497" w:rsidP="00EE5BC3">
      <w:pPr>
        <w:jc w:val="center"/>
        <w:rPr>
          <w:b/>
          <w:sz w:val="28"/>
          <w:szCs w:val="28"/>
        </w:rPr>
      </w:pPr>
    </w:p>
    <w:p w14:paraId="1A7BB29F" w14:textId="77777777" w:rsidR="00F77497" w:rsidRDefault="00F77497" w:rsidP="00EE5BC3">
      <w:pPr>
        <w:jc w:val="center"/>
        <w:rPr>
          <w:b/>
          <w:sz w:val="28"/>
          <w:szCs w:val="28"/>
        </w:rPr>
      </w:pPr>
    </w:p>
    <w:p w14:paraId="7BEC924E" w14:textId="77777777" w:rsidR="00F77497" w:rsidRDefault="00F77497" w:rsidP="00EE5BC3">
      <w:pPr>
        <w:jc w:val="center"/>
        <w:rPr>
          <w:b/>
          <w:sz w:val="28"/>
          <w:szCs w:val="28"/>
        </w:rPr>
      </w:pPr>
    </w:p>
    <w:p w14:paraId="2C00303D" w14:textId="77777777" w:rsidR="00F77497" w:rsidRDefault="00F77497" w:rsidP="00EE5BC3">
      <w:pPr>
        <w:jc w:val="center"/>
        <w:rPr>
          <w:b/>
          <w:sz w:val="28"/>
          <w:szCs w:val="28"/>
        </w:rPr>
      </w:pPr>
    </w:p>
    <w:p w14:paraId="5560D206" w14:textId="77777777" w:rsidR="00F77497" w:rsidRDefault="00F77497" w:rsidP="00EE5BC3">
      <w:pPr>
        <w:jc w:val="center"/>
        <w:rPr>
          <w:b/>
          <w:sz w:val="28"/>
          <w:szCs w:val="28"/>
        </w:rPr>
      </w:pPr>
    </w:p>
    <w:p w14:paraId="38C0A849" w14:textId="77777777" w:rsidR="00F77497" w:rsidRDefault="00F77497" w:rsidP="00EE5BC3">
      <w:pPr>
        <w:jc w:val="center"/>
        <w:rPr>
          <w:b/>
          <w:sz w:val="28"/>
          <w:szCs w:val="28"/>
        </w:rPr>
      </w:pPr>
    </w:p>
    <w:p w14:paraId="17C0B342" w14:textId="77777777" w:rsidR="00F77497" w:rsidRDefault="00F77497" w:rsidP="00EE5BC3">
      <w:pPr>
        <w:jc w:val="center"/>
        <w:rPr>
          <w:b/>
          <w:sz w:val="28"/>
          <w:szCs w:val="28"/>
        </w:rPr>
      </w:pPr>
    </w:p>
    <w:p w14:paraId="67BD5084" w14:textId="77777777" w:rsidR="00F77497" w:rsidRDefault="00F77497" w:rsidP="00EE5BC3">
      <w:pPr>
        <w:jc w:val="center"/>
        <w:rPr>
          <w:b/>
          <w:sz w:val="28"/>
          <w:szCs w:val="28"/>
        </w:rPr>
      </w:pPr>
    </w:p>
    <w:p w14:paraId="7DFD6A18" w14:textId="418D6089" w:rsidR="00F22AC5" w:rsidRPr="00EE5BC3" w:rsidRDefault="00337FEF" w:rsidP="00EE5BC3">
      <w:pPr>
        <w:jc w:val="center"/>
        <w:rPr>
          <w:b/>
          <w:sz w:val="28"/>
          <w:szCs w:val="28"/>
        </w:rPr>
      </w:pPr>
      <w:r w:rsidRPr="00EE5BC3">
        <w:rPr>
          <w:b/>
          <w:sz w:val="28"/>
          <w:szCs w:val="28"/>
        </w:rPr>
        <w:lastRenderedPageBreak/>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25373BE8" w14:textId="39C70350" w:rsidR="00AA536C" w:rsidRPr="003F61F1" w:rsidRDefault="006E481E" w:rsidP="00AA536C">
      <w:pPr>
        <w:rPr>
          <w:sz w:val="24"/>
          <w:szCs w:val="24"/>
          <w:u w:val="single"/>
        </w:rPr>
      </w:pPr>
      <w:r w:rsidRPr="008B28E7">
        <w:rPr>
          <w:sz w:val="24"/>
          <w:szCs w:val="24"/>
        </w:rPr>
        <w:t>Date of observation</w:t>
      </w:r>
      <w:r w:rsidR="00C7108B">
        <w:rPr>
          <w:sz w:val="24"/>
          <w:szCs w:val="24"/>
        </w:rPr>
        <w:t xml:space="preserve">:  </w:t>
      </w:r>
      <w:r w:rsidR="00AA536C" w:rsidRPr="003F61F1">
        <w:rPr>
          <w:sz w:val="24"/>
          <w:szCs w:val="24"/>
          <w:u w:val="single"/>
        </w:rPr>
        <w:t>20/11/2019, observed by Practice Lead, Nerys Monaghan</w:t>
      </w:r>
    </w:p>
    <w:p w14:paraId="1E8A2895" w14:textId="22D6EE5A" w:rsidR="006E481E" w:rsidRPr="003F61F1" w:rsidRDefault="00C7108B" w:rsidP="00FF7EBB">
      <w:pPr>
        <w:jc w:val="both"/>
        <w:rPr>
          <w:sz w:val="24"/>
          <w:szCs w:val="24"/>
          <w:u w:val="single"/>
        </w:rPr>
      </w:pPr>
      <w:r w:rsidRPr="003F61F1">
        <w:rPr>
          <w:sz w:val="24"/>
          <w:szCs w:val="24"/>
          <w:u w:val="single"/>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77E5444" w14:textId="1AA6FFD2" w:rsidR="00AA536C" w:rsidRDefault="00AA536C" w:rsidP="00AA536C">
            <w:pPr>
              <w:rPr>
                <w:sz w:val="24"/>
                <w:szCs w:val="24"/>
              </w:rPr>
            </w:pPr>
          </w:p>
          <w:p w14:paraId="5473833A" w14:textId="1A93869D" w:rsidR="00AA536C" w:rsidRDefault="00AA536C" w:rsidP="00AA536C">
            <w:pPr>
              <w:spacing w:line="360" w:lineRule="auto"/>
              <w:jc w:val="both"/>
              <w:rPr>
                <w:sz w:val="24"/>
                <w:szCs w:val="24"/>
              </w:rPr>
            </w:pPr>
            <w:r>
              <w:rPr>
                <w:sz w:val="24"/>
                <w:szCs w:val="24"/>
              </w:rPr>
              <w:t xml:space="preserve">The permission for the observation of the family network meeting was sought prior to the meeting. The social work objective was to gather in depth information related to safety planning for a mid-thirty year old female (1) to spend time at her rented home with her young child (2) in local authority A with the support from family/friends. </w:t>
            </w:r>
            <w:r w:rsidRPr="004D4AED">
              <w:rPr>
                <w:sz w:val="24"/>
                <w:szCs w:val="24"/>
              </w:rPr>
              <w:t xml:space="preserve">1 </w:t>
            </w:r>
            <w:r>
              <w:rPr>
                <w:sz w:val="24"/>
                <w:szCs w:val="24"/>
              </w:rPr>
              <w:t xml:space="preserve">is not a Welsh speaker. 1 is in a relationship with a 59 year old male who does not reside at her property and has not engaged with the local authority.1 has been in a mother and child foster placement since the arrival of 2. I have taken over as the social worker for 1 and 2 for the past month. 1 has worked well with the local authority and other professional’s prior to the arrival of 2 whereby there were concerns regarding 1’s misuse of substances. 1 and 2 are subject to </w:t>
            </w:r>
            <w:r w:rsidR="00C34B31">
              <w:rPr>
                <w:sz w:val="24"/>
                <w:szCs w:val="24"/>
              </w:rPr>
              <w:t>court</w:t>
            </w:r>
            <w:r>
              <w:rPr>
                <w:sz w:val="24"/>
                <w:szCs w:val="24"/>
              </w:rPr>
              <w:t xml:space="preserve"> processes and the local authority has a care order in place pending conclusion at family court. A trajectory has been outlined in order for 1 and 2 to spend time away from the mother and baby placement in 1’s home supported by 1 and 2’s support network.</w:t>
            </w:r>
          </w:p>
          <w:p w14:paraId="6E7E2FB2" w14:textId="358BF6B4" w:rsidR="00AA536C" w:rsidRDefault="00AA536C" w:rsidP="00AA536C">
            <w:pPr>
              <w:spacing w:line="360" w:lineRule="auto"/>
              <w:jc w:val="both"/>
              <w:rPr>
                <w:sz w:val="24"/>
                <w:szCs w:val="24"/>
              </w:rPr>
            </w:pPr>
            <w:r>
              <w:rPr>
                <w:sz w:val="24"/>
                <w:szCs w:val="24"/>
              </w:rPr>
              <w:t xml:space="preserve">The family network meeting was arranged in order for 1’s family/friends to safety plan for when 1 and 2 spend time in the family home. Due to the significant worries of the past this would need close monitoring by family and professionals. The family network meeting follows the Signs of Safety methods for gathering information, safety planning and analysing information </w:t>
            </w:r>
            <w:r w:rsidR="006574EB">
              <w:rPr>
                <w:sz w:val="24"/>
                <w:szCs w:val="24"/>
              </w:rPr>
              <w:t xml:space="preserve">(Turnell &amp; Edwards, 1997) </w:t>
            </w:r>
            <w:r w:rsidRPr="00211D3A">
              <w:rPr>
                <w:sz w:val="24"/>
                <w:szCs w:val="24"/>
              </w:rPr>
              <w:t>this promotes</w:t>
            </w:r>
            <w:r>
              <w:rPr>
                <w:sz w:val="24"/>
                <w:szCs w:val="24"/>
              </w:rPr>
              <w:t xml:space="preserve"> monitoring, visits, open communication, and regular meetings.</w:t>
            </w:r>
          </w:p>
          <w:p w14:paraId="79F8A184" w14:textId="77777777" w:rsidR="00AA536C" w:rsidRDefault="00AA536C" w:rsidP="00AA536C">
            <w:pPr>
              <w:spacing w:line="360" w:lineRule="auto"/>
              <w:jc w:val="both"/>
              <w:rPr>
                <w:sz w:val="24"/>
                <w:szCs w:val="24"/>
              </w:rPr>
            </w:pPr>
          </w:p>
          <w:p w14:paraId="52594DD9" w14:textId="77777777" w:rsidR="00AA536C" w:rsidRDefault="00AA536C" w:rsidP="00AA536C">
            <w:pPr>
              <w:spacing w:line="360" w:lineRule="auto"/>
              <w:jc w:val="both"/>
              <w:rPr>
                <w:sz w:val="24"/>
                <w:szCs w:val="24"/>
              </w:rPr>
            </w:pPr>
            <w:r>
              <w:rPr>
                <w:sz w:val="24"/>
                <w:szCs w:val="24"/>
              </w:rPr>
              <w:t>The objectives of the observation are to develop a plan that involves family to understand the concerns and commit to a plan of support. I will seek to accurately record the family network meeting and ask relevant questions in terms of safety planning. I will ensure that 1 has a copy of the meeting minutes.</w:t>
            </w:r>
          </w:p>
          <w:p w14:paraId="470C5247" w14:textId="77777777" w:rsidR="00AA536C" w:rsidRDefault="00AA536C" w:rsidP="00AA536C">
            <w:pPr>
              <w:spacing w:line="360" w:lineRule="auto"/>
              <w:jc w:val="both"/>
              <w:rPr>
                <w:sz w:val="24"/>
                <w:szCs w:val="24"/>
              </w:rPr>
            </w:pPr>
          </w:p>
          <w:p w14:paraId="3EBD3C78" w14:textId="091D6A76" w:rsidR="00AA536C" w:rsidRDefault="00F77497" w:rsidP="00AA536C">
            <w:pPr>
              <w:spacing w:line="360" w:lineRule="auto"/>
              <w:jc w:val="both"/>
              <w:rPr>
                <w:sz w:val="24"/>
                <w:szCs w:val="24"/>
              </w:rPr>
            </w:pPr>
            <w:r>
              <w:rPr>
                <w:sz w:val="24"/>
                <w:szCs w:val="24"/>
              </w:rPr>
              <w:t>328</w:t>
            </w:r>
          </w:p>
          <w:p w14:paraId="440488E5" w14:textId="77777777" w:rsidR="00D3203C" w:rsidRPr="003F61F1" w:rsidRDefault="00D3203C" w:rsidP="00D3203C">
            <w:pPr>
              <w:jc w:val="both"/>
              <w:rPr>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0DB08545" w14:textId="1E60BEBA"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1B8E6709" w:rsidR="00243DB0" w:rsidRPr="008B28E7" w:rsidRDefault="00243DB0" w:rsidP="00243DB0">
            <w:pPr>
              <w:jc w:val="both"/>
              <w:rPr>
                <w:sz w:val="24"/>
                <w:szCs w:val="24"/>
              </w:rPr>
            </w:pPr>
          </w:p>
          <w:p w14:paraId="2759BED2" w14:textId="74A5BFF6"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5C224B3" w14:textId="015BB7C0" w:rsidR="00AA536C" w:rsidRDefault="00AA536C" w:rsidP="00243DB0">
            <w:pPr>
              <w:jc w:val="both"/>
              <w:rPr>
                <w:i/>
                <w:sz w:val="24"/>
                <w:szCs w:val="24"/>
              </w:rPr>
            </w:pPr>
          </w:p>
          <w:p w14:paraId="1CDFA9B6" w14:textId="77777777" w:rsidR="006574EB" w:rsidRDefault="006574EB" w:rsidP="00AA536C">
            <w:pPr>
              <w:spacing w:line="360" w:lineRule="auto"/>
              <w:jc w:val="both"/>
              <w:rPr>
                <w:sz w:val="24"/>
                <w:szCs w:val="24"/>
              </w:rPr>
            </w:pPr>
          </w:p>
          <w:p w14:paraId="6997B12F" w14:textId="0438745C" w:rsidR="006574EB" w:rsidRDefault="00AA536C" w:rsidP="006574EB">
            <w:pPr>
              <w:spacing w:line="360" w:lineRule="auto"/>
              <w:rPr>
                <w:sz w:val="24"/>
                <w:szCs w:val="24"/>
              </w:rPr>
            </w:pPr>
            <w:r w:rsidRPr="003F61F1">
              <w:rPr>
                <w:sz w:val="24"/>
                <w:szCs w:val="24"/>
              </w:rPr>
              <w:t xml:space="preserve">As part of social work practice in Wales, all social care providers must be able to offer services in the Welsh language. The ‘Active Offer’ is promoted by the Welsh Government in the policy </w:t>
            </w:r>
            <w:r w:rsidR="006574EB">
              <w:rPr>
                <w:sz w:val="24"/>
                <w:szCs w:val="24"/>
              </w:rPr>
              <w:t xml:space="preserve">‘More than Just Words’; underpinned by </w:t>
            </w:r>
            <w:r w:rsidRPr="003F61F1">
              <w:rPr>
                <w:sz w:val="24"/>
                <w:szCs w:val="24"/>
              </w:rPr>
              <w:t xml:space="preserve">the Welsh Language Act (1993). </w:t>
            </w:r>
            <w:r w:rsidR="006574EB">
              <w:rPr>
                <w:sz w:val="24"/>
                <w:szCs w:val="24"/>
              </w:rPr>
              <w:t>The Social Services and Wellbeing (Wales) Act 2014 (Legislation, 2014) reinforces that a service in Welsh should be actively offered without the need to ask for it.</w:t>
            </w:r>
            <w:r w:rsidR="006574EB">
              <w:rPr>
                <w:color w:val="auto"/>
                <w:sz w:val="24"/>
                <w:szCs w:val="24"/>
              </w:rPr>
              <w:t xml:space="preserve"> </w:t>
            </w:r>
            <w:r w:rsidR="006574EB">
              <w:rPr>
                <w:sz w:val="24"/>
                <w:szCs w:val="24"/>
              </w:rPr>
              <w:t>This shift in focus is to not assume that all Welsh speakers can and will want to speak in</w:t>
            </w:r>
            <w:r w:rsidR="006574EB">
              <w:rPr>
                <w:color w:val="auto"/>
                <w:sz w:val="24"/>
                <w:szCs w:val="24"/>
              </w:rPr>
              <w:t xml:space="preserve"> </w:t>
            </w:r>
            <w:r w:rsidR="006574EB">
              <w:rPr>
                <w:sz w:val="24"/>
                <w:szCs w:val="24"/>
              </w:rPr>
              <w:t xml:space="preserve">English </w:t>
            </w:r>
            <w:r w:rsidRPr="003F61F1">
              <w:rPr>
                <w:sz w:val="24"/>
                <w:szCs w:val="24"/>
              </w:rPr>
              <w:t xml:space="preserve">as studies have shown those not offered services through the medium of Welsh have lacked opportunities to fully communicate their needs. </w:t>
            </w:r>
          </w:p>
          <w:p w14:paraId="4625D04B" w14:textId="25A5ED92" w:rsidR="00AA536C" w:rsidRPr="006574EB" w:rsidRDefault="00AA536C" w:rsidP="006574EB">
            <w:pPr>
              <w:spacing w:line="360" w:lineRule="auto"/>
              <w:rPr>
                <w:color w:val="auto"/>
                <w:sz w:val="24"/>
                <w:szCs w:val="24"/>
              </w:rPr>
            </w:pPr>
            <w:r w:rsidRPr="003F61F1">
              <w:rPr>
                <w:sz w:val="24"/>
                <w:szCs w:val="24"/>
              </w:rPr>
              <w:t>Prior to the family network meeting, I had discussed language preferences with 1. Although 1 was a Welsh woman she was not able to speak or understand the language of Welsh and wanted to communicate in English. 1 lived in an urban area in Wa</w:t>
            </w:r>
            <w:r w:rsidR="00267445">
              <w:rPr>
                <w:sz w:val="24"/>
                <w:szCs w:val="24"/>
              </w:rPr>
              <w:t xml:space="preserve">les which research shows is an </w:t>
            </w:r>
            <w:r w:rsidRPr="003F61F1">
              <w:rPr>
                <w:sz w:val="24"/>
                <w:szCs w:val="24"/>
              </w:rPr>
              <w:t>area  demographically affected by poverty (WG, 2008). 1 has always lived within the same city and was the youngest child to older parents. 1 had been affected by substances from a young age despite having a childhood that involved experiencing no</w:t>
            </w:r>
            <w:r w:rsidR="006574EB">
              <w:rPr>
                <w:sz w:val="24"/>
                <w:szCs w:val="24"/>
              </w:rPr>
              <w:t xml:space="preserve"> adverse childhood experiences (Bancroft et al, 2004).</w:t>
            </w:r>
          </w:p>
          <w:p w14:paraId="33B4BA32" w14:textId="77777777" w:rsidR="00AA536C" w:rsidRPr="003F61F1" w:rsidRDefault="00AA536C" w:rsidP="00AA536C">
            <w:pPr>
              <w:spacing w:line="360" w:lineRule="auto"/>
              <w:jc w:val="both"/>
              <w:rPr>
                <w:sz w:val="24"/>
                <w:szCs w:val="24"/>
              </w:rPr>
            </w:pPr>
            <w:r w:rsidRPr="003F61F1">
              <w:rPr>
                <w:sz w:val="24"/>
                <w:szCs w:val="24"/>
              </w:rPr>
              <w:t>The social services and well-being (Wales) Act 2014 places a greater emphasis upon the way social services are planned, commissioned and delivered. Therefore under this act consideration must be given to given to engagement, voice and control of those who need care and support, prevention, early intervention, well-being, co-production between citizens and professionals and multi-agency working (Social Care Wales, 2017).</w:t>
            </w:r>
          </w:p>
          <w:p w14:paraId="1FB469E5" w14:textId="3DB28397" w:rsidR="006574EB" w:rsidRDefault="00AA536C" w:rsidP="006574EB">
            <w:pPr>
              <w:spacing w:line="360" w:lineRule="auto"/>
              <w:jc w:val="both"/>
              <w:rPr>
                <w:sz w:val="24"/>
                <w:szCs w:val="24"/>
              </w:rPr>
            </w:pPr>
            <w:r w:rsidRPr="003F61F1">
              <w:rPr>
                <w:sz w:val="24"/>
                <w:szCs w:val="24"/>
              </w:rPr>
              <w:lastRenderedPageBreak/>
              <w:t>Drawing upon systemic theory can help practice to understand and identify that making changes in one part of the system can reverberate and impact on other parts of the system. This works alongside the Signs of Safety approach and helped to identify the various systems surrounding 1 (Flynn, 2019).</w:t>
            </w:r>
            <w:r w:rsidR="006574EB">
              <w:rPr>
                <w:sz w:val="24"/>
                <w:szCs w:val="24"/>
              </w:rPr>
              <w:t xml:space="preserve"> Although 1 and 2 had been assessed using an holistic framework of assessment for pre-birth risk analysis (Calder &amp; Hackett, 2003) and pertinent questions and assessment tools around the parents past issues explored, (Fowler, 2006) it was important to bring the support network together to develop a support plan and share information as outlined in the Children Act 2004 (HM Government, 2004) and now within the Social Services and Wellbeing (Wales) Act 2014 (Legislation, 2014).</w:t>
            </w:r>
          </w:p>
          <w:p w14:paraId="4106ED90" w14:textId="4495F2BA" w:rsidR="00AA536C" w:rsidRPr="003F61F1" w:rsidRDefault="006574EB" w:rsidP="006574EB">
            <w:pPr>
              <w:spacing w:line="360" w:lineRule="auto"/>
              <w:rPr>
                <w:sz w:val="24"/>
                <w:szCs w:val="24"/>
              </w:rPr>
            </w:pPr>
            <w:r>
              <w:rPr>
                <w:sz w:val="24"/>
                <w:szCs w:val="24"/>
              </w:rPr>
              <w:t xml:space="preserve">Within the meeting, I remembered the importance of introductions and checked they were happy for the observer to the present. This allowed everyone to be clear regarding why each person was there and we began by considering the danger statements. In this way, everyone was clear about the purpose of the meeting and the agencies’ viewpoint regarding safety planning. </w:t>
            </w:r>
            <w:r w:rsidR="00AA536C" w:rsidRPr="003F61F1">
              <w:rPr>
                <w:sz w:val="24"/>
                <w:szCs w:val="24"/>
              </w:rPr>
              <w:t xml:space="preserve">1 appeared nervous and anxious and we spoke away from the others. I was able to offer reassurance and remind her of the progress she had made. I was aware that we were still building a professional working relationship that consisted of transparency, trust and confidence. Values that I have endeavoured to consistently provide to those I work with (SCW, 2017; BASW, 2014). </w:t>
            </w:r>
          </w:p>
          <w:p w14:paraId="41D48F2B" w14:textId="1EAEC7C6" w:rsidR="00AA536C" w:rsidRPr="003F61F1" w:rsidRDefault="00AA536C" w:rsidP="00AA536C">
            <w:pPr>
              <w:spacing w:line="360" w:lineRule="auto"/>
              <w:jc w:val="both"/>
              <w:rPr>
                <w:sz w:val="24"/>
                <w:szCs w:val="24"/>
              </w:rPr>
            </w:pPr>
            <w:r w:rsidRPr="003F61F1">
              <w:rPr>
                <w:sz w:val="24"/>
                <w:szCs w:val="24"/>
              </w:rPr>
              <w:t>Due to the development of the trajectory and safety plan, 2 was saf</w:t>
            </w:r>
            <w:r w:rsidR="006574EB">
              <w:rPr>
                <w:sz w:val="24"/>
                <w:szCs w:val="24"/>
              </w:rPr>
              <w:t xml:space="preserve">ely with the foster carers. </w:t>
            </w:r>
            <w:r w:rsidRPr="003F61F1">
              <w:rPr>
                <w:sz w:val="24"/>
                <w:szCs w:val="24"/>
              </w:rPr>
              <w:t xml:space="preserve">It was explained to the support network that we needed them to tell me if they had any concerns, what they recognised as a positives/strengths of 1 and what they would notice if 1 was doing well or struggling. To begin with the support network struggled to communicate their thoughts, on reflection this could have been because they anticipated that they would be instructed what to do. However, I was able to explain the Sign of Safety approach and that they are the experts in 1 and 2’s lives. The session also helped me to develop my listening and writing skills and reinforced accountability of my practice (SCW, 2017). </w:t>
            </w:r>
          </w:p>
          <w:p w14:paraId="12854701" w14:textId="77777777" w:rsidR="00AA536C" w:rsidRPr="003F61F1" w:rsidRDefault="00AA536C" w:rsidP="00AA536C">
            <w:pPr>
              <w:spacing w:line="360" w:lineRule="auto"/>
              <w:jc w:val="both"/>
              <w:rPr>
                <w:sz w:val="24"/>
                <w:szCs w:val="24"/>
              </w:rPr>
            </w:pPr>
            <w:r w:rsidRPr="003F61F1">
              <w:rPr>
                <w:sz w:val="24"/>
                <w:szCs w:val="24"/>
              </w:rPr>
              <w:t xml:space="preserve">Different questions were asked of the support network and they were encouraged to identify warning flags in 1’s behaviour. In future meetings I recognise that an introductory phone call could reduce potential barriers to participation/commitment to roles. </w:t>
            </w:r>
          </w:p>
          <w:p w14:paraId="1E01B7CC" w14:textId="77777777" w:rsidR="00AA536C" w:rsidRPr="003F61F1" w:rsidRDefault="00AA536C" w:rsidP="00AA536C">
            <w:pPr>
              <w:spacing w:line="360" w:lineRule="auto"/>
              <w:jc w:val="both"/>
              <w:rPr>
                <w:sz w:val="24"/>
                <w:szCs w:val="24"/>
              </w:rPr>
            </w:pPr>
            <w:r w:rsidRPr="003F61F1">
              <w:rPr>
                <w:sz w:val="24"/>
                <w:szCs w:val="24"/>
              </w:rPr>
              <w:t xml:space="preserve">As the meeting progressed the support network were zealously speaking about the positives and warning signs, they would recognise, to the point where I began to struggle to capture the </w:t>
            </w:r>
            <w:r w:rsidRPr="003F61F1">
              <w:rPr>
                <w:sz w:val="24"/>
                <w:szCs w:val="24"/>
              </w:rPr>
              <w:lastRenderedPageBreak/>
              <w:t xml:space="preserve">information accurately. I paused the discussion and feedback to them that it was positive that they were sharing such a volume of information but that I needed to adjust the pace so that I could record accurately. During the process of gathering the information, I was drawing from the techniques and skills embedded in the Signs of Safety model. To become a critical practitioner the model is one which allows for enquiry, encouraging people to tell you more and engages critical thinking and sustaining a position of enquiry (Bunn, 2013).  </w:t>
            </w:r>
          </w:p>
          <w:p w14:paraId="42F4DD0F" w14:textId="77777777" w:rsidR="00AA536C" w:rsidRPr="003F61F1" w:rsidRDefault="00AA536C" w:rsidP="00AA536C">
            <w:pPr>
              <w:spacing w:line="360" w:lineRule="auto"/>
              <w:rPr>
                <w:sz w:val="24"/>
                <w:szCs w:val="24"/>
              </w:rPr>
            </w:pPr>
            <w:r w:rsidRPr="003F61F1">
              <w:rPr>
                <w:sz w:val="24"/>
                <w:szCs w:val="24"/>
              </w:rPr>
              <w:t>It was evident from the information that the support network shared that they were invested and committed and I comprehended that whilst this was positive I had to remain a critical thinker. I drew upon Schon’s (1993) model of reflection, ‘reflection in action’, applying a person centred approach which supported me to develop a rapport through adopting the values of empathy and positive regard (Howe, 2009). I recognise that the combination of transparency, communication skills, respect and following codes of practice, ethics and values led to 1 and the support network gaining empowerment through finding their own solutions (Fook, 2002).</w:t>
            </w:r>
          </w:p>
          <w:p w14:paraId="46D15B05" w14:textId="77777777" w:rsidR="00AA536C" w:rsidRPr="003F61F1" w:rsidRDefault="00AA536C" w:rsidP="00AA536C">
            <w:pPr>
              <w:spacing w:line="360" w:lineRule="auto"/>
              <w:rPr>
                <w:sz w:val="24"/>
                <w:szCs w:val="24"/>
              </w:rPr>
            </w:pPr>
            <w:r w:rsidRPr="003F61F1">
              <w:rPr>
                <w:sz w:val="24"/>
                <w:szCs w:val="24"/>
              </w:rPr>
              <w:t xml:space="preserve">After the support network had shared the positives, worries and what they would do, I was able to go back over that information to ask several more solution-focused questions; consistent with the Signs of Safety model adopted by my local authority (Turnell and Edwards, 1997). </w:t>
            </w:r>
          </w:p>
          <w:p w14:paraId="689DAF19" w14:textId="2BD81E3D" w:rsidR="00AA536C" w:rsidRPr="003F61F1" w:rsidRDefault="00AA536C" w:rsidP="00AA536C">
            <w:pPr>
              <w:spacing w:line="360" w:lineRule="auto"/>
            </w:pPr>
            <w:r w:rsidRPr="003F61F1">
              <w:rPr>
                <w:sz w:val="24"/>
                <w:szCs w:val="24"/>
              </w:rPr>
              <w:t xml:space="preserve">I asked how 1 felt about hearing the support network sharing information relating to the signs they would recognise should she relapse into substance misuse. 1 stated that she felt ashamed and had feelings of regret that she had put her family through such worry in the past but that it also motivated her. I offered reassurance to 1 that she had had a successful mother and baby placement and this is the next step under the public law outline processes. I imagined that 1 felt under the spotlight and that in that moment she may feel powerless. Social workers have a lot of power and the people we work with can often be subjected to one or more forms of discrimination. Therefore, consideration must be given to social factors such as class, race, ethnicity, gender, age. I recognise that social workers work with the most marginalized and disadvantaged groups in society and therefore actions should be geared towards challenging and undermining discrimination and oppression (Thompson 2009). However, it takes time to help people empower themselves and to find ways to move their lives forward. I recognised that showing 1 compassion, care and that her family care </w:t>
            </w:r>
            <w:r w:rsidRPr="003F61F1">
              <w:rPr>
                <w:sz w:val="24"/>
                <w:szCs w:val="24"/>
              </w:rPr>
              <w:lastRenderedPageBreak/>
              <w:t>through choosing to be part of her support network would be important in the likel</w:t>
            </w:r>
            <w:r w:rsidR="006574EB">
              <w:rPr>
                <w:sz w:val="24"/>
                <w:szCs w:val="24"/>
              </w:rPr>
              <w:t>ihood of success and resilience.</w:t>
            </w:r>
          </w:p>
          <w:p w14:paraId="04533B96" w14:textId="0E85017E" w:rsidR="00AA536C" w:rsidRPr="003F61F1" w:rsidRDefault="00AA536C" w:rsidP="00AA536C">
            <w:pPr>
              <w:spacing w:line="360" w:lineRule="auto"/>
              <w:jc w:val="both"/>
              <w:rPr>
                <w:highlight w:val="yellow"/>
              </w:rPr>
            </w:pPr>
            <w:r w:rsidRPr="003F61F1">
              <w:rPr>
                <w:sz w:val="24"/>
                <w:szCs w:val="24"/>
              </w:rPr>
              <w:t xml:space="preserve">I had realised that during the family network meeting I had a tendency to solely focus upon the positive aspects of 1’s progress, avoiding at time talking about the worries of the past. Critical social work practice is the ability to recognise negative aspects of my practice. By doing so, I am better able to identify ways to improve and develop my practice </w:t>
            </w:r>
            <w:r w:rsidR="000D2DF6">
              <w:rPr>
                <w:sz w:val="24"/>
                <w:szCs w:val="24"/>
              </w:rPr>
              <w:t>moving forward (Trevithick, 2005</w:t>
            </w:r>
            <w:r w:rsidRPr="003F61F1">
              <w:rPr>
                <w:sz w:val="24"/>
                <w:szCs w:val="24"/>
              </w:rPr>
              <w:t>). Whilst the meeting achieved the main objectives of the family network meeting  I had not given any consideration to the impact upon 1 in terms of feeling overwhelmed as well as the pressure and fear of failing and falling back into substance misuse.</w:t>
            </w:r>
            <w:r w:rsidRPr="003F61F1">
              <w:t xml:space="preserve"> </w:t>
            </w:r>
          </w:p>
          <w:p w14:paraId="0B1FB853" w14:textId="7A056F56" w:rsidR="00AA536C" w:rsidRPr="003F61F1" w:rsidRDefault="00AA536C" w:rsidP="00AA536C">
            <w:pPr>
              <w:spacing w:line="360" w:lineRule="auto"/>
              <w:jc w:val="both"/>
              <w:rPr>
                <w:sz w:val="24"/>
                <w:szCs w:val="24"/>
              </w:rPr>
            </w:pPr>
            <w:r w:rsidRPr="003F61F1">
              <w:rPr>
                <w:sz w:val="24"/>
                <w:szCs w:val="24"/>
              </w:rPr>
              <w:t>I summarised the information that had been gathered including what the next steps would be and who would be undertaking them. During the family network meeting I discussed the trajectory plan that highlighted the frequency of visits 1 and 2 would have week by week, with regular reviews as the amount of time increased. Additionally, the importance of effective communication between 1, her family and professionals and holding regular family network meetings in order to determine the effectiveness of the safety plan, identify any gaps and address any concerns.</w:t>
            </w:r>
            <w:r w:rsidR="00F77497">
              <w:rPr>
                <w:sz w:val="24"/>
                <w:szCs w:val="24"/>
              </w:rPr>
              <w:t xml:space="preserve"> It was cold in the property throughout the meeting so updating the prepaid gas/electric meter was added to the next steps as a priority.</w:t>
            </w:r>
          </w:p>
          <w:p w14:paraId="5AEEF196" w14:textId="77777777" w:rsidR="00AA536C" w:rsidRPr="003F61F1" w:rsidRDefault="00AA536C" w:rsidP="00AA536C">
            <w:pPr>
              <w:spacing w:line="360" w:lineRule="auto"/>
              <w:jc w:val="both"/>
              <w:rPr>
                <w:sz w:val="24"/>
                <w:szCs w:val="24"/>
              </w:rPr>
            </w:pPr>
            <w:r w:rsidRPr="003F61F1">
              <w:rPr>
                <w:sz w:val="24"/>
                <w:szCs w:val="24"/>
              </w:rPr>
              <w:t>I recognised that in order to fully endorse the safety planning and trajectory I would need to efficiently organise my diary and have regular discussions with my mentor due to the case being under court processes and wanting to ensure a high standard of practice.</w:t>
            </w:r>
          </w:p>
          <w:p w14:paraId="1BB6F27E" w14:textId="521288C2" w:rsidR="00AA536C" w:rsidRPr="005D62CD" w:rsidRDefault="00F77497" w:rsidP="00AA536C">
            <w:pPr>
              <w:spacing w:line="360" w:lineRule="auto"/>
              <w:jc w:val="both"/>
              <w:rPr>
                <w:rFonts w:ascii="Times New Roman" w:hAnsi="Times New Roman" w:cs="Times New Roman"/>
                <w:sz w:val="24"/>
                <w:szCs w:val="24"/>
              </w:rPr>
            </w:pPr>
            <w:r>
              <w:rPr>
                <w:sz w:val="24"/>
                <w:szCs w:val="24"/>
              </w:rPr>
              <w:t>1429</w:t>
            </w:r>
          </w:p>
          <w:p w14:paraId="36A4E8F3" w14:textId="77777777" w:rsidR="00AA536C" w:rsidRPr="003F61F1" w:rsidRDefault="00AA536C" w:rsidP="00243DB0">
            <w:pPr>
              <w:jc w:val="both"/>
              <w:rPr>
                <w:sz w:val="24"/>
                <w:szCs w:val="24"/>
              </w:rPr>
            </w:pPr>
          </w:p>
          <w:p w14:paraId="52FD83F7" w14:textId="77777777" w:rsidR="002F2185" w:rsidRDefault="002F2185" w:rsidP="00243DB0">
            <w:pPr>
              <w:jc w:val="both"/>
              <w:rPr>
                <w:sz w:val="24"/>
                <w:szCs w:val="24"/>
              </w:rPr>
            </w:pPr>
          </w:p>
          <w:p w14:paraId="1D024ADF" w14:textId="77777777" w:rsidR="00F77497" w:rsidRDefault="00F77497" w:rsidP="00243DB0">
            <w:pPr>
              <w:jc w:val="both"/>
              <w:rPr>
                <w:sz w:val="24"/>
                <w:szCs w:val="24"/>
              </w:rPr>
            </w:pPr>
          </w:p>
          <w:p w14:paraId="662C4037" w14:textId="77777777" w:rsidR="00F77497" w:rsidRDefault="00F77497" w:rsidP="00243DB0">
            <w:pPr>
              <w:jc w:val="both"/>
              <w:rPr>
                <w:sz w:val="24"/>
                <w:szCs w:val="24"/>
              </w:rPr>
            </w:pPr>
          </w:p>
          <w:p w14:paraId="29424165" w14:textId="77777777" w:rsidR="00F77497" w:rsidRDefault="00F77497" w:rsidP="00243DB0">
            <w:pPr>
              <w:jc w:val="both"/>
              <w:rPr>
                <w:sz w:val="24"/>
                <w:szCs w:val="24"/>
              </w:rPr>
            </w:pPr>
          </w:p>
          <w:p w14:paraId="0D39C230" w14:textId="77777777" w:rsidR="00F77497" w:rsidRDefault="00F77497" w:rsidP="00243DB0">
            <w:pPr>
              <w:jc w:val="both"/>
              <w:rPr>
                <w:sz w:val="24"/>
                <w:szCs w:val="24"/>
              </w:rPr>
            </w:pPr>
          </w:p>
          <w:p w14:paraId="54C2F81B" w14:textId="77777777" w:rsidR="00F77497" w:rsidRDefault="00F77497" w:rsidP="00243DB0">
            <w:pPr>
              <w:jc w:val="both"/>
              <w:rPr>
                <w:sz w:val="24"/>
                <w:szCs w:val="24"/>
              </w:rPr>
            </w:pPr>
          </w:p>
          <w:p w14:paraId="63356248" w14:textId="77777777" w:rsidR="00F77497" w:rsidRDefault="00F77497" w:rsidP="00243DB0">
            <w:pPr>
              <w:jc w:val="both"/>
              <w:rPr>
                <w:sz w:val="24"/>
                <w:szCs w:val="24"/>
              </w:rPr>
            </w:pPr>
          </w:p>
          <w:p w14:paraId="38FE9C1B" w14:textId="77777777" w:rsidR="00F77497" w:rsidRDefault="00F77497" w:rsidP="00243DB0">
            <w:pPr>
              <w:jc w:val="both"/>
              <w:rPr>
                <w:sz w:val="24"/>
                <w:szCs w:val="24"/>
              </w:rPr>
            </w:pPr>
          </w:p>
          <w:p w14:paraId="03566630" w14:textId="77777777" w:rsidR="00F77497" w:rsidRDefault="00F77497" w:rsidP="00243DB0">
            <w:pPr>
              <w:jc w:val="both"/>
              <w:rPr>
                <w:sz w:val="24"/>
                <w:szCs w:val="24"/>
              </w:rPr>
            </w:pPr>
          </w:p>
          <w:p w14:paraId="3C8680D0" w14:textId="77777777" w:rsidR="00F77497" w:rsidRDefault="00F77497" w:rsidP="00243DB0">
            <w:pPr>
              <w:jc w:val="both"/>
              <w:rPr>
                <w:sz w:val="24"/>
                <w:szCs w:val="24"/>
              </w:rPr>
            </w:pPr>
          </w:p>
          <w:p w14:paraId="32CFD395" w14:textId="11607573" w:rsidR="00F77497" w:rsidRPr="008B28E7" w:rsidRDefault="00F77497"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3010E67A" w14:textId="684662DB"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535D4CB3" w14:textId="77777777" w:rsidR="00AA536C" w:rsidRDefault="00AA536C" w:rsidP="00AA536C">
      <w:pPr>
        <w:rPr>
          <w:sz w:val="24"/>
          <w:szCs w:val="24"/>
        </w:rPr>
      </w:pPr>
    </w:p>
    <w:tbl>
      <w:tblPr>
        <w:tblStyle w:val="TableGrid"/>
        <w:tblW w:w="0" w:type="auto"/>
        <w:tblLook w:val="04A0" w:firstRow="1" w:lastRow="0" w:firstColumn="1" w:lastColumn="0" w:noHBand="0" w:noVBand="1"/>
      </w:tblPr>
      <w:tblGrid>
        <w:gridCol w:w="2972"/>
        <w:gridCol w:w="6044"/>
      </w:tblGrid>
      <w:tr w:rsidR="00AA536C" w14:paraId="22B4A4E1" w14:textId="77777777" w:rsidTr="004E68F7">
        <w:tc>
          <w:tcPr>
            <w:tcW w:w="2972" w:type="dxa"/>
          </w:tcPr>
          <w:p w14:paraId="3D5441D3" w14:textId="77777777" w:rsidR="00AA536C" w:rsidRDefault="00AA536C" w:rsidP="004E68F7">
            <w:pPr>
              <w:rPr>
                <w:sz w:val="24"/>
                <w:szCs w:val="24"/>
              </w:rPr>
            </w:pPr>
            <w:r>
              <w:rPr>
                <w:sz w:val="24"/>
                <w:szCs w:val="24"/>
              </w:rPr>
              <w:t>Was the social worker on time? Or if delayed did he or she contact you?</w:t>
            </w:r>
          </w:p>
          <w:p w14:paraId="646E0A7A" w14:textId="77777777" w:rsidR="00AA536C" w:rsidRDefault="00AA536C" w:rsidP="004E68F7">
            <w:pPr>
              <w:rPr>
                <w:sz w:val="24"/>
                <w:szCs w:val="24"/>
              </w:rPr>
            </w:pPr>
          </w:p>
        </w:tc>
        <w:tc>
          <w:tcPr>
            <w:tcW w:w="6044" w:type="dxa"/>
          </w:tcPr>
          <w:p w14:paraId="6C94C774" w14:textId="77777777" w:rsidR="00AA536C" w:rsidRDefault="00AA536C" w:rsidP="004E68F7">
            <w:pPr>
              <w:rPr>
                <w:sz w:val="24"/>
                <w:szCs w:val="24"/>
              </w:rPr>
            </w:pPr>
            <w:r>
              <w:rPr>
                <w:sz w:val="24"/>
                <w:szCs w:val="24"/>
              </w:rPr>
              <w:t>Yes she was on time, a bit early actually.</w:t>
            </w:r>
          </w:p>
        </w:tc>
      </w:tr>
      <w:tr w:rsidR="00AA536C" w14:paraId="6FDB35C8" w14:textId="77777777" w:rsidTr="004E68F7">
        <w:tc>
          <w:tcPr>
            <w:tcW w:w="2972" w:type="dxa"/>
          </w:tcPr>
          <w:p w14:paraId="07260968" w14:textId="77777777" w:rsidR="00AA536C" w:rsidRDefault="00AA536C" w:rsidP="004E68F7">
            <w:pPr>
              <w:rPr>
                <w:sz w:val="24"/>
                <w:szCs w:val="24"/>
              </w:rPr>
            </w:pPr>
            <w:r>
              <w:rPr>
                <w:sz w:val="24"/>
                <w:szCs w:val="24"/>
              </w:rPr>
              <w:t xml:space="preserve">Did the social worker get your permission in advance for the observer to be present? </w:t>
            </w:r>
          </w:p>
          <w:p w14:paraId="5943A110" w14:textId="77777777" w:rsidR="00AA536C" w:rsidRDefault="00AA536C" w:rsidP="004E68F7">
            <w:pPr>
              <w:rPr>
                <w:sz w:val="24"/>
                <w:szCs w:val="24"/>
              </w:rPr>
            </w:pPr>
            <w:r>
              <w:rPr>
                <w:sz w:val="24"/>
                <w:szCs w:val="24"/>
              </w:rPr>
              <w:t>Did they explain why they were being observed?</w:t>
            </w:r>
          </w:p>
          <w:p w14:paraId="1286CB31" w14:textId="77777777" w:rsidR="00AA536C" w:rsidRDefault="00AA536C" w:rsidP="004E68F7">
            <w:pPr>
              <w:rPr>
                <w:sz w:val="24"/>
                <w:szCs w:val="24"/>
              </w:rPr>
            </w:pPr>
          </w:p>
        </w:tc>
        <w:tc>
          <w:tcPr>
            <w:tcW w:w="6044" w:type="dxa"/>
          </w:tcPr>
          <w:p w14:paraId="582DCB40" w14:textId="77777777" w:rsidR="00AA536C" w:rsidRDefault="00AA536C" w:rsidP="004E68F7">
            <w:pPr>
              <w:rPr>
                <w:sz w:val="24"/>
                <w:szCs w:val="24"/>
              </w:rPr>
            </w:pPr>
            <w:r>
              <w:rPr>
                <w:sz w:val="24"/>
                <w:szCs w:val="24"/>
              </w:rPr>
              <w:t>Yes, Rebecca asked me about it when she visited me and the baby and I’m happy to help. I know her practice lead so I didn’t mind.</w:t>
            </w:r>
          </w:p>
        </w:tc>
      </w:tr>
      <w:tr w:rsidR="00AA536C" w14:paraId="2D4C964D" w14:textId="77777777" w:rsidTr="004E68F7">
        <w:tc>
          <w:tcPr>
            <w:tcW w:w="2972" w:type="dxa"/>
          </w:tcPr>
          <w:p w14:paraId="47AB2A33" w14:textId="77777777" w:rsidR="00AA536C" w:rsidRDefault="00AA536C" w:rsidP="004E68F7">
            <w:pPr>
              <w:rPr>
                <w:sz w:val="24"/>
                <w:szCs w:val="24"/>
              </w:rPr>
            </w:pPr>
            <w:r>
              <w:rPr>
                <w:sz w:val="24"/>
                <w:szCs w:val="24"/>
              </w:rPr>
              <w:t>Were you clear why the social worker met with you today?</w:t>
            </w:r>
          </w:p>
          <w:p w14:paraId="0C7EB9C7" w14:textId="77777777" w:rsidR="00AA536C" w:rsidRDefault="00AA536C" w:rsidP="004E68F7">
            <w:pPr>
              <w:rPr>
                <w:sz w:val="24"/>
                <w:szCs w:val="24"/>
              </w:rPr>
            </w:pPr>
          </w:p>
        </w:tc>
        <w:tc>
          <w:tcPr>
            <w:tcW w:w="6044" w:type="dxa"/>
          </w:tcPr>
          <w:p w14:paraId="74A9B333" w14:textId="77777777" w:rsidR="00AA536C" w:rsidRDefault="00AA536C" w:rsidP="004E68F7">
            <w:pPr>
              <w:rPr>
                <w:sz w:val="24"/>
                <w:szCs w:val="24"/>
              </w:rPr>
            </w:pPr>
            <w:r>
              <w:rPr>
                <w:sz w:val="24"/>
                <w:szCs w:val="24"/>
              </w:rPr>
              <w:t>Yes, to help me plan to spend time in the community.</w:t>
            </w:r>
          </w:p>
        </w:tc>
      </w:tr>
      <w:tr w:rsidR="00AA536C" w14:paraId="6D807409" w14:textId="77777777" w:rsidTr="004E68F7">
        <w:tc>
          <w:tcPr>
            <w:tcW w:w="2972" w:type="dxa"/>
          </w:tcPr>
          <w:p w14:paraId="6E2EDBAA" w14:textId="77777777" w:rsidR="00AA536C" w:rsidRDefault="00AA536C" w:rsidP="004E68F7">
            <w:pPr>
              <w:rPr>
                <w:sz w:val="24"/>
                <w:szCs w:val="24"/>
              </w:rPr>
            </w:pPr>
            <w:r>
              <w:rPr>
                <w:sz w:val="24"/>
                <w:szCs w:val="24"/>
              </w:rPr>
              <w:t>How well prepared do you think, the social worker was for his or her meeting with you?</w:t>
            </w:r>
          </w:p>
          <w:p w14:paraId="16AE04D8" w14:textId="77777777" w:rsidR="00AA536C" w:rsidRDefault="00AA536C" w:rsidP="004E68F7">
            <w:pPr>
              <w:rPr>
                <w:sz w:val="24"/>
                <w:szCs w:val="24"/>
              </w:rPr>
            </w:pPr>
          </w:p>
        </w:tc>
        <w:tc>
          <w:tcPr>
            <w:tcW w:w="6044" w:type="dxa"/>
          </w:tcPr>
          <w:p w14:paraId="2CFC7E27" w14:textId="77777777" w:rsidR="00AA536C" w:rsidRDefault="00AA536C" w:rsidP="004E68F7">
            <w:pPr>
              <w:rPr>
                <w:sz w:val="24"/>
                <w:szCs w:val="24"/>
              </w:rPr>
            </w:pPr>
            <w:r>
              <w:rPr>
                <w:sz w:val="24"/>
                <w:szCs w:val="24"/>
              </w:rPr>
              <w:t>She was prepared and explained things.</w:t>
            </w:r>
          </w:p>
        </w:tc>
      </w:tr>
      <w:tr w:rsidR="00AA536C" w14:paraId="76BBC988" w14:textId="77777777" w:rsidTr="004E68F7">
        <w:tc>
          <w:tcPr>
            <w:tcW w:w="2972" w:type="dxa"/>
          </w:tcPr>
          <w:p w14:paraId="67365450" w14:textId="35329553" w:rsidR="00AA536C" w:rsidRDefault="00AA536C" w:rsidP="004E68F7">
            <w:pPr>
              <w:rPr>
                <w:sz w:val="24"/>
                <w:szCs w:val="24"/>
              </w:rPr>
            </w:pPr>
            <w:r>
              <w:rPr>
                <w:sz w:val="24"/>
                <w:szCs w:val="24"/>
              </w:rPr>
              <w:t>How has the social worker listened to you and respected your views and wishes?</w:t>
            </w:r>
          </w:p>
        </w:tc>
        <w:tc>
          <w:tcPr>
            <w:tcW w:w="6044" w:type="dxa"/>
          </w:tcPr>
          <w:p w14:paraId="2A4D68D7" w14:textId="77777777" w:rsidR="00AA536C" w:rsidRDefault="00AA536C" w:rsidP="004E68F7">
            <w:pPr>
              <w:rPr>
                <w:sz w:val="24"/>
                <w:szCs w:val="24"/>
              </w:rPr>
            </w:pPr>
            <w:r>
              <w:rPr>
                <w:sz w:val="24"/>
                <w:szCs w:val="24"/>
              </w:rPr>
              <w:t>Yes, we have got on well since she took over from the last worker.</w:t>
            </w:r>
          </w:p>
        </w:tc>
      </w:tr>
      <w:tr w:rsidR="00AA536C" w14:paraId="659F85BC" w14:textId="77777777" w:rsidTr="004E68F7">
        <w:tc>
          <w:tcPr>
            <w:tcW w:w="2972" w:type="dxa"/>
          </w:tcPr>
          <w:p w14:paraId="1D2F66E9" w14:textId="77777777" w:rsidR="00AA536C" w:rsidRDefault="00AA536C" w:rsidP="004E68F7">
            <w:pPr>
              <w:rPr>
                <w:sz w:val="24"/>
                <w:szCs w:val="24"/>
              </w:rPr>
            </w:pPr>
            <w:r>
              <w:rPr>
                <w:sz w:val="24"/>
                <w:szCs w:val="24"/>
              </w:rPr>
              <w:lastRenderedPageBreak/>
              <w:t>Did the social worker talk to you in a way that you understood?</w:t>
            </w:r>
          </w:p>
          <w:p w14:paraId="3E8BBFE7" w14:textId="77777777" w:rsidR="00AA536C" w:rsidRDefault="00AA536C" w:rsidP="004E68F7">
            <w:pPr>
              <w:rPr>
                <w:sz w:val="24"/>
                <w:szCs w:val="24"/>
              </w:rPr>
            </w:pPr>
            <w:r>
              <w:rPr>
                <w:sz w:val="24"/>
                <w:szCs w:val="24"/>
              </w:rPr>
              <w:t>Did you understand the language they used?</w:t>
            </w:r>
          </w:p>
          <w:p w14:paraId="124DD0CB" w14:textId="77777777" w:rsidR="00AA536C" w:rsidRDefault="00AA536C" w:rsidP="004E68F7">
            <w:pPr>
              <w:rPr>
                <w:sz w:val="24"/>
                <w:szCs w:val="24"/>
              </w:rPr>
            </w:pPr>
          </w:p>
        </w:tc>
        <w:tc>
          <w:tcPr>
            <w:tcW w:w="6044" w:type="dxa"/>
          </w:tcPr>
          <w:p w14:paraId="4E4FC759" w14:textId="77777777" w:rsidR="00AA536C" w:rsidRDefault="00AA536C" w:rsidP="004E68F7">
            <w:pPr>
              <w:rPr>
                <w:sz w:val="24"/>
                <w:szCs w:val="24"/>
              </w:rPr>
            </w:pPr>
            <w:r>
              <w:rPr>
                <w:sz w:val="24"/>
                <w:szCs w:val="24"/>
              </w:rPr>
              <w:t>Yes</w:t>
            </w:r>
          </w:p>
        </w:tc>
      </w:tr>
      <w:tr w:rsidR="00AA536C" w14:paraId="042D30A7" w14:textId="77777777" w:rsidTr="004E68F7">
        <w:tc>
          <w:tcPr>
            <w:tcW w:w="2972" w:type="dxa"/>
          </w:tcPr>
          <w:p w14:paraId="33DA666C" w14:textId="77777777" w:rsidR="00AA536C" w:rsidRDefault="00AA536C" w:rsidP="004E68F7">
            <w:pPr>
              <w:rPr>
                <w:sz w:val="24"/>
                <w:szCs w:val="24"/>
              </w:rPr>
            </w:pPr>
            <w:r>
              <w:rPr>
                <w:sz w:val="24"/>
                <w:szCs w:val="24"/>
              </w:rPr>
              <w:t>How has the social worker’s involvement met your expectations for this visit?</w:t>
            </w:r>
          </w:p>
          <w:p w14:paraId="5C981101" w14:textId="77777777" w:rsidR="00AA536C" w:rsidRDefault="00AA536C" w:rsidP="004E68F7">
            <w:pPr>
              <w:rPr>
                <w:sz w:val="24"/>
                <w:szCs w:val="24"/>
              </w:rPr>
            </w:pPr>
          </w:p>
        </w:tc>
        <w:tc>
          <w:tcPr>
            <w:tcW w:w="6044" w:type="dxa"/>
          </w:tcPr>
          <w:p w14:paraId="50D1300D" w14:textId="77777777" w:rsidR="00AA536C" w:rsidRDefault="00AA536C" w:rsidP="004E68F7">
            <w:pPr>
              <w:rPr>
                <w:sz w:val="24"/>
                <w:szCs w:val="24"/>
              </w:rPr>
            </w:pPr>
            <w:r>
              <w:rPr>
                <w:sz w:val="24"/>
                <w:szCs w:val="24"/>
              </w:rPr>
              <w:t xml:space="preserve">She explained what the family network meeting would be like and it was hard to listen to my past, I’m looking forward to moving on with my plan for me and the baby. </w:t>
            </w:r>
          </w:p>
        </w:tc>
      </w:tr>
      <w:tr w:rsidR="00AA536C" w14:paraId="60AA1A2C" w14:textId="77777777" w:rsidTr="004E68F7">
        <w:tc>
          <w:tcPr>
            <w:tcW w:w="2972" w:type="dxa"/>
          </w:tcPr>
          <w:p w14:paraId="54B0268C" w14:textId="77777777" w:rsidR="00AA536C" w:rsidRDefault="00AA536C" w:rsidP="004E68F7">
            <w:pPr>
              <w:rPr>
                <w:sz w:val="24"/>
                <w:szCs w:val="24"/>
              </w:rPr>
            </w:pPr>
            <w:r>
              <w:rPr>
                <w:sz w:val="24"/>
                <w:szCs w:val="24"/>
              </w:rPr>
              <w:t xml:space="preserve">Are there any other comments or suggestions that you would like to make? </w:t>
            </w:r>
          </w:p>
        </w:tc>
        <w:tc>
          <w:tcPr>
            <w:tcW w:w="6044" w:type="dxa"/>
          </w:tcPr>
          <w:p w14:paraId="04C3A553" w14:textId="77777777" w:rsidR="00AA536C" w:rsidRDefault="00AA536C" w:rsidP="004E68F7">
            <w:pPr>
              <w:rPr>
                <w:sz w:val="24"/>
                <w:szCs w:val="24"/>
              </w:rPr>
            </w:pPr>
            <w:r>
              <w:rPr>
                <w:sz w:val="24"/>
                <w:szCs w:val="24"/>
              </w:rPr>
              <w:t>No</w:t>
            </w:r>
          </w:p>
        </w:tc>
      </w:tr>
    </w:tbl>
    <w:p w14:paraId="78BAEC96" w14:textId="77777777" w:rsidR="00AA536C" w:rsidRPr="00F43A77" w:rsidRDefault="00AA536C" w:rsidP="00AA536C">
      <w:pPr>
        <w:rPr>
          <w:sz w:val="24"/>
          <w:szCs w:val="24"/>
        </w:rPr>
      </w:pPr>
      <w:r>
        <w:rPr>
          <w:sz w:val="24"/>
          <w:szCs w:val="24"/>
        </w:rPr>
        <w:t xml:space="preserve">  </w:t>
      </w:r>
    </w:p>
    <w:p w14:paraId="5E5EE758" w14:textId="77777777" w:rsidR="006574EB" w:rsidRDefault="006574EB" w:rsidP="00EE5BC3">
      <w:pPr>
        <w:jc w:val="center"/>
        <w:rPr>
          <w:b/>
          <w:sz w:val="28"/>
          <w:szCs w:val="28"/>
        </w:rPr>
      </w:pPr>
    </w:p>
    <w:p w14:paraId="75C0410F" w14:textId="77777777" w:rsidR="006574EB" w:rsidRDefault="006574EB" w:rsidP="00EE5BC3">
      <w:pPr>
        <w:jc w:val="center"/>
        <w:rPr>
          <w:b/>
          <w:sz w:val="28"/>
          <w:szCs w:val="28"/>
        </w:rPr>
      </w:pPr>
    </w:p>
    <w:p w14:paraId="2B81A4E4" w14:textId="77777777" w:rsidR="006574EB" w:rsidRDefault="006574EB" w:rsidP="00EE5BC3">
      <w:pPr>
        <w:jc w:val="center"/>
        <w:rPr>
          <w:b/>
          <w:sz w:val="28"/>
          <w:szCs w:val="28"/>
        </w:rPr>
      </w:pPr>
    </w:p>
    <w:p w14:paraId="292B3C16" w14:textId="77777777" w:rsidR="006574EB" w:rsidRDefault="006574EB" w:rsidP="00EE5BC3">
      <w:pPr>
        <w:jc w:val="center"/>
        <w:rPr>
          <w:b/>
          <w:sz w:val="28"/>
          <w:szCs w:val="28"/>
        </w:rPr>
      </w:pPr>
    </w:p>
    <w:p w14:paraId="14C53975" w14:textId="77777777" w:rsidR="006574EB" w:rsidRDefault="006574EB" w:rsidP="00EE5BC3">
      <w:pPr>
        <w:jc w:val="center"/>
        <w:rPr>
          <w:b/>
          <w:sz w:val="28"/>
          <w:szCs w:val="28"/>
        </w:rPr>
      </w:pPr>
    </w:p>
    <w:p w14:paraId="3F347A75" w14:textId="77777777" w:rsidR="006574EB" w:rsidRDefault="006574EB" w:rsidP="00EE5BC3">
      <w:pPr>
        <w:jc w:val="center"/>
        <w:rPr>
          <w:b/>
          <w:sz w:val="28"/>
          <w:szCs w:val="28"/>
        </w:rPr>
      </w:pPr>
    </w:p>
    <w:p w14:paraId="0230FE0B" w14:textId="77777777" w:rsidR="006574EB" w:rsidRDefault="006574EB" w:rsidP="00EE5BC3">
      <w:pPr>
        <w:jc w:val="center"/>
        <w:rPr>
          <w:b/>
          <w:sz w:val="28"/>
          <w:szCs w:val="28"/>
        </w:rPr>
      </w:pPr>
    </w:p>
    <w:p w14:paraId="50BF9CDC" w14:textId="77777777" w:rsidR="006574EB" w:rsidRDefault="006574EB" w:rsidP="00EE5BC3">
      <w:pPr>
        <w:jc w:val="center"/>
        <w:rPr>
          <w:b/>
          <w:sz w:val="28"/>
          <w:szCs w:val="28"/>
        </w:rPr>
      </w:pPr>
    </w:p>
    <w:p w14:paraId="14332F30" w14:textId="77777777" w:rsidR="006574EB" w:rsidRDefault="006574EB" w:rsidP="00EE5BC3">
      <w:pPr>
        <w:jc w:val="center"/>
        <w:rPr>
          <w:b/>
          <w:sz w:val="28"/>
          <w:szCs w:val="28"/>
        </w:rPr>
      </w:pPr>
    </w:p>
    <w:p w14:paraId="50D37C55" w14:textId="77777777" w:rsidR="006574EB" w:rsidRDefault="006574EB" w:rsidP="00EE5BC3">
      <w:pPr>
        <w:jc w:val="center"/>
        <w:rPr>
          <w:b/>
          <w:sz w:val="28"/>
          <w:szCs w:val="28"/>
        </w:rPr>
      </w:pPr>
    </w:p>
    <w:p w14:paraId="48862C74" w14:textId="77777777" w:rsidR="006574EB" w:rsidRDefault="006574EB" w:rsidP="00EE5BC3">
      <w:pPr>
        <w:jc w:val="center"/>
        <w:rPr>
          <w:b/>
          <w:sz w:val="28"/>
          <w:szCs w:val="28"/>
        </w:rPr>
      </w:pPr>
    </w:p>
    <w:p w14:paraId="049B3542" w14:textId="77777777" w:rsidR="006574EB" w:rsidRDefault="006574EB" w:rsidP="00EE5BC3">
      <w:pPr>
        <w:jc w:val="center"/>
        <w:rPr>
          <w:b/>
          <w:sz w:val="28"/>
          <w:szCs w:val="28"/>
        </w:rPr>
      </w:pPr>
    </w:p>
    <w:p w14:paraId="415B04E9" w14:textId="77777777" w:rsidR="006574EB" w:rsidRDefault="006574EB" w:rsidP="00EE5BC3">
      <w:pPr>
        <w:jc w:val="center"/>
        <w:rPr>
          <w:b/>
          <w:sz w:val="28"/>
          <w:szCs w:val="28"/>
        </w:rPr>
      </w:pPr>
    </w:p>
    <w:p w14:paraId="6C4129F4" w14:textId="77777777" w:rsidR="006574EB" w:rsidRDefault="006574EB" w:rsidP="00EE5BC3">
      <w:pPr>
        <w:jc w:val="center"/>
        <w:rPr>
          <w:b/>
          <w:sz w:val="28"/>
          <w:szCs w:val="28"/>
        </w:rPr>
      </w:pPr>
    </w:p>
    <w:p w14:paraId="2043007D" w14:textId="77777777" w:rsidR="006574EB" w:rsidRDefault="006574EB" w:rsidP="00EE5BC3">
      <w:pPr>
        <w:jc w:val="center"/>
        <w:rPr>
          <w:b/>
          <w:sz w:val="28"/>
          <w:szCs w:val="28"/>
        </w:rPr>
      </w:pPr>
    </w:p>
    <w:p w14:paraId="6358434A" w14:textId="77777777" w:rsidR="006574EB" w:rsidRDefault="006574EB" w:rsidP="00EE5BC3">
      <w:pPr>
        <w:jc w:val="center"/>
        <w:rPr>
          <w:b/>
          <w:sz w:val="28"/>
          <w:szCs w:val="28"/>
        </w:rPr>
      </w:pPr>
    </w:p>
    <w:p w14:paraId="59139A48" w14:textId="77777777" w:rsidR="006574EB" w:rsidRDefault="006574EB" w:rsidP="00EE5BC3">
      <w:pPr>
        <w:jc w:val="center"/>
        <w:rPr>
          <w:b/>
          <w:sz w:val="28"/>
          <w:szCs w:val="28"/>
        </w:rPr>
      </w:pPr>
    </w:p>
    <w:p w14:paraId="043FBC5A" w14:textId="77777777" w:rsidR="006574EB" w:rsidRDefault="006574EB" w:rsidP="00EE5BC3">
      <w:pPr>
        <w:jc w:val="center"/>
        <w:rPr>
          <w:b/>
          <w:sz w:val="28"/>
          <w:szCs w:val="28"/>
        </w:rPr>
      </w:pPr>
    </w:p>
    <w:p w14:paraId="68FFFA15" w14:textId="77777777" w:rsidR="006574EB" w:rsidRDefault="006574EB" w:rsidP="00EE5BC3">
      <w:pPr>
        <w:jc w:val="center"/>
        <w:rPr>
          <w:b/>
          <w:sz w:val="28"/>
          <w:szCs w:val="28"/>
        </w:rPr>
      </w:pPr>
    </w:p>
    <w:p w14:paraId="2951A7F5" w14:textId="77777777" w:rsidR="006574EB" w:rsidRDefault="006574EB" w:rsidP="00EE5BC3">
      <w:pPr>
        <w:jc w:val="center"/>
        <w:rPr>
          <w:b/>
          <w:sz w:val="28"/>
          <w:szCs w:val="28"/>
        </w:rPr>
      </w:pPr>
    </w:p>
    <w:p w14:paraId="08B31B57" w14:textId="77777777" w:rsidR="006574EB" w:rsidRDefault="006574EB" w:rsidP="00EE5BC3">
      <w:pPr>
        <w:jc w:val="center"/>
        <w:rPr>
          <w:b/>
          <w:sz w:val="28"/>
          <w:szCs w:val="28"/>
        </w:rPr>
      </w:pPr>
    </w:p>
    <w:p w14:paraId="5DA80CBE" w14:textId="77777777" w:rsidR="006574EB" w:rsidRDefault="006574EB" w:rsidP="00EE5BC3">
      <w:pPr>
        <w:jc w:val="center"/>
        <w:rPr>
          <w:b/>
          <w:sz w:val="28"/>
          <w:szCs w:val="28"/>
        </w:rPr>
      </w:pPr>
    </w:p>
    <w:p w14:paraId="42AC3B6E" w14:textId="77777777" w:rsidR="006574EB" w:rsidRDefault="006574EB" w:rsidP="00EE5BC3">
      <w:pPr>
        <w:jc w:val="center"/>
        <w:rPr>
          <w:b/>
          <w:sz w:val="28"/>
          <w:szCs w:val="28"/>
        </w:rPr>
      </w:pPr>
    </w:p>
    <w:p w14:paraId="1FB313D5" w14:textId="77777777" w:rsidR="006574EB" w:rsidRDefault="006574EB" w:rsidP="00EE5BC3">
      <w:pPr>
        <w:jc w:val="center"/>
        <w:rPr>
          <w:b/>
          <w:sz w:val="28"/>
          <w:szCs w:val="28"/>
        </w:rPr>
      </w:pPr>
    </w:p>
    <w:p w14:paraId="1D78E743" w14:textId="77777777" w:rsidR="006574EB" w:rsidRDefault="006574EB" w:rsidP="00EE5BC3">
      <w:pPr>
        <w:jc w:val="center"/>
        <w:rPr>
          <w:b/>
          <w:sz w:val="28"/>
          <w:szCs w:val="28"/>
        </w:rPr>
      </w:pPr>
    </w:p>
    <w:p w14:paraId="538C1151" w14:textId="77777777" w:rsidR="00F77497" w:rsidRDefault="00F77497" w:rsidP="00EE5BC3">
      <w:pPr>
        <w:jc w:val="center"/>
        <w:rPr>
          <w:b/>
          <w:sz w:val="28"/>
          <w:szCs w:val="28"/>
        </w:rPr>
      </w:pPr>
    </w:p>
    <w:p w14:paraId="5A670606" w14:textId="1892D1EC"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0D2DF6" w:rsidRDefault="006872A0" w:rsidP="00064063">
            <w:pPr>
              <w:jc w:val="both"/>
              <w:rPr>
                <w:b/>
                <w:sz w:val="24"/>
                <w:szCs w:val="24"/>
              </w:rPr>
            </w:pPr>
            <w:r w:rsidRPr="000D2DF6">
              <w:rPr>
                <w:b/>
                <w:sz w:val="24"/>
                <w:szCs w:val="24"/>
              </w:rPr>
              <w:t>Question</w:t>
            </w:r>
            <w:r w:rsidR="007A628F" w:rsidRPr="000D2DF6">
              <w:rPr>
                <w:b/>
                <w:sz w:val="24"/>
                <w:szCs w:val="24"/>
              </w:rPr>
              <w:t>:</w:t>
            </w:r>
          </w:p>
          <w:p w14:paraId="541B485B" w14:textId="4CB44B06" w:rsidR="00C77FA5" w:rsidRPr="000D2DF6" w:rsidRDefault="000A584A">
            <w:pPr>
              <w:jc w:val="both"/>
              <w:rPr>
                <w:sz w:val="24"/>
                <w:szCs w:val="24"/>
              </w:rPr>
            </w:pPr>
            <w:r w:rsidRPr="000D2DF6">
              <w:rPr>
                <w:sz w:val="24"/>
                <w:szCs w:val="24"/>
              </w:rPr>
              <w:t xml:space="preserve">Complete a critically reflective case study </w:t>
            </w:r>
            <w:r w:rsidR="00D0503D" w:rsidRPr="000D2DF6">
              <w:rPr>
                <w:sz w:val="24"/>
                <w:szCs w:val="24"/>
              </w:rPr>
              <w:t>based</w:t>
            </w:r>
            <w:r w:rsidRPr="000D2DF6">
              <w:rPr>
                <w:sz w:val="24"/>
                <w:szCs w:val="24"/>
              </w:rPr>
              <w:t xml:space="preserve"> on</w:t>
            </w:r>
            <w:r w:rsidR="00696A88" w:rsidRPr="000D2DF6">
              <w:rPr>
                <w:sz w:val="24"/>
                <w:szCs w:val="24"/>
              </w:rPr>
              <w:t xml:space="preserve"> </w:t>
            </w:r>
            <w:r w:rsidR="00411EF7" w:rsidRPr="000D2DF6">
              <w:rPr>
                <w:sz w:val="24"/>
                <w:szCs w:val="24"/>
              </w:rPr>
              <w:t>an assessment</w:t>
            </w:r>
            <w:r w:rsidR="007F312E" w:rsidRPr="000D2DF6">
              <w:rPr>
                <w:sz w:val="24"/>
                <w:szCs w:val="24"/>
              </w:rPr>
              <w:t xml:space="preserve"> </w:t>
            </w:r>
            <w:r w:rsidR="007C5ABE" w:rsidRPr="000D2DF6">
              <w:rPr>
                <w:sz w:val="24"/>
                <w:szCs w:val="24"/>
              </w:rPr>
              <w:t xml:space="preserve">that you have </w:t>
            </w:r>
            <w:r w:rsidRPr="000D2DF6">
              <w:rPr>
                <w:sz w:val="24"/>
                <w:szCs w:val="24"/>
              </w:rPr>
              <w:t xml:space="preserve">undertaken with </w:t>
            </w:r>
            <w:r w:rsidR="00D0503D" w:rsidRPr="000D2DF6">
              <w:rPr>
                <w:sz w:val="24"/>
                <w:szCs w:val="24"/>
              </w:rPr>
              <w:t>others,</w:t>
            </w:r>
            <w:r w:rsidR="00D0503D" w:rsidRPr="000D2DF6">
              <w:rPr>
                <w:b/>
                <w:bCs/>
                <w:sz w:val="24"/>
                <w:szCs w:val="24"/>
              </w:rPr>
              <w:t xml:space="preserve"> </w:t>
            </w:r>
            <w:r w:rsidR="00D0503D" w:rsidRPr="000D2DF6">
              <w:rPr>
                <w:sz w:val="24"/>
                <w:szCs w:val="24"/>
              </w:rPr>
              <w:t>in</w:t>
            </w:r>
            <w:r w:rsidR="0002440E" w:rsidRPr="000D2DF6">
              <w:rPr>
                <w:sz w:val="24"/>
                <w:szCs w:val="24"/>
              </w:rPr>
              <w:t xml:space="preserve"> your own area of work</w:t>
            </w:r>
            <w:r w:rsidR="00D0503D" w:rsidRPr="000D2DF6">
              <w:rPr>
                <w:sz w:val="24"/>
                <w:szCs w:val="24"/>
              </w:rPr>
              <w:t xml:space="preserve">, </w:t>
            </w:r>
            <w:r w:rsidR="00587923" w:rsidRPr="000D2DF6">
              <w:rPr>
                <w:sz w:val="24"/>
                <w:szCs w:val="24"/>
              </w:rPr>
              <w:t>c</w:t>
            </w:r>
            <w:r w:rsidR="008B28E7" w:rsidRPr="000D2DF6">
              <w:rPr>
                <w:sz w:val="24"/>
                <w:szCs w:val="24"/>
              </w:rPr>
              <w:t>oncerning the safeguarding of either an adult or a child</w:t>
            </w:r>
            <w:r w:rsidRPr="000D2DF6">
              <w:rPr>
                <w:sz w:val="24"/>
                <w:szCs w:val="24"/>
              </w:rPr>
              <w:t xml:space="preserve">. </w:t>
            </w:r>
            <w:r w:rsidR="00216563" w:rsidRPr="000D2DF6">
              <w:rPr>
                <w:sz w:val="24"/>
                <w:szCs w:val="24"/>
              </w:rPr>
              <w:t xml:space="preserve">You must demonstrate how </w:t>
            </w:r>
            <w:r w:rsidR="00F34C86" w:rsidRPr="000D2DF6">
              <w:rPr>
                <w:sz w:val="24"/>
                <w:szCs w:val="24"/>
              </w:rPr>
              <w:t xml:space="preserve">the case relates to or could relate to safeguarding </w:t>
            </w:r>
            <w:r w:rsidR="00216563" w:rsidRPr="000D2DF6">
              <w:rPr>
                <w:sz w:val="24"/>
                <w:szCs w:val="24"/>
              </w:rPr>
              <w:t>legislation, policies</w:t>
            </w:r>
            <w:r w:rsidR="00F34C86" w:rsidRPr="000D2DF6">
              <w:rPr>
                <w:sz w:val="24"/>
                <w:szCs w:val="24"/>
              </w:rPr>
              <w:t>, strategies and procedures</w:t>
            </w:r>
            <w:r w:rsidR="7AAB400D" w:rsidRPr="000D2DF6">
              <w:rPr>
                <w:sz w:val="24"/>
                <w:szCs w:val="24"/>
              </w:rPr>
              <w:t xml:space="preserve"> </w:t>
            </w:r>
            <w:r w:rsidR="623F2A43" w:rsidRPr="000D2DF6">
              <w:rPr>
                <w:sz w:val="24"/>
                <w:szCs w:val="24"/>
              </w:rPr>
              <w:t>(</w:t>
            </w:r>
            <w:r w:rsidR="7AAB400D" w:rsidRPr="000D2DF6">
              <w:rPr>
                <w:sz w:val="24"/>
                <w:szCs w:val="24"/>
              </w:rPr>
              <w:t>i</w:t>
            </w:r>
            <w:r w:rsidR="623F2A43" w:rsidRPr="000D2DF6">
              <w:rPr>
                <w:sz w:val="24"/>
                <w:szCs w:val="24"/>
              </w:rPr>
              <w:t xml:space="preserve">ncluding </w:t>
            </w:r>
            <w:r w:rsidR="322513AD" w:rsidRPr="000D2DF6">
              <w:rPr>
                <w:sz w:val="24"/>
                <w:szCs w:val="24"/>
              </w:rPr>
              <w:t>d</w:t>
            </w:r>
            <w:r w:rsidR="7E97696C" w:rsidRPr="000D2DF6">
              <w:rPr>
                <w:sz w:val="24"/>
                <w:szCs w:val="24"/>
              </w:rPr>
              <w:t xml:space="preserve">emonstrating an understanding of </w:t>
            </w:r>
            <w:r w:rsidR="623F2A43" w:rsidRPr="000D2DF6">
              <w:rPr>
                <w:sz w:val="24"/>
                <w:szCs w:val="24"/>
              </w:rPr>
              <w:t>the</w:t>
            </w:r>
            <w:r w:rsidR="350F702B" w:rsidRPr="000D2DF6">
              <w:rPr>
                <w:sz w:val="24"/>
                <w:szCs w:val="24"/>
              </w:rPr>
              <w:t xml:space="preserve"> </w:t>
            </w:r>
            <w:r w:rsidR="3B2446CA" w:rsidRPr="000D2DF6">
              <w:rPr>
                <w:rFonts w:eastAsia="Arial"/>
                <w:color w:val="000000" w:themeColor="text1"/>
                <w:sz w:val="24"/>
                <w:szCs w:val="24"/>
              </w:rPr>
              <w:t xml:space="preserve">interface </w:t>
            </w:r>
            <w:r w:rsidR="534A9052" w:rsidRPr="000D2DF6">
              <w:rPr>
                <w:rFonts w:eastAsia="Arial"/>
                <w:color w:val="000000" w:themeColor="text1"/>
                <w:sz w:val="24"/>
                <w:szCs w:val="24"/>
              </w:rPr>
              <w:t>between social services provision in Wales with the United Kingdom, the European Union</w:t>
            </w:r>
            <w:r w:rsidR="007A628F" w:rsidRPr="000D2DF6">
              <w:rPr>
                <w:rFonts w:eastAsia="Arial"/>
                <w:color w:val="000000" w:themeColor="text1"/>
                <w:sz w:val="24"/>
                <w:szCs w:val="24"/>
              </w:rPr>
              <w:t xml:space="preserve"> (EU)</w:t>
            </w:r>
            <w:r w:rsidR="534A9052" w:rsidRPr="000D2DF6">
              <w:rPr>
                <w:rFonts w:eastAsia="Arial"/>
                <w:color w:val="000000" w:themeColor="text1"/>
                <w:sz w:val="24"/>
                <w:szCs w:val="24"/>
              </w:rPr>
              <w:t xml:space="preserve"> and outside the EU</w:t>
            </w:r>
            <w:r w:rsidR="623F2A43" w:rsidRPr="000D2DF6">
              <w:rPr>
                <w:rFonts w:eastAsia="Arial"/>
                <w:color w:val="000000" w:themeColor="text1"/>
                <w:sz w:val="24"/>
                <w:szCs w:val="24"/>
              </w:rPr>
              <w:t>)</w:t>
            </w:r>
            <w:r w:rsidR="00411EF7" w:rsidRPr="000D2DF6">
              <w:rPr>
                <w:sz w:val="24"/>
                <w:szCs w:val="24"/>
              </w:rPr>
              <w:t>.</w:t>
            </w:r>
            <w:r w:rsidR="00354B6D" w:rsidRPr="000D2DF6">
              <w:rPr>
                <w:sz w:val="24"/>
                <w:szCs w:val="24"/>
              </w:rPr>
              <w:t xml:space="preserve"> </w:t>
            </w:r>
            <w:r w:rsidR="102A3950" w:rsidRPr="000D2DF6">
              <w:rPr>
                <w:sz w:val="24"/>
                <w:szCs w:val="24"/>
              </w:rPr>
              <w:t>You</w:t>
            </w:r>
            <w:r w:rsidR="00354B6D" w:rsidRPr="000D2DF6">
              <w:rPr>
                <w:sz w:val="24"/>
                <w:szCs w:val="24"/>
              </w:rPr>
              <w:t xml:space="preserve"> must</w:t>
            </w:r>
            <w:r w:rsidR="00411EF7" w:rsidRPr="000D2DF6">
              <w:rPr>
                <w:sz w:val="24"/>
                <w:szCs w:val="24"/>
              </w:rPr>
              <w:t xml:space="preserve"> </w:t>
            </w:r>
            <w:r w:rsidR="00354B6D" w:rsidRPr="000D2DF6">
              <w:rPr>
                <w:sz w:val="24"/>
                <w:szCs w:val="24"/>
              </w:rPr>
              <w:t>demonstrate your understanding of</w:t>
            </w:r>
            <w:r w:rsidR="00F34C86" w:rsidRPr="000D2DF6">
              <w:rPr>
                <w:sz w:val="24"/>
                <w:szCs w:val="24"/>
              </w:rPr>
              <w:t xml:space="preserve"> </w:t>
            </w:r>
            <w:r w:rsidR="00411EF7" w:rsidRPr="000D2DF6">
              <w:rPr>
                <w:sz w:val="24"/>
                <w:szCs w:val="24"/>
              </w:rPr>
              <w:t xml:space="preserve">the </w:t>
            </w:r>
            <w:r w:rsidR="00216563" w:rsidRPr="000D2DF6">
              <w:rPr>
                <w:sz w:val="24"/>
                <w:szCs w:val="24"/>
              </w:rPr>
              <w:t xml:space="preserve">integration of </w:t>
            </w:r>
            <w:r w:rsidR="6A854C79" w:rsidRPr="000D2DF6">
              <w:rPr>
                <w:sz w:val="24"/>
                <w:szCs w:val="24"/>
              </w:rPr>
              <w:t>analysis in asses</w:t>
            </w:r>
            <w:r w:rsidR="0F77E214" w:rsidRPr="000D2DF6">
              <w:rPr>
                <w:sz w:val="24"/>
                <w:szCs w:val="24"/>
              </w:rPr>
              <w:t>sment, collabo</w:t>
            </w:r>
            <w:r w:rsidR="6A854C79" w:rsidRPr="000D2DF6">
              <w:rPr>
                <w:sz w:val="24"/>
                <w:szCs w:val="24"/>
              </w:rPr>
              <w:t>rative work</w:t>
            </w:r>
            <w:r w:rsidR="0F77E214" w:rsidRPr="000D2DF6">
              <w:rPr>
                <w:sz w:val="24"/>
                <w:szCs w:val="24"/>
              </w:rPr>
              <w:t>ing</w:t>
            </w:r>
            <w:r w:rsidR="6A854C79" w:rsidRPr="000D2DF6">
              <w:rPr>
                <w:sz w:val="24"/>
                <w:szCs w:val="24"/>
              </w:rPr>
              <w:t xml:space="preserve"> a</w:t>
            </w:r>
            <w:r w:rsidR="0F77E214" w:rsidRPr="000D2DF6">
              <w:rPr>
                <w:sz w:val="24"/>
                <w:szCs w:val="24"/>
              </w:rPr>
              <w:t xml:space="preserve">nd </w:t>
            </w:r>
            <w:r w:rsidR="6A854C79" w:rsidRPr="000D2DF6">
              <w:rPr>
                <w:sz w:val="24"/>
                <w:szCs w:val="24"/>
              </w:rPr>
              <w:t>professional</w:t>
            </w:r>
            <w:r w:rsidR="00F34C86" w:rsidRPr="000D2DF6">
              <w:rPr>
                <w:sz w:val="24"/>
                <w:szCs w:val="24"/>
              </w:rPr>
              <w:t xml:space="preserve"> </w:t>
            </w:r>
            <w:r w:rsidR="00216563" w:rsidRPr="000D2DF6">
              <w:rPr>
                <w:sz w:val="24"/>
                <w:szCs w:val="24"/>
              </w:rPr>
              <w:t>judgements</w:t>
            </w:r>
            <w:r w:rsidR="0F77E214" w:rsidRPr="000D2DF6">
              <w:rPr>
                <w:sz w:val="24"/>
                <w:szCs w:val="24"/>
              </w:rPr>
              <w:t xml:space="preserve"> in increasingly complex situations </w:t>
            </w:r>
            <w:r w:rsidR="00E5498A" w:rsidRPr="000D2DF6">
              <w:rPr>
                <w:sz w:val="24"/>
                <w:szCs w:val="24"/>
              </w:rPr>
              <w:t>and</w:t>
            </w:r>
            <w:r w:rsidR="1D6670C0" w:rsidRPr="000D2DF6">
              <w:rPr>
                <w:sz w:val="24"/>
                <w:szCs w:val="24"/>
              </w:rPr>
              <w:t xml:space="preserve"> </w:t>
            </w:r>
            <w:r w:rsidR="39C47EB7" w:rsidRPr="000D2DF6">
              <w:rPr>
                <w:sz w:val="24"/>
                <w:szCs w:val="24"/>
              </w:rPr>
              <w:t>the</w:t>
            </w:r>
            <w:r w:rsidR="25F327FB" w:rsidRPr="000D2DF6">
              <w:rPr>
                <w:sz w:val="24"/>
                <w:szCs w:val="24"/>
              </w:rPr>
              <w:t xml:space="preserve"> </w:t>
            </w:r>
            <w:r w:rsidR="00F34C86" w:rsidRPr="000D2DF6">
              <w:rPr>
                <w:sz w:val="24"/>
                <w:szCs w:val="24"/>
              </w:rPr>
              <w:t>use of social work theories</w:t>
            </w:r>
            <w:r w:rsidR="756EEE2D" w:rsidRPr="000D2DF6">
              <w:rPr>
                <w:sz w:val="24"/>
                <w:szCs w:val="24"/>
              </w:rPr>
              <w:t>.</w:t>
            </w:r>
            <w:r w:rsidR="00216563" w:rsidRPr="000D2DF6">
              <w:rPr>
                <w:sz w:val="24"/>
                <w:szCs w:val="24"/>
              </w:rPr>
              <w:t xml:space="preserve"> </w:t>
            </w:r>
            <w:r w:rsidR="756EEE2D" w:rsidRPr="000D2DF6">
              <w:rPr>
                <w:sz w:val="24"/>
                <w:szCs w:val="24"/>
              </w:rPr>
              <w:t>You</w:t>
            </w:r>
            <w:r w:rsidR="00216563" w:rsidRPr="000D2DF6">
              <w:rPr>
                <w:sz w:val="24"/>
                <w:szCs w:val="24"/>
              </w:rPr>
              <w:t xml:space="preserve"> </w:t>
            </w:r>
            <w:r w:rsidR="00E5498A" w:rsidRPr="000D2DF6">
              <w:rPr>
                <w:sz w:val="24"/>
                <w:szCs w:val="24"/>
              </w:rPr>
              <w:t xml:space="preserve">must </w:t>
            </w:r>
            <w:r w:rsidR="00F030D4" w:rsidRPr="000D2DF6">
              <w:rPr>
                <w:sz w:val="24"/>
                <w:szCs w:val="24"/>
              </w:rPr>
              <w:t>refer to</w:t>
            </w:r>
            <w:r w:rsidR="00216563" w:rsidRPr="000D2DF6">
              <w:rPr>
                <w:sz w:val="24"/>
                <w:szCs w:val="24"/>
              </w:rPr>
              <w:t xml:space="preserve"> </w:t>
            </w:r>
            <w:r w:rsidR="00F34C86" w:rsidRPr="000D2DF6">
              <w:rPr>
                <w:sz w:val="24"/>
                <w:szCs w:val="24"/>
              </w:rPr>
              <w:t>the specific dimensions of working in Wales</w:t>
            </w:r>
            <w:r w:rsidR="00411EF7" w:rsidRPr="000D2DF6">
              <w:rPr>
                <w:sz w:val="24"/>
                <w:szCs w:val="24"/>
              </w:rPr>
              <w:t xml:space="preserve">. </w:t>
            </w:r>
          </w:p>
          <w:p w14:paraId="2F8A7CA5" w14:textId="6EDC9DFB" w:rsidR="008D5999" w:rsidRPr="000D2DF6" w:rsidRDefault="008D5999" w:rsidP="00064063">
            <w:pPr>
              <w:jc w:val="both"/>
              <w:rPr>
                <w:sz w:val="24"/>
                <w:szCs w:val="24"/>
              </w:rPr>
            </w:pPr>
          </w:p>
          <w:p w14:paraId="20A5906F" w14:textId="77777777" w:rsidR="008D5999" w:rsidRPr="000D2DF6" w:rsidRDefault="008D5999" w:rsidP="00064063">
            <w:pPr>
              <w:jc w:val="both"/>
              <w:rPr>
                <w:sz w:val="24"/>
                <w:szCs w:val="24"/>
              </w:rPr>
            </w:pPr>
          </w:p>
          <w:p w14:paraId="49121FA9" w14:textId="5E222ED8" w:rsidR="008B28E7" w:rsidRPr="000D2DF6" w:rsidRDefault="00045C40" w:rsidP="00FF7EBB">
            <w:pPr>
              <w:jc w:val="both"/>
              <w:rPr>
                <w:i/>
                <w:sz w:val="24"/>
                <w:szCs w:val="24"/>
              </w:rPr>
            </w:pPr>
            <w:r w:rsidRPr="000D2DF6">
              <w:rPr>
                <w:i/>
                <w:sz w:val="24"/>
                <w:szCs w:val="24"/>
              </w:rPr>
              <w:t xml:space="preserve">4000 </w:t>
            </w:r>
            <w:r w:rsidR="008B28E7" w:rsidRPr="000D2DF6">
              <w:rPr>
                <w:i/>
                <w:sz w:val="24"/>
                <w:szCs w:val="24"/>
              </w:rPr>
              <w:t>words</w:t>
            </w:r>
            <w:r w:rsidR="008B28E7" w:rsidRPr="000D2DF6">
              <w:rPr>
                <w:sz w:val="24"/>
                <w:szCs w:val="24"/>
              </w:rPr>
              <w:t xml:space="preserve"> </w:t>
            </w:r>
            <w:r w:rsidR="008B28E7" w:rsidRPr="000D2DF6">
              <w:rPr>
                <w:i/>
                <w:sz w:val="24"/>
                <w:szCs w:val="24"/>
              </w:rPr>
              <w:t>(+/- 10%: include your actual word count at the end of each section)</w:t>
            </w:r>
            <w:r w:rsidR="007A628F" w:rsidRPr="000D2DF6">
              <w:rPr>
                <w:i/>
                <w:sz w:val="24"/>
                <w:szCs w:val="24"/>
              </w:rPr>
              <w:t>.</w:t>
            </w:r>
          </w:p>
          <w:p w14:paraId="606C0EE6" w14:textId="60AB307D" w:rsidR="00D452A3" w:rsidRPr="000D2DF6" w:rsidRDefault="00D452A3" w:rsidP="00FF7EBB">
            <w:pPr>
              <w:jc w:val="both"/>
              <w:rPr>
                <w:i/>
                <w:sz w:val="24"/>
                <w:szCs w:val="24"/>
              </w:rPr>
            </w:pPr>
          </w:p>
          <w:p w14:paraId="5F37634B" w14:textId="2B6BC5F3" w:rsidR="00D452A3" w:rsidRPr="000D2DF6" w:rsidRDefault="00D452A3" w:rsidP="00D452A3">
            <w:pPr>
              <w:spacing w:line="360" w:lineRule="auto"/>
              <w:jc w:val="both"/>
              <w:rPr>
                <w:color w:val="auto"/>
                <w:sz w:val="24"/>
                <w:szCs w:val="24"/>
              </w:rPr>
            </w:pPr>
            <w:r w:rsidRPr="000D2DF6">
              <w:rPr>
                <w:sz w:val="24"/>
                <w:szCs w:val="24"/>
              </w:rPr>
              <w:t xml:space="preserve">I will critically reflect on a pre-birth assessment which was required, due to historical and more recent concerns of a 28 year old expectant mother (1); I followed legislative timescales and assessment need. The referral was received in line with the Social Services and Well-Being (Wales) Act (2014). The local authority were previously involved in relation to the risk of significant harm to her first child (2). The All Wales Child Protection Procedures (2008) were followed and the decision made within Family Court for 2 to be adopted </w:t>
            </w:r>
            <w:r w:rsidR="006574EB" w:rsidRPr="000D2DF6">
              <w:rPr>
                <w:sz w:val="24"/>
                <w:szCs w:val="24"/>
              </w:rPr>
              <w:t xml:space="preserve">(Children in Wales, 2008). </w:t>
            </w:r>
            <w:r w:rsidRPr="000D2DF6">
              <w:rPr>
                <w:sz w:val="24"/>
                <w:szCs w:val="24"/>
              </w:rPr>
              <w:t xml:space="preserve">1 rented an ex-local authority two bedroomed home from a member of her family in local authority A, in an urban area in </w:t>
            </w:r>
            <w:r w:rsidR="006574EB" w:rsidRPr="000D2DF6">
              <w:rPr>
                <w:sz w:val="24"/>
                <w:szCs w:val="24"/>
              </w:rPr>
              <w:t>Wales, which research shows,</w:t>
            </w:r>
            <w:r w:rsidRPr="000D2DF6">
              <w:rPr>
                <w:sz w:val="24"/>
                <w:szCs w:val="24"/>
              </w:rPr>
              <w:t xml:space="preserve"> is an </w:t>
            </w:r>
            <w:r w:rsidR="00267445" w:rsidRPr="000D2DF6">
              <w:rPr>
                <w:sz w:val="24"/>
                <w:szCs w:val="24"/>
              </w:rPr>
              <w:t>area demographically</w:t>
            </w:r>
            <w:r w:rsidRPr="000D2DF6">
              <w:rPr>
                <w:sz w:val="24"/>
                <w:szCs w:val="24"/>
              </w:rPr>
              <w:t xml:space="preserve"> affected by poverty (WG, 2008).  </w:t>
            </w:r>
          </w:p>
          <w:p w14:paraId="6AE91101" w14:textId="695631CD" w:rsidR="00D452A3" w:rsidRPr="000D2DF6" w:rsidRDefault="00D452A3" w:rsidP="00D452A3">
            <w:pPr>
              <w:spacing w:line="360" w:lineRule="auto"/>
              <w:jc w:val="both"/>
              <w:rPr>
                <w:sz w:val="24"/>
                <w:szCs w:val="24"/>
                <w:shd w:val="clear" w:color="auto" w:fill="FFFFFF"/>
              </w:rPr>
            </w:pPr>
            <w:r w:rsidRPr="000D2DF6">
              <w:rPr>
                <w:sz w:val="24"/>
                <w:szCs w:val="24"/>
                <w:shd w:val="clear" w:color="auto" w:fill="FFFFFF"/>
              </w:rPr>
              <w:t>Within Wales safeguarding is defined as encompassing the promotion of child welfare, protection from abuse, harm and neglect, the prevention of health and development becoming compromised and ensuring the care they receive is safe and effective</w:t>
            </w:r>
            <w:r w:rsidR="006574EB" w:rsidRPr="000D2DF6">
              <w:rPr>
                <w:sz w:val="24"/>
                <w:szCs w:val="24"/>
                <w:shd w:val="clear" w:color="auto" w:fill="FFFFFF"/>
              </w:rPr>
              <w:t>. Additionally, in Wales consideration must be given to a child’s wellbeing (Doughty, 2016</w:t>
            </w:r>
            <w:r w:rsidRPr="000D2DF6">
              <w:rPr>
                <w:sz w:val="24"/>
                <w:szCs w:val="24"/>
                <w:shd w:val="clear" w:color="auto" w:fill="FFFFFF"/>
              </w:rPr>
              <w:t xml:space="preserve">). </w:t>
            </w:r>
            <w:r w:rsidRPr="000D2DF6">
              <w:rPr>
                <w:sz w:val="24"/>
                <w:szCs w:val="24"/>
              </w:rPr>
              <w:t>Child protection can be seen as the responsibility of everyone, however mainly referrals are received from professionals in health and education (Brammer, 2010).</w:t>
            </w:r>
          </w:p>
          <w:p w14:paraId="0A3E4EA0" w14:textId="74880D8E" w:rsidR="00D452A3" w:rsidRPr="000D2DF6" w:rsidRDefault="00D452A3" w:rsidP="00D452A3">
            <w:pPr>
              <w:spacing w:line="360" w:lineRule="auto"/>
              <w:jc w:val="both"/>
              <w:rPr>
                <w:color w:val="auto"/>
                <w:sz w:val="24"/>
                <w:szCs w:val="24"/>
              </w:rPr>
            </w:pPr>
            <w:r w:rsidRPr="000D2DF6">
              <w:rPr>
                <w:sz w:val="24"/>
                <w:szCs w:val="24"/>
              </w:rPr>
              <w:lastRenderedPageBreak/>
              <w:t>This assessment was carried out in my second year of practice. I will refer to relevant legislation, policy and guidance that have informed my decision-making and practice.  In order to allow critical reflection I will apply Gibbs’ (1998) Reflective Cycle throughout the case study. It is essential that social workers have a knowledge of the law, duties and powers in order to inform and guide their practice (Brammer, 2010). Several serious case reviews have highlighted serious misgivings in communication between agencies and professionals which has sadly resulted in missed opportunities to sa</w:t>
            </w:r>
            <w:r w:rsidR="006574EB" w:rsidRPr="000D2DF6">
              <w:rPr>
                <w:sz w:val="24"/>
                <w:szCs w:val="24"/>
              </w:rPr>
              <w:t>feguard. (WG, 2014; Laming, 2009</w:t>
            </w:r>
            <w:r w:rsidRPr="000D2DF6">
              <w:rPr>
                <w:sz w:val="24"/>
                <w:szCs w:val="24"/>
              </w:rPr>
              <w:t xml:space="preserve">; SCW, 2011, 2; SCW, 2002, 4.4, 6.7).  </w:t>
            </w:r>
          </w:p>
          <w:p w14:paraId="135AFBF6" w14:textId="3C44AC05" w:rsidR="00D452A3" w:rsidRPr="000D2DF6" w:rsidRDefault="00D452A3" w:rsidP="00D452A3">
            <w:pPr>
              <w:spacing w:line="360" w:lineRule="auto"/>
              <w:jc w:val="both"/>
              <w:rPr>
                <w:sz w:val="24"/>
                <w:szCs w:val="24"/>
              </w:rPr>
            </w:pPr>
            <w:r w:rsidRPr="000D2DF6">
              <w:rPr>
                <w:sz w:val="24"/>
                <w:szCs w:val="24"/>
              </w:rPr>
              <w:t>The Children Act in 1989 introduced the core values, including the need to provide a legal statement of children’s rights and reaffirmation that the best place to bring up children is usually within their family. Therefore, the local authority should be providing support to that end unless strict statutory crit</w:t>
            </w:r>
            <w:r w:rsidR="000D2DF6" w:rsidRPr="000D2DF6">
              <w:rPr>
                <w:sz w:val="24"/>
                <w:szCs w:val="24"/>
              </w:rPr>
              <w:t>eria is met (Carr &amp; Goosey, 2017</w:t>
            </w:r>
            <w:r w:rsidRPr="000D2DF6">
              <w:rPr>
                <w:sz w:val="24"/>
                <w:szCs w:val="24"/>
              </w:rPr>
              <w:t xml:space="preserve">).  Within Wales part three of the Children Act 1989 no longer applies and was replaced with the Social Services and Well-being (Wales) Act 2014 </w:t>
            </w:r>
            <w:r w:rsidR="006574EB" w:rsidRPr="000D2DF6">
              <w:rPr>
                <w:sz w:val="24"/>
                <w:szCs w:val="24"/>
              </w:rPr>
              <w:t xml:space="preserve">(Doughty, 2016). </w:t>
            </w:r>
            <w:r w:rsidRPr="000D2DF6">
              <w:rPr>
                <w:sz w:val="24"/>
                <w:szCs w:val="24"/>
              </w:rPr>
              <w:t>The ‘Active Offer’ is promoted by the Welsh Government in the policy ‘More than Just Words’. This is based upon the specification under the Welsh Language Act (1993). 1 is white Welsh yet English is her f</w:t>
            </w:r>
            <w:r w:rsidR="00267445" w:rsidRPr="000D2DF6">
              <w:rPr>
                <w:sz w:val="24"/>
                <w:szCs w:val="24"/>
              </w:rPr>
              <w:t xml:space="preserve">irst language despite this the </w:t>
            </w:r>
            <w:r w:rsidRPr="000D2DF6">
              <w:rPr>
                <w:sz w:val="24"/>
                <w:szCs w:val="24"/>
              </w:rPr>
              <w:t xml:space="preserve">Active Offer was promoted but she stated she was not able to speak or understand the language of Welsh and wanted to communicate in English. </w:t>
            </w:r>
          </w:p>
          <w:p w14:paraId="2480C9CF" w14:textId="77B99676" w:rsidR="00D452A3" w:rsidRPr="000D2DF6" w:rsidRDefault="00D452A3" w:rsidP="00D452A3">
            <w:pPr>
              <w:spacing w:line="360" w:lineRule="auto"/>
              <w:jc w:val="both"/>
              <w:rPr>
                <w:sz w:val="24"/>
                <w:szCs w:val="24"/>
              </w:rPr>
            </w:pPr>
            <w:r w:rsidRPr="000D2DF6">
              <w:rPr>
                <w:sz w:val="24"/>
                <w:szCs w:val="24"/>
              </w:rPr>
              <w:t xml:space="preserve">From the initial referral, I attempted to make contact with 1 via the telephone. This proved to be unsuccessful consequently, I went to the home address to introduce myself and explain about the referral received. On arrival to the home 1 answered and confirmed that she had changed her telephone number. 1 did not want to speak to a Social Worker that day as she said she was busy cleaning. I provided 1 with my contact details as I did not feel it appropriate to discuss confidential, private information on her doorstep. There were difficulties engaging 1 from the first encounter, she was very wary and suspicious and would not allow social workers to enter her home. When reflecting using Gibbs I was drawn to the feelings stage of the reflective cycle. I thought that 1 may have felt frightened and powerless; the only thing she could control at that moment was whether she spoke to me or let me enter her home (Bassot, 2013). Additionally, within the remits of the Human Rights Act 1998, Article 8 the right to respect a family and their private life she had the right to not allow a public authority access to her home. It must be noted that unborn (3) did not have any human rights and therefore 1 </w:t>
            </w:r>
            <w:r w:rsidRPr="000D2DF6">
              <w:rPr>
                <w:sz w:val="24"/>
                <w:szCs w:val="24"/>
              </w:rPr>
              <w:lastRenderedPageBreak/>
              <w:t xml:space="preserve">was free to make choices against any advice of professionals despite the potential  adverse effects this could have upon her </w:t>
            </w:r>
            <w:r w:rsidR="000D2DF6" w:rsidRPr="000D2DF6">
              <w:rPr>
                <w:sz w:val="24"/>
                <w:szCs w:val="24"/>
              </w:rPr>
              <w:t>unborn baby (Carr &amp; Goosey, 2017</w:t>
            </w:r>
            <w:r w:rsidRPr="000D2DF6">
              <w:rPr>
                <w:sz w:val="24"/>
                <w:szCs w:val="24"/>
              </w:rPr>
              <w:t xml:space="preserve">). </w:t>
            </w:r>
          </w:p>
          <w:p w14:paraId="7BCAE1F0" w14:textId="6855F82C" w:rsidR="00D452A3" w:rsidRPr="000D2DF6" w:rsidRDefault="00D452A3" w:rsidP="00D452A3">
            <w:pPr>
              <w:spacing w:line="360" w:lineRule="auto"/>
              <w:jc w:val="both"/>
              <w:rPr>
                <w:sz w:val="24"/>
                <w:szCs w:val="24"/>
              </w:rPr>
            </w:pPr>
            <w:r w:rsidRPr="000D2DF6">
              <w:rPr>
                <w:sz w:val="24"/>
                <w:szCs w:val="24"/>
              </w:rPr>
              <w:t>A recent police referral highlighted concerns around mental health and 1 appearing to be under the influence of substances due to the behaviour observed by officers. The birth father of 1’s adopted child 2 is deceased and the father of this pregnancy 1 would not disclose. This mirrored decisions she had made in the past. 1 states she is single and has not been in a relationship for some time and was very evasive about recent partners. The recommendation made from the Single Assessment was to follo</w:t>
            </w:r>
            <w:r w:rsidR="00267445" w:rsidRPr="000D2DF6">
              <w:rPr>
                <w:sz w:val="24"/>
                <w:szCs w:val="24"/>
              </w:rPr>
              <w:t xml:space="preserve">w child protection procedures </w:t>
            </w:r>
            <w:r w:rsidRPr="000D2DF6">
              <w:rPr>
                <w:sz w:val="24"/>
                <w:szCs w:val="24"/>
              </w:rPr>
              <w:t>due to the significance of historical concerns and recent concerns.</w:t>
            </w:r>
          </w:p>
          <w:p w14:paraId="314AA8ED" w14:textId="2D57AA8E" w:rsidR="00D452A3" w:rsidRPr="000D2DF6" w:rsidRDefault="00D452A3" w:rsidP="00D452A3">
            <w:pPr>
              <w:spacing w:line="360" w:lineRule="auto"/>
              <w:jc w:val="both"/>
              <w:rPr>
                <w:sz w:val="24"/>
                <w:szCs w:val="24"/>
              </w:rPr>
            </w:pPr>
            <w:r w:rsidRPr="000D2DF6">
              <w:rPr>
                <w:sz w:val="24"/>
                <w:szCs w:val="24"/>
              </w:rPr>
              <w:t xml:space="preserve">The United Nations Convention on the Rights of the Child (1989) tell us that children have the right to say what they think should happen when adults are making decisions that affect them. Throughout the intervention and assessment sessions, I was mindful that unborn would want a carer who was able to meet his needs and provide him with a safe, secure, stable environment in which he would grow and develop and reach his full potential. </w:t>
            </w:r>
            <w:r w:rsidR="006574EB" w:rsidRPr="000D2DF6">
              <w:rPr>
                <w:sz w:val="24"/>
                <w:szCs w:val="24"/>
              </w:rPr>
              <w:t xml:space="preserve">However I had to balance the safety and welfare of unborn as directed in law, </w:t>
            </w:r>
            <w:r w:rsidRPr="000D2DF6">
              <w:rPr>
                <w:sz w:val="24"/>
                <w:szCs w:val="24"/>
              </w:rPr>
              <w:t>the welfare of the child is paramount</w:t>
            </w:r>
            <w:r w:rsidR="006574EB" w:rsidRPr="000D2DF6">
              <w:rPr>
                <w:sz w:val="24"/>
                <w:szCs w:val="24"/>
              </w:rPr>
              <w:t xml:space="preserve"> (SSWB(W)A, 2014 &amp; </w:t>
            </w:r>
            <w:r w:rsidR="000D2DF6" w:rsidRPr="000D2DF6">
              <w:rPr>
                <w:sz w:val="24"/>
                <w:szCs w:val="24"/>
              </w:rPr>
              <w:t>HM Government</w:t>
            </w:r>
            <w:r w:rsidR="006574EB" w:rsidRPr="000D2DF6">
              <w:rPr>
                <w:sz w:val="24"/>
                <w:szCs w:val="24"/>
              </w:rPr>
              <w:t xml:space="preserve"> 1989)</w:t>
            </w:r>
            <w:r w:rsidRPr="000D2DF6">
              <w:rPr>
                <w:sz w:val="24"/>
                <w:szCs w:val="24"/>
              </w:rPr>
              <w:t xml:space="preserve">. </w:t>
            </w:r>
          </w:p>
          <w:p w14:paraId="183F65F0" w14:textId="16A1E0F0" w:rsidR="00D452A3" w:rsidRPr="000D2DF6" w:rsidRDefault="00D452A3" w:rsidP="00D452A3">
            <w:pPr>
              <w:spacing w:line="360" w:lineRule="auto"/>
              <w:jc w:val="both"/>
              <w:rPr>
                <w:sz w:val="24"/>
                <w:szCs w:val="24"/>
              </w:rPr>
            </w:pPr>
            <w:r w:rsidRPr="000D2DF6">
              <w:rPr>
                <w:sz w:val="24"/>
                <w:szCs w:val="24"/>
              </w:rPr>
              <w:t xml:space="preserve">It was during the initial child protection conference that 1 displayed volatile behaviours towards professionals specifically the police and she demonstrated a lack of insight or acceptance of past concerns. I found the meeting to be challenging as 1 screamed at professionals and was unable to modify her emotions meaning that she kept leaving the conference; </w:t>
            </w:r>
            <w:r w:rsidR="00267445" w:rsidRPr="000D2DF6">
              <w:rPr>
                <w:sz w:val="24"/>
                <w:szCs w:val="24"/>
              </w:rPr>
              <w:t xml:space="preserve">the </w:t>
            </w:r>
            <w:r w:rsidRPr="000D2DF6">
              <w:rPr>
                <w:sz w:val="24"/>
                <w:szCs w:val="24"/>
              </w:rPr>
              <w:t>unborn</w:t>
            </w:r>
            <w:r w:rsidR="00267445" w:rsidRPr="000D2DF6">
              <w:rPr>
                <w:sz w:val="24"/>
                <w:szCs w:val="24"/>
              </w:rPr>
              <w:t xml:space="preserve"> child</w:t>
            </w:r>
            <w:r w:rsidRPr="000D2DF6">
              <w:rPr>
                <w:sz w:val="24"/>
                <w:szCs w:val="24"/>
              </w:rPr>
              <w:t xml:space="preserve">’s name was </w:t>
            </w:r>
            <w:r w:rsidR="00267445" w:rsidRPr="000D2DF6">
              <w:rPr>
                <w:sz w:val="24"/>
                <w:szCs w:val="24"/>
              </w:rPr>
              <w:t xml:space="preserve">to be </w:t>
            </w:r>
            <w:r w:rsidRPr="000D2DF6">
              <w:rPr>
                <w:sz w:val="24"/>
                <w:szCs w:val="24"/>
              </w:rPr>
              <w:t>placed on the child protection register</w:t>
            </w:r>
            <w:r w:rsidR="00267445" w:rsidRPr="000D2DF6">
              <w:rPr>
                <w:sz w:val="24"/>
                <w:szCs w:val="24"/>
              </w:rPr>
              <w:t xml:space="preserve"> at birth</w:t>
            </w:r>
            <w:r w:rsidRPr="000D2DF6">
              <w:rPr>
                <w:sz w:val="24"/>
                <w:szCs w:val="24"/>
              </w:rPr>
              <w:t xml:space="preserve">. </w:t>
            </w:r>
          </w:p>
          <w:p w14:paraId="533679DC" w14:textId="168206C6" w:rsidR="00D452A3" w:rsidRPr="000D2DF6" w:rsidRDefault="00D452A3" w:rsidP="00D452A3">
            <w:pPr>
              <w:spacing w:line="360" w:lineRule="auto"/>
              <w:jc w:val="both"/>
              <w:rPr>
                <w:sz w:val="24"/>
                <w:szCs w:val="24"/>
              </w:rPr>
            </w:pPr>
            <w:r w:rsidRPr="000D2DF6">
              <w:rPr>
                <w:sz w:val="24"/>
                <w:szCs w:val="24"/>
              </w:rPr>
              <w:t>Due to the concerns at conference</w:t>
            </w:r>
            <w:r w:rsidR="00267445" w:rsidRPr="000D2DF6">
              <w:rPr>
                <w:sz w:val="24"/>
                <w:szCs w:val="24"/>
              </w:rPr>
              <w:t>,</w:t>
            </w:r>
            <w:r w:rsidRPr="000D2DF6">
              <w:rPr>
                <w:sz w:val="24"/>
                <w:szCs w:val="24"/>
              </w:rPr>
              <w:t xml:space="preserve"> senior management discussed the case within a legal gateway meeting and implemented proceedings under Public Law Outline (PLO). I felt overwhelmed by the amount of information that was required of a pre-birth assessment within the remit of PLO. I found the framework for Assessment of Children in Need and their Families helped to ensure that I gathered the necessary information and used the three headings under the assessment framework; child’s developmental needs, parenting capacity and family and environmental factors (DOH, 2000). At this point, I recognised the importance of supervision and the opportunity it allowed for reflection so that I could make sense of managing the case. I was able to regularly review what </w:t>
            </w:r>
            <w:r w:rsidR="00267445" w:rsidRPr="000D2DF6">
              <w:rPr>
                <w:sz w:val="24"/>
                <w:szCs w:val="24"/>
              </w:rPr>
              <w:t>were strengths and vulnerabilities</w:t>
            </w:r>
            <w:r w:rsidRPr="000D2DF6">
              <w:rPr>
                <w:sz w:val="24"/>
                <w:szCs w:val="24"/>
              </w:rPr>
              <w:t>, what else I could do and what I could do differently (Bassot, 2013).</w:t>
            </w:r>
          </w:p>
          <w:p w14:paraId="6BEDC64F" w14:textId="3BEE6ED7" w:rsidR="00D452A3" w:rsidRPr="000D2DF6" w:rsidRDefault="00D452A3" w:rsidP="00D452A3">
            <w:pPr>
              <w:spacing w:line="360" w:lineRule="auto"/>
              <w:jc w:val="both"/>
              <w:rPr>
                <w:sz w:val="24"/>
                <w:szCs w:val="24"/>
              </w:rPr>
            </w:pPr>
            <w:r w:rsidRPr="000D2DF6">
              <w:rPr>
                <w:sz w:val="24"/>
                <w:szCs w:val="24"/>
              </w:rPr>
              <w:lastRenderedPageBreak/>
              <w:t xml:space="preserve">As the processes within PLO were new to me, I realised the role and responsibility I had in relation to the </w:t>
            </w:r>
            <w:r w:rsidR="00267445" w:rsidRPr="000D2DF6">
              <w:rPr>
                <w:sz w:val="24"/>
                <w:szCs w:val="24"/>
              </w:rPr>
              <w:t>requirements</w:t>
            </w:r>
            <w:r w:rsidRPr="000D2DF6">
              <w:rPr>
                <w:sz w:val="24"/>
                <w:szCs w:val="24"/>
              </w:rPr>
              <w:t xml:space="preserve"> and steps taken to ensure parents have understanding of the seriousness of their individual situations and have opportunities to seek legal advice and guidance (Davies, 2015). A legal meeting was arranged between the local authority and 1’s legal representation to provide explanation and the schedule of the PLO assessment. </w:t>
            </w:r>
          </w:p>
          <w:p w14:paraId="1BDDB94A" w14:textId="77777777" w:rsidR="00D452A3" w:rsidRPr="000D2DF6" w:rsidRDefault="00D452A3" w:rsidP="00D452A3">
            <w:pPr>
              <w:spacing w:line="360" w:lineRule="auto"/>
              <w:jc w:val="both"/>
              <w:rPr>
                <w:sz w:val="24"/>
                <w:szCs w:val="24"/>
              </w:rPr>
            </w:pPr>
            <w:r w:rsidRPr="000D2DF6">
              <w:rPr>
                <w:sz w:val="24"/>
                <w:szCs w:val="24"/>
              </w:rPr>
              <w:t>Upon attending the meeting 1 had brought support from the church she was a member of. The processes, assessment and hair strand testing were explained to 1 as well as the assessment timetable, outlining dates and times of meetings with the social worker. I found this meeting very challenging and remember feeling out of my depth in terms of my knowledge base and experiences. Therefore the reflective cycle allows for practitioners to not only reflect on their own thoughts and feelings but those of the families we work with. 1 had additional difficulties such as mental health and substance misuse which could impact her ability to process and retain information. Whilst I felt empathy towards how 1 may be feeling as she had already gone through processes and significant traumas throughout her childhood and adult life. I believed that 3 would be at risk of significant harm as at that point 1 had not identified a support network and had been very resistant and challenging to meeting with me. The Code of Ethics for Social Work (British Association of Social Workers, 2014) was at the core of my approach to the pre-birth assessment. It specifies that social workers have a duty to support, empower and protect. I demonstrated this at my first interaction with 1, respecting that she did not have to engage with me, as well as conducting my practice in a reliable, honest and trustworthy manner (BASW, 2014).</w:t>
            </w:r>
          </w:p>
          <w:p w14:paraId="241A17A3" w14:textId="77777777" w:rsidR="00D452A3" w:rsidRPr="000D2DF6" w:rsidRDefault="00D452A3" w:rsidP="00D452A3">
            <w:pPr>
              <w:spacing w:line="360" w:lineRule="auto"/>
              <w:jc w:val="both"/>
              <w:rPr>
                <w:sz w:val="24"/>
                <w:szCs w:val="24"/>
              </w:rPr>
            </w:pPr>
            <w:r w:rsidRPr="000D2DF6">
              <w:rPr>
                <w:sz w:val="24"/>
                <w:szCs w:val="24"/>
              </w:rPr>
              <w:t>The Signs of Safety approach was intrinsic to the pre-birth assessment (Turnell and Edwards, 1997). This model promotes a strengths based and solution focused style to risk assessment and case mapping (Bunn, 2013). I feel that incorporating this model enabled consideration of strengths, worries and systems around 1 in a way that would be balanced and measured.</w:t>
            </w:r>
          </w:p>
          <w:p w14:paraId="18099432" w14:textId="77777777" w:rsidR="00D452A3" w:rsidRPr="000D2DF6" w:rsidRDefault="00D452A3" w:rsidP="00D452A3">
            <w:pPr>
              <w:spacing w:line="360" w:lineRule="auto"/>
              <w:jc w:val="both"/>
              <w:rPr>
                <w:sz w:val="24"/>
                <w:szCs w:val="24"/>
              </w:rPr>
            </w:pPr>
            <w:r w:rsidRPr="000D2DF6">
              <w:rPr>
                <w:sz w:val="24"/>
                <w:szCs w:val="24"/>
              </w:rPr>
              <w:t xml:space="preserve">It was very difficult to ascertain any systems of support surrounding 1 in order for any potential support networks to be identified and utilised. I reflected during supervision that the application of systems theory during the earlier stages of assessment could help to identify the systems and interactions surrounding 1 (Teater, 2014). </w:t>
            </w:r>
          </w:p>
          <w:p w14:paraId="4286FCAF" w14:textId="77777777" w:rsidR="00D452A3" w:rsidRPr="000D2DF6" w:rsidRDefault="00D452A3" w:rsidP="00D452A3">
            <w:pPr>
              <w:spacing w:line="360" w:lineRule="auto"/>
              <w:jc w:val="both"/>
              <w:rPr>
                <w:sz w:val="24"/>
                <w:szCs w:val="24"/>
              </w:rPr>
            </w:pPr>
            <w:r w:rsidRPr="000D2DF6">
              <w:rPr>
                <w:sz w:val="24"/>
                <w:szCs w:val="24"/>
              </w:rPr>
              <w:t xml:space="preserve">At first 1’s family explicitly informed me that they did not want to support her due to the stress they had endured when they attempted to care for 2. From previous records, 1 had made this </w:t>
            </w:r>
            <w:r w:rsidRPr="000D2DF6">
              <w:rPr>
                <w:sz w:val="24"/>
                <w:szCs w:val="24"/>
              </w:rPr>
              <w:lastRenderedPageBreak/>
              <w:t xml:space="preserve">very difficult and her parents were unable to demonstrate that they could stick to a contact safety plan and prioritise 2’s safety and needs; the relationship between 1 and her parents was very strained. Even though I had to take past concerns into account systems theory would enable analysis of the different components that were related and relevant. For example, 1 had parented to a good standard in the past with 2 until substances had significantly impacted upon her ability to provide good enough care and ensure safety. This needed to be explored in order to draw upon 1’s insight, ability and inability to provide good enough care to 3 (SCW, 2011). I was able to interpret information according to the systems surrounding 1, as well as utilising A Practitioner’s Tool for Child Protection and the Assessment of Parents (Fowler, 2006). It was following a number of assessment sessions and an increase in involvement from the church that 1’s parents wished to participate in family network meetings and be assessed as potential alternative carers. </w:t>
            </w:r>
          </w:p>
          <w:p w14:paraId="4F989A18" w14:textId="13DD54E7" w:rsidR="00D452A3" w:rsidRPr="000D2DF6" w:rsidRDefault="00D452A3" w:rsidP="00D452A3">
            <w:pPr>
              <w:spacing w:line="360" w:lineRule="auto"/>
              <w:jc w:val="both"/>
              <w:rPr>
                <w:sz w:val="24"/>
                <w:szCs w:val="24"/>
              </w:rPr>
            </w:pPr>
            <w:r w:rsidRPr="000D2DF6">
              <w:rPr>
                <w:sz w:val="24"/>
                <w:szCs w:val="24"/>
              </w:rPr>
              <w:t xml:space="preserve">This case was regularly discussed in and outside of supervision with my practice lead due to it being the first case under PLO procedures that I had been tasked with as well as wanting reassurance that I was undertaking my role in the correct manner. I regularly spoke with my practice lead about the assessment timetable to ensure time management and that I was thorough. As well as looking at current harm I had to ensure that I familiarised myself with past harm as well as when things worked well. After familiarising myself with the historic information I became aware that recent issues mirrored that of the past issues. </w:t>
            </w:r>
            <w:r w:rsidR="00267445" w:rsidRPr="000D2DF6">
              <w:rPr>
                <w:sz w:val="24"/>
                <w:szCs w:val="24"/>
              </w:rPr>
              <w:t>In</w:t>
            </w:r>
            <w:r w:rsidRPr="000D2DF6">
              <w:rPr>
                <w:sz w:val="24"/>
                <w:szCs w:val="24"/>
              </w:rPr>
              <w:t xml:space="preserve"> previous proceedings recommendations had been made in terms of 1’s mental health/substance misuse and 1 was not able to evidence through agencies that the appropriate support had been accessed. </w:t>
            </w:r>
          </w:p>
          <w:p w14:paraId="2C5C605D" w14:textId="77777777" w:rsidR="00D452A3" w:rsidRPr="000D2DF6" w:rsidRDefault="00D452A3" w:rsidP="00D452A3">
            <w:pPr>
              <w:spacing w:line="360" w:lineRule="auto"/>
              <w:jc w:val="both"/>
              <w:rPr>
                <w:sz w:val="28"/>
                <w:szCs w:val="28"/>
              </w:rPr>
            </w:pPr>
            <w:r w:rsidRPr="000D2DF6">
              <w:rPr>
                <w:sz w:val="24"/>
                <w:szCs w:val="24"/>
              </w:rPr>
              <w:t xml:space="preserve">I met with 1 on several occasions, and due to 1 alleging that professionals around her did not report accurately my practice lead accompanied me during these sessions. During the first assessment session, I discussed with 1 her understanding of the concerns and gathered her views on the assessment process (SCW, 2011) (SCW, 2017). The responses by 1 were concerning, as she was unable to demonstrate insight into the past other than to lay blame on others. Throughout the assessment sessions, I found that a large portion of time was spent reassuring that 1 did not become upset to the point where she disengaged and became hostile towards me and this made gathering information very difficult. It also meant that 1 was unable to demonstrate insight into the past concerns other than to become very upset and angered </w:t>
            </w:r>
            <w:r w:rsidRPr="000D2DF6">
              <w:rPr>
                <w:sz w:val="24"/>
                <w:szCs w:val="24"/>
              </w:rPr>
              <w:lastRenderedPageBreak/>
              <w:t>or suspicious and paranoid about what was being asked despite it being explained repeatedly. During one assessment session 1 became suspicious of what was being written and I had to show and read back to her the information that I had recorded. Additionally, during another assessment session we completed a timeline of her life and she was unable to expand on certain bits of information either becoming upset or refusing to talk about it. On reflection, Gibbs reflective cycle (1998), what sense can you make out of the situation. I felt frustrated as I felt that 1 was not being completely honest throughout the sessions and that despite my best efforts was unable to develop a relationship with her. I questioned if it was my inexperience but I was able to reflect that I had been open and honest with her and that even though she was displaying paranoid and anxious behaviour she had not honest with the Perinatal Response and Management Service nurse or other professionals such as the midwife. Additionally, 1 was also placed under the care of the substance abuse nurse and repeatedly tested positive for substances, while denying any misuse.  I felt that I had exhausted all options of support and intervention that I was able to put into place and I was not sure if 1’s lack of engagement and trust was due to her mental health or the longevity of her substance misuse.</w:t>
            </w:r>
            <w:r w:rsidRPr="000D2DF6">
              <w:rPr>
                <w:sz w:val="28"/>
                <w:szCs w:val="28"/>
              </w:rPr>
              <w:t xml:space="preserve">  </w:t>
            </w:r>
          </w:p>
          <w:p w14:paraId="6EE99ADC" w14:textId="77777777" w:rsidR="00D452A3" w:rsidRPr="000D2DF6" w:rsidRDefault="00D452A3" w:rsidP="00D452A3">
            <w:pPr>
              <w:spacing w:line="360" w:lineRule="auto"/>
              <w:jc w:val="both"/>
              <w:rPr>
                <w:sz w:val="24"/>
                <w:szCs w:val="24"/>
              </w:rPr>
            </w:pPr>
            <w:r w:rsidRPr="000D2DF6">
              <w:rPr>
                <w:sz w:val="24"/>
                <w:szCs w:val="24"/>
              </w:rPr>
              <w:t>During this assessment period it was evident that 1 would be unable to protect her unborn child from parental substance misuse, the deterioration in parental mental health as well as concerns relating to unknown adults she spent time with. 1 would often present as aggressive and this was reported during the PLO assessment when she spent time in hospital and was demanding strong pain relief despite her issues with substances. Despite some progress being made in 1’s ability to consistently engage with the social worker, without the support from the church members 1’s behaviour remained unpredictable, hostile and aggressive.</w:t>
            </w:r>
          </w:p>
          <w:p w14:paraId="12E6EA47" w14:textId="19727533" w:rsidR="00D452A3" w:rsidRPr="000D2DF6" w:rsidRDefault="00D452A3" w:rsidP="00D452A3">
            <w:pPr>
              <w:spacing w:line="360" w:lineRule="auto"/>
              <w:jc w:val="both"/>
              <w:rPr>
                <w:sz w:val="24"/>
                <w:szCs w:val="24"/>
              </w:rPr>
            </w:pPr>
            <w:r w:rsidRPr="000D2DF6">
              <w:rPr>
                <w:sz w:val="24"/>
                <w:szCs w:val="24"/>
              </w:rPr>
              <w:t xml:space="preserve">1 often spoke about running away so that social services would not find her or her baby, I spoke to my practice lead about this as I felt that I didn’t know what was expected of me within my professional role if 1 had absconded. I felt that I needed a lot of reassurance from my practice lead. It is recognised that social workers deal with stressful situations and can be more likely to suffer with work-related depression and anxiety. Within my team and in line with recommendations, employees are encouraged to communicate with each other and this is the work </w:t>
            </w:r>
            <w:r w:rsidR="006574EB" w:rsidRPr="000D2DF6">
              <w:rPr>
                <w:sz w:val="24"/>
                <w:szCs w:val="24"/>
              </w:rPr>
              <w:t>ethos in place (Niven, 2014</w:t>
            </w:r>
            <w:r w:rsidRPr="000D2DF6">
              <w:rPr>
                <w:sz w:val="24"/>
                <w:szCs w:val="24"/>
              </w:rPr>
              <w:t xml:space="preserve">).  </w:t>
            </w:r>
          </w:p>
          <w:p w14:paraId="3FB65F1D" w14:textId="069462C7" w:rsidR="00D452A3" w:rsidRPr="000D2DF6" w:rsidRDefault="00D452A3" w:rsidP="00D452A3">
            <w:pPr>
              <w:spacing w:line="360" w:lineRule="auto"/>
              <w:jc w:val="both"/>
              <w:rPr>
                <w:sz w:val="24"/>
                <w:szCs w:val="24"/>
              </w:rPr>
            </w:pPr>
            <w:r w:rsidRPr="000D2DF6">
              <w:rPr>
                <w:sz w:val="24"/>
                <w:szCs w:val="24"/>
              </w:rPr>
              <w:lastRenderedPageBreak/>
              <w:t xml:space="preserve">The church group who supported 1 and became part of her support network, worked in the local community providing support to those with mental health difficulties or substance misuse. The members of the support network from the church weren’t always honest with 1 about the concerns and reservations they themselves had. For example, they would share their concerns regarding 1’s ability to meet the child’s needs as well as whether 1 was being honest about substance misuse. Yet, they did not want me to share these concerns with 1 in fear of losing her trust in them. I had to explain that I would need to share these concerns with 1 and the staff members acted in a very unprofessional manner by stating that they hadn’t reported this to me. This caused massive implications throughout the rest of the assessment process. 1 would sometimes not engage with me, and I noticed that during the assessment sessions that followed in which the church members were present she was often very guarded in the way she answered and interacted me; often looking to the church member supporting her before answering. </w:t>
            </w:r>
          </w:p>
          <w:p w14:paraId="526BB3A6" w14:textId="77777777" w:rsidR="00D452A3" w:rsidRPr="000D2DF6" w:rsidRDefault="00D452A3" w:rsidP="00D452A3">
            <w:pPr>
              <w:spacing w:line="360" w:lineRule="auto"/>
              <w:jc w:val="both"/>
              <w:rPr>
                <w:sz w:val="24"/>
                <w:szCs w:val="24"/>
              </w:rPr>
            </w:pPr>
            <w:r w:rsidRPr="000D2DF6">
              <w:rPr>
                <w:sz w:val="24"/>
                <w:szCs w:val="24"/>
              </w:rPr>
              <w:t>As well as gathering information from 1, her support network and family members, I gathered up to date information from the professionals involved. I had already encountered a lack of transparency and honesty from the members of the church supporting 1 and was faced with a midwife requesting that I not inform 1 of her concerns as she felt that it would negatively impact the rapport she had built with her. I had to explain that the assessment would be shared with 1 and that as professionals we have a duty to communicate openly and honestly as is in line with the expectations set out by the National Independent Safeguarding Board In Wales. I felt that from the outset I had endeavoured to be as open and honest with 1 yet due to the approach from others I felt that this impacted my relationship with 1. I was able to gather the relevant and accurate information from professionals so that the assessment contained as much objective detail as possible (SCW, 2017, 6.1-6.10).</w:t>
            </w:r>
          </w:p>
          <w:p w14:paraId="08D7D886" w14:textId="6661CCCF" w:rsidR="00D452A3" w:rsidRPr="000D2DF6" w:rsidRDefault="00D452A3" w:rsidP="00D452A3">
            <w:pPr>
              <w:spacing w:line="360" w:lineRule="auto"/>
              <w:jc w:val="both"/>
              <w:rPr>
                <w:sz w:val="24"/>
                <w:szCs w:val="24"/>
              </w:rPr>
            </w:pPr>
            <w:r w:rsidRPr="000D2DF6">
              <w:rPr>
                <w:sz w:val="24"/>
                <w:szCs w:val="24"/>
              </w:rPr>
              <w:t xml:space="preserve">Information was gathered from the past, which included the recommendations from the past psychological assessment which was vital in informing my pre-birth assessment. As well as information from currently involved agencies and hair strand testing. When evaluating all of the gathered information the assessment concluded negatively. This information was shared with 1 and the assessment was met with 1 becoming very angry and accusing me of lying throughout my assessment. I recognised that 1 would react with hostility and grief. However what I did not anticipate was how it would impact my own feelings. Even though I conducted </w:t>
            </w:r>
            <w:r w:rsidRPr="000D2DF6">
              <w:rPr>
                <w:sz w:val="24"/>
                <w:szCs w:val="24"/>
              </w:rPr>
              <w:lastRenderedPageBreak/>
              <w:t>my practice with empathy I had foolishly not taken the time to reflect upon the assessment as a whole before sharing the outcome with 1. Additionally, I had not taken into account how other professionals working with her had not been honest and she would therefore direct her negative emotions solely towards me. Had I taken a more balanced approach to this I could have avoided the overwhelming feeling of guilt</w:t>
            </w:r>
            <w:r w:rsidR="00267445" w:rsidRPr="000D2DF6">
              <w:rPr>
                <w:sz w:val="24"/>
                <w:szCs w:val="24"/>
              </w:rPr>
              <w:t xml:space="preserve"> that occurred at times</w:t>
            </w:r>
            <w:r w:rsidRPr="000D2DF6">
              <w:rPr>
                <w:sz w:val="24"/>
                <w:szCs w:val="24"/>
              </w:rPr>
              <w:t>. By utilising the Gibbs reflective cycle during supervision I was able to make sense of the way I felt in a measured way. I was able to critically reflect with my practice lead, what had happened, how I felt, the positive and negative, what sense I could make, if I could have done anything else and what I would do if the situation arose again. This helped me to make sense of my feelings and I have carried this forward in my future practice (Bassot, 2013). I remember feeling assured that I had explored every avenue available and recommending removal from 1’s care after birth was the safest option; a decision that would ultimately be made in court (SCW, 2011). At birth 3 was deemed to be at imminent risk of significant harm and the local authority met the threshold for immediate removal upon discharge from hospital.</w:t>
            </w:r>
          </w:p>
          <w:p w14:paraId="5B9A51C3" w14:textId="77777777" w:rsidR="00D452A3" w:rsidRPr="000D2DF6" w:rsidRDefault="00D452A3" w:rsidP="00D452A3">
            <w:pPr>
              <w:spacing w:line="360" w:lineRule="auto"/>
              <w:jc w:val="both"/>
              <w:rPr>
                <w:sz w:val="24"/>
                <w:szCs w:val="24"/>
              </w:rPr>
            </w:pPr>
            <w:r w:rsidRPr="000D2DF6">
              <w:rPr>
                <w:sz w:val="24"/>
                <w:szCs w:val="24"/>
              </w:rPr>
              <w:t>I had not realised the differing forms that needed to be completed and the volume of information these forms required in relation to the court processes. I felt I had underestimated this aspect of the process; I had been overwhelmed by the completion of the PLO assessment. I felt that my lack of experience would show in my writing and evaluating of the information gathered. I had underestimated the time I would need to complete the Social Work Evidence Template (SWET) form for the court. I was fortunate that I had over a week to complete the paperwork as 3 had not been born, however I wanted to ensure that the majority of the information was included and accurate. I had the time to compile a chronology, past relevant information from 2014 to present and from relevant professionals. I was aware of the importance of these documents and with it being my first case entering court I felt that I needed to prove that I was competent. It was time consuming and did impact on my other cases; having to rearrange meetings and visits in order that I could meet deadlines.</w:t>
            </w:r>
          </w:p>
          <w:p w14:paraId="4A3F91D0" w14:textId="78D6C40E" w:rsidR="00D452A3" w:rsidRPr="000D2DF6" w:rsidRDefault="00D452A3" w:rsidP="00D452A3">
            <w:pPr>
              <w:spacing w:line="360" w:lineRule="auto"/>
              <w:rPr>
                <w:sz w:val="28"/>
                <w:szCs w:val="28"/>
              </w:rPr>
            </w:pPr>
            <w:r w:rsidRPr="000D2DF6">
              <w:rPr>
                <w:sz w:val="24"/>
                <w:szCs w:val="24"/>
              </w:rPr>
              <w:t xml:space="preserve">During the writing of the SWET 1 had a stay in the antenatal ward of the local hospital. It was reported by various midwives and health care support staff that 1 had displayed challenging and aggressive behaviour not only towards them but to other patients. This reported behaviour further evidenced to me that I had made the right recommendations in requesting an interim care order following 3’s birth. I had to further analyse my findings </w:t>
            </w:r>
            <w:r w:rsidRPr="000D2DF6">
              <w:rPr>
                <w:sz w:val="24"/>
                <w:szCs w:val="24"/>
              </w:rPr>
              <w:lastRenderedPageBreak/>
              <w:t xml:space="preserve">along with the PLO pre-birth </w:t>
            </w:r>
            <w:r w:rsidR="00EF7BFD" w:rsidRPr="000D2DF6">
              <w:rPr>
                <w:sz w:val="24"/>
                <w:szCs w:val="24"/>
              </w:rPr>
              <w:t xml:space="preserve">assessment. </w:t>
            </w:r>
            <w:r w:rsidRPr="000D2DF6">
              <w:rPr>
                <w:sz w:val="24"/>
                <w:szCs w:val="24"/>
              </w:rPr>
              <w:t>A large part of the assessment focussed on the children’s needs, 1’s parenting capacity and the potential neglect 3 could experience in 1’s care. It is noted, that social workers are more likely to have protracted involvements with persistently neglectful parents (Stone, 2003). I did struggle when balancing my professional and personal judgements with regards to the placement of 3 and found supervising the initial contact between 1 and 3 particularly difficult.</w:t>
            </w:r>
            <w:r w:rsidRPr="000D2DF6">
              <w:rPr>
                <w:sz w:val="28"/>
                <w:szCs w:val="28"/>
              </w:rPr>
              <w:t xml:space="preserve"> </w:t>
            </w:r>
          </w:p>
          <w:p w14:paraId="03C9A897" w14:textId="77777777" w:rsidR="00D452A3" w:rsidRPr="000D2DF6" w:rsidRDefault="00D452A3" w:rsidP="00D452A3">
            <w:pPr>
              <w:spacing w:line="360" w:lineRule="auto"/>
              <w:rPr>
                <w:sz w:val="24"/>
                <w:szCs w:val="24"/>
              </w:rPr>
            </w:pPr>
            <w:r w:rsidRPr="000D2DF6">
              <w:rPr>
                <w:sz w:val="24"/>
                <w:szCs w:val="24"/>
              </w:rPr>
              <w:t xml:space="preserve">I felt certain about my decision-making and I sought regular guidance from my practice lead, that assured me the course of action was needed to safeguard 3 from the risk of significant harm. The judge granted the Interim Care Order and unborn was to be placed with foster carers following birth and discharge from hospital. The birth plan was updated and shared with the hospital. </w:t>
            </w:r>
          </w:p>
          <w:p w14:paraId="6A555C07" w14:textId="3223AA91" w:rsidR="00D452A3" w:rsidRPr="000D2DF6" w:rsidRDefault="00D452A3" w:rsidP="00D452A3">
            <w:pPr>
              <w:spacing w:line="360" w:lineRule="auto"/>
              <w:rPr>
                <w:sz w:val="24"/>
                <w:szCs w:val="24"/>
              </w:rPr>
            </w:pPr>
            <w:r w:rsidRPr="000D2DF6">
              <w:rPr>
                <w:sz w:val="24"/>
                <w:szCs w:val="24"/>
              </w:rPr>
              <w:t xml:space="preserve">In conclusion, the experience of writing a pre-birth assessment under PLO processes I </w:t>
            </w:r>
            <w:r w:rsidR="00267445" w:rsidRPr="000D2DF6">
              <w:rPr>
                <w:sz w:val="24"/>
                <w:szCs w:val="24"/>
              </w:rPr>
              <w:t xml:space="preserve">remain steadfast in the belief </w:t>
            </w:r>
            <w:r w:rsidRPr="000D2DF6">
              <w:rPr>
                <w:sz w:val="24"/>
                <w:szCs w:val="24"/>
              </w:rPr>
              <w:t xml:space="preserve">that the recommendation and following court judgement was in the best interest of the unborn child. I was able to manage the case for a further month before it transitioned to another worker due to personal reasons that prevented my continued case management. During that month I was able to visit 3 and monitor his care plan as a looked after child. Sadly, 1 didn’t disclose the identity of 3’s biological father. It was positive to see that 3 settled well into the care of the foster carer and thrived. </w:t>
            </w:r>
            <w:r w:rsidRPr="000D2DF6">
              <w:rPr>
                <w:color w:val="3A3B3D"/>
                <w:sz w:val="24"/>
                <w:szCs w:val="24"/>
                <w:lang w:val="en-US"/>
              </w:rPr>
              <w:t xml:space="preserve">I had supervision after moving 3 to the placement. I reflected on the pre-birth assessment including the interim hearing and moving 3 from hospital to foster care.  I found throughout the whole process using Gibb’s model assisted me to work through and identify aspects of my social work practice I wished to improve upon as well as recognizing positive aspects. </w:t>
            </w:r>
          </w:p>
          <w:p w14:paraId="67B87B11" w14:textId="77777777" w:rsidR="00D452A3" w:rsidRPr="000D2DF6" w:rsidRDefault="00D452A3" w:rsidP="00D452A3">
            <w:pPr>
              <w:spacing w:line="360" w:lineRule="auto"/>
              <w:rPr>
                <w:sz w:val="28"/>
                <w:szCs w:val="28"/>
              </w:rPr>
            </w:pPr>
            <w:r w:rsidRPr="000D2DF6">
              <w:rPr>
                <w:sz w:val="24"/>
                <w:szCs w:val="24"/>
              </w:rPr>
              <w:t xml:space="preserve">In relation to Gibbs Reflective Cycle (1998) and whether if it arose again what I would do, I think that any change to my approach would not be in relation to the processes, legalities or theory that informed my practice. However, I would be more aware of critically reflecting upon my practice and having open and frank conversations with other professionals involved. I was fortunate to have a high level of support and guidance from my practice lead and the local authority’s legal representative. I feel better prepared that I would manage my own emotions when facing a similar situation in my practice. I recognise that feelings of blame or guilt could overwhelm however, the regular supervision with my practice lead </w:t>
            </w:r>
            <w:r w:rsidRPr="000D2DF6">
              <w:rPr>
                <w:sz w:val="24"/>
                <w:szCs w:val="24"/>
              </w:rPr>
              <w:lastRenderedPageBreak/>
              <w:t>afforded me to appreciate the numerous opportunities to create change both in the past and within recent interventions.</w:t>
            </w:r>
          </w:p>
          <w:p w14:paraId="2B56250D" w14:textId="26843379" w:rsidR="00D452A3" w:rsidRPr="000D2DF6" w:rsidRDefault="00D452A3" w:rsidP="00D452A3">
            <w:pPr>
              <w:spacing w:line="360" w:lineRule="auto"/>
              <w:rPr>
                <w:sz w:val="24"/>
                <w:szCs w:val="24"/>
              </w:rPr>
            </w:pPr>
            <w:r w:rsidRPr="000D2DF6">
              <w:rPr>
                <w:sz w:val="24"/>
                <w:szCs w:val="24"/>
              </w:rPr>
              <w:t>When evaluating the experience within supervision sessions I spoke about the final hearing in detail. For me the interim hearing was a result of weeks and weeks of assessing and writing, with th</w:t>
            </w:r>
            <w:r w:rsidR="00267445" w:rsidRPr="000D2DF6">
              <w:rPr>
                <w:sz w:val="24"/>
                <w:szCs w:val="24"/>
              </w:rPr>
              <w:t xml:space="preserve">e focus of the interim hearing </w:t>
            </w:r>
            <w:r w:rsidRPr="000D2DF6">
              <w:rPr>
                <w:sz w:val="24"/>
                <w:szCs w:val="24"/>
              </w:rPr>
              <w:t>on the judgement for 3 which impacted 1. I felt that the interim hearing was very brief. I had expected to be scrutinised in relation to the content of the pre-birth as</w:t>
            </w:r>
            <w:r w:rsidR="00267445" w:rsidRPr="000D2DF6">
              <w:rPr>
                <w:sz w:val="24"/>
                <w:szCs w:val="24"/>
              </w:rPr>
              <w:t xml:space="preserve">sessment I had provided. Using </w:t>
            </w:r>
            <w:r w:rsidRPr="000D2DF6">
              <w:rPr>
                <w:sz w:val="24"/>
                <w:szCs w:val="24"/>
              </w:rPr>
              <w:t>Gibbs’ (1998) Reflective Cycle, I identified the interim hearing was a positive experience as it had afforded 3 with safety. I had managed the case from the first point of referral and felt that I was invested in the case. I paid careful consideration to the information that was contained within the assessment paying regard to the need for what is written to be straightforward and concise.</w:t>
            </w:r>
            <w:r w:rsidRPr="000D2DF6">
              <w:rPr>
                <w:sz w:val="24"/>
              </w:rPr>
              <w:t xml:space="preserve"> (Dyke, 2016). Recognising that 3 may read the information in the future. I ensured that the facts were accurate and clear but I also paid attention to the tone of the assessment</w:t>
            </w:r>
            <w:r w:rsidRPr="000D2DF6">
              <w:rPr>
                <w:sz w:val="24"/>
                <w:szCs w:val="24"/>
              </w:rPr>
              <w:t xml:space="preserve"> (SCW, 2017, 2.1, 2.2). </w:t>
            </w:r>
          </w:p>
          <w:p w14:paraId="22D83074" w14:textId="41BF0F50" w:rsidR="00D452A3" w:rsidRPr="000D2DF6" w:rsidRDefault="00D452A3" w:rsidP="00D452A3">
            <w:pPr>
              <w:spacing w:line="360" w:lineRule="auto"/>
              <w:rPr>
                <w:sz w:val="24"/>
                <w:szCs w:val="24"/>
              </w:rPr>
            </w:pPr>
            <w:r w:rsidRPr="000D2DF6">
              <w:rPr>
                <w:sz w:val="24"/>
                <w:szCs w:val="24"/>
              </w:rPr>
              <w:t>Despite the negative conclusion of the pre-birth assessment, the use of theory is vital and informs social work practice (Howe, 2009), which has been demonstrated throughout this case study. Within my local authority the main principles of Signs of Safety approach is utilised, which focuses upon a family’s strengths and systems (</w:t>
            </w:r>
            <w:r w:rsidR="006574EB" w:rsidRPr="000D2DF6">
              <w:rPr>
                <w:sz w:val="24"/>
                <w:szCs w:val="24"/>
              </w:rPr>
              <w:t>Turnell &amp; Edwards, 1997</w:t>
            </w:r>
            <w:r w:rsidRPr="000D2DF6">
              <w:rPr>
                <w:sz w:val="24"/>
                <w:szCs w:val="24"/>
              </w:rPr>
              <w:t>). This perspective, is drawn upon by social workers throughout their work with families as well as combining other approaches such as solution focused theory (Teater, 2014).</w:t>
            </w:r>
          </w:p>
          <w:p w14:paraId="64E86597" w14:textId="7F769BE9" w:rsidR="00D452A3" w:rsidRPr="000D2DF6" w:rsidRDefault="00D452A3" w:rsidP="00D452A3">
            <w:pPr>
              <w:spacing w:line="360" w:lineRule="auto"/>
              <w:rPr>
                <w:sz w:val="24"/>
                <w:szCs w:val="24"/>
              </w:rPr>
            </w:pPr>
          </w:p>
          <w:p w14:paraId="04483774" w14:textId="553B1F05" w:rsidR="00D452A3" w:rsidRPr="003F61F1" w:rsidRDefault="006574EB" w:rsidP="00D452A3">
            <w:pPr>
              <w:spacing w:line="360" w:lineRule="auto"/>
              <w:rPr>
                <w:sz w:val="24"/>
                <w:szCs w:val="24"/>
              </w:rPr>
            </w:pPr>
            <w:r w:rsidRPr="000D2DF6">
              <w:rPr>
                <w:sz w:val="24"/>
                <w:szCs w:val="24"/>
              </w:rPr>
              <w:t>4112</w:t>
            </w:r>
          </w:p>
          <w:p w14:paraId="5AC7859D" w14:textId="77777777" w:rsidR="00D452A3" w:rsidRPr="003F61F1" w:rsidRDefault="00D452A3" w:rsidP="00D452A3">
            <w:pPr>
              <w:spacing w:line="360" w:lineRule="auto"/>
              <w:rPr>
                <w:sz w:val="24"/>
                <w:szCs w:val="24"/>
              </w:rPr>
            </w:pPr>
          </w:p>
          <w:p w14:paraId="22701A4E" w14:textId="77777777" w:rsidR="00D452A3" w:rsidRPr="003F61F1" w:rsidRDefault="00D452A3" w:rsidP="00FF7EBB">
            <w:pPr>
              <w:jc w:val="both"/>
              <w:rPr>
                <w:i/>
                <w:sz w:val="24"/>
                <w:szCs w:val="24"/>
              </w:rPr>
            </w:pPr>
          </w:p>
          <w:p w14:paraId="3B8F2E6C" w14:textId="71DD1F20" w:rsidR="00D3203C" w:rsidRPr="003F61F1" w:rsidRDefault="00D3203C" w:rsidP="003F61F1">
            <w:pPr>
              <w:jc w:val="right"/>
              <w:rPr>
                <w:i/>
                <w:sz w:val="24"/>
                <w:szCs w:val="24"/>
              </w:rPr>
            </w:pPr>
          </w:p>
          <w:p w14:paraId="4AFFF1C1" w14:textId="77777777" w:rsidR="00D452A3" w:rsidRPr="003F61F1" w:rsidRDefault="00D452A3" w:rsidP="003F61F1">
            <w:pPr>
              <w:jc w:val="right"/>
              <w:rPr>
                <w:i/>
                <w:sz w:val="24"/>
                <w:szCs w:val="24"/>
              </w:rPr>
            </w:pPr>
          </w:p>
          <w:p w14:paraId="0F8F3F5A" w14:textId="057E19C5" w:rsidR="00D3203C" w:rsidRPr="003F61F1" w:rsidRDefault="00D3203C" w:rsidP="00FF7EBB">
            <w:pPr>
              <w:jc w:val="both"/>
              <w:rPr>
                <w:i/>
                <w:sz w:val="24"/>
                <w:szCs w:val="24"/>
              </w:rPr>
            </w:pPr>
          </w:p>
          <w:p w14:paraId="51AF4546" w14:textId="4C017CCC" w:rsidR="00D3203C" w:rsidRPr="003F61F1" w:rsidRDefault="00D3203C" w:rsidP="00FF7EBB">
            <w:pPr>
              <w:jc w:val="both"/>
              <w:rPr>
                <w:i/>
                <w:sz w:val="24"/>
                <w:szCs w:val="24"/>
              </w:rPr>
            </w:pPr>
          </w:p>
          <w:p w14:paraId="701D8D4D" w14:textId="38C2B218" w:rsidR="00D3203C" w:rsidRPr="003F61F1" w:rsidRDefault="00D3203C" w:rsidP="00FF7EBB">
            <w:pPr>
              <w:jc w:val="both"/>
              <w:rPr>
                <w:i/>
                <w:sz w:val="24"/>
                <w:szCs w:val="24"/>
              </w:rPr>
            </w:pPr>
          </w:p>
          <w:p w14:paraId="20370495" w14:textId="79B79501" w:rsidR="00D3203C" w:rsidRPr="003F61F1" w:rsidRDefault="00D3203C" w:rsidP="00FF7EBB">
            <w:pPr>
              <w:jc w:val="both"/>
              <w:rPr>
                <w:i/>
                <w:sz w:val="24"/>
                <w:szCs w:val="24"/>
              </w:rPr>
            </w:pPr>
          </w:p>
          <w:p w14:paraId="12DC2F24" w14:textId="24094196" w:rsidR="00D3203C" w:rsidRPr="003F61F1" w:rsidRDefault="00D3203C" w:rsidP="00FF7EBB">
            <w:pPr>
              <w:jc w:val="both"/>
              <w:rPr>
                <w:i/>
                <w:sz w:val="24"/>
                <w:szCs w:val="24"/>
              </w:rPr>
            </w:pPr>
          </w:p>
          <w:p w14:paraId="1225D23D" w14:textId="4FFF3138" w:rsidR="00D3203C" w:rsidRPr="003F61F1" w:rsidRDefault="00D3203C" w:rsidP="00FF7EBB">
            <w:pPr>
              <w:jc w:val="both"/>
              <w:rPr>
                <w:i/>
                <w:sz w:val="24"/>
                <w:szCs w:val="24"/>
              </w:rPr>
            </w:pPr>
          </w:p>
          <w:p w14:paraId="47F21B6A" w14:textId="724CCBF8" w:rsidR="007A628F" w:rsidRPr="003F61F1"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0EF984DF" w14:textId="6A548210"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E3DF880" w14:textId="77777777" w:rsidR="00683323" w:rsidRDefault="00683323" w:rsidP="00683323">
            <w:pPr>
              <w:spacing w:line="360" w:lineRule="auto"/>
              <w:rPr>
                <w:color w:val="auto"/>
                <w:sz w:val="24"/>
                <w:szCs w:val="24"/>
              </w:rPr>
            </w:pPr>
            <w:r>
              <w:rPr>
                <w:sz w:val="24"/>
                <w:szCs w:val="24"/>
              </w:rPr>
              <w:t>Since obtaining my degree in Social Work I have practiced within child and family services, initially within a child disability team and then within child protection. Thus, I have not gained the relevant experiences as a practising social worker within adult services. I had prior experience in social care, working with vulnerable adults such as the elderly, learning disabilities, mental health and substance misuse. Therefore, I have knowledge and capacity to adhere to the safeguarding policies and procedures within this field. In addition to this, I attended the Level 2 Adult Safeguarding training provided by my place of work.</w:t>
            </w:r>
          </w:p>
          <w:p w14:paraId="3A73145A" w14:textId="488DC5CC" w:rsidR="00683323" w:rsidRDefault="00683323" w:rsidP="00683323">
            <w:pPr>
              <w:spacing w:line="360" w:lineRule="auto"/>
              <w:rPr>
                <w:sz w:val="24"/>
                <w:szCs w:val="24"/>
              </w:rPr>
            </w:pPr>
            <w:r>
              <w:rPr>
                <w:sz w:val="24"/>
                <w:szCs w:val="24"/>
              </w:rPr>
              <w:t xml:space="preserve">Since the implementation of the Social Services and Well-being (Wales) Act (2014), specific sections are set out in relation to the safeguarding of adults. The legislation in Wales provides the context in which to improve the well-being of those people who need care and support, as well as the aim to transform social services in Wales (SCW, 2017). The Act defines an adult at risk in part 7 and stipulates local authorities must explore if it is suspected that an adult with care and support needs may be at risk of abuse or neglect (SSWB(W) Act 2014). The Act also places the duty to report any suspicion of abuse, risk or neglect of an adult </w:t>
            </w:r>
            <w:r w:rsidR="00267445">
              <w:rPr>
                <w:sz w:val="24"/>
                <w:szCs w:val="24"/>
              </w:rPr>
              <w:t>or child on partner agencies in</w:t>
            </w:r>
            <w:r>
              <w:rPr>
                <w:sz w:val="24"/>
                <w:szCs w:val="24"/>
              </w:rPr>
              <w:t xml:space="preserve"> a local authority. Certain sections of the Act</w:t>
            </w:r>
            <w:r w:rsidR="00267445">
              <w:rPr>
                <w:sz w:val="24"/>
                <w:szCs w:val="24"/>
              </w:rPr>
              <w:t xml:space="preserve">, namely sections 126 and 127, </w:t>
            </w:r>
            <w:r>
              <w:rPr>
                <w:sz w:val="24"/>
                <w:szCs w:val="24"/>
              </w:rPr>
              <w:t xml:space="preserve">provide local authorities with the power to apply for adult protection and support orders; an authorised person is able to enter premises to assess. </w:t>
            </w:r>
          </w:p>
          <w:p w14:paraId="6BE08FF8" w14:textId="3B3CDF91" w:rsidR="00683323" w:rsidRDefault="00683323" w:rsidP="00683323">
            <w:pPr>
              <w:spacing w:line="360" w:lineRule="auto"/>
              <w:rPr>
                <w:sz w:val="24"/>
                <w:szCs w:val="24"/>
              </w:rPr>
            </w:pPr>
            <w:r>
              <w:rPr>
                <w:sz w:val="24"/>
                <w:szCs w:val="24"/>
              </w:rPr>
              <w:t xml:space="preserve">The SSWB(W) 2014 implemented a strengthened approach by establishing the National Independent Safeguarding Boards. With the purpose to help safeguard adults who have identified care and support needs and those who are experiencing or at risk of abuse and or </w:t>
            </w:r>
            <w:r w:rsidR="006574EB">
              <w:rPr>
                <w:sz w:val="24"/>
                <w:szCs w:val="24"/>
              </w:rPr>
              <w:lastRenderedPageBreak/>
              <w:t>neglect (Local.gov</w:t>
            </w:r>
            <w:r>
              <w:rPr>
                <w:sz w:val="24"/>
                <w:szCs w:val="24"/>
              </w:rPr>
              <w:t>, 2017). In addition, the boards also ensure that practice is person centred within safeguarding with a focus on achieving outcomes (</w:t>
            </w:r>
            <w:r w:rsidR="006574EB">
              <w:rPr>
                <w:sz w:val="24"/>
                <w:szCs w:val="24"/>
              </w:rPr>
              <w:t>SSWB(W)A, 2014</w:t>
            </w:r>
            <w:r>
              <w:rPr>
                <w:sz w:val="24"/>
                <w:szCs w:val="24"/>
              </w:rPr>
              <w:t xml:space="preserve">). </w:t>
            </w:r>
          </w:p>
          <w:p w14:paraId="20FFFDAE" w14:textId="77777777" w:rsidR="00683323" w:rsidRDefault="00683323" w:rsidP="00683323">
            <w:pPr>
              <w:spacing w:line="360" w:lineRule="auto"/>
              <w:rPr>
                <w:sz w:val="24"/>
                <w:szCs w:val="24"/>
              </w:rPr>
            </w:pPr>
            <w:r>
              <w:rPr>
                <w:sz w:val="24"/>
                <w:szCs w:val="24"/>
              </w:rPr>
              <w:t>Following the Level 2 Adult Safeguarding training, I am aware that the Act has replaced the former “In safe hands” (2000) guidance. This guidance referred to the importance of interagency working, sharing of information and case management. This guidance set out adult protection arrangements in Wales (Welsh Government, 2010); later replaced by The Wales Interim Policies and Procedures for the Protection of Vulnerable Adults (2013). These policies and procedures set out the legal and ethical frameworks, clear descriptions of the types of abuse and the risk assessment process (SCW 2018).</w:t>
            </w:r>
          </w:p>
          <w:p w14:paraId="17B3B4EF" w14:textId="2587C298" w:rsidR="00683323" w:rsidRDefault="00683323" w:rsidP="00683323">
            <w:pPr>
              <w:spacing w:line="360" w:lineRule="auto"/>
              <w:rPr>
                <w:sz w:val="24"/>
                <w:szCs w:val="24"/>
              </w:rPr>
            </w:pPr>
            <w:r>
              <w:rPr>
                <w:sz w:val="24"/>
                <w:szCs w:val="24"/>
              </w:rPr>
              <w:t>When working with adults the Mental Capacity Act (MCA) 2005 and the deprivation of Liberty Safeguards (DOLS) are key pieces of legislation when working with adults who lack the mental capacity to consent to any care or treatment (SC</w:t>
            </w:r>
            <w:r w:rsidR="006574EB">
              <w:rPr>
                <w:sz w:val="24"/>
                <w:szCs w:val="24"/>
              </w:rPr>
              <w:t>IE, 2015</w:t>
            </w:r>
            <w:r>
              <w:rPr>
                <w:sz w:val="24"/>
                <w:szCs w:val="24"/>
              </w:rPr>
              <w:t>). There are five overarching principles to consider under the MCA, including practitioners should never assume that a person lacks capacity and they should give all practicable help to make their ow</w:t>
            </w:r>
            <w:r w:rsidR="000D2DF6">
              <w:rPr>
                <w:sz w:val="24"/>
                <w:szCs w:val="24"/>
              </w:rPr>
              <w:t>n decisions (Carr &amp; Goosey, 2017</w:t>
            </w:r>
            <w:r>
              <w:rPr>
                <w:sz w:val="24"/>
                <w:szCs w:val="24"/>
              </w:rPr>
              <w:t>).</w:t>
            </w:r>
          </w:p>
          <w:p w14:paraId="22DF183C" w14:textId="746B13ED" w:rsidR="00683323" w:rsidRDefault="00683323" w:rsidP="00683323">
            <w:pPr>
              <w:spacing w:line="360" w:lineRule="auto"/>
              <w:rPr>
                <w:sz w:val="24"/>
                <w:szCs w:val="24"/>
              </w:rPr>
            </w:pPr>
            <w:r>
              <w:rPr>
                <w:sz w:val="24"/>
                <w:szCs w:val="24"/>
              </w:rPr>
              <w:t>I have worked holistically, alongside an adult social worker supporting a parent with significant mental health issues. The interagency approach under the SSWB(W) 2014, resulted in positive outcomes that were achieved by the parent as well as their children.</w:t>
            </w:r>
          </w:p>
          <w:p w14:paraId="63B17137" w14:textId="252A876A" w:rsidR="00683323" w:rsidRDefault="00F77497" w:rsidP="00683323">
            <w:pPr>
              <w:spacing w:line="360" w:lineRule="auto"/>
              <w:jc w:val="both"/>
              <w:rPr>
                <w:rFonts w:asciiTheme="minorHAnsi" w:hAnsiTheme="minorHAnsi" w:cstheme="minorBidi"/>
                <w:sz w:val="24"/>
                <w:szCs w:val="24"/>
              </w:rPr>
            </w:pPr>
            <w:r>
              <w:rPr>
                <w:sz w:val="24"/>
                <w:szCs w:val="24"/>
              </w:rPr>
              <w:t>526</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457FE34" w14:textId="520442B0" w:rsidR="006574EB" w:rsidRDefault="00BE5865" w:rsidP="006574EB">
            <w:pPr>
              <w:spacing w:line="360" w:lineRule="auto"/>
              <w:rPr>
                <w:sz w:val="24"/>
                <w:szCs w:val="24"/>
              </w:rPr>
            </w:pPr>
            <w:r>
              <w:rPr>
                <w:sz w:val="24"/>
                <w:szCs w:val="24"/>
              </w:rPr>
              <w:t xml:space="preserve">One of the main differences between safeguarding in adults and children is that prior to the introduction of the SSWB(W) Act 2014 only policy and guidance was in place for adult safeguarding. Within child social work, The Children’s Act </w:t>
            </w:r>
            <w:r w:rsidRPr="006574EB">
              <w:rPr>
                <w:sz w:val="24"/>
                <w:szCs w:val="24"/>
              </w:rPr>
              <w:t xml:space="preserve">1989 </w:t>
            </w:r>
            <w:r w:rsidR="006574EB" w:rsidRPr="006574EB">
              <w:rPr>
                <w:color w:val="auto"/>
                <w:sz w:val="24"/>
                <w:szCs w:val="24"/>
              </w:rPr>
              <w:t>and 2004</w:t>
            </w:r>
            <w:r w:rsidR="00267445" w:rsidRPr="006574EB">
              <w:rPr>
                <w:color w:val="auto"/>
                <w:sz w:val="24"/>
                <w:szCs w:val="24"/>
              </w:rPr>
              <w:t xml:space="preserve"> </w:t>
            </w:r>
            <w:r w:rsidR="006574EB">
              <w:rPr>
                <w:sz w:val="24"/>
                <w:szCs w:val="24"/>
              </w:rPr>
              <w:t>were</w:t>
            </w:r>
            <w:r>
              <w:rPr>
                <w:sz w:val="24"/>
                <w:szCs w:val="24"/>
              </w:rPr>
              <w:t xml:space="preserve"> the main piece</w:t>
            </w:r>
            <w:r w:rsidR="006574EB">
              <w:rPr>
                <w:sz w:val="24"/>
                <w:szCs w:val="24"/>
              </w:rPr>
              <w:t>s</w:t>
            </w:r>
            <w:r>
              <w:rPr>
                <w:sz w:val="24"/>
                <w:szCs w:val="24"/>
              </w:rPr>
              <w:t xml:space="preserve"> of legislation, which </w:t>
            </w:r>
            <w:r w:rsidRPr="00006603">
              <w:rPr>
                <w:sz w:val="24"/>
                <w:szCs w:val="24"/>
              </w:rPr>
              <w:t>specifies that the protection of c</w:t>
            </w:r>
            <w:r>
              <w:rPr>
                <w:sz w:val="24"/>
                <w:szCs w:val="24"/>
              </w:rPr>
              <w:t>hildren is a duty for all</w:t>
            </w:r>
            <w:r w:rsidRPr="00006603">
              <w:rPr>
                <w:sz w:val="24"/>
                <w:szCs w:val="24"/>
              </w:rPr>
              <w:t xml:space="preserve"> </w:t>
            </w:r>
            <w:r>
              <w:rPr>
                <w:sz w:val="24"/>
                <w:szCs w:val="24"/>
              </w:rPr>
              <w:t>(</w:t>
            </w:r>
            <w:r w:rsidRPr="00006603">
              <w:rPr>
                <w:sz w:val="24"/>
                <w:szCs w:val="24"/>
              </w:rPr>
              <w:t xml:space="preserve">Brammer, 2010). </w:t>
            </w:r>
            <w:r>
              <w:rPr>
                <w:sz w:val="24"/>
                <w:szCs w:val="24"/>
              </w:rPr>
              <w:t xml:space="preserve">The implementation of the Act has addressed the legislative differences in safeguarding. A major difference following a referral received in adult and children social </w:t>
            </w:r>
            <w:r>
              <w:rPr>
                <w:sz w:val="24"/>
                <w:szCs w:val="24"/>
              </w:rPr>
              <w:lastRenderedPageBreak/>
              <w:t>work is consent. Adults must consent to a referral; reinforced by the Mental Capacity Act (2005). When a safeguarding referral is made for a child consent does not need to be obtained from the child, however under a child in need of care and support plan, consent is required from the parent. However, when an adult who has capacity prefers for no intervention, under the Human Rights Act 1989 their decision must be maintained. In the event an adult is assessed to lack capacity and is believed to be at risk of harm, actions can be taken to intervene alongside the consideration to the best interests o</w:t>
            </w:r>
            <w:r w:rsidR="000D2DF6">
              <w:rPr>
                <w:sz w:val="24"/>
                <w:szCs w:val="24"/>
              </w:rPr>
              <w:t>f the adult (Carr &amp; Goosey, 2017</w:t>
            </w:r>
            <w:r>
              <w:rPr>
                <w:sz w:val="24"/>
                <w:szCs w:val="24"/>
              </w:rPr>
              <w:t>)</w:t>
            </w:r>
            <w:r>
              <w:rPr>
                <w:sz w:val="24"/>
              </w:rPr>
              <w:t>.</w:t>
            </w:r>
            <w:r w:rsidR="006574EB">
              <w:rPr>
                <w:sz w:val="24"/>
                <w:szCs w:val="24"/>
              </w:rPr>
              <w:t xml:space="preserve"> </w:t>
            </w:r>
            <w:r>
              <w:rPr>
                <w:sz w:val="24"/>
                <w:szCs w:val="24"/>
              </w:rPr>
              <w:t>The types of abuse related to adults and children vary. Adult abuse can be defined as physical, domestic violence, sexual, psychological, emotional, financial, self-neglect and modern slavery (SCIE, 2018). The All Wales Child Protection Procedures (ACPP), 2008 define the abuse of children as physical, sexual, neglect and emotional abuse. Yet, additional types of abuse are evolving, such as female genital mutilation, online abuse and child trafficking (NSPCC, 2018).</w:t>
            </w:r>
          </w:p>
          <w:p w14:paraId="713055C9" w14:textId="77777777" w:rsidR="006574EB" w:rsidRDefault="00BE5865" w:rsidP="006574EB">
            <w:pPr>
              <w:spacing w:line="360" w:lineRule="auto"/>
              <w:rPr>
                <w:sz w:val="24"/>
                <w:szCs w:val="24"/>
              </w:rPr>
            </w:pPr>
            <w:r>
              <w:rPr>
                <w:sz w:val="24"/>
                <w:szCs w:val="24"/>
              </w:rPr>
              <w:t xml:space="preserve">Significantly, children services utilise the Signs of Safety, engaging children with direct work tools. </w:t>
            </w:r>
            <w:r w:rsidRPr="00006603">
              <w:rPr>
                <w:sz w:val="24"/>
              </w:rPr>
              <w:t>It is only in recent years, the approach has been applied within adult services.</w:t>
            </w:r>
            <w:r w:rsidR="0057271A">
              <w:rPr>
                <w:sz w:val="24"/>
              </w:rPr>
              <w:t xml:space="preserve"> </w:t>
            </w:r>
            <w:r>
              <w:rPr>
                <w:sz w:val="24"/>
              </w:rPr>
              <w:t>The timescales and processes within child and adult services differ, when a child is deemed to be at significant risk of harm the All Wales Child Protection Procedures sets out the timescales that need to be followed. In addition, ACPP stipulate processes and timescales which include legal meetings, public law outline and the issuing of care proceedings. While the SSWB(W) 14 places a legislative and statutory duty to investigate adult protection concerns or abuse in Wales the timescales and processes are not as unyielding as those within child services.</w:t>
            </w:r>
          </w:p>
          <w:p w14:paraId="1AA3081F" w14:textId="58296002" w:rsidR="00FC0334" w:rsidRDefault="00F77497" w:rsidP="006574EB">
            <w:pPr>
              <w:spacing w:line="360" w:lineRule="auto"/>
              <w:rPr>
                <w:sz w:val="24"/>
                <w:szCs w:val="24"/>
              </w:rPr>
            </w:pPr>
            <w:r>
              <w:rPr>
                <w:sz w:val="24"/>
                <w:szCs w:val="24"/>
              </w:rPr>
              <w:t>3</w:t>
            </w:r>
            <w:r w:rsidR="006574EB">
              <w:rPr>
                <w:sz w:val="24"/>
                <w:szCs w:val="24"/>
              </w:rPr>
              <w:t>84</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324FDFEB" w14:textId="77777777" w:rsidR="008B28E7" w:rsidRDefault="008B28E7" w:rsidP="00FF7EBB">
      <w:pPr>
        <w:jc w:val="both"/>
        <w:rPr>
          <w:sz w:val="24"/>
          <w:szCs w:val="24"/>
        </w:rPr>
      </w:pPr>
    </w:p>
    <w:p w14:paraId="3D4E115D" w14:textId="1AEA129F" w:rsidR="008B28E7" w:rsidRDefault="008B28E7" w:rsidP="00FF7EBB">
      <w:pPr>
        <w:jc w:val="both"/>
        <w:rPr>
          <w:sz w:val="24"/>
          <w:szCs w:val="24"/>
        </w:rPr>
      </w:pPr>
    </w:p>
    <w:p w14:paraId="20D91270" w14:textId="1873CA92" w:rsidR="003F61F1" w:rsidRDefault="003F61F1" w:rsidP="00FF7EBB">
      <w:pPr>
        <w:jc w:val="both"/>
        <w:rPr>
          <w:sz w:val="24"/>
          <w:szCs w:val="24"/>
        </w:rPr>
      </w:pPr>
    </w:p>
    <w:p w14:paraId="2D2F101B" w14:textId="0B5F245D" w:rsidR="003F61F1" w:rsidRDefault="003F61F1" w:rsidP="00FF7EBB">
      <w:pPr>
        <w:jc w:val="both"/>
        <w:rPr>
          <w:sz w:val="24"/>
          <w:szCs w:val="24"/>
        </w:rPr>
      </w:pPr>
    </w:p>
    <w:p w14:paraId="5C02AC18" w14:textId="5163669E" w:rsidR="003F61F1" w:rsidRDefault="003F61F1" w:rsidP="00FF7EBB">
      <w:pPr>
        <w:jc w:val="both"/>
        <w:rPr>
          <w:sz w:val="24"/>
          <w:szCs w:val="24"/>
        </w:rPr>
      </w:pPr>
    </w:p>
    <w:p w14:paraId="6D648B58" w14:textId="5600568D" w:rsidR="003F61F1" w:rsidRDefault="003F61F1" w:rsidP="00FF7EBB">
      <w:pPr>
        <w:jc w:val="both"/>
        <w:rPr>
          <w:sz w:val="24"/>
          <w:szCs w:val="24"/>
        </w:rPr>
      </w:pPr>
    </w:p>
    <w:p w14:paraId="66054EA4" w14:textId="77777777" w:rsidR="003F61F1" w:rsidRDefault="003F61F1" w:rsidP="00FF7EBB">
      <w:pPr>
        <w:jc w:val="both"/>
        <w:rPr>
          <w:sz w:val="24"/>
          <w:szCs w:val="24"/>
        </w:rPr>
      </w:pPr>
    </w:p>
    <w:p w14:paraId="76FCF233" w14:textId="77777777" w:rsidR="00FC0334" w:rsidRDefault="00FC0334" w:rsidP="00FC0334">
      <w:pPr>
        <w:rPr>
          <w:sz w:val="24"/>
          <w:szCs w:val="24"/>
        </w:rPr>
      </w:pPr>
    </w:p>
    <w:p w14:paraId="3BABE906" w14:textId="7777777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E2E2A2F" w14:textId="2951C099" w:rsidR="001A5967" w:rsidRDefault="001A5967" w:rsidP="001A5967">
            <w:pPr>
              <w:spacing w:line="360" w:lineRule="auto"/>
              <w:rPr>
                <w:sz w:val="24"/>
                <w:szCs w:val="24"/>
              </w:rPr>
            </w:pPr>
            <w:r>
              <w:rPr>
                <w:sz w:val="24"/>
                <w:szCs w:val="24"/>
              </w:rPr>
              <w:t>During my first year in practice, supervision undertaken both formally and informally has assisted me to develop professionally. Professional supervision and reflection is intrinsic in developing practice (Social Care W</w:t>
            </w:r>
            <w:r w:rsidR="0057271A">
              <w:rPr>
                <w:sz w:val="24"/>
                <w:szCs w:val="24"/>
              </w:rPr>
              <w:t xml:space="preserve">ales, </w:t>
            </w:r>
            <w:r>
              <w:rPr>
                <w:sz w:val="24"/>
                <w:szCs w:val="24"/>
              </w:rPr>
              <w:t xml:space="preserve">2017). By approaching my supervision sessions with my identified learning needs in mind I have been able to address challenges within decision making, combining Gibbs Reflective Cycle (1998), research and training. I have applied Gibbs to each case I manage which is useful to unpick my experiences, creating increased opportunities for critical reflection and learning. In turn, when approaching my cases on a day-to-day basis I felt confident to unpick certain topics with families; meaning I could incorporate a level of reflection with families. </w:t>
            </w:r>
          </w:p>
          <w:p w14:paraId="7C154A93" w14:textId="77777777" w:rsidR="001A5967" w:rsidRDefault="001A5967" w:rsidP="001A5967">
            <w:pPr>
              <w:spacing w:line="360" w:lineRule="auto"/>
              <w:rPr>
                <w:sz w:val="24"/>
                <w:szCs w:val="24"/>
              </w:rPr>
            </w:pPr>
            <w:r>
              <w:rPr>
                <w:sz w:val="24"/>
                <w:szCs w:val="24"/>
              </w:rPr>
              <w:t>I identified in Task 1(a) feelings of anxiety when contacting families and discussing sensitive topics. I would feel out of my depth when questioned by families however, by shadowing members of my team and attending regular supervision, I have been able to overcome this. I have realised the quality of supervision sessions has assisted me to manage my own emotions. I have reflected that being open and honest with families, breaks down barriers to effective communication as well as adapting my style of communication with individuals. This I feel helps to develop good working relationships and assists families to engage in the development of their safety plans (Koprowska, 2010).</w:t>
            </w:r>
          </w:p>
          <w:p w14:paraId="57DAF332" w14:textId="77777777" w:rsidR="001A5967" w:rsidRDefault="001A5967" w:rsidP="001A5967">
            <w:pPr>
              <w:spacing w:line="360" w:lineRule="auto"/>
              <w:rPr>
                <w:sz w:val="24"/>
                <w:szCs w:val="24"/>
              </w:rPr>
            </w:pPr>
            <w:r>
              <w:rPr>
                <w:sz w:val="24"/>
                <w:szCs w:val="24"/>
              </w:rPr>
              <w:lastRenderedPageBreak/>
              <w:t>I was proactive in attending training courses within my first year of practice, which incorporated Signs of Safety, court skills, and achieving best evidence. The Signs of Safety training was integral to my social work practice with families in my locality; strengths and systems theory is fundamental. Within the assessments I carried out, I recognised that my approach with families was balanced and enabled their strengths to be identified.</w:t>
            </w:r>
          </w:p>
          <w:p w14:paraId="05B0A081" w14:textId="77777777" w:rsidR="001A5967" w:rsidRDefault="001A5967" w:rsidP="001A5967">
            <w:pPr>
              <w:spacing w:line="360" w:lineRule="auto"/>
              <w:rPr>
                <w:sz w:val="24"/>
                <w:szCs w:val="24"/>
              </w:rPr>
            </w:pPr>
            <w:r>
              <w:rPr>
                <w:sz w:val="24"/>
                <w:szCs w:val="24"/>
              </w:rPr>
              <w:t>I acknowledge that social work; in particular, child protection requires a practitioner to undertake independent learning and research to assist with analysis; an area I had identified as a weakness in my practice. In turn, this has bolstered my confidence and enabled me to further develop my profession, especially concerning making a balanced decision or recommendation. In the last two years of my practice, I have written a variety of assessments. With each assessment written, I feel that my analytical skills have improved</w:t>
            </w:r>
            <w:r w:rsidRPr="009C2483">
              <w:rPr>
                <w:sz w:val="24"/>
                <w:szCs w:val="24"/>
              </w:rPr>
              <w:t xml:space="preserve">. </w:t>
            </w:r>
            <w:r w:rsidRPr="009C2483">
              <w:rPr>
                <w:sz w:val="24"/>
              </w:rPr>
              <w:t>I try to ensure that I avoid jargon and use clear language, justifying recommendations in a balanced manner referring to evidence. When gathering information to inform my assessment I often refer to Jeff Fowler (2006).</w:t>
            </w:r>
          </w:p>
          <w:p w14:paraId="640A3872" w14:textId="77777777" w:rsidR="001A5967" w:rsidRDefault="001A5967" w:rsidP="001A5967">
            <w:pPr>
              <w:spacing w:line="360" w:lineRule="auto"/>
              <w:rPr>
                <w:sz w:val="24"/>
                <w:szCs w:val="24"/>
              </w:rPr>
            </w:pPr>
            <w:r>
              <w:rPr>
                <w:sz w:val="24"/>
                <w:szCs w:val="24"/>
              </w:rPr>
              <w:t>As was highlighted in task 1 (a), I felt that I had no experience with court processes; I shadowed colleagues within my team, attending meetings and assessment sessions. I was allocated a case that quickly escalated to child protection and then PLO; I was fortunate to co-work this case. With the support from my practice lead alongside regular formal and informal supervision sessions, I was able to complete a comprehensive pre-birth PLO assessment. I feel I have further developed my analytical style through collaborative working and reflecting upon the child’s experiences and the risk of harm (Crawford, 2012).</w:t>
            </w:r>
            <w:r>
              <w:rPr>
                <w:rFonts w:eastAsia="Calibri"/>
                <w:sz w:val="24"/>
                <w:szCs w:val="24"/>
              </w:rPr>
              <w:t xml:space="preserve"> </w:t>
            </w:r>
            <w:r>
              <w:rPr>
                <w:sz w:val="24"/>
                <w:szCs w:val="24"/>
              </w:rPr>
              <w:t xml:space="preserve">Despite this, I had found sharing the outcome of the pre-birth assessment challenging; the parent was very upset and did not agree with the local authority’s position. I found that talking about my feelings when drawing upon Gibb’s (1998) particularly helpful, I had inadvertently harboured feelings of guilt and had begun to question my decision-making based on the parents reaction. The subsequent supervision sessions assisted me to identify and reflect upon the rationale of the pre-birth assessment, that I had utilised theory, direct work tools, communicated effectively and upheld values such as honesty and being respectful. Unfortunately, for reasons beyond my control I was unable to take the case through the entire court process, however I had begun to familiarise myself with the setup of the courts </w:t>
            </w:r>
            <w:r>
              <w:rPr>
                <w:sz w:val="24"/>
                <w:szCs w:val="24"/>
              </w:rPr>
              <w:lastRenderedPageBreak/>
              <w:t>and remember feeling not as intimidated as I had felt in task 1(a). I recognise that court processes are still an element of my practice that I need to develop.</w:t>
            </w:r>
          </w:p>
          <w:p w14:paraId="77246778" w14:textId="77777777" w:rsidR="001A5967" w:rsidRDefault="001A5967" w:rsidP="001A5967">
            <w:pPr>
              <w:spacing w:line="360" w:lineRule="auto"/>
              <w:rPr>
                <w:sz w:val="24"/>
              </w:rPr>
            </w:pPr>
            <w:r w:rsidRPr="0002143F">
              <w:rPr>
                <w:sz w:val="24"/>
              </w:rPr>
              <w:t xml:space="preserve">As identified in Task 1 (a), I was included in the section 47 duty rota and </w:t>
            </w:r>
            <w:r>
              <w:rPr>
                <w:sz w:val="24"/>
              </w:rPr>
              <w:t>initially</w:t>
            </w:r>
            <w:r w:rsidRPr="0002143F">
              <w:rPr>
                <w:sz w:val="24"/>
              </w:rPr>
              <w:t xml:space="preserve"> senior members of the team</w:t>
            </w:r>
            <w:r>
              <w:rPr>
                <w:sz w:val="24"/>
              </w:rPr>
              <w:t xml:space="preserve"> supported</w:t>
            </w:r>
            <w:r w:rsidRPr="0002143F">
              <w:rPr>
                <w:sz w:val="24"/>
              </w:rPr>
              <w:t>. However, I have completed section 47 enquiries independently, drafting safety plans, identifying family members, communicating with other agencies, accompanying children to medicals and when required seeking alternative accommodation. Undertaking section 47 enquiries has increased my confidence in relation to crisis intervention and helped to develop my decision-making skills.</w:t>
            </w:r>
            <w:r>
              <w:rPr>
                <w:sz w:val="24"/>
              </w:rPr>
              <w:t xml:space="preserve"> I undertook section 47 enquiries whereby I had to work jointly with the police. I was able to case manage from the initial enquiries, through to child protection processes. The family shared with me that they felt they had been treated with respect despite the concerns identified; the family were able to identify their own safety plan and draw upon strengths they had identified.</w:t>
            </w:r>
          </w:p>
          <w:p w14:paraId="4AA262AD" w14:textId="77777777" w:rsidR="001A5967" w:rsidRPr="0002143F" w:rsidRDefault="001A5967" w:rsidP="001A5967">
            <w:pPr>
              <w:spacing w:line="360" w:lineRule="auto"/>
              <w:rPr>
                <w:sz w:val="24"/>
              </w:rPr>
            </w:pPr>
            <w:r>
              <w:rPr>
                <w:sz w:val="24"/>
              </w:rPr>
              <w:t>Social work practice is a continual journey of learning, applying theory, values and ethics and developing critically reflective skills.</w:t>
            </w:r>
          </w:p>
          <w:p w14:paraId="52B058E5" w14:textId="4B891D73" w:rsidR="001A5967" w:rsidRDefault="0057271A" w:rsidP="001A5967">
            <w:pPr>
              <w:spacing w:line="360" w:lineRule="auto"/>
              <w:rPr>
                <w:sz w:val="24"/>
              </w:rPr>
            </w:pPr>
            <w:r>
              <w:rPr>
                <w:sz w:val="24"/>
              </w:rPr>
              <w:t>819</w:t>
            </w: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CC60D52" w14:textId="75D69F1D" w:rsidR="006574EB"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5A310DF" w14:textId="77777777" w:rsidR="006574EB" w:rsidRDefault="006574EB" w:rsidP="002A1A44">
      <w:pPr>
        <w:keepNext/>
        <w:spacing w:before="240" w:after="60"/>
        <w:jc w:val="both"/>
        <w:rPr>
          <w:sz w:val="24"/>
          <w:szCs w:val="24"/>
        </w:rPr>
      </w:pPr>
    </w:p>
    <w:p w14:paraId="47A2F376" w14:textId="77777777" w:rsidR="00BA5B97" w:rsidRDefault="00BA5B97" w:rsidP="00BA5B97">
      <w:pPr>
        <w:spacing w:after="240" w:line="360" w:lineRule="auto"/>
        <w:rPr>
          <w:sz w:val="24"/>
          <w:szCs w:val="24"/>
        </w:rPr>
      </w:pPr>
      <w:r>
        <w:rPr>
          <w:sz w:val="24"/>
          <w:szCs w:val="24"/>
        </w:rPr>
        <w:t xml:space="preserve">Bancroft et al (2004) The effect of parental substance misuse on young people. Available at: </w:t>
      </w:r>
      <w:hyperlink r:id="rId11" w:anchor=":~:text=Parental%20substance%20misuse%20can%20cause,concern%20to%20policy%20and%20practice" w:history="1">
        <w:r w:rsidRPr="001B0143">
          <w:rPr>
            <w:rStyle w:val="Hyperlink"/>
            <w:sz w:val="24"/>
            <w:szCs w:val="24"/>
          </w:rPr>
          <w:t>https://www.jrf.org.uk/report/effect-parental-substance-abuse-young-people#:~:text=Parental%20substance%20misuse%20can%20cause,concern%20to%20policy%20and%20practice</w:t>
        </w:r>
      </w:hyperlink>
      <w:r w:rsidRPr="00CC45B7">
        <w:rPr>
          <w:sz w:val="24"/>
          <w:szCs w:val="24"/>
        </w:rPr>
        <w:t>.</w:t>
      </w:r>
      <w:r>
        <w:rPr>
          <w:sz w:val="24"/>
          <w:szCs w:val="24"/>
        </w:rPr>
        <w:t xml:space="preserve"> Accessed: 22/11/2020</w:t>
      </w:r>
    </w:p>
    <w:p w14:paraId="5162CC7C" w14:textId="77777777" w:rsidR="00BA5B97" w:rsidRDefault="00BA5B97" w:rsidP="00BA5B97">
      <w:pPr>
        <w:spacing w:after="240" w:line="360" w:lineRule="auto"/>
        <w:rPr>
          <w:sz w:val="24"/>
          <w:szCs w:val="24"/>
        </w:rPr>
      </w:pPr>
      <w:r>
        <w:rPr>
          <w:sz w:val="24"/>
          <w:szCs w:val="24"/>
        </w:rPr>
        <w:t>Bassot, B (2013). The Reflective Journal. Hampshire, England: Palgrave Macmillan Publishers</w:t>
      </w:r>
    </w:p>
    <w:p w14:paraId="564B89FC" w14:textId="77777777" w:rsidR="00BA5B97" w:rsidRDefault="00BA5B97" w:rsidP="00BA5B97">
      <w:pPr>
        <w:spacing w:after="240" w:line="360" w:lineRule="auto"/>
        <w:rPr>
          <w:sz w:val="24"/>
          <w:szCs w:val="24"/>
        </w:rPr>
      </w:pPr>
      <w:r>
        <w:rPr>
          <w:sz w:val="24"/>
          <w:szCs w:val="24"/>
        </w:rPr>
        <w:t>BASW (2014</w:t>
      </w:r>
      <w:r w:rsidRPr="00024E83">
        <w:rPr>
          <w:sz w:val="24"/>
          <w:szCs w:val="24"/>
        </w:rPr>
        <w:t>). The Code of Ethics for Soci</w:t>
      </w:r>
      <w:r>
        <w:rPr>
          <w:sz w:val="24"/>
          <w:szCs w:val="24"/>
        </w:rPr>
        <w:t xml:space="preserve">al Work [online]. Available at: </w:t>
      </w:r>
      <w:hyperlink r:id="rId12" w:history="1">
        <w:r w:rsidRPr="001B0143">
          <w:rPr>
            <w:rStyle w:val="Hyperlink"/>
            <w:i/>
            <w:sz w:val="24"/>
            <w:szCs w:val="24"/>
          </w:rPr>
          <w:t>https://www.basw.co.uk/about-basw/code-ethics</w:t>
        </w:r>
      </w:hyperlink>
      <w:r>
        <w:rPr>
          <w:i/>
          <w:sz w:val="24"/>
          <w:szCs w:val="24"/>
        </w:rPr>
        <w:t xml:space="preserve"> </w:t>
      </w:r>
      <w:r>
        <w:rPr>
          <w:sz w:val="24"/>
          <w:szCs w:val="24"/>
        </w:rPr>
        <w:t>(Accessed: 20/11/2020)</w:t>
      </w:r>
    </w:p>
    <w:p w14:paraId="2AF979B1" w14:textId="77777777" w:rsidR="00BA5B97" w:rsidRDefault="00BA5B97" w:rsidP="00BA5B97">
      <w:pPr>
        <w:spacing w:after="240" w:line="360" w:lineRule="auto"/>
        <w:rPr>
          <w:sz w:val="24"/>
          <w:szCs w:val="24"/>
        </w:rPr>
      </w:pPr>
      <w:r w:rsidRPr="005B2656">
        <w:rPr>
          <w:sz w:val="24"/>
          <w:szCs w:val="24"/>
        </w:rPr>
        <w:t xml:space="preserve">Brammer, A. (2010). </w:t>
      </w:r>
      <w:r w:rsidRPr="005B2656">
        <w:rPr>
          <w:i/>
          <w:sz w:val="24"/>
          <w:szCs w:val="24"/>
        </w:rPr>
        <w:t>Social Work Law</w:t>
      </w:r>
      <w:r w:rsidRPr="005B2656">
        <w:rPr>
          <w:sz w:val="24"/>
          <w:szCs w:val="24"/>
        </w:rPr>
        <w:t xml:space="preserve"> .3rd ed. Harlow: Longman.</w:t>
      </w:r>
    </w:p>
    <w:p w14:paraId="3FBE396B" w14:textId="77777777" w:rsidR="00BA5B97" w:rsidRDefault="00BA5B97" w:rsidP="00BA5B97">
      <w:pPr>
        <w:widowControl w:val="0"/>
        <w:spacing w:after="240" w:line="360" w:lineRule="auto"/>
        <w:rPr>
          <w:rFonts w:cs="Helvetica"/>
          <w:bCs/>
          <w:sz w:val="24"/>
          <w:szCs w:val="44"/>
          <w:lang w:val="en-US"/>
        </w:rPr>
      </w:pPr>
      <w:r>
        <w:rPr>
          <w:noProof/>
          <w:sz w:val="24"/>
          <w:szCs w:val="24"/>
        </w:rPr>
        <w:t>Bunn, A. (</w:t>
      </w:r>
      <w:r w:rsidRPr="00CF251B">
        <w:rPr>
          <w:noProof/>
          <w:sz w:val="24"/>
          <w:szCs w:val="24"/>
        </w:rPr>
        <w:t>2013</w:t>
      </w:r>
      <w:r>
        <w:rPr>
          <w:noProof/>
          <w:sz w:val="24"/>
          <w:szCs w:val="24"/>
        </w:rPr>
        <w:t>)</w:t>
      </w:r>
      <w:r w:rsidRPr="00CF251B">
        <w:rPr>
          <w:noProof/>
          <w:sz w:val="24"/>
          <w:szCs w:val="24"/>
        </w:rPr>
        <w:t xml:space="preserve">. </w:t>
      </w:r>
      <w:r w:rsidRPr="00B90204">
        <w:rPr>
          <w:rFonts w:ascii="Arial Italic" w:hAnsi="Arial Italic" w:cs="Helvetica"/>
          <w:bCs/>
          <w:i/>
          <w:sz w:val="24"/>
          <w:szCs w:val="44"/>
          <w:lang w:val="en-US"/>
        </w:rPr>
        <w:t>Signs of Safety in England: an NSPCC commissioned report on the Signs of Safety model in child protection.</w:t>
      </w:r>
      <w:r>
        <w:rPr>
          <w:rFonts w:ascii="Arial Italic" w:hAnsi="Arial Italic" w:cs="Helvetica"/>
          <w:bCs/>
          <w:i/>
          <w:sz w:val="24"/>
          <w:szCs w:val="44"/>
          <w:lang w:val="en-US"/>
        </w:rPr>
        <w:t xml:space="preserve"> </w:t>
      </w:r>
      <w:r>
        <w:rPr>
          <w:rFonts w:cs="Helvetica"/>
          <w:bCs/>
          <w:sz w:val="24"/>
          <w:szCs w:val="44"/>
          <w:lang w:val="en-US"/>
        </w:rPr>
        <w:t>NSPCC.</w:t>
      </w:r>
    </w:p>
    <w:p w14:paraId="7FAD8799" w14:textId="77777777" w:rsidR="00BA5B97" w:rsidRDefault="00BA5B97" w:rsidP="00BA5B97">
      <w:pPr>
        <w:pStyle w:val="NormalWeb"/>
        <w:spacing w:before="2" w:after="2" w:line="360" w:lineRule="auto"/>
        <w:rPr>
          <w:rFonts w:ascii="Arial" w:hAnsi="Arial"/>
          <w:sz w:val="24"/>
          <w:szCs w:val="24"/>
        </w:rPr>
      </w:pPr>
      <w:r w:rsidRPr="00884C6A">
        <w:rPr>
          <w:rFonts w:ascii="Arial" w:hAnsi="Arial"/>
          <w:sz w:val="24"/>
          <w:szCs w:val="24"/>
        </w:rPr>
        <w:t>Calder</w:t>
      </w:r>
      <w:r>
        <w:rPr>
          <w:rFonts w:ascii="Arial" w:hAnsi="Arial"/>
          <w:sz w:val="24"/>
          <w:szCs w:val="24"/>
        </w:rPr>
        <w:t>, M.C.</w:t>
      </w:r>
      <w:r w:rsidRPr="00884C6A">
        <w:rPr>
          <w:rFonts w:ascii="Arial" w:hAnsi="Arial"/>
          <w:sz w:val="24"/>
          <w:szCs w:val="24"/>
        </w:rPr>
        <w:t xml:space="preserve"> and Hackett, S. (2003) ‘Introduction’, in Calder, M.C, and Hackett, S. (eds.) </w:t>
      </w:r>
      <w:r w:rsidRPr="00884C6A">
        <w:rPr>
          <w:rFonts w:ascii="Arial Italic" w:hAnsi="Arial Italic"/>
          <w:i/>
          <w:sz w:val="24"/>
          <w:szCs w:val="24"/>
        </w:rPr>
        <w:t>Assessment in child care: Using and developing frameworks for practice</w:t>
      </w:r>
      <w:r w:rsidRPr="00884C6A">
        <w:rPr>
          <w:rFonts w:ascii="Arial" w:hAnsi="Arial"/>
          <w:sz w:val="24"/>
          <w:szCs w:val="24"/>
        </w:rPr>
        <w:t xml:space="preserve">. Wiltshire: Russell House Publishing. </w:t>
      </w:r>
    </w:p>
    <w:p w14:paraId="3F37EE98" w14:textId="77777777" w:rsidR="00BA5B97" w:rsidRDefault="00BA5B97" w:rsidP="00BA5B97">
      <w:pPr>
        <w:pStyle w:val="NormalWeb"/>
        <w:spacing w:before="2" w:after="2" w:line="360" w:lineRule="auto"/>
        <w:rPr>
          <w:rFonts w:ascii="Arial" w:hAnsi="Arial"/>
          <w:sz w:val="24"/>
          <w:szCs w:val="24"/>
        </w:rPr>
      </w:pPr>
      <w:r>
        <w:rPr>
          <w:rFonts w:ascii="Arial" w:hAnsi="Arial"/>
          <w:sz w:val="24"/>
          <w:szCs w:val="24"/>
        </w:rPr>
        <w:t xml:space="preserve">Carr &amp; Goosey (2017). </w:t>
      </w:r>
      <w:r w:rsidRPr="000D2DF6">
        <w:rPr>
          <w:rFonts w:ascii="Arial" w:hAnsi="Arial"/>
          <w:i/>
          <w:sz w:val="24"/>
          <w:szCs w:val="24"/>
        </w:rPr>
        <w:t>Law for Social Workers</w:t>
      </w:r>
      <w:r>
        <w:rPr>
          <w:rFonts w:ascii="Arial" w:hAnsi="Arial"/>
          <w:i/>
          <w:sz w:val="24"/>
          <w:szCs w:val="24"/>
        </w:rPr>
        <w:t>.</w:t>
      </w:r>
      <w:r>
        <w:rPr>
          <w:rFonts w:ascii="Arial" w:hAnsi="Arial"/>
          <w:sz w:val="24"/>
          <w:szCs w:val="24"/>
        </w:rPr>
        <w:t xml:space="preserve"> 14</w:t>
      </w:r>
      <w:r w:rsidRPr="000D2DF6">
        <w:rPr>
          <w:rFonts w:ascii="Arial" w:hAnsi="Arial"/>
          <w:sz w:val="24"/>
          <w:szCs w:val="24"/>
          <w:vertAlign w:val="superscript"/>
        </w:rPr>
        <w:t>th</w:t>
      </w:r>
      <w:r>
        <w:rPr>
          <w:rFonts w:ascii="Arial" w:hAnsi="Arial"/>
          <w:sz w:val="24"/>
          <w:szCs w:val="24"/>
        </w:rPr>
        <w:t xml:space="preserve"> Edition. Oxford, UK: Oxford University Press</w:t>
      </w:r>
    </w:p>
    <w:p w14:paraId="5FC91A5A" w14:textId="77777777" w:rsidR="00BA5B97" w:rsidRDefault="00BA5B97" w:rsidP="00BA5B97">
      <w:pPr>
        <w:spacing w:after="240" w:line="360" w:lineRule="auto"/>
        <w:rPr>
          <w:sz w:val="24"/>
          <w:szCs w:val="24"/>
        </w:rPr>
      </w:pPr>
      <w:r w:rsidRPr="00363313">
        <w:rPr>
          <w:sz w:val="24"/>
          <w:szCs w:val="24"/>
        </w:rPr>
        <w:t xml:space="preserve">Children in Wales (2008). All Wales Child Protection Procedures 2008 [online]. Available at: </w:t>
      </w:r>
      <w:r w:rsidRPr="00884C6A">
        <w:rPr>
          <w:rFonts w:ascii="Arial Italic" w:hAnsi="Arial Italic"/>
          <w:i/>
          <w:sz w:val="24"/>
          <w:szCs w:val="24"/>
        </w:rPr>
        <w:t>http://www.childreninwales.org.uk/wp-content/uploads/2015/09/All-Wales-Child-Protection-Procedures-2008.pdf</w:t>
      </w:r>
      <w:r>
        <w:rPr>
          <w:sz w:val="24"/>
          <w:szCs w:val="24"/>
        </w:rPr>
        <w:t xml:space="preserve"> . (Accessed: 10th July 2020)</w:t>
      </w:r>
      <w:r w:rsidRPr="00363313">
        <w:rPr>
          <w:sz w:val="24"/>
          <w:szCs w:val="24"/>
        </w:rPr>
        <w:t xml:space="preserve">. </w:t>
      </w:r>
    </w:p>
    <w:p w14:paraId="4104E66E" w14:textId="77777777" w:rsidR="00BA5B97" w:rsidRPr="005B2656" w:rsidRDefault="00BA5B97" w:rsidP="00BA5B97">
      <w:pPr>
        <w:spacing w:after="240" w:line="360" w:lineRule="auto"/>
        <w:rPr>
          <w:sz w:val="24"/>
          <w:szCs w:val="24"/>
        </w:rPr>
      </w:pPr>
      <w:r w:rsidRPr="005B2656">
        <w:rPr>
          <w:sz w:val="24"/>
          <w:szCs w:val="24"/>
        </w:rPr>
        <w:t xml:space="preserve">Crawford. K., (2012). </w:t>
      </w:r>
      <w:r w:rsidRPr="005B2656">
        <w:rPr>
          <w:i/>
          <w:sz w:val="24"/>
          <w:szCs w:val="24"/>
        </w:rPr>
        <w:t>Interprofessional Collaboration in Social Work Practice.</w:t>
      </w:r>
      <w:r w:rsidRPr="005B2656">
        <w:rPr>
          <w:sz w:val="24"/>
          <w:szCs w:val="24"/>
        </w:rPr>
        <w:t xml:space="preserve"> Lincoln: SAGE publications</w:t>
      </w:r>
      <w:r>
        <w:rPr>
          <w:sz w:val="24"/>
          <w:szCs w:val="24"/>
        </w:rPr>
        <w:t>.</w:t>
      </w:r>
    </w:p>
    <w:p w14:paraId="7408EDD6" w14:textId="77777777" w:rsidR="00BA5B97" w:rsidRPr="005B2656" w:rsidRDefault="00BA5B97" w:rsidP="00BA5B97">
      <w:pPr>
        <w:spacing w:after="240" w:line="360" w:lineRule="auto"/>
        <w:rPr>
          <w:sz w:val="24"/>
          <w:szCs w:val="24"/>
        </w:rPr>
      </w:pPr>
      <w:r w:rsidRPr="005B2656">
        <w:rPr>
          <w:sz w:val="24"/>
          <w:szCs w:val="24"/>
        </w:rPr>
        <w:t xml:space="preserve">Davies, L. (2015). </w:t>
      </w:r>
      <w:r w:rsidRPr="005B2656">
        <w:rPr>
          <w:i/>
          <w:sz w:val="24"/>
          <w:szCs w:val="24"/>
        </w:rPr>
        <w:t xml:space="preserve">See You in Court: A Social Worker’s Guide to presenting Evidence in Care Proceedings. </w:t>
      </w:r>
      <w:r w:rsidRPr="005B2656">
        <w:rPr>
          <w:sz w:val="24"/>
          <w:szCs w:val="24"/>
        </w:rPr>
        <w:t>2</w:t>
      </w:r>
      <w:r w:rsidRPr="005B2656">
        <w:rPr>
          <w:sz w:val="24"/>
          <w:szCs w:val="24"/>
          <w:vertAlign w:val="superscript"/>
        </w:rPr>
        <w:t>nd</w:t>
      </w:r>
      <w:r w:rsidRPr="005B2656">
        <w:rPr>
          <w:sz w:val="24"/>
          <w:szCs w:val="24"/>
        </w:rPr>
        <w:t xml:space="preserve"> Ed. Lond</w:t>
      </w:r>
      <w:r>
        <w:rPr>
          <w:sz w:val="24"/>
          <w:szCs w:val="24"/>
        </w:rPr>
        <w:t>on: Jessica Kingsley Publishers.</w:t>
      </w:r>
    </w:p>
    <w:p w14:paraId="15992FD1" w14:textId="77777777" w:rsidR="00BA5B97" w:rsidRDefault="00BA5B97" w:rsidP="00BA5B97">
      <w:pPr>
        <w:spacing w:after="240" w:line="360" w:lineRule="auto"/>
        <w:rPr>
          <w:sz w:val="24"/>
          <w:szCs w:val="24"/>
        </w:rPr>
      </w:pPr>
      <w:r w:rsidRPr="00363313">
        <w:rPr>
          <w:sz w:val="24"/>
          <w:szCs w:val="24"/>
        </w:rPr>
        <w:lastRenderedPageBreak/>
        <w:t>Department of Health (DOH) (2000) F</w:t>
      </w:r>
      <w:r w:rsidRPr="00884C6A">
        <w:rPr>
          <w:rFonts w:ascii="Arial Italic" w:hAnsi="Arial Italic"/>
          <w:i/>
          <w:sz w:val="24"/>
          <w:szCs w:val="24"/>
        </w:rPr>
        <w:t>ramework for the Assessment of Children in Need and their Families.</w:t>
      </w:r>
      <w:r w:rsidRPr="00363313">
        <w:rPr>
          <w:sz w:val="24"/>
          <w:szCs w:val="24"/>
        </w:rPr>
        <w:t xml:space="preserve"> London: Stationery Office.</w:t>
      </w:r>
    </w:p>
    <w:p w14:paraId="30CC2F2E" w14:textId="77777777" w:rsidR="00BA5B97" w:rsidRDefault="00BA5B97" w:rsidP="00BA5B97">
      <w:pPr>
        <w:spacing w:after="240" w:line="360" w:lineRule="auto"/>
        <w:rPr>
          <w:sz w:val="24"/>
          <w:szCs w:val="24"/>
        </w:rPr>
      </w:pPr>
      <w:r>
        <w:rPr>
          <w:sz w:val="24"/>
          <w:szCs w:val="24"/>
        </w:rPr>
        <w:t xml:space="preserve">Doughty, J (2016) </w:t>
      </w:r>
      <w:r w:rsidRPr="00BB5746">
        <w:rPr>
          <w:i/>
          <w:sz w:val="24"/>
          <w:szCs w:val="24"/>
        </w:rPr>
        <w:t xml:space="preserve">How do you define a child’s ‘welfare’ as opposed to ‘well-being?’ </w:t>
      </w:r>
      <w:r>
        <w:rPr>
          <w:sz w:val="24"/>
          <w:szCs w:val="24"/>
        </w:rPr>
        <w:t xml:space="preserve">Available at: </w:t>
      </w:r>
      <w:hyperlink r:id="rId13" w:history="1">
        <w:r w:rsidRPr="001B0143">
          <w:rPr>
            <w:rStyle w:val="Hyperlink"/>
            <w:sz w:val="24"/>
            <w:szCs w:val="24"/>
          </w:rPr>
          <w:t>https://www.communitycare.co.uk/2016/01/28/define-childs-welfare-opposed-wellbeing/</w:t>
        </w:r>
      </w:hyperlink>
      <w:r>
        <w:rPr>
          <w:sz w:val="24"/>
          <w:szCs w:val="24"/>
        </w:rPr>
        <w:t xml:space="preserve"> Accessed: 12/12/2020</w:t>
      </w:r>
    </w:p>
    <w:p w14:paraId="243AD1C7" w14:textId="77777777" w:rsidR="00BA5B97" w:rsidRPr="00245F03" w:rsidRDefault="00BA5B97" w:rsidP="00BA5B97">
      <w:pPr>
        <w:spacing w:after="240" w:line="360" w:lineRule="auto"/>
        <w:rPr>
          <w:sz w:val="24"/>
        </w:rPr>
      </w:pPr>
      <w:r w:rsidRPr="00245F03">
        <w:rPr>
          <w:sz w:val="24"/>
        </w:rPr>
        <w:t xml:space="preserve">Dyke, C. (2016) </w:t>
      </w:r>
      <w:r w:rsidRPr="00245F03">
        <w:rPr>
          <w:rFonts w:ascii="Arial Italic" w:hAnsi="Arial Italic"/>
          <w:i/>
          <w:sz w:val="24"/>
        </w:rPr>
        <w:t>Writing analytical assessments in social work</w:t>
      </w:r>
      <w:r w:rsidRPr="00245F03">
        <w:rPr>
          <w:sz w:val="24"/>
        </w:rPr>
        <w:t xml:space="preserve">. St Albans: Critical Publishing. </w:t>
      </w:r>
    </w:p>
    <w:p w14:paraId="7F8E7F81" w14:textId="77777777" w:rsidR="00BA5B97" w:rsidRDefault="00BA5B97" w:rsidP="00BA5B97">
      <w:pPr>
        <w:spacing w:after="240" w:line="360" w:lineRule="auto"/>
        <w:rPr>
          <w:sz w:val="24"/>
          <w:szCs w:val="24"/>
        </w:rPr>
      </w:pPr>
      <w:r w:rsidRPr="005B2656">
        <w:rPr>
          <w:sz w:val="24"/>
          <w:szCs w:val="24"/>
        </w:rPr>
        <w:t xml:space="preserve">Fook, J. (2002). </w:t>
      </w:r>
      <w:r w:rsidRPr="005B2656">
        <w:rPr>
          <w:i/>
          <w:sz w:val="24"/>
          <w:szCs w:val="24"/>
        </w:rPr>
        <w:t>Social Work: Critical Theory and Practice</w:t>
      </w:r>
      <w:r w:rsidRPr="005B2656">
        <w:rPr>
          <w:sz w:val="24"/>
          <w:szCs w:val="24"/>
        </w:rPr>
        <w:t>. London: Sage.</w:t>
      </w:r>
    </w:p>
    <w:p w14:paraId="18BE6B41" w14:textId="77777777" w:rsidR="00BA5B97" w:rsidRDefault="00BA5B97" w:rsidP="00BA5B97">
      <w:pPr>
        <w:spacing w:after="240" w:line="360" w:lineRule="auto"/>
        <w:rPr>
          <w:sz w:val="24"/>
          <w:szCs w:val="24"/>
        </w:rPr>
      </w:pPr>
      <w:r>
        <w:rPr>
          <w:sz w:val="24"/>
          <w:szCs w:val="24"/>
        </w:rPr>
        <w:t xml:space="preserve">Fowler, J. (2006). </w:t>
      </w:r>
      <w:r w:rsidRPr="00884C6A">
        <w:rPr>
          <w:rFonts w:ascii="Arial Italic" w:hAnsi="Arial Italic"/>
          <w:i/>
          <w:sz w:val="24"/>
          <w:szCs w:val="24"/>
        </w:rPr>
        <w:t>A Practitioner’s Tool for Child Protection and the Assessment of Parents</w:t>
      </w:r>
      <w:r>
        <w:rPr>
          <w:sz w:val="24"/>
          <w:szCs w:val="24"/>
        </w:rPr>
        <w:t xml:space="preserve">. London: Jessica Kingsley Publishers. </w:t>
      </w:r>
    </w:p>
    <w:p w14:paraId="5C256BF6" w14:textId="77777777" w:rsidR="00BA5B97" w:rsidRPr="00BB5746" w:rsidRDefault="00BA5B97" w:rsidP="00BA5B97">
      <w:pPr>
        <w:spacing w:after="240" w:line="360" w:lineRule="auto"/>
        <w:rPr>
          <w:color w:val="auto"/>
          <w:sz w:val="24"/>
          <w:szCs w:val="24"/>
        </w:rPr>
      </w:pPr>
      <w:r w:rsidRPr="00BB5746">
        <w:rPr>
          <w:sz w:val="24"/>
          <w:szCs w:val="24"/>
        </w:rPr>
        <w:t>Kiran Flynn, (2019)</w:t>
      </w:r>
      <w:r>
        <w:t xml:space="preserve">. </w:t>
      </w:r>
      <w:r w:rsidRPr="00BB5746">
        <w:rPr>
          <w:i/>
          <w:sz w:val="24"/>
          <w:szCs w:val="24"/>
        </w:rPr>
        <w:t>The realities of applying systemic ideas in social work practice.</w:t>
      </w:r>
      <w:r>
        <w:rPr>
          <w:sz w:val="24"/>
          <w:szCs w:val="24"/>
        </w:rPr>
        <w:t xml:space="preserve"> Available at:</w:t>
      </w:r>
      <w:r>
        <w:t xml:space="preserve"> </w:t>
      </w:r>
      <w:hyperlink r:id="rId14" w:history="1">
        <w:r w:rsidRPr="003A5114">
          <w:rPr>
            <w:rStyle w:val="Hyperlink"/>
            <w:sz w:val="24"/>
            <w:szCs w:val="24"/>
          </w:rPr>
          <w:t>https://www.communitycare.co.uk/2019/09/26/realities-applying-systemic-ideas-social-work-practice/</w:t>
        </w:r>
      </w:hyperlink>
      <w:r>
        <w:rPr>
          <w:rStyle w:val="Hyperlink"/>
          <w:sz w:val="24"/>
          <w:szCs w:val="24"/>
        </w:rPr>
        <w:t xml:space="preserve"> </w:t>
      </w:r>
      <w:r>
        <w:rPr>
          <w:rStyle w:val="Hyperlink"/>
          <w:color w:val="auto"/>
          <w:sz w:val="24"/>
          <w:szCs w:val="24"/>
        </w:rPr>
        <w:t>Accessed: 12/12/2020</w:t>
      </w:r>
    </w:p>
    <w:p w14:paraId="22ABA3EC" w14:textId="77777777" w:rsidR="00BA5B97" w:rsidRDefault="00BA5B97" w:rsidP="00BA5B97">
      <w:pPr>
        <w:spacing w:after="240" w:line="360" w:lineRule="auto"/>
        <w:rPr>
          <w:sz w:val="24"/>
          <w:szCs w:val="24"/>
        </w:rPr>
      </w:pPr>
      <w:r w:rsidRPr="00024E83">
        <w:rPr>
          <w:sz w:val="24"/>
          <w:szCs w:val="24"/>
        </w:rPr>
        <w:t xml:space="preserve">Gibbs, G. (1998) </w:t>
      </w:r>
      <w:r w:rsidRPr="00884C6A">
        <w:rPr>
          <w:rFonts w:ascii="Arial Italic" w:hAnsi="Arial Italic"/>
          <w:i/>
          <w:sz w:val="24"/>
          <w:szCs w:val="24"/>
        </w:rPr>
        <w:t>Learning by Doing: A guide to Teaching and Learning Methods</w:t>
      </w:r>
      <w:r w:rsidRPr="00024E83">
        <w:rPr>
          <w:sz w:val="24"/>
          <w:szCs w:val="24"/>
        </w:rPr>
        <w:t>. Oxford: Further Education Unit</w:t>
      </w:r>
      <w:r>
        <w:rPr>
          <w:sz w:val="24"/>
          <w:szCs w:val="24"/>
        </w:rPr>
        <w:t>.</w:t>
      </w:r>
    </w:p>
    <w:p w14:paraId="2DBC4943" w14:textId="77777777" w:rsidR="00BA5B97" w:rsidRDefault="00BA5B97" w:rsidP="00BA5B97">
      <w:pPr>
        <w:suppressAutoHyphens/>
        <w:spacing w:before="100" w:beforeAutospacing="1" w:after="240" w:line="360" w:lineRule="auto"/>
        <w:rPr>
          <w:sz w:val="24"/>
          <w:szCs w:val="24"/>
        </w:rPr>
      </w:pPr>
      <w:r w:rsidRPr="00363313">
        <w:rPr>
          <w:sz w:val="24"/>
          <w:szCs w:val="24"/>
        </w:rPr>
        <w:t xml:space="preserve">HM Government (1989) </w:t>
      </w:r>
      <w:r w:rsidRPr="00363313">
        <w:rPr>
          <w:i/>
          <w:sz w:val="24"/>
          <w:szCs w:val="24"/>
        </w:rPr>
        <w:t>Children Act 1989.</w:t>
      </w:r>
      <w:r w:rsidRPr="00363313">
        <w:rPr>
          <w:sz w:val="24"/>
          <w:szCs w:val="24"/>
        </w:rPr>
        <w:t>London: HMSO</w:t>
      </w:r>
      <w:r>
        <w:rPr>
          <w:sz w:val="24"/>
          <w:szCs w:val="24"/>
        </w:rPr>
        <w:t>.</w:t>
      </w:r>
    </w:p>
    <w:p w14:paraId="2B534F7B" w14:textId="77777777" w:rsidR="00BA5B97" w:rsidRDefault="00BA5B97" w:rsidP="00BA5B97">
      <w:pPr>
        <w:suppressAutoHyphens/>
        <w:spacing w:before="100" w:beforeAutospacing="1" w:after="240" w:line="360" w:lineRule="auto"/>
        <w:rPr>
          <w:sz w:val="24"/>
          <w:szCs w:val="24"/>
        </w:rPr>
      </w:pPr>
      <w:r w:rsidRPr="00363313">
        <w:rPr>
          <w:sz w:val="24"/>
          <w:szCs w:val="24"/>
        </w:rPr>
        <w:t xml:space="preserve">HM Government (2004) </w:t>
      </w:r>
      <w:r w:rsidRPr="00363313">
        <w:rPr>
          <w:i/>
          <w:sz w:val="24"/>
          <w:szCs w:val="24"/>
        </w:rPr>
        <w:t>Children Act 2004.</w:t>
      </w:r>
      <w:r w:rsidRPr="00363313">
        <w:rPr>
          <w:sz w:val="24"/>
          <w:szCs w:val="24"/>
        </w:rPr>
        <w:t xml:space="preserve"> London: HMSO.</w:t>
      </w:r>
    </w:p>
    <w:p w14:paraId="361CE7BE" w14:textId="77777777" w:rsidR="00BA5B97" w:rsidRPr="00363313" w:rsidRDefault="00BA5B97" w:rsidP="00BA5B97">
      <w:pPr>
        <w:suppressAutoHyphens/>
        <w:spacing w:before="100" w:beforeAutospacing="1" w:after="240" w:line="360" w:lineRule="auto"/>
        <w:rPr>
          <w:sz w:val="24"/>
          <w:szCs w:val="24"/>
        </w:rPr>
      </w:pPr>
      <w:r w:rsidRPr="00363313">
        <w:rPr>
          <w:sz w:val="24"/>
          <w:szCs w:val="24"/>
        </w:rPr>
        <w:t xml:space="preserve">HM Government (1998) </w:t>
      </w:r>
      <w:r w:rsidRPr="00363313">
        <w:rPr>
          <w:i/>
          <w:sz w:val="24"/>
          <w:szCs w:val="24"/>
        </w:rPr>
        <w:t xml:space="preserve">Human Rights Act 1998. </w:t>
      </w:r>
      <w:r w:rsidRPr="00363313">
        <w:rPr>
          <w:sz w:val="24"/>
          <w:szCs w:val="24"/>
        </w:rPr>
        <w:t>London:</w:t>
      </w:r>
      <w:r w:rsidRPr="00363313">
        <w:rPr>
          <w:i/>
          <w:sz w:val="24"/>
          <w:szCs w:val="24"/>
        </w:rPr>
        <w:t xml:space="preserve"> </w:t>
      </w:r>
      <w:r w:rsidRPr="00363313">
        <w:rPr>
          <w:sz w:val="24"/>
          <w:szCs w:val="24"/>
        </w:rPr>
        <w:t>HMSO.</w:t>
      </w:r>
    </w:p>
    <w:p w14:paraId="0DF3377F" w14:textId="77777777" w:rsidR="00BA5B97" w:rsidRPr="00363313" w:rsidRDefault="00BA5B97" w:rsidP="00BA5B97">
      <w:pPr>
        <w:suppressAutoHyphens/>
        <w:spacing w:before="100" w:beforeAutospacing="1" w:after="240" w:line="360" w:lineRule="auto"/>
        <w:rPr>
          <w:sz w:val="24"/>
          <w:szCs w:val="24"/>
        </w:rPr>
      </w:pPr>
      <w:r w:rsidRPr="00363313">
        <w:rPr>
          <w:sz w:val="24"/>
          <w:szCs w:val="24"/>
        </w:rPr>
        <w:t xml:space="preserve">HM Government (2005) </w:t>
      </w:r>
      <w:r w:rsidRPr="00363313">
        <w:rPr>
          <w:i/>
          <w:sz w:val="24"/>
          <w:szCs w:val="24"/>
        </w:rPr>
        <w:t>Mental Capacity Act 2005</w:t>
      </w:r>
      <w:r w:rsidRPr="00363313">
        <w:rPr>
          <w:sz w:val="24"/>
          <w:szCs w:val="24"/>
        </w:rPr>
        <w:t>. London: HMSO.</w:t>
      </w:r>
    </w:p>
    <w:p w14:paraId="46A4C3F3" w14:textId="77777777" w:rsidR="00BA5B97" w:rsidRPr="00363313" w:rsidRDefault="00BA5B97" w:rsidP="00BA5B97">
      <w:pPr>
        <w:spacing w:after="240" w:line="360" w:lineRule="auto"/>
        <w:rPr>
          <w:sz w:val="24"/>
          <w:szCs w:val="24"/>
        </w:rPr>
      </w:pPr>
      <w:r w:rsidRPr="00363313">
        <w:rPr>
          <w:sz w:val="24"/>
          <w:szCs w:val="24"/>
        </w:rPr>
        <w:t xml:space="preserve">HM Government (1993) </w:t>
      </w:r>
      <w:r w:rsidRPr="00363313">
        <w:rPr>
          <w:i/>
          <w:sz w:val="24"/>
          <w:szCs w:val="24"/>
        </w:rPr>
        <w:t>Welsh Language Act 1993.</w:t>
      </w:r>
      <w:r w:rsidRPr="00363313">
        <w:rPr>
          <w:sz w:val="24"/>
          <w:szCs w:val="24"/>
        </w:rPr>
        <w:t>London: HMSO</w:t>
      </w:r>
      <w:r>
        <w:rPr>
          <w:sz w:val="24"/>
          <w:szCs w:val="24"/>
        </w:rPr>
        <w:t>.</w:t>
      </w:r>
    </w:p>
    <w:p w14:paraId="39FE1FB0" w14:textId="77777777" w:rsidR="00BA5B97" w:rsidRPr="000D2DF6" w:rsidRDefault="00BA5B97" w:rsidP="00BA5B97">
      <w:pPr>
        <w:pStyle w:val="NormalWeb"/>
        <w:spacing w:before="2" w:after="2" w:line="360" w:lineRule="auto"/>
        <w:rPr>
          <w:rFonts w:ascii="Arial" w:hAnsi="Arial"/>
          <w:sz w:val="24"/>
          <w:szCs w:val="24"/>
        </w:rPr>
      </w:pPr>
      <w:r w:rsidRPr="007276D8">
        <w:rPr>
          <w:rFonts w:ascii="Arial" w:hAnsi="Arial"/>
          <w:sz w:val="24"/>
        </w:rPr>
        <w:t>Hollows, A. (2003) ‘Making Professional Judgements in the Framework for the Assessment of Children in Need and Their Families’</w:t>
      </w:r>
      <w:r>
        <w:t xml:space="preserve">  </w:t>
      </w:r>
      <w:r w:rsidRPr="00884C6A">
        <w:rPr>
          <w:rFonts w:ascii="Arial" w:hAnsi="Arial"/>
          <w:sz w:val="24"/>
          <w:szCs w:val="24"/>
        </w:rPr>
        <w:t xml:space="preserve">in Calder, M.C, and Hackett, S. (eds.) </w:t>
      </w:r>
      <w:r w:rsidRPr="00884C6A">
        <w:rPr>
          <w:rFonts w:ascii="Arial Italic" w:hAnsi="Arial Italic"/>
          <w:i/>
          <w:sz w:val="24"/>
          <w:szCs w:val="24"/>
        </w:rPr>
        <w:t>Assessment in child care: Using and developing frameworks for practice</w:t>
      </w:r>
      <w:r w:rsidRPr="00884C6A">
        <w:rPr>
          <w:rFonts w:ascii="Arial" w:hAnsi="Arial"/>
          <w:sz w:val="24"/>
          <w:szCs w:val="24"/>
        </w:rPr>
        <w:t xml:space="preserve">. Wiltshire: Russell House Publishing. </w:t>
      </w:r>
    </w:p>
    <w:p w14:paraId="651277AE" w14:textId="77777777" w:rsidR="00BA5B97" w:rsidRDefault="00BA5B97" w:rsidP="00BA5B97">
      <w:pPr>
        <w:spacing w:after="240" w:line="360" w:lineRule="auto"/>
        <w:rPr>
          <w:sz w:val="24"/>
          <w:szCs w:val="24"/>
        </w:rPr>
      </w:pPr>
      <w:r w:rsidRPr="005B2656">
        <w:rPr>
          <w:sz w:val="24"/>
          <w:szCs w:val="24"/>
        </w:rPr>
        <w:lastRenderedPageBreak/>
        <w:t>Howe, D. (2009). A Brief Introduction to Social Work Theory. Basingstoke: Palgrave Macmillan.</w:t>
      </w:r>
    </w:p>
    <w:p w14:paraId="108638C3" w14:textId="77777777" w:rsidR="00BA5B97" w:rsidRPr="000D2DF6" w:rsidRDefault="00BA5B97" w:rsidP="00BA5B97">
      <w:pPr>
        <w:spacing w:after="240" w:line="360" w:lineRule="auto"/>
        <w:rPr>
          <w:sz w:val="24"/>
          <w:szCs w:val="24"/>
        </w:rPr>
      </w:pPr>
      <w:r w:rsidRPr="00512752">
        <w:rPr>
          <w:color w:val="262626"/>
          <w:sz w:val="24"/>
          <w:szCs w:val="24"/>
          <w:lang w:val="en-US"/>
        </w:rPr>
        <w:t>Koprowska, J.</w:t>
      </w:r>
      <w:r w:rsidRPr="00512752">
        <w:rPr>
          <w:color w:val="636363"/>
          <w:sz w:val="24"/>
          <w:szCs w:val="24"/>
          <w:lang w:val="en-US"/>
        </w:rPr>
        <w:t xml:space="preserve"> (2008) </w:t>
      </w:r>
      <w:r w:rsidRPr="00512752">
        <w:rPr>
          <w:rFonts w:ascii="Arial Italic" w:hAnsi="Arial Italic" w:cs="AmazonEmber-Bold"/>
          <w:bCs/>
          <w:i/>
          <w:color w:val="0E0E0E"/>
          <w:sz w:val="24"/>
          <w:szCs w:val="38"/>
          <w:lang w:val="en-US"/>
        </w:rPr>
        <w:t>Communication and Interpersonal Skills in Social Work</w:t>
      </w:r>
      <w:r w:rsidRPr="00512752">
        <w:rPr>
          <w:rFonts w:cs="AmazonEmber-Bold"/>
          <w:bCs/>
          <w:color w:val="0E0E0E"/>
          <w:sz w:val="24"/>
          <w:szCs w:val="38"/>
          <w:lang w:val="en-US"/>
        </w:rPr>
        <w:t xml:space="preserve"> (Transforming Social Work Practice Series)</w:t>
      </w:r>
      <w:r w:rsidRPr="00512752">
        <w:rPr>
          <w:rFonts w:cs="AmazonEmber-Bold"/>
          <w:bCs/>
          <w:color w:val="0E0E0E"/>
          <w:sz w:val="24"/>
          <w:szCs w:val="42"/>
          <w:lang w:val="en-US"/>
        </w:rPr>
        <w:t>. London:</w:t>
      </w:r>
      <w:r w:rsidRPr="00512752">
        <w:rPr>
          <w:color w:val="636363"/>
          <w:sz w:val="24"/>
          <w:szCs w:val="24"/>
          <w:lang w:val="en-US"/>
        </w:rPr>
        <w:t xml:space="preserve"> </w:t>
      </w:r>
      <w:hyperlink r:id="rId15" w:history="1">
        <w:r w:rsidRPr="00512752">
          <w:rPr>
            <w:color w:val="373737"/>
            <w:sz w:val="24"/>
            <w:szCs w:val="24"/>
            <w:u w:color="373737"/>
            <w:lang w:val="en-US"/>
          </w:rPr>
          <w:t>Learning Matters Ltd.</w:t>
        </w:r>
      </w:hyperlink>
    </w:p>
    <w:p w14:paraId="083C4F8F" w14:textId="77777777" w:rsidR="00BA5B97" w:rsidRDefault="00BA5B97" w:rsidP="00BA5B97">
      <w:pPr>
        <w:spacing w:before="100" w:beforeAutospacing="1" w:after="240" w:line="360" w:lineRule="auto"/>
        <w:ind w:left="720" w:hanging="720"/>
        <w:rPr>
          <w:sz w:val="22"/>
          <w:szCs w:val="22"/>
        </w:rPr>
      </w:pPr>
      <w:r>
        <w:rPr>
          <w:sz w:val="22"/>
          <w:szCs w:val="22"/>
        </w:rPr>
        <w:t>Laming,</w:t>
      </w:r>
      <w:r w:rsidRPr="00D66E3D">
        <w:rPr>
          <w:sz w:val="22"/>
          <w:szCs w:val="22"/>
        </w:rPr>
        <w:t xml:space="preserve"> Lord. (2009). </w:t>
      </w:r>
      <w:r w:rsidRPr="00D66E3D">
        <w:rPr>
          <w:i/>
          <w:sz w:val="22"/>
          <w:szCs w:val="22"/>
        </w:rPr>
        <w:t>The protection of children in England: A progress report</w:t>
      </w:r>
      <w:r w:rsidRPr="00D66E3D">
        <w:rPr>
          <w:sz w:val="22"/>
          <w:szCs w:val="22"/>
        </w:rPr>
        <w:t>. London:TSO.</w:t>
      </w:r>
    </w:p>
    <w:p w14:paraId="0CC4D5B4" w14:textId="77777777" w:rsidR="00BA5B97" w:rsidRDefault="00BA5B97" w:rsidP="00BA5B97">
      <w:pPr>
        <w:pStyle w:val="NormalWeb"/>
        <w:spacing w:before="2" w:after="2" w:line="360" w:lineRule="auto"/>
        <w:rPr>
          <w:rFonts w:ascii="Arial" w:hAnsi="Arial"/>
          <w:sz w:val="24"/>
          <w:szCs w:val="24"/>
        </w:rPr>
      </w:pPr>
      <w:r>
        <w:rPr>
          <w:rFonts w:ascii="Arial" w:hAnsi="Arial"/>
          <w:sz w:val="24"/>
          <w:szCs w:val="24"/>
        </w:rPr>
        <w:t xml:space="preserve">Local.gov. (2017) Safeguarding Adults Boards, Available at: </w:t>
      </w:r>
      <w:hyperlink r:id="rId16" w:history="1">
        <w:r w:rsidRPr="001B0143">
          <w:rPr>
            <w:rStyle w:val="Hyperlink"/>
            <w:rFonts w:ascii="Arial" w:hAnsi="Arial"/>
            <w:sz w:val="24"/>
            <w:szCs w:val="24"/>
          </w:rPr>
          <w:t>https://www.local.gov.uk/sites/default/files/documents/Safeguarding%20Adults%20Boards%20audit_August%202017.pdf</w:t>
        </w:r>
      </w:hyperlink>
      <w:r>
        <w:rPr>
          <w:rFonts w:ascii="Arial" w:hAnsi="Arial"/>
          <w:sz w:val="24"/>
          <w:szCs w:val="24"/>
        </w:rPr>
        <w:t xml:space="preserve"> Accessed: 10/12/2020</w:t>
      </w:r>
    </w:p>
    <w:p w14:paraId="76470911" w14:textId="77777777" w:rsidR="00BA5B97" w:rsidRDefault="00BA5B97" w:rsidP="00BA5B97">
      <w:pPr>
        <w:spacing w:after="240" w:line="360" w:lineRule="auto"/>
        <w:rPr>
          <w:sz w:val="24"/>
          <w:szCs w:val="24"/>
        </w:rPr>
      </w:pPr>
      <w:r>
        <w:rPr>
          <w:sz w:val="24"/>
          <w:szCs w:val="24"/>
        </w:rPr>
        <w:t xml:space="preserve">Niven, D. ( 2014)  Stress and anxiety in Social Work: reflective supervision can help. Available at: </w:t>
      </w:r>
      <w:hyperlink r:id="rId17" w:history="1">
        <w:r w:rsidRPr="001B0143">
          <w:rPr>
            <w:rStyle w:val="Hyperlink"/>
            <w:sz w:val="24"/>
            <w:szCs w:val="24"/>
          </w:rPr>
          <w:t>https://www.theguardian.com/social-care-network/2014/may/15/stress-anxiety-social-work-reflective-supervision</w:t>
        </w:r>
      </w:hyperlink>
      <w:r>
        <w:rPr>
          <w:sz w:val="24"/>
          <w:szCs w:val="24"/>
        </w:rPr>
        <w:t xml:space="preserve"> Accessed: 20/07/2019</w:t>
      </w:r>
    </w:p>
    <w:p w14:paraId="1E33D799" w14:textId="77777777" w:rsidR="00BA5B97" w:rsidRDefault="00BA5B97" w:rsidP="00BA5B97">
      <w:pPr>
        <w:spacing w:after="240" w:line="360" w:lineRule="auto"/>
        <w:jc w:val="both"/>
        <w:rPr>
          <w:sz w:val="24"/>
        </w:rPr>
      </w:pPr>
      <w:r>
        <w:rPr>
          <w:sz w:val="24"/>
          <w:szCs w:val="24"/>
        </w:rPr>
        <w:t xml:space="preserve">NSPCC. (2018) </w:t>
      </w:r>
      <w:r w:rsidRPr="00EE196C">
        <w:rPr>
          <w:rFonts w:ascii="Arial Italic" w:hAnsi="Arial Italic"/>
          <w:i/>
          <w:sz w:val="24"/>
          <w:szCs w:val="24"/>
        </w:rPr>
        <w:t>Signs, Symptoms and Effects of Child Abuse and Neglect</w:t>
      </w:r>
      <w:r>
        <w:rPr>
          <w:sz w:val="24"/>
          <w:szCs w:val="24"/>
        </w:rPr>
        <w:t xml:space="preserve">. Available at: </w:t>
      </w:r>
      <w:hyperlink r:id="rId18" w:history="1">
        <w:r w:rsidRPr="00A3551D">
          <w:rPr>
            <w:rStyle w:val="Hyperlink"/>
            <w:sz w:val="24"/>
          </w:rPr>
          <w:t>https://www.nspcc.org.uk/preventing-abuse/signs-symptoms-effects/</w:t>
        </w:r>
      </w:hyperlink>
      <w:r>
        <w:rPr>
          <w:sz w:val="24"/>
        </w:rPr>
        <w:t xml:space="preserve"> (Accessed: 10</w:t>
      </w:r>
      <w:r w:rsidRPr="00BB5746">
        <w:rPr>
          <w:sz w:val="24"/>
          <w:vertAlign w:val="superscript"/>
        </w:rPr>
        <w:t>th</w:t>
      </w:r>
      <w:r>
        <w:rPr>
          <w:sz w:val="24"/>
        </w:rPr>
        <w:t xml:space="preserve"> Novemebr 2019).</w:t>
      </w:r>
    </w:p>
    <w:p w14:paraId="45E2DD53" w14:textId="77777777" w:rsidR="00BA5B97" w:rsidRPr="000A7413" w:rsidRDefault="00BA5B97" w:rsidP="00BA5B97">
      <w:pPr>
        <w:spacing w:after="240" w:line="360" w:lineRule="auto"/>
        <w:rPr>
          <w:sz w:val="24"/>
        </w:rPr>
      </w:pPr>
      <w:r>
        <w:rPr>
          <w:sz w:val="24"/>
        </w:rPr>
        <w:t xml:space="preserve">SCIE. (2015) Deprivation of Liberty Safeguards at a glance. Available at </w:t>
      </w:r>
      <w:hyperlink r:id="rId19" w:history="1">
        <w:r w:rsidRPr="001B0143">
          <w:rPr>
            <w:rStyle w:val="Hyperlink"/>
            <w:sz w:val="24"/>
          </w:rPr>
          <w:t>https://www.scie.org.uk/mca/dols/at-a-glance</w:t>
        </w:r>
      </w:hyperlink>
      <w:r>
        <w:rPr>
          <w:sz w:val="24"/>
        </w:rPr>
        <w:t xml:space="preserve"> (Accessed: 10/11/2019)</w:t>
      </w:r>
    </w:p>
    <w:p w14:paraId="2B51A3B4" w14:textId="77777777" w:rsidR="00BA5B97" w:rsidRDefault="00BA5B97" w:rsidP="00BA5B97">
      <w:pPr>
        <w:spacing w:after="240" w:line="360" w:lineRule="auto"/>
        <w:rPr>
          <w:sz w:val="24"/>
        </w:rPr>
      </w:pPr>
      <w:r w:rsidRPr="000A7413">
        <w:rPr>
          <w:sz w:val="24"/>
        </w:rPr>
        <w:t>SCIE</w:t>
      </w:r>
      <w:r>
        <w:rPr>
          <w:sz w:val="24"/>
        </w:rPr>
        <w:t>.</w:t>
      </w:r>
      <w:r w:rsidRPr="000A7413">
        <w:rPr>
          <w:sz w:val="24"/>
        </w:rPr>
        <w:t xml:space="preserve"> 2010 </w:t>
      </w:r>
      <w:r w:rsidRPr="000A7413">
        <w:rPr>
          <w:rFonts w:ascii="Arial Italic" w:hAnsi="Arial Italic" w:cs="OpenSans"/>
          <w:i/>
          <w:color w:val="242424"/>
          <w:sz w:val="24"/>
          <w:szCs w:val="70"/>
          <w:lang w:val="en-US"/>
        </w:rPr>
        <w:t>Practice development: collaborative working in social care</w:t>
      </w:r>
      <w:r>
        <w:rPr>
          <w:sz w:val="24"/>
        </w:rPr>
        <w:t xml:space="preserve">. </w:t>
      </w:r>
      <w:r w:rsidRPr="000A7413">
        <w:rPr>
          <w:sz w:val="24"/>
        </w:rPr>
        <w:t xml:space="preserve">Available at </w:t>
      </w:r>
      <w:hyperlink r:id="rId20" w:history="1">
        <w:r w:rsidRPr="000A7413">
          <w:rPr>
            <w:rStyle w:val="Hyperlink"/>
            <w:sz w:val="24"/>
          </w:rPr>
          <w:t>https://www.scie.org.uk/publications/guides/guide34/background/whatis.asp</w:t>
        </w:r>
      </w:hyperlink>
      <w:r>
        <w:rPr>
          <w:sz w:val="24"/>
        </w:rPr>
        <w:t xml:space="preserve"> (Accessed: 23rd April</w:t>
      </w:r>
      <w:r w:rsidRPr="000A7413">
        <w:rPr>
          <w:sz w:val="24"/>
        </w:rPr>
        <w:t xml:space="preserve"> 20</w:t>
      </w:r>
      <w:r>
        <w:rPr>
          <w:sz w:val="24"/>
        </w:rPr>
        <w:t>20</w:t>
      </w:r>
      <w:r w:rsidRPr="000A7413">
        <w:rPr>
          <w:sz w:val="24"/>
        </w:rPr>
        <w:t xml:space="preserve">). </w:t>
      </w:r>
    </w:p>
    <w:p w14:paraId="7601EF1A" w14:textId="77777777" w:rsidR="00BA5B97" w:rsidRPr="000D2DF6" w:rsidRDefault="00BA5B97" w:rsidP="00BA5B97">
      <w:pPr>
        <w:spacing w:after="240" w:line="360" w:lineRule="auto"/>
        <w:ind w:left="720" w:hanging="720"/>
        <w:rPr>
          <w:sz w:val="22"/>
          <w:szCs w:val="22"/>
        </w:rPr>
      </w:pPr>
      <w:r w:rsidRPr="00D66E3D">
        <w:rPr>
          <w:sz w:val="22"/>
          <w:szCs w:val="22"/>
        </w:rPr>
        <w:t xml:space="preserve">Schon, D. (1983) </w:t>
      </w:r>
      <w:r w:rsidRPr="00D66E3D">
        <w:rPr>
          <w:i/>
          <w:sz w:val="22"/>
          <w:szCs w:val="22"/>
        </w:rPr>
        <w:t>The reflective practitioner</w:t>
      </w:r>
      <w:r w:rsidRPr="00D66E3D">
        <w:rPr>
          <w:sz w:val="22"/>
          <w:szCs w:val="22"/>
        </w:rPr>
        <w:t>. London: Temple Smith.</w:t>
      </w:r>
    </w:p>
    <w:p w14:paraId="433EB9EC" w14:textId="77777777" w:rsidR="00BA5B97" w:rsidRDefault="00BA5B97" w:rsidP="00BA5B97">
      <w:pPr>
        <w:spacing w:after="240" w:line="360" w:lineRule="auto"/>
        <w:jc w:val="both"/>
        <w:rPr>
          <w:sz w:val="24"/>
        </w:rPr>
      </w:pPr>
      <w:r w:rsidRPr="0016639C">
        <w:rPr>
          <w:sz w:val="24"/>
          <w:szCs w:val="24"/>
        </w:rPr>
        <w:t>SCIE. (2018). Types and indicators of abuse. Available at</w:t>
      </w:r>
      <w:r>
        <w:rPr>
          <w:color w:val="C0504D"/>
          <w:sz w:val="24"/>
          <w:szCs w:val="24"/>
        </w:rPr>
        <w:t xml:space="preserve"> </w:t>
      </w:r>
      <w:hyperlink r:id="rId21" w:history="1">
        <w:r w:rsidRPr="00A3551D">
          <w:rPr>
            <w:rStyle w:val="Hyperlink"/>
            <w:sz w:val="24"/>
          </w:rPr>
          <w:t>https://www.scie.org.uk/safeguarding/adults/introduction/types-and-indicators-of-abuse</w:t>
        </w:r>
      </w:hyperlink>
      <w:r>
        <w:rPr>
          <w:sz w:val="24"/>
        </w:rPr>
        <w:t>. Accessed: 23rd April 2020).</w:t>
      </w:r>
    </w:p>
    <w:p w14:paraId="586F67C7" w14:textId="77777777" w:rsidR="00BA5B97" w:rsidRDefault="00BA5B97" w:rsidP="00BA5B97">
      <w:pPr>
        <w:spacing w:after="240" w:line="360" w:lineRule="auto"/>
        <w:rPr>
          <w:sz w:val="24"/>
          <w:szCs w:val="24"/>
        </w:rPr>
      </w:pPr>
      <w:r w:rsidRPr="00977E77">
        <w:rPr>
          <w:sz w:val="24"/>
          <w:szCs w:val="24"/>
        </w:rPr>
        <w:t xml:space="preserve">Social Care Wales. (2011) </w:t>
      </w:r>
      <w:r w:rsidRPr="00977E77">
        <w:rPr>
          <w:rFonts w:ascii="Arial Italic" w:hAnsi="Arial Italic"/>
          <w:i/>
          <w:sz w:val="24"/>
          <w:szCs w:val="24"/>
        </w:rPr>
        <w:t>National Occupational Standards for Social Workers</w:t>
      </w:r>
      <w:r w:rsidRPr="00977E77">
        <w:rPr>
          <w:sz w:val="24"/>
          <w:szCs w:val="24"/>
        </w:rPr>
        <w:t xml:space="preserve">. Social Care Wales. </w:t>
      </w:r>
    </w:p>
    <w:p w14:paraId="44ED1D5A" w14:textId="77777777" w:rsidR="00BA5B97" w:rsidRPr="000D2DF6" w:rsidRDefault="00BA5B97" w:rsidP="00BA5B97">
      <w:pPr>
        <w:spacing w:after="240" w:line="360" w:lineRule="auto"/>
        <w:rPr>
          <w:sz w:val="24"/>
          <w:szCs w:val="24"/>
        </w:rPr>
      </w:pPr>
      <w:r w:rsidRPr="005B2656">
        <w:rPr>
          <w:sz w:val="24"/>
          <w:szCs w:val="24"/>
        </w:rPr>
        <w:lastRenderedPageBreak/>
        <w:t xml:space="preserve">Social Care Wales (SCW) (2002). </w:t>
      </w:r>
      <w:r w:rsidRPr="005B2656">
        <w:rPr>
          <w:i/>
          <w:sz w:val="24"/>
          <w:szCs w:val="24"/>
        </w:rPr>
        <w:t>Code Of Practice For Social Care Workers</w:t>
      </w:r>
      <w:r w:rsidRPr="005B2656">
        <w:rPr>
          <w:sz w:val="24"/>
          <w:szCs w:val="24"/>
        </w:rPr>
        <w:t>. Cardiff: Social Care Wales.</w:t>
      </w:r>
    </w:p>
    <w:p w14:paraId="578BDA4A" w14:textId="77777777" w:rsidR="00BA5B97" w:rsidRDefault="00BA5B97" w:rsidP="00BA5B97">
      <w:pPr>
        <w:spacing w:after="240" w:line="360" w:lineRule="auto"/>
        <w:jc w:val="both"/>
        <w:rPr>
          <w:sz w:val="24"/>
          <w:szCs w:val="24"/>
        </w:rPr>
      </w:pPr>
      <w:r w:rsidRPr="00977E77">
        <w:rPr>
          <w:sz w:val="24"/>
          <w:szCs w:val="24"/>
        </w:rPr>
        <w:t xml:space="preserve">Social Care Wales. (2017) </w:t>
      </w:r>
      <w:r w:rsidRPr="00977E77">
        <w:rPr>
          <w:rFonts w:ascii="Arial Italic" w:hAnsi="Arial Italic"/>
          <w:i/>
          <w:sz w:val="24"/>
          <w:szCs w:val="24"/>
        </w:rPr>
        <w:t>Code of Professional Practice for Social Care</w:t>
      </w:r>
      <w:r w:rsidRPr="00977E77">
        <w:rPr>
          <w:sz w:val="24"/>
          <w:szCs w:val="24"/>
        </w:rPr>
        <w:t xml:space="preserve">. Available at: </w:t>
      </w:r>
      <w:hyperlink r:id="rId22" w:history="1">
        <w:r w:rsidRPr="00977E77">
          <w:rPr>
            <w:rStyle w:val="Hyperlink"/>
            <w:sz w:val="24"/>
            <w:szCs w:val="24"/>
          </w:rPr>
          <w:t>https://socialcare.wales/cms_assets/file-uploads/Code-of-Professional-Practice-for-Social-Care-web-version.pdf</w:t>
        </w:r>
      </w:hyperlink>
      <w:r>
        <w:rPr>
          <w:sz w:val="24"/>
          <w:szCs w:val="24"/>
        </w:rPr>
        <w:t xml:space="preserve"> (Accessed: 26</w:t>
      </w:r>
      <w:r w:rsidRPr="00977E77">
        <w:rPr>
          <w:sz w:val="24"/>
          <w:szCs w:val="24"/>
          <w:vertAlign w:val="superscript"/>
        </w:rPr>
        <w:t>t</w:t>
      </w:r>
      <w:r>
        <w:rPr>
          <w:sz w:val="24"/>
          <w:szCs w:val="24"/>
          <w:vertAlign w:val="superscript"/>
        </w:rPr>
        <w:t>h</w:t>
      </w:r>
      <w:r>
        <w:rPr>
          <w:sz w:val="24"/>
          <w:szCs w:val="24"/>
        </w:rPr>
        <w:t xml:space="preserve">  September 2019</w:t>
      </w:r>
      <w:r w:rsidRPr="00977E77">
        <w:rPr>
          <w:sz w:val="24"/>
          <w:szCs w:val="24"/>
        </w:rPr>
        <w:t>).</w:t>
      </w:r>
    </w:p>
    <w:p w14:paraId="2B42257F" w14:textId="77777777" w:rsidR="00BA5B97" w:rsidRPr="00BB5746" w:rsidRDefault="00BA5B97" w:rsidP="00BA5B97">
      <w:pPr>
        <w:spacing w:after="240" w:line="360" w:lineRule="auto"/>
        <w:rPr>
          <w:sz w:val="24"/>
          <w:szCs w:val="24"/>
        </w:rPr>
      </w:pPr>
      <w:r w:rsidRPr="00BB5746">
        <w:rPr>
          <w:sz w:val="24"/>
          <w:szCs w:val="24"/>
        </w:rPr>
        <w:t xml:space="preserve">Social Care Wales (2017) The Social Worker Practice guidance for Social Workers registered with Social Care Wale. Available at: </w:t>
      </w:r>
      <w:hyperlink r:id="rId23" w:history="1">
        <w:r w:rsidRPr="00BB5746">
          <w:rPr>
            <w:rStyle w:val="Hyperlink"/>
            <w:sz w:val="24"/>
            <w:szCs w:val="24"/>
          </w:rPr>
          <w:t>https://socialcare.wales/cms_assets/file-uploads/The-social-worker-April-2017.pdf</w:t>
        </w:r>
      </w:hyperlink>
      <w:r w:rsidRPr="00BB5746">
        <w:rPr>
          <w:sz w:val="24"/>
          <w:szCs w:val="24"/>
        </w:rPr>
        <w:t xml:space="preserve"> Accessed: 12/08/2020 </w:t>
      </w:r>
    </w:p>
    <w:p w14:paraId="23A54019" w14:textId="77777777" w:rsidR="00BA5B97" w:rsidRPr="000D2DF6" w:rsidRDefault="00BA5B97" w:rsidP="00BA5B97">
      <w:pPr>
        <w:spacing w:after="240" w:line="360" w:lineRule="auto"/>
        <w:rPr>
          <w:sz w:val="24"/>
          <w:szCs w:val="24"/>
        </w:rPr>
      </w:pPr>
      <w:r w:rsidRPr="00B901C1">
        <w:rPr>
          <w:sz w:val="24"/>
          <w:szCs w:val="24"/>
        </w:rPr>
        <w:t xml:space="preserve">Stone, B. (2003) A Framework for Assessing Neglect </w:t>
      </w:r>
      <w:r w:rsidRPr="00884C6A">
        <w:rPr>
          <w:sz w:val="24"/>
          <w:szCs w:val="24"/>
        </w:rPr>
        <w:t xml:space="preserve">in Calder, M.C, and Hackett, S. (eds.) </w:t>
      </w:r>
      <w:r w:rsidRPr="00884C6A">
        <w:rPr>
          <w:rFonts w:ascii="Arial Italic" w:hAnsi="Arial Italic"/>
          <w:i/>
          <w:sz w:val="24"/>
          <w:szCs w:val="24"/>
        </w:rPr>
        <w:t>Assessment in child care: Using and developing frameworks for practice</w:t>
      </w:r>
      <w:r w:rsidRPr="00884C6A">
        <w:rPr>
          <w:sz w:val="24"/>
          <w:szCs w:val="24"/>
        </w:rPr>
        <w:t xml:space="preserve">. Wiltshire: Russell House Publishing. </w:t>
      </w:r>
    </w:p>
    <w:p w14:paraId="1598B316" w14:textId="77777777" w:rsidR="00BA5B97" w:rsidRDefault="00BA5B97" w:rsidP="00BA5B97">
      <w:pPr>
        <w:spacing w:after="240" w:line="360" w:lineRule="auto"/>
        <w:rPr>
          <w:sz w:val="24"/>
        </w:rPr>
      </w:pPr>
      <w:r w:rsidRPr="002E0AE4">
        <w:rPr>
          <w:sz w:val="24"/>
        </w:rPr>
        <w:t xml:space="preserve">Teater, B. (2014) </w:t>
      </w:r>
      <w:r w:rsidRPr="002E0AE4">
        <w:rPr>
          <w:rFonts w:ascii="Arial Italic" w:hAnsi="Arial Italic"/>
          <w:i/>
          <w:sz w:val="24"/>
        </w:rPr>
        <w:t>An Introduction to Applying Social Worker Theories and Methods</w:t>
      </w:r>
      <w:r w:rsidRPr="002E0AE4">
        <w:rPr>
          <w:sz w:val="24"/>
        </w:rPr>
        <w:t xml:space="preserve"> 2</w:t>
      </w:r>
      <w:r w:rsidRPr="002E0AE4">
        <w:rPr>
          <w:sz w:val="24"/>
          <w:vertAlign w:val="superscript"/>
        </w:rPr>
        <w:t>nd</w:t>
      </w:r>
      <w:r>
        <w:rPr>
          <w:sz w:val="24"/>
        </w:rPr>
        <w:t xml:space="preserve"> Edition. Maidenhead: Open U</w:t>
      </w:r>
      <w:r w:rsidRPr="002E0AE4">
        <w:rPr>
          <w:sz w:val="24"/>
        </w:rPr>
        <w:t xml:space="preserve">niversity Press. </w:t>
      </w:r>
    </w:p>
    <w:p w14:paraId="1E1B08B8" w14:textId="77777777" w:rsidR="00BA5B97" w:rsidRDefault="00BA5B97" w:rsidP="00BA5B97">
      <w:pPr>
        <w:spacing w:after="240" w:line="360" w:lineRule="auto"/>
        <w:rPr>
          <w:sz w:val="24"/>
        </w:rPr>
      </w:pPr>
      <w:r>
        <w:rPr>
          <w:sz w:val="24"/>
        </w:rPr>
        <w:t xml:space="preserve">Thompson, N. (2009) </w:t>
      </w:r>
      <w:r w:rsidRPr="000D2DF6">
        <w:rPr>
          <w:i/>
          <w:sz w:val="24"/>
        </w:rPr>
        <w:t>Understanding Social Work</w:t>
      </w:r>
      <w:r>
        <w:rPr>
          <w:i/>
          <w:sz w:val="24"/>
        </w:rPr>
        <w:t xml:space="preserve"> </w:t>
      </w:r>
      <w:r>
        <w:rPr>
          <w:sz w:val="24"/>
        </w:rPr>
        <w:t>3</w:t>
      </w:r>
      <w:r w:rsidRPr="000D2DF6">
        <w:rPr>
          <w:sz w:val="24"/>
          <w:vertAlign w:val="superscript"/>
        </w:rPr>
        <w:t>rd</w:t>
      </w:r>
      <w:r>
        <w:rPr>
          <w:sz w:val="24"/>
        </w:rPr>
        <w:t xml:space="preserve"> Edition. Hampshire, England: Palgrave Macmillan Publishers</w:t>
      </w:r>
    </w:p>
    <w:p w14:paraId="0E2A3764" w14:textId="77777777" w:rsidR="00BA5B97" w:rsidRPr="005B2656" w:rsidRDefault="00BA5B97" w:rsidP="00BA5B97">
      <w:pPr>
        <w:spacing w:line="360" w:lineRule="auto"/>
        <w:rPr>
          <w:sz w:val="24"/>
          <w:szCs w:val="24"/>
        </w:rPr>
      </w:pPr>
      <w:r w:rsidRPr="005B2656">
        <w:rPr>
          <w:sz w:val="24"/>
          <w:szCs w:val="24"/>
        </w:rPr>
        <w:t xml:space="preserve">Trevithick, P. (2005) </w:t>
      </w:r>
      <w:r w:rsidRPr="005B2656">
        <w:rPr>
          <w:i/>
          <w:sz w:val="24"/>
          <w:szCs w:val="24"/>
        </w:rPr>
        <w:t>Social Work Skills: A Practice Handbook</w:t>
      </w:r>
      <w:r w:rsidRPr="005B2656">
        <w:rPr>
          <w:sz w:val="24"/>
          <w:szCs w:val="24"/>
        </w:rPr>
        <w:t>. 2nd ed. Maidenhead: Open University Press.</w:t>
      </w:r>
    </w:p>
    <w:p w14:paraId="049BA1D1" w14:textId="77777777" w:rsidR="00BA5B97" w:rsidRPr="00024E83" w:rsidRDefault="00BA5B97" w:rsidP="00BA5B97">
      <w:pPr>
        <w:spacing w:after="240" w:line="360" w:lineRule="auto"/>
        <w:rPr>
          <w:sz w:val="24"/>
          <w:szCs w:val="24"/>
        </w:rPr>
      </w:pPr>
      <w:r w:rsidRPr="00024E83">
        <w:rPr>
          <w:sz w:val="24"/>
          <w:szCs w:val="24"/>
        </w:rPr>
        <w:t xml:space="preserve">Turnell, A and Edwards, S (1997) </w:t>
      </w:r>
      <w:r w:rsidRPr="002E0AE4">
        <w:rPr>
          <w:rFonts w:ascii="Arial Italic" w:hAnsi="Arial Italic"/>
          <w:i/>
          <w:sz w:val="24"/>
          <w:szCs w:val="24"/>
        </w:rPr>
        <w:t>Aspiring to partnership: the Signs of Safety approach to child protection</w:t>
      </w:r>
      <w:r w:rsidRPr="00024E83">
        <w:rPr>
          <w:sz w:val="24"/>
          <w:szCs w:val="24"/>
        </w:rPr>
        <w:t xml:space="preserve">. </w:t>
      </w:r>
    </w:p>
    <w:p w14:paraId="619B8206" w14:textId="77777777" w:rsidR="00BA5B97" w:rsidRDefault="00BA5B97" w:rsidP="00BA5B97">
      <w:pPr>
        <w:spacing w:after="240" w:line="360" w:lineRule="auto"/>
        <w:rPr>
          <w:sz w:val="24"/>
          <w:szCs w:val="24"/>
        </w:rPr>
      </w:pPr>
      <w:r w:rsidRPr="005B2656">
        <w:rPr>
          <w:sz w:val="24"/>
          <w:szCs w:val="24"/>
        </w:rPr>
        <w:t>Welsh Government (2015). More Than Just Words. Available at: http://gov.wales/topics/health/publications/health/guida</w:t>
      </w:r>
      <w:r>
        <w:rPr>
          <w:sz w:val="24"/>
          <w:szCs w:val="24"/>
        </w:rPr>
        <w:t>nce/words/?lang=en. Accessed: 9</w:t>
      </w:r>
      <w:r w:rsidRPr="005B2656">
        <w:rPr>
          <w:sz w:val="24"/>
          <w:szCs w:val="24"/>
          <w:vertAlign w:val="superscript"/>
        </w:rPr>
        <w:t>th</w:t>
      </w:r>
      <w:r>
        <w:rPr>
          <w:sz w:val="24"/>
          <w:szCs w:val="24"/>
        </w:rPr>
        <w:t xml:space="preserve"> November 2019.</w:t>
      </w:r>
    </w:p>
    <w:p w14:paraId="25D81BBD" w14:textId="77777777" w:rsidR="00BA5B97" w:rsidRDefault="00BA5B97" w:rsidP="00BA5B97">
      <w:pPr>
        <w:spacing w:after="240" w:line="360" w:lineRule="auto"/>
        <w:rPr>
          <w:sz w:val="24"/>
          <w:szCs w:val="24"/>
        </w:rPr>
      </w:pPr>
      <w:r w:rsidRPr="005B2656">
        <w:rPr>
          <w:sz w:val="24"/>
          <w:szCs w:val="24"/>
        </w:rPr>
        <w:t xml:space="preserve">Welsh Government. (2010). Review of </w:t>
      </w:r>
      <w:r w:rsidRPr="005B2656">
        <w:rPr>
          <w:i/>
          <w:sz w:val="24"/>
          <w:szCs w:val="24"/>
        </w:rPr>
        <w:t xml:space="preserve">In Safe Hands. </w:t>
      </w:r>
      <w:r w:rsidRPr="005B2656">
        <w:rPr>
          <w:sz w:val="24"/>
          <w:szCs w:val="24"/>
        </w:rPr>
        <w:t xml:space="preserve">Available at: </w:t>
      </w:r>
      <w:hyperlink r:id="rId24" w:history="1">
        <w:r w:rsidRPr="005B2656">
          <w:rPr>
            <w:rStyle w:val="Hyperlink"/>
            <w:sz w:val="24"/>
            <w:szCs w:val="24"/>
          </w:rPr>
          <w:t>http://gov.wales/docs/dhss/publications/100914insafehandsreviewen.pdf</w:t>
        </w:r>
      </w:hyperlink>
      <w:r>
        <w:rPr>
          <w:sz w:val="24"/>
          <w:szCs w:val="24"/>
        </w:rPr>
        <w:t xml:space="preserve"> Accessed: 9</w:t>
      </w:r>
      <w:r w:rsidRPr="005B2656">
        <w:rPr>
          <w:sz w:val="24"/>
          <w:szCs w:val="24"/>
          <w:vertAlign w:val="superscript"/>
        </w:rPr>
        <w:t>th</w:t>
      </w:r>
      <w:r w:rsidRPr="005B2656">
        <w:rPr>
          <w:sz w:val="24"/>
          <w:szCs w:val="24"/>
        </w:rPr>
        <w:t xml:space="preserve"> </w:t>
      </w:r>
      <w:r>
        <w:rPr>
          <w:sz w:val="24"/>
          <w:szCs w:val="24"/>
        </w:rPr>
        <w:t>November 2019.</w:t>
      </w:r>
    </w:p>
    <w:p w14:paraId="6EACE94A" w14:textId="77777777" w:rsidR="00BA5B97" w:rsidRDefault="00BA5B97" w:rsidP="00BA5B97">
      <w:pPr>
        <w:spacing w:after="240" w:line="360" w:lineRule="auto"/>
        <w:rPr>
          <w:sz w:val="24"/>
          <w:szCs w:val="24"/>
        </w:rPr>
      </w:pPr>
      <w:r w:rsidRPr="005B2656">
        <w:rPr>
          <w:sz w:val="24"/>
          <w:szCs w:val="24"/>
        </w:rPr>
        <w:lastRenderedPageBreak/>
        <w:t xml:space="preserve">Welsh Government. (2008). The All Wales Child Protection Procedures (2008). Cardiff: Welsh Assembly Government. </w:t>
      </w:r>
    </w:p>
    <w:p w14:paraId="7A7EAE98" w14:textId="77777777" w:rsidR="00BA5B97" w:rsidRPr="005B2656" w:rsidRDefault="00BA5B97" w:rsidP="00BA5B97">
      <w:pPr>
        <w:spacing w:after="240" w:line="360" w:lineRule="auto"/>
        <w:rPr>
          <w:sz w:val="24"/>
          <w:szCs w:val="24"/>
        </w:rPr>
      </w:pPr>
      <w:r w:rsidRPr="005B2656">
        <w:rPr>
          <w:sz w:val="24"/>
          <w:szCs w:val="24"/>
        </w:rPr>
        <w:t xml:space="preserve">Welsh Government. (2014). The Social Services and Well-being (Wales) Act 2014. Available at: </w:t>
      </w:r>
      <w:hyperlink r:id="rId25" w:history="1">
        <w:r w:rsidRPr="005B2656">
          <w:rPr>
            <w:rStyle w:val="Hyperlink"/>
            <w:sz w:val="24"/>
            <w:szCs w:val="24"/>
          </w:rPr>
          <w:t>http://gov.wales/legislation/programme/assemblybills/social-services/?lang=en</w:t>
        </w:r>
      </w:hyperlink>
      <w:r w:rsidRPr="005B2656">
        <w:rPr>
          <w:sz w:val="24"/>
          <w:szCs w:val="24"/>
        </w:rPr>
        <w:t xml:space="preserve">. Accessed: </w:t>
      </w:r>
      <w:r>
        <w:rPr>
          <w:sz w:val="24"/>
          <w:szCs w:val="24"/>
        </w:rPr>
        <w:t>9</w:t>
      </w:r>
      <w:r w:rsidRPr="000D2DF6">
        <w:rPr>
          <w:sz w:val="24"/>
          <w:szCs w:val="24"/>
          <w:vertAlign w:val="superscript"/>
        </w:rPr>
        <w:t>th</w:t>
      </w:r>
      <w:r>
        <w:rPr>
          <w:sz w:val="24"/>
          <w:szCs w:val="24"/>
        </w:rPr>
        <w:t xml:space="preserve"> November 2019.</w:t>
      </w:r>
    </w:p>
    <w:p w14:paraId="00E663E5" w14:textId="48F16A9E" w:rsidR="006574EB" w:rsidRDefault="006574EB" w:rsidP="000D2DF6">
      <w:pPr>
        <w:spacing w:line="360" w:lineRule="auto"/>
        <w:rPr>
          <w:sz w:val="24"/>
          <w:szCs w:val="24"/>
        </w:rPr>
      </w:pPr>
    </w:p>
    <w:p w14:paraId="28949CDD" w14:textId="2031B986" w:rsidR="006574EB" w:rsidRDefault="006574EB" w:rsidP="000D2DF6">
      <w:pPr>
        <w:pStyle w:val="NormalWeb"/>
        <w:spacing w:before="2" w:after="2" w:line="360" w:lineRule="auto"/>
        <w:rPr>
          <w:rFonts w:ascii="Arial" w:hAnsi="Arial"/>
          <w:sz w:val="24"/>
          <w:szCs w:val="24"/>
        </w:rPr>
      </w:pPr>
    </w:p>
    <w:p w14:paraId="7093FD3F" w14:textId="77777777" w:rsidR="006574EB" w:rsidRPr="005B2656" w:rsidRDefault="006574EB" w:rsidP="000D2DF6">
      <w:pPr>
        <w:spacing w:line="360" w:lineRule="auto"/>
        <w:rPr>
          <w:sz w:val="24"/>
          <w:szCs w:val="24"/>
        </w:rPr>
      </w:pPr>
    </w:p>
    <w:p w14:paraId="70D0ECFE" w14:textId="19006284" w:rsidR="006574EB" w:rsidRDefault="006574EB" w:rsidP="000D2DF6">
      <w:pPr>
        <w:spacing w:line="360" w:lineRule="auto"/>
        <w:rPr>
          <w:sz w:val="24"/>
          <w:szCs w:val="24"/>
        </w:rPr>
      </w:pPr>
    </w:p>
    <w:p w14:paraId="3ED03220" w14:textId="77777777" w:rsidR="006574EB" w:rsidRDefault="006574EB" w:rsidP="006574EB">
      <w:pPr>
        <w:spacing w:line="360" w:lineRule="auto"/>
        <w:rPr>
          <w:sz w:val="24"/>
          <w:szCs w:val="24"/>
        </w:rPr>
      </w:pPr>
    </w:p>
    <w:p w14:paraId="1EDC1217" w14:textId="77777777" w:rsidR="006574EB" w:rsidRPr="005B2656" w:rsidRDefault="006574EB" w:rsidP="006574EB">
      <w:pPr>
        <w:spacing w:line="360" w:lineRule="auto"/>
        <w:rPr>
          <w:sz w:val="24"/>
          <w:szCs w:val="24"/>
        </w:rPr>
      </w:pPr>
    </w:p>
    <w:p w14:paraId="7747EFBA" w14:textId="77777777" w:rsidR="006574EB" w:rsidRDefault="006574EB" w:rsidP="006574EB">
      <w:pPr>
        <w:spacing w:line="360" w:lineRule="auto"/>
        <w:jc w:val="both"/>
        <w:rPr>
          <w:sz w:val="24"/>
        </w:rPr>
      </w:pPr>
    </w:p>
    <w:p w14:paraId="70E2A58B" w14:textId="77777777" w:rsidR="006574EB" w:rsidRDefault="006574EB" w:rsidP="006574EB">
      <w:pPr>
        <w:spacing w:line="360" w:lineRule="auto"/>
        <w:rPr>
          <w:sz w:val="24"/>
          <w:szCs w:val="24"/>
        </w:rPr>
      </w:pPr>
    </w:p>
    <w:p w14:paraId="704E08C8" w14:textId="77777777" w:rsidR="006574EB" w:rsidRDefault="006574EB" w:rsidP="006574EB">
      <w:pPr>
        <w:spacing w:line="360" w:lineRule="auto"/>
        <w:rPr>
          <w:sz w:val="24"/>
          <w:szCs w:val="24"/>
        </w:rPr>
      </w:pPr>
    </w:p>
    <w:p w14:paraId="56A70E15" w14:textId="77777777" w:rsidR="006574EB" w:rsidRPr="00B90204" w:rsidRDefault="006574EB" w:rsidP="006574EB">
      <w:pPr>
        <w:widowControl w:val="0"/>
        <w:spacing w:line="360" w:lineRule="auto"/>
        <w:rPr>
          <w:noProof/>
          <w:sz w:val="24"/>
          <w:szCs w:val="24"/>
        </w:rPr>
      </w:pPr>
    </w:p>
    <w:p w14:paraId="703096DA" w14:textId="77777777" w:rsidR="006574EB" w:rsidRDefault="006574EB" w:rsidP="006574EB"/>
    <w:p w14:paraId="5E10188F" w14:textId="583F3AF7"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70D666E0" w14:textId="77777777" w:rsidR="0065018B" w:rsidRDefault="0065018B" w:rsidP="00EE5BC3">
      <w:pPr>
        <w:jc w:val="center"/>
        <w:rPr>
          <w:sz w:val="24"/>
          <w:szCs w:val="24"/>
        </w:rPr>
      </w:pPr>
    </w:p>
    <w:p w14:paraId="7047BA81" w14:textId="2660F652"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3B33BED" w:rsidR="00E559CE" w:rsidRPr="00B17FA0" w:rsidRDefault="009530CB" w:rsidP="00B94443">
            <w:pPr>
              <w:jc w:val="both"/>
              <w:rPr>
                <w:sz w:val="24"/>
                <w:szCs w:val="24"/>
              </w:rPr>
            </w:pPr>
            <w:r>
              <w:rPr>
                <w:sz w:val="24"/>
                <w:szCs w:val="24"/>
              </w:rPr>
              <w:t>06/11/2019</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4B32D62" w:rsidR="00E559CE" w:rsidRPr="00B17FA0" w:rsidRDefault="009530CB" w:rsidP="00B94443">
            <w:pPr>
              <w:jc w:val="both"/>
              <w:rPr>
                <w:sz w:val="24"/>
                <w:szCs w:val="24"/>
              </w:rPr>
            </w:pPr>
            <w:r>
              <w:rPr>
                <w:sz w:val="24"/>
                <w:szCs w:val="24"/>
              </w:rPr>
              <w:t>13/02/2020</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36CE07C" w:rsidR="00E559CE" w:rsidRPr="00B17FA0" w:rsidRDefault="009530CB" w:rsidP="00B94443">
            <w:pPr>
              <w:jc w:val="both"/>
              <w:rPr>
                <w:sz w:val="24"/>
                <w:szCs w:val="24"/>
              </w:rPr>
            </w:pPr>
            <w:r>
              <w:rPr>
                <w:sz w:val="24"/>
                <w:szCs w:val="24"/>
              </w:rPr>
              <w:t>21/07/2020</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73549E4" w:rsidR="00E559CE" w:rsidRPr="00B17FA0" w:rsidRDefault="009530CB" w:rsidP="00B94443">
            <w:pPr>
              <w:jc w:val="both"/>
              <w:rPr>
                <w:sz w:val="24"/>
                <w:szCs w:val="24"/>
              </w:rPr>
            </w:pPr>
            <w:r>
              <w:rPr>
                <w:sz w:val="24"/>
                <w:szCs w:val="24"/>
              </w:rPr>
              <w:t>11/03/2021</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5EEB698" w14:textId="231E23EC" w:rsidR="003F61F1" w:rsidRDefault="003F61F1" w:rsidP="00267445">
            <w:pPr>
              <w:overflowPunct/>
              <w:textAlignment w:val="auto"/>
              <w:rPr>
                <w:color w:val="auto"/>
                <w:sz w:val="24"/>
                <w:szCs w:val="24"/>
              </w:rPr>
            </w:pPr>
            <w:r>
              <w:rPr>
                <w:color w:val="auto"/>
                <w:sz w:val="24"/>
                <w:szCs w:val="24"/>
              </w:rPr>
              <w:t>From the o</w:t>
            </w:r>
            <w:r w:rsidR="00267445">
              <w:rPr>
                <w:color w:val="auto"/>
                <w:sz w:val="24"/>
                <w:szCs w:val="24"/>
              </w:rPr>
              <w:t xml:space="preserve">riginal task </w:t>
            </w:r>
            <w:r>
              <w:rPr>
                <w:color w:val="auto"/>
                <w:sz w:val="24"/>
                <w:szCs w:val="24"/>
              </w:rPr>
              <w:t xml:space="preserve">the learner identified her learning needs and </w:t>
            </w:r>
            <w:r w:rsidR="00267445">
              <w:rPr>
                <w:color w:val="auto"/>
                <w:sz w:val="24"/>
                <w:szCs w:val="24"/>
              </w:rPr>
              <w:t>how she intended to attend to any gaps</w:t>
            </w:r>
            <w:r>
              <w:rPr>
                <w:color w:val="auto"/>
                <w:sz w:val="24"/>
                <w:szCs w:val="24"/>
              </w:rPr>
              <w:t>.</w:t>
            </w:r>
            <w:r w:rsidR="00267445">
              <w:rPr>
                <w:color w:val="auto"/>
                <w:sz w:val="24"/>
                <w:szCs w:val="24"/>
              </w:rPr>
              <w:t xml:space="preserve"> </w:t>
            </w:r>
            <w:r>
              <w:rPr>
                <w:color w:val="auto"/>
                <w:sz w:val="24"/>
                <w:szCs w:val="24"/>
              </w:rPr>
              <w:t xml:space="preserve">The learner has </w:t>
            </w:r>
            <w:r w:rsidR="00267445">
              <w:rPr>
                <w:color w:val="auto"/>
                <w:sz w:val="24"/>
                <w:szCs w:val="24"/>
              </w:rPr>
              <w:t>sought out and embraced</w:t>
            </w:r>
            <w:r>
              <w:rPr>
                <w:color w:val="auto"/>
                <w:sz w:val="24"/>
                <w:szCs w:val="24"/>
              </w:rPr>
              <w:t xml:space="preserve"> all training opportunities </w:t>
            </w:r>
            <w:r w:rsidR="00267445">
              <w:rPr>
                <w:color w:val="auto"/>
                <w:sz w:val="24"/>
                <w:szCs w:val="24"/>
              </w:rPr>
              <w:t xml:space="preserve">to develop her </w:t>
            </w:r>
            <w:r>
              <w:rPr>
                <w:color w:val="auto"/>
                <w:sz w:val="24"/>
                <w:szCs w:val="24"/>
              </w:rPr>
              <w:t>knowledge and practice</w:t>
            </w:r>
            <w:r w:rsidR="00267445">
              <w:rPr>
                <w:color w:val="auto"/>
                <w:sz w:val="24"/>
                <w:szCs w:val="24"/>
              </w:rPr>
              <w:t xml:space="preserve"> such as core training programmes including Signs of Safety and court skills training. These have given her </w:t>
            </w:r>
            <w:r>
              <w:rPr>
                <w:color w:val="auto"/>
                <w:sz w:val="24"/>
                <w:szCs w:val="24"/>
              </w:rPr>
              <w:t xml:space="preserve">the opportunity to explore her current knowledge base </w:t>
            </w:r>
            <w:r w:rsidR="00267445">
              <w:rPr>
                <w:color w:val="auto"/>
                <w:sz w:val="24"/>
                <w:szCs w:val="24"/>
              </w:rPr>
              <w:t xml:space="preserve">at her own pace </w:t>
            </w:r>
            <w:r>
              <w:rPr>
                <w:color w:val="auto"/>
                <w:sz w:val="24"/>
                <w:szCs w:val="24"/>
              </w:rPr>
              <w:t>and develop her</w:t>
            </w:r>
            <w:r w:rsidR="00267445">
              <w:rPr>
                <w:color w:val="auto"/>
                <w:sz w:val="24"/>
                <w:szCs w:val="24"/>
              </w:rPr>
              <w:t xml:space="preserve"> </w:t>
            </w:r>
            <w:r>
              <w:rPr>
                <w:color w:val="auto"/>
                <w:sz w:val="24"/>
                <w:szCs w:val="24"/>
              </w:rPr>
              <w:t xml:space="preserve">skills further. </w:t>
            </w:r>
          </w:p>
          <w:p w14:paraId="35F2473A" w14:textId="7F196252" w:rsidR="003F61F1" w:rsidRDefault="003F61F1" w:rsidP="00267445">
            <w:pPr>
              <w:overflowPunct/>
              <w:textAlignment w:val="auto"/>
              <w:rPr>
                <w:color w:val="auto"/>
                <w:sz w:val="24"/>
                <w:szCs w:val="24"/>
              </w:rPr>
            </w:pPr>
            <w:r>
              <w:rPr>
                <w:color w:val="auto"/>
                <w:sz w:val="24"/>
                <w:szCs w:val="24"/>
              </w:rPr>
              <w:t xml:space="preserve">The Learner has </w:t>
            </w:r>
            <w:r w:rsidR="00267445">
              <w:rPr>
                <w:color w:val="auto"/>
                <w:sz w:val="24"/>
                <w:szCs w:val="24"/>
              </w:rPr>
              <w:t>developed her confidence in all areas a great deal by always communicating effectively with more experienced peers and line management. This is a huge strength as it allows her to ask questions, reflect, enquire and observe others practice and this is evident in the distance travelled between task 1a and evident in 1b.</w:t>
            </w:r>
          </w:p>
          <w:p w14:paraId="0DFCE9A3" w14:textId="0BEDB9D1" w:rsidR="003F61F1" w:rsidRDefault="003F61F1" w:rsidP="003F61F1">
            <w:pPr>
              <w:overflowPunct/>
              <w:textAlignment w:val="auto"/>
              <w:rPr>
                <w:color w:val="auto"/>
                <w:sz w:val="24"/>
                <w:szCs w:val="24"/>
              </w:rPr>
            </w:pPr>
            <w:r>
              <w:rPr>
                <w:color w:val="auto"/>
                <w:sz w:val="24"/>
                <w:szCs w:val="24"/>
              </w:rPr>
              <w:t>The Learner has always prepared in advance</w:t>
            </w:r>
            <w:r w:rsidR="00267445">
              <w:rPr>
                <w:color w:val="auto"/>
                <w:sz w:val="24"/>
                <w:szCs w:val="24"/>
              </w:rPr>
              <w:t xml:space="preserve"> for her supervision sessions</w:t>
            </w:r>
            <w:r>
              <w:rPr>
                <w:color w:val="auto"/>
                <w:sz w:val="24"/>
                <w:szCs w:val="24"/>
              </w:rPr>
              <w:t xml:space="preserve">. </w:t>
            </w:r>
            <w:r w:rsidR="00267445">
              <w:rPr>
                <w:color w:val="auto"/>
                <w:sz w:val="24"/>
                <w:szCs w:val="24"/>
              </w:rPr>
              <w:t xml:space="preserve">This has allowed the Learner to critically analyse experiences, consider legislation and theoretical aspects but mostly the next steps and emotional aspect of the role. </w:t>
            </w:r>
            <w:r>
              <w:rPr>
                <w:color w:val="auto"/>
                <w:sz w:val="24"/>
                <w:szCs w:val="24"/>
              </w:rPr>
              <w:t xml:space="preserve"> </w:t>
            </w:r>
            <w:r w:rsidR="00267445">
              <w:rPr>
                <w:color w:val="auto"/>
                <w:sz w:val="24"/>
                <w:szCs w:val="24"/>
              </w:rPr>
              <w:t>The Learner has then had opportunities to put these aspects into practice showing a growth in confidence</w:t>
            </w:r>
            <w:r>
              <w:rPr>
                <w:color w:val="auto"/>
                <w:sz w:val="24"/>
                <w:szCs w:val="24"/>
              </w:rPr>
              <w:t xml:space="preserve">. </w:t>
            </w:r>
            <w:r w:rsidR="00267445">
              <w:rPr>
                <w:color w:val="auto"/>
                <w:sz w:val="24"/>
                <w:szCs w:val="24"/>
              </w:rPr>
              <w:t xml:space="preserve">It has been especially evident in her analyses of assessments, skills which take some time to build and develop. </w:t>
            </w:r>
            <w:r>
              <w:rPr>
                <w:color w:val="auto"/>
                <w:sz w:val="24"/>
                <w:szCs w:val="24"/>
              </w:rPr>
              <w:t>The Learner has successfully managed a complex caseload with cases that concluded</w:t>
            </w:r>
            <w:r w:rsidR="00267445">
              <w:rPr>
                <w:color w:val="auto"/>
                <w:sz w:val="24"/>
                <w:szCs w:val="24"/>
              </w:rPr>
              <w:t xml:space="preserve"> </w:t>
            </w:r>
            <w:r>
              <w:rPr>
                <w:color w:val="auto"/>
                <w:sz w:val="24"/>
                <w:szCs w:val="24"/>
              </w:rPr>
              <w:t xml:space="preserve">within the court arena. The Learner has been complimented by </w:t>
            </w:r>
            <w:r w:rsidR="00267445">
              <w:rPr>
                <w:color w:val="auto"/>
                <w:sz w:val="24"/>
                <w:szCs w:val="24"/>
              </w:rPr>
              <w:t xml:space="preserve">the </w:t>
            </w:r>
            <w:r>
              <w:rPr>
                <w:color w:val="auto"/>
                <w:sz w:val="24"/>
                <w:szCs w:val="24"/>
              </w:rPr>
              <w:t>Children’s</w:t>
            </w:r>
          </w:p>
          <w:p w14:paraId="593BA6D6" w14:textId="77777777" w:rsidR="00267445" w:rsidRDefault="003F61F1" w:rsidP="00267445">
            <w:pPr>
              <w:overflowPunct/>
              <w:textAlignment w:val="auto"/>
              <w:rPr>
                <w:color w:val="auto"/>
                <w:sz w:val="24"/>
                <w:szCs w:val="24"/>
              </w:rPr>
            </w:pPr>
            <w:r>
              <w:rPr>
                <w:color w:val="auto"/>
                <w:sz w:val="24"/>
                <w:szCs w:val="24"/>
              </w:rPr>
              <w:lastRenderedPageBreak/>
              <w:t xml:space="preserve">Guardian’s within the court arena </w:t>
            </w:r>
            <w:r w:rsidR="00267445">
              <w:rPr>
                <w:color w:val="auto"/>
                <w:sz w:val="24"/>
                <w:szCs w:val="24"/>
              </w:rPr>
              <w:t xml:space="preserve">for her first case regarding the initial statement content which shows despite the challenges to this that she very much knew and understood the analysis of risks and concerns. </w:t>
            </w:r>
          </w:p>
          <w:p w14:paraId="3A58A532" w14:textId="77777777" w:rsidR="00267445" w:rsidRDefault="00267445" w:rsidP="00267445">
            <w:pPr>
              <w:overflowPunct/>
              <w:textAlignment w:val="auto"/>
              <w:rPr>
                <w:color w:val="auto"/>
                <w:sz w:val="24"/>
                <w:szCs w:val="24"/>
              </w:rPr>
            </w:pPr>
          </w:p>
          <w:p w14:paraId="068B8280" w14:textId="01F54B5B" w:rsidR="003F61F1" w:rsidRDefault="00267445" w:rsidP="00267445">
            <w:pPr>
              <w:overflowPunct/>
              <w:textAlignment w:val="auto"/>
              <w:rPr>
                <w:color w:val="auto"/>
                <w:sz w:val="24"/>
                <w:szCs w:val="24"/>
              </w:rPr>
            </w:pPr>
            <w:r>
              <w:rPr>
                <w:color w:val="auto"/>
                <w:sz w:val="24"/>
                <w:szCs w:val="24"/>
              </w:rPr>
              <w:t xml:space="preserve">The Learner has always demonstrated very good interpersonal skills which have engaged families well despite her reflection of the anxiety when first starting out in this area of work. </w:t>
            </w:r>
          </w:p>
          <w:p w14:paraId="5EAB951B" w14:textId="696BA6B1" w:rsidR="003F61F1" w:rsidRDefault="00267445" w:rsidP="003F61F1">
            <w:pPr>
              <w:overflowPunct/>
              <w:textAlignment w:val="auto"/>
              <w:rPr>
                <w:color w:val="auto"/>
                <w:sz w:val="24"/>
                <w:szCs w:val="24"/>
              </w:rPr>
            </w:pPr>
            <w:r>
              <w:rPr>
                <w:color w:val="auto"/>
                <w:sz w:val="24"/>
                <w:szCs w:val="24"/>
              </w:rPr>
              <w:t xml:space="preserve">The Learner has developed robust safety plans </w:t>
            </w:r>
            <w:r w:rsidR="003F61F1">
              <w:rPr>
                <w:color w:val="auto"/>
                <w:sz w:val="24"/>
                <w:szCs w:val="24"/>
              </w:rPr>
              <w:t xml:space="preserve">with </w:t>
            </w:r>
            <w:r>
              <w:rPr>
                <w:color w:val="auto"/>
                <w:sz w:val="24"/>
                <w:szCs w:val="24"/>
              </w:rPr>
              <w:t>families putting her training into practice</w:t>
            </w:r>
            <w:r w:rsidR="003F61F1">
              <w:rPr>
                <w:color w:val="auto"/>
                <w:sz w:val="24"/>
                <w:szCs w:val="24"/>
              </w:rPr>
              <w:t xml:space="preserve"> to ensure the child’s safety </w:t>
            </w:r>
            <w:r>
              <w:rPr>
                <w:color w:val="auto"/>
                <w:sz w:val="24"/>
                <w:szCs w:val="24"/>
              </w:rPr>
              <w:t>and I have observed her engage with clients, gaining their consent, understanding and engagement well</w:t>
            </w:r>
            <w:r w:rsidR="003F61F1">
              <w:rPr>
                <w:color w:val="auto"/>
                <w:sz w:val="24"/>
                <w:szCs w:val="24"/>
              </w:rPr>
              <w:t>. The Learner has evidenced that</w:t>
            </w:r>
          </w:p>
          <w:p w14:paraId="778405D2" w14:textId="77777777" w:rsidR="003F61F1" w:rsidRDefault="003F61F1" w:rsidP="003F61F1">
            <w:pPr>
              <w:overflowPunct/>
              <w:textAlignment w:val="auto"/>
              <w:rPr>
                <w:color w:val="auto"/>
                <w:sz w:val="24"/>
                <w:szCs w:val="24"/>
              </w:rPr>
            </w:pPr>
            <w:r>
              <w:rPr>
                <w:color w:val="auto"/>
                <w:sz w:val="24"/>
                <w:szCs w:val="24"/>
              </w:rPr>
              <w:t>when applying the methodology effectively with families this can bring about positive</w:t>
            </w:r>
          </w:p>
          <w:p w14:paraId="1EE04167" w14:textId="5B2A6E5E" w:rsidR="003F61F1" w:rsidRDefault="003F61F1" w:rsidP="003F61F1">
            <w:pPr>
              <w:overflowPunct/>
              <w:textAlignment w:val="auto"/>
              <w:rPr>
                <w:color w:val="auto"/>
                <w:sz w:val="24"/>
                <w:szCs w:val="24"/>
              </w:rPr>
            </w:pPr>
            <w:r>
              <w:rPr>
                <w:color w:val="auto"/>
                <w:sz w:val="24"/>
                <w:szCs w:val="24"/>
              </w:rPr>
              <w:t xml:space="preserve">outcomes and </w:t>
            </w:r>
            <w:r w:rsidR="00267445">
              <w:rPr>
                <w:color w:val="auto"/>
                <w:sz w:val="24"/>
                <w:szCs w:val="24"/>
              </w:rPr>
              <w:t>manage risks safely, whilst allowing families to develop it themselves with their own words to ensure it is not imposed</w:t>
            </w:r>
            <w:r>
              <w:rPr>
                <w:color w:val="auto"/>
                <w:sz w:val="24"/>
                <w:szCs w:val="24"/>
              </w:rPr>
              <w:t>.</w:t>
            </w:r>
            <w:r w:rsidR="00267445">
              <w:rPr>
                <w:color w:val="auto"/>
                <w:sz w:val="24"/>
                <w:szCs w:val="24"/>
              </w:rPr>
              <w:t xml:space="preserve"> </w:t>
            </w:r>
          </w:p>
          <w:p w14:paraId="1C294656" w14:textId="77777777" w:rsidR="00267445" w:rsidRDefault="00267445" w:rsidP="003F61F1">
            <w:pPr>
              <w:overflowPunct/>
              <w:textAlignment w:val="auto"/>
              <w:rPr>
                <w:color w:val="auto"/>
                <w:sz w:val="24"/>
                <w:szCs w:val="24"/>
              </w:rPr>
            </w:pPr>
          </w:p>
          <w:p w14:paraId="093374FF" w14:textId="1F340FA3" w:rsidR="003F61F1" w:rsidRDefault="003F61F1" w:rsidP="00267445">
            <w:pPr>
              <w:overflowPunct/>
              <w:textAlignment w:val="auto"/>
              <w:rPr>
                <w:color w:val="auto"/>
                <w:sz w:val="24"/>
                <w:szCs w:val="24"/>
              </w:rPr>
            </w:pPr>
            <w:r>
              <w:rPr>
                <w:color w:val="auto"/>
                <w:sz w:val="24"/>
                <w:szCs w:val="24"/>
              </w:rPr>
              <w:t xml:space="preserve">The Learner has been able to identify future training needs </w:t>
            </w:r>
            <w:r w:rsidR="00267445">
              <w:rPr>
                <w:color w:val="auto"/>
                <w:sz w:val="24"/>
                <w:szCs w:val="24"/>
              </w:rPr>
              <w:t>and is always seeking learning opportunities and has presented as a team player happy to assist in tasks whilst benefiting also from increased experiences to reflect upon later</w:t>
            </w:r>
            <w:r>
              <w:rPr>
                <w:color w:val="auto"/>
                <w:sz w:val="24"/>
                <w:szCs w:val="24"/>
              </w:rPr>
              <w:t xml:space="preserve">. </w:t>
            </w:r>
          </w:p>
          <w:p w14:paraId="2B48AA52" w14:textId="77777777" w:rsidR="00267445" w:rsidRDefault="00267445" w:rsidP="00267445">
            <w:pPr>
              <w:overflowPunct/>
              <w:textAlignment w:val="auto"/>
              <w:rPr>
                <w:color w:val="auto"/>
                <w:sz w:val="24"/>
                <w:szCs w:val="24"/>
              </w:rPr>
            </w:pPr>
          </w:p>
          <w:p w14:paraId="5C1972F4" w14:textId="1C28B6EE" w:rsidR="00FC0334" w:rsidRDefault="00267445" w:rsidP="003F61F1">
            <w:pPr>
              <w:jc w:val="both"/>
              <w:rPr>
                <w:color w:val="auto"/>
                <w:sz w:val="24"/>
                <w:szCs w:val="24"/>
              </w:rPr>
            </w:pPr>
            <w:r>
              <w:rPr>
                <w:color w:val="auto"/>
                <w:sz w:val="24"/>
                <w:szCs w:val="24"/>
              </w:rPr>
              <w:t xml:space="preserve">The Learner has ensured she keeps reflecting on her practice and considers the wider impact, ethics and values of the role when working with families at all times and not just the processes. The Learner as a result maintains an empathetic approach with families even when there are difficult decisions to make. The Learner continues to grow and develop well in the role and is an asset to the team as she is now starting to share her own experience and skills with other new members of the team, sharing her knowledge effectively. </w:t>
            </w:r>
          </w:p>
          <w:p w14:paraId="575BDF1E" w14:textId="77777777" w:rsidR="00FC0334" w:rsidRDefault="00FC0334" w:rsidP="005D4F72">
            <w:pPr>
              <w:jc w:val="both"/>
              <w:rPr>
                <w:color w:val="auto"/>
                <w:sz w:val="24"/>
                <w:szCs w:val="24"/>
              </w:rPr>
            </w:pPr>
          </w:p>
          <w:p w14:paraId="737A80A5" w14:textId="77777777" w:rsidR="00FC0334" w:rsidRPr="008B28E7" w:rsidRDefault="00FC0334" w:rsidP="00267445">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E3C61BD" w14:textId="77777777" w:rsidR="00092970" w:rsidRDefault="00092970"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7B6EA0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1134A">
        <w:rPr>
          <w:b/>
          <w:sz w:val="24"/>
          <w:szCs w:val="24"/>
        </w:rPr>
        <w:t>Rebecca Hughes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328ED8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407D9">
        <w:rPr>
          <w:b/>
          <w:sz w:val="24"/>
          <w:szCs w:val="24"/>
        </w:rPr>
        <w:t xml:space="preserve"> 1910256</w:t>
      </w:r>
      <w:bookmarkStart w:id="4" w:name="_GoBack"/>
      <w:bookmarkEnd w:id="4"/>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EB6542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Address for Correspondence:</w:t>
      </w:r>
      <w:r w:rsidR="0011134A">
        <w:rPr>
          <w:b/>
          <w:sz w:val="24"/>
          <w:szCs w:val="24"/>
        </w:rPr>
        <w:t xml:space="preserve"> 25 Ffordd Y Gamlas, Bynea, Llanelli, SA14 9AY</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9F657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1134A">
        <w:rPr>
          <w:b/>
          <w:sz w:val="24"/>
          <w:szCs w:val="24"/>
        </w:rPr>
        <w:t xml:space="preserve"> 07791593860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4BAD1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1134A">
        <w:rPr>
          <w:b/>
          <w:sz w:val="24"/>
          <w:szCs w:val="24"/>
        </w:rPr>
        <w:t xml:space="preserve"> rebhug1@icloud.com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5DC573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530CB">
        <w:rPr>
          <w:b/>
          <w:sz w:val="24"/>
          <w:szCs w:val="24"/>
        </w:rPr>
        <w:t>6</w:t>
      </w:r>
      <w:r w:rsidR="009530CB" w:rsidRPr="009530CB">
        <w:rPr>
          <w:b/>
          <w:sz w:val="24"/>
          <w:szCs w:val="24"/>
          <w:vertAlign w:val="superscript"/>
        </w:rPr>
        <w:t>th</w:t>
      </w:r>
      <w:r w:rsidR="009530CB">
        <w:rPr>
          <w:b/>
          <w:sz w:val="24"/>
          <w:szCs w:val="24"/>
        </w:rPr>
        <w:t xml:space="preserve"> August 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703D3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530CB">
        <w:rPr>
          <w:b/>
          <w:sz w:val="24"/>
          <w:szCs w:val="24"/>
        </w:rPr>
        <w:t xml:space="preserve"> 26/09/2018</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FF8E16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1134A">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001A98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1134A" w:rsidRPr="0011134A">
        <w:rPr>
          <w:b/>
          <w:sz w:val="24"/>
          <w:szCs w:val="24"/>
        </w:rPr>
        <w:t xml:space="preserve"> </w:t>
      </w:r>
      <w:r w:rsidR="0011134A">
        <w:rPr>
          <w:b/>
          <w:sz w:val="24"/>
          <w:szCs w:val="24"/>
        </w:rPr>
        <w:t>Swansea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5AB69E1" w:rsidR="004923DA" w:rsidRDefault="004923DA" w:rsidP="009530CB">
      <w:pPr>
        <w:pBdr>
          <w:top w:val="single" w:sz="6" w:space="1" w:color="auto"/>
          <w:left w:val="single" w:sz="6" w:space="1" w:color="auto"/>
          <w:bottom w:val="single" w:sz="6" w:space="1" w:color="auto"/>
          <w:right w:val="single" w:sz="6" w:space="1" w:color="auto"/>
        </w:pBdr>
        <w:ind w:left="720" w:hanging="720"/>
        <w:jc w:val="both"/>
        <w:rPr>
          <w:b/>
          <w:sz w:val="24"/>
          <w:szCs w:val="24"/>
        </w:rPr>
      </w:pPr>
      <w:r>
        <w:rPr>
          <w:b/>
          <w:sz w:val="24"/>
          <w:szCs w:val="24"/>
        </w:rPr>
        <w:t>Address:</w:t>
      </w:r>
      <w:r w:rsidR="009530CB">
        <w:rPr>
          <w:b/>
          <w:sz w:val="24"/>
          <w:szCs w:val="24"/>
        </w:rPr>
        <w:t xml:space="preserve"> Child and Family Services, </w:t>
      </w:r>
      <w:r w:rsidR="009530CB" w:rsidRPr="00C70FB5">
        <w:rPr>
          <w:b/>
          <w:sz w:val="24"/>
          <w:szCs w:val="24"/>
        </w:rPr>
        <w:t>Guildhall,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F06513" w:rsidR="004923DA" w:rsidRDefault="009530C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Pr>
          <w:b/>
          <w:sz w:val="24"/>
          <w:szCs w:val="24"/>
        </w:rPr>
        <w:t>elephone Number:</w:t>
      </w:r>
      <w:r w:rsidR="0011134A">
        <w:rPr>
          <w:b/>
          <w:sz w:val="24"/>
          <w:szCs w:val="24"/>
        </w:rPr>
        <w:t xml:space="preserve"> 01792635180/635297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2EE2DF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1134A">
        <w:rPr>
          <w:b/>
          <w:sz w:val="24"/>
          <w:szCs w:val="24"/>
        </w:rPr>
        <w:t>Rebecca.hughes@swansea.gov.uk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E2B5DE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1134A">
        <w:rPr>
          <w:b/>
          <w:sz w:val="24"/>
          <w:szCs w:val="24"/>
        </w:rPr>
        <w:sym w:font="Wingdings" w:char="F076"/>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30EDC9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1134A">
        <w:rPr>
          <w:b/>
          <w:sz w:val="24"/>
          <w:szCs w:val="24"/>
        </w:rPr>
        <w:t xml:space="preserve"> Nerys Monaghan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D158D8" w14:textId="77777777" w:rsidR="009530CB" w:rsidRPr="008B28E7" w:rsidRDefault="004923DA" w:rsidP="009530C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530CB">
        <w:rPr>
          <w:b/>
          <w:sz w:val="24"/>
          <w:szCs w:val="24"/>
        </w:rPr>
        <w:t xml:space="preserve"> Child and Family Services, </w:t>
      </w:r>
      <w:r w:rsidR="009530CB" w:rsidRPr="00C70FB5">
        <w:rPr>
          <w:b/>
          <w:sz w:val="24"/>
          <w:szCs w:val="24"/>
        </w:rPr>
        <w:t>Guildhall, Swansea, SA1 4PE.</w:t>
      </w:r>
    </w:p>
    <w:p w14:paraId="4E0A65B7" w14:textId="6491CE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C7B01F7" w:rsidR="004923DA" w:rsidRPr="008B28E7" w:rsidRDefault="009530C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 Number:</w:t>
      </w:r>
      <w:r>
        <w:rPr>
          <w:b/>
          <w:sz w:val="24"/>
          <w:szCs w:val="24"/>
        </w:rPr>
        <w:t xml:space="preserve"> 01792635180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FB05E0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530CB">
        <w:rPr>
          <w:b/>
          <w:sz w:val="24"/>
          <w:szCs w:val="24"/>
        </w:rPr>
        <w:t xml:space="preserve"> nerys.monaghan@swansea.gov.uk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808FF83" w:rsidR="004923DA" w:rsidRDefault="004923DA" w:rsidP="00FF7EBB">
            <w:pPr>
              <w:jc w:val="both"/>
              <w:rPr>
                <w:b/>
                <w:sz w:val="24"/>
                <w:szCs w:val="24"/>
              </w:rPr>
            </w:pPr>
            <w:r w:rsidRPr="008B28E7">
              <w:rPr>
                <w:b/>
                <w:sz w:val="24"/>
                <w:szCs w:val="24"/>
              </w:rPr>
              <w:t>Name:</w:t>
            </w:r>
            <w:r w:rsidR="009530CB">
              <w:rPr>
                <w:b/>
                <w:sz w:val="24"/>
                <w:szCs w:val="24"/>
              </w:rPr>
              <w:t xml:space="preserve"> Nerys Monaghan</w:t>
            </w:r>
          </w:p>
          <w:p w14:paraId="4EF4A770" w14:textId="77777777" w:rsidR="004923DA" w:rsidRPr="008B28E7" w:rsidRDefault="004923DA" w:rsidP="00FF7EBB">
            <w:pPr>
              <w:jc w:val="both"/>
              <w:rPr>
                <w:b/>
                <w:sz w:val="24"/>
                <w:szCs w:val="24"/>
              </w:rPr>
            </w:pPr>
          </w:p>
          <w:p w14:paraId="1AC8522D" w14:textId="7FA2E320" w:rsidR="004923DA" w:rsidRDefault="004923DA" w:rsidP="00FF7EBB">
            <w:pPr>
              <w:jc w:val="both"/>
              <w:rPr>
                <w:b/>
                <w:sz w:val="24"/>
                <w:szCs w:val="24"/>
              </w:rPr>
            </w:pPr>
            <w:r w:rsidRPr="008B28E7">
              <w:rPr>
                <w:b/>
                <w:sz w:val="24"/>
                <w:szCs w:val="24"/>
              </w:rPr>
              <w:t xml:space="preserve">Work Address: </w:t>
            </w:r>
            <w:r w:rsidR="009530CB">
              <w:rPr>
                <w:b/>
                <w:sz w:val="24"/>
                <w:szCs w:val="24"/>
              </w:rPr>
              <w:t xml:space="preserve">Child and Family Services, </w:t>
            </w:r>
            <w:r w:rsidR="009530CB" w:rsidRPr="00C70FB5">
              <w:rPr>
                <w:b/>
                <w:sz w:val="24"/>
                <w:szCs w:val="24"/>
              </w:rPr>
              <w:t>Guildhall, Swansea, SA1 4PE.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4992CF9" w:rsidR="004923DA" w:rsidRPr="008B28E7" w:rsidRDefault="004923DA" w:rsidP="00FF7EBB">
            <w:pPr>
              <w:jc w:val="both"/>
              <w:rPr>
                <w:b/>
                <w:sz w:val="24"/>
                <w:szCs w:val="24"/>
              </w:rPr>
            </w:pPr>
            <w:r w:rsidRPr="008B28E7">
              <w:rPr>
                <w:b/>
                <w:sz w:val="24"/>
                <w:szCs w:val="24"/>
              </w:rPr>
              <w:t>Professional Qualification and date of qualification:</w:t>
            </w:r>
            <w:r w:rsidR="009530CB">
              <w:rPr>
                <w:b/>
                <w:sz w:val="24"/>
                <w:szCs w:val="24"/>
              </w:rPr>
              <w:t xml:space="preserve"> Social Work Degree obtained in 2013.</w:t>
            </w:r>
          </w:p>
          <w:p w14:paraId="5F68A3CF" w14:textId="77777777" w:rsidR="004923DA" w:rsidRDefault="004923DA" w:rsidP="00FF7EBB">
            <w:pPr>
              <w:jc w:val="both"/>
              <w:rPr>
                <w:b/>
                <w:sz w:val="24"/>
                <w:szCs w:val="24"/>
              </w:rPr>
            </w:pPr>
          </w:p>
          <w:p w14:paraId="4C6113F1" w14:textId="2A428B6A" w:rsidR="004923DA" w:rsidRDefault="009D59C2" w:rsidP="00FF7EBB">
            <w:pPr>
              <w:jc w:val="both"/>
              <w:rPr>
                <w:b/>
                <w:sz w:val="24"/>
                <w:szCs w:val="24"/>
              </w:rPr>
            </w:pPr>
            <w:r>
              <w:rPr>
                <w:b/>
                <w:sz w:val="24"/>
                <w:szCs w:val="24"/>
              </w:rPr>
              <w:t>T</w:t>
            </w:r>
            <w:r w:rsidR="004923DA" w:rsidRPr="008B28E7">
              <w:rPr>
                <w:b/>
                <w:sz w:val="24"/>
                <w:szCs w:val="24"/>
              </w:rPr>
              <w:t>elephone number:</w:t>
            </w:r>
            <w:r w:rsidR="009530CB">
              <w:rPr>
                <w:b/>
                <w:sz w:val="24"/>
                <w:szCs w:val="24"/>
              </w:rPr>
              <w:t xml:space="preserve"> 01792635180</w:t>
            </w:r>
          </w:p>
          <w:p w14:paraId="0BB87919" w14:textId="548A11EF" w:rsidR="009D59C2" w:rsidRDefault="009D59C2" w:rsidP="00FF7EBB">
            <w:pPr>
              <w:jc w:val="both"/>
              <w:rPr>
                <w:b/>
                <w:sz w:val="24"/>
                <w:szCs w:val="24"/>
              </w:rPr>
            </w:pPr>
          </w:p>
          <w:p w14:paraId="4FDEE73F" w14:textId="234C2583" w:rsidR="009D59C2" w:rsidRPr="008B28E7" w:rsidRDefault="009D59C2" w:rsidP="00FF7EBB">
            <w:pPr>
              <w:jc w:val="both"/>
              <w:rPr>
                <w:b/>
                <w:sz w:val="24"/>
                <w:szCs w:val="24"/>
              </w:rPr>
            </w:pPr>
            <w:r>
              <w:rPr>
                <w:b/>
                <w:sz w:val="24"/>
                <w:szCs w:val="24"/>
              </w:rPr>
              <w:t>Email address:</w:t>
            </w:r>
            <w:r w:rsidR="009530CB">
              <w:rPr>
                <w:b/>
                <w:sz w:val="24"/>
                <w:szCs w:val="24"/>
              </w:rPr>
              <w:t xml:space="preserve"> nerys.monaghan@swansea.gov.uk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1947F84C" w14:textId="77777777" w:rsidR="009530CB" w:rsidRDefault="009530CB" w:rsidP="00EE5BC3">
      <w:pPr>
        <w:keepNext/>
        <w:jc w:val="center"/>
        <w:rPr>
          <w:b/>
          <w:sz w:val="28"/>
          <w:szCs w:val="28"/>
        </w:rPr>
      </w:pPr>
    </w:p>
    <w:p w14:paraId="57759CF7" w14:textId="77777777" w:rsidR="0065018B" w:rsidRDefault="0065018B" w:rsidP="00EE5BC3">
      <w:pPr>
        <w:keepNext/>
        <w:jc w:val="center"/>
        <w:rPr>
          <w:b/>
          <w:sz w:val="28"/>
          <w:szCs w:val="28"/>
        </w:rPr>
      </w:pPr>
    </w:p>
    <w:p w14:paraId="12C311C7" w14:textId="77777777" w:rsidR="0065018B" w:rsidRDefault="0065018B" w:rsidP="00EE5BC3">
      <w:pPr>
        <w:keepNext/>
        <w:jc w:val="center"/>
        <w:rPr>
          <w:b/>
          <w:sz w:val="28"/>
          <w:szCs w:val="28"/>
        </w:rPr>
      </w:pPr>
    </w:p>
    <w:p w14:paraId="2CE56C41" w14:textId="77777777" w:rsidR="0065018B" w:rsidRDefault="0065018B" w:rsidP="00EE5BC3">
      <w:pPr>
        <w:keepNext/>
        <w:jc w:val="center"/>
        <w:rPr>
          <w:b/>
          <w:sz w:val="28"/>
          <w:szCs w:val="28"/>
        </w:rPr>
      </w:pPr>
    </w:p>
    <w:p w14:paraId="78262AC4" w14:textId="16BEB2FE"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2BB1E9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530CB">
        <w:rPr>
          <w:sz w:val="24"/>
          <w:szCs w:val="24"/>
        </w:rPr>
        <w:t xml:space="preserve">R Hughes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375FD2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530CB">
        <w:rPr>
          <w:sz w:val="24"/>
          <w:szCs w:val="24"/>
        </w:rPr>
        <w:t>12/05/2021</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EF9264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9530CB">
        <w:rPr>
          <w:sz w:val="24"/>
          <w:szCs w:val="24"/>
        </w:rPr>
        <w:t xml:space="preserve">N Monaghan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42616D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530CB">
        <w:rPr>
          <w:sz w:val="24"/>
          <w:szCs w:val="24"/>
        </w:rPr>
        <w:t>12/05/2021</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5CFE642" w:rsidR="00335C41" w:rsidRPr="00D3203C" w:rsidRDefault="0065018B" w:rsidP="00335C41">
            <w:pPr>
              <w:ind w:right="180"/>
              <w:jc w:val="both"/>
              <w:rPr>
                <w:sz w:val="24"/>
                <w:szCs w:val="24"/>
              </w:rPr>
            </w:pPr>
            <w:r>
              <w:rPr>
                <w:sz w:val="24"/>
                <w:szCs w:val="24"/>
              </w:rPr>
              <w:t>Signed: N Monaghan</w:t>
            </w:r>
            <w:r w:rsidR="00335C41"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6234B663" w:rsidR="00335C41" w:rsidRPr="00D3203C" w:rsidRDefault="009530CB" w:rsidP="00335C41">
            <w:pPr>
              <w:ind w:right="180"/>
              <w:jc w:val="both"/>
              <w:rPr>
                <w:sz w:val="24"/>
                <w:szCs w:val="24"/>
              </w:rPr>
            </w:pPr>
            <w:r>
              <w:rPr>
                <w:sz w:val="24"/>
                <w:szCs w:val="24"/>
              </w:rPr>
              <w:t>Date: 12/05/2021</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40D0AE77" w14:textId="77777777" w:rsidR="009530CB" w:rsidRDefault="004923DA">
      <w:pPr>
        <w:ind w:right="180"/>
        <w:jc w:val="both"/>
        <w:rPr>
          <w:b/>
          <w:bCs/>
          <w:sz w:val="24"/>
          <w:szCs w:val="24"/>
        </w:rPr>
      </w:pPr>
      <w:r w:rsidRPr="00F15354">
        <w:rPr>
          <w:b/>
          <w:bCs/>
          <w:sz w:val="24"/>
          <w:szCs w:val="24"/>
        </w:rPr>
        <w:t xml:space="preserve"> </w:t>
      </w:r>
    </w:p>
    <w:p w14:paraId="4FC95087" w14:textId="77777777" w:rsidR="009530CB" w:rsidRDefault="009530CB">
      <w:pPr>
        <w:ind w:right="180"/>
        <w:jc w:val="both"/>
        <w:rPr>
          <w:b/>
          <w:bCs/>
          <w:sz w:val="24"/>
          <w:szCs w:val="24"/>
        </w:rPr>
      </w:pPr>
    </w:p>
    <w:p w14:paraId="706A1AF1" w14:textId="3887E0D6" w:rsidR="004923DA" w:rsidRPr="00706BB5" w:rsidRDefault="004923DA">
      <w:pPr>
        <w:ind w:right="180"/>
        <w:jc w:val="both"/>
        <w:rPr>
          <w:b/>
          <w:bCs/>
          <w:sz w:val="24"/>
          <w:szCs w:val="24"/>
        </w:rPr>
      </w:pPr>
      <w:r w:rsidRPr="00F15354">
        <w:rPr>
          <w:b/>
          <w:bCs/>
          <w:sz w:val="24"/>
          <w:szCs w:val="24"/>
        </w:rPr>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EF5DBD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_ _ _ </w:t>
      </w:r>
      <w:r w:rsidR="0065018B">
        <w:rPr>
          <w:caps/>
          <w:sz w:val="24"/>
          <w:szCs w:val="24"/>
        </w:rPr>
        <w:t>Nerys Monaghan</w:t>
      </w:r>
      <w:r w:rsidR="00B577D3">
        <w:rPr>
          <w:caps/>
          <w:sz w:val="24"/>
          <w:szCs w:val="24"/>
        </w:rPr>
        <w:t>_ _ _</w:t>
      </w:r>
      <w:r w:rsidR="0065018B">
        <w:rPr>
          <w:caps/>
          <w:sz w:val="24"/>
          <w:szCs w:val="24"/>
        </w:rPr>
        <w:t xml:space="preserve"> _ _ _ _ _</w:t>
      </w:r>
    </w:p>
    <w:p w14:paraId="7C11F360" w14:textId="4D8E14F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w:t>
      </w:r>
      <w:r w:rsidR="0065018B">
        <w:rPr>
          <w:sz w:val="24"/>
          <w:szCs w:val="24"/>
        </w:rPr>
        <w:t>N Monaghan</w:t>
      </w:r>
      <w:r w:rsidR="00B577D3" w:rsidRPr="00B577D3">
        <w:rPr>
          <w:sz w:val="24"/>
          <w:szCs w:val="24"/>
        </w:rPr>
        <w:t>_ _ _</w:t>
      </w:r>
      <w:r w:rsidR="009D59C2">
        <w:rPr>
          <w:sz w:val="24"/>
          <w:szCs w:val="24"/>
        </w:rPr>
        <w:t xml:space="preserve"> _ </w:t>
      </w:r>
      <w:r w:rsidR="00B577D3" w:rsidRPr="00B577D3">
        <w:rPr>
          <w:sz w:val="24"/>
          <w:szCs w:val="24"/>
        </w:rPr>
        <w:t xml:space="preserve"> _ _ _ _ _ _ _ _</w:t>
      </w:r>
    </w:p>
    <w:p w14:paraId="57B2A00A" w14:textId="17BEFAF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6574EB">
        <w:rPr>
          <w:sz w:val="24"/>
          <w:szCs w:val="24"/>
        </w:rPr>
        <w:t>12/05/2021</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19BB9AB" w:rsidR="00986C0B" w:rsidRPr="00DA5682" w:rsidRDefault="0011134A">
            <w:pPr>
              <w:rPr>
                <w:sz w:val="24"/>
                <w:szCs w:val="24"/>
              </w:rPr>
            </w:pPr>
            <w:r>
              <w:rPr>
                <w:sz w:val="24"/>
                <w:szCs w:val="24"/>
              </w:rPr>
              <w:t>Rebecca Hughes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F301E32" w:rsidR="00986C0B" w:rsidRPr="00DA5682" w:rsidRDefault="0011134A">
            <w:pPr>
              <w:rPr>
                <w:sz w:val="24"/>
                <w:szCs w:val="24"/>
              </w:rPr>
            </w:pPr>
            <w:r>
              <w:rPr>
                <w:sz w:val="24"/>
                <w:szCs w:val="24"/>
              </w:rPr>
              <w:t xml:space="preserve">Penderry Pod 2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A54A918" w:rsidR="00986C0B" w:rsidRPr="00DA5682" w:rsidRDefault="0011134A">
            <w:pPr>
              <w:rPr>
                <w:sz w:val="24"/>
                <w:szCs w:val="24"/>
              </w:rPr>
            </w:pPr>
            <w:r>
              <w:rPr>
                <w:sz w:val="24"/>
                <w:szCs w:val="24"/>
              </w:rPr>
              <w:t>Nerys Monaghan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976D238" w:rsidR="00986C0B" w:rsidRPr="00DA5682" w:rsidRDefault="0065018B">
            <w:pPr>
              <w:rPr>
                <w:sz w:val="24"/>
                <w:szCs w:val="24"/>
              </w:rPr>
            </w:pPr>
            <w:r>
              <w:rPr>
                <w:sz w:val="24"/>
                <w:szCs w:val="24"/>
              </w:rPr>
              <w:t>Nerys Monaghan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36F6326" w:rsidR="00986C0B" w:rsidRPr="00DA5682" w:rsidRDefault="0065018B" w:rsidP="00986C0B">
      <w:pPr>
        <w:rPr>
          <w:sz w:val="24"/>
          <w:szCs w:val="24"/>
        </w:rPr>
      </w:pPr>
      <w:r>
        <w:rPr>
          <w:sz w:val="24"/>
          <w:szCs w:val="24"/>
        </w:rPr>
        <w:t xml:space="preserve">Signed:…R Hughes </w:t>
      </w:r>
      <w:r w:rsidR="00986C0B" w:rsidRPr="00DA5682">
        <w:rPr>
          <w:sz w:val="24"/>
          <w:szCs w:val="24"/>
        </w:rPr>
        <w:t xml:space="preserve"> Print Name:…</w:t>
      </w:r>
      <w:r w:rsidR="006574EB">
        <w:rPr>
          <w:sz w:val="24"/>
          <w:szCs w:val="24"/>
        </w:rPr>
        <w:t>Rebecca Hughes   Date: 12/05/2021</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28FB119" w:rsidR="00986C0B" w:rsidRPr="00DA5682" w:rsidRDefault="00986C0B" w:rsidP="00986C0B">
      <w:pPr>
        <w:rPr>
          <w:sz w:val="24"/>
          <w:szCs w:val="24"/>
        </w:rPr>
      </w:pPr>
      <w:r w:rsidRPr="00DA5682">
        <w:rPr>
          <w:sz w:val="24"/>
          <w:szCs w:val="24"/>
        </w:rPr>
        <w:t>Sign</w:t>
      </w:r>
      <w:r w:rsidR="0065018B">
        <w:rPr>
          <w:sz w:val="24"/>
          <w:szCs w:val="24"/>
        </w:rPr>
        <w:t>ed: N Monaghan…</w:t>
      </w:r>
      <w:r w:rsidR="006574EB">
        <w:rPr>
          <w:sz w:val="24"/>
          <w:szCs w:val="24"/>
        </w:rPr>
        <w:t xml:space="preserve">. Print Name: </w:t>
      </w:r>
      <w:r w:rsidR="0065018B">
        <w:rPr>
          <w:sz w:val="24"/>
          <w:szCs w:val="24"/>
        </w:rPr>
        <w:t>Nerys Monaghan</w:t>
      </w:r>
      <w:r w:rsidR="006574EB">
        <w:rPr>
          <w:sz w:val="24"/>
          <w:szCs w:val="24"/>
        </w:rPr>
        <w:t xml:space="preserve"> Date: 12/05/2021</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1D5BA6BB" w:rsidR="00986C0B" w:rsidRPr="00DA5682" w:rsidRDefault="0065018B" w:rsidP="00986C0B">
      <w:pPr>
        <w:rPr>
          <w:sz w:val="24"/>
          <w:szCs w:val="24"/>
        </w:rPr>
      </w:pPr>
      <w:r>
        <w:rPr>
          <w:sz w:val="24"/>
          <w:szCs w:val="24"/>
        </w:rPr>
        <w:t>Signed:……………….</w:t>
      </w:r>
      <w:r w:rsidR="00986C0B" w:rsidRPr="00DA5682">
        <w:rPr>
          <w:sz w:val="24"/>
          <w:szCs w:val="24"/>
        </w:rPr>
        <w:t>Print Name:</w:t>
      </w:r>
      <w:r>
        <w:rPr>
          <w:sz w:val="24"/>
          <w:szCs w:val="24"/>
        </w:rPr>
        <w:t>………………..</w:t>
      </w:r>
      <w:r w:rsidR="00986C0B" w:rsidRPr="00DA5682">
        <w:rPr>
          <w:sz w:val="24"/>
          <w:szCs w:val="24"/>
        </w:rPr>
        <w:t>Date</w:t>
      </w:r>
      <w:r w:rsidR="006574EB">
        <w:rPr>
          <w:sz w:val="24"/>
          <w:szCs w:val="24"/>
        </w:rPr>
        <w:t>:</w:t>
      </w:r>
      <w:r>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6"/>
      <w:footerReference w:type="defaul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BBB4C" w14:textId="77777777" w:rsidR="00B1582B" w:rsidRDefault="00B1582B">
      <w:r>
        <w:separator/>
      </w:r>
    </w:p>
  </w:endnote>
  <w:endnote w:type="continuationSeparator" w:id="0">
    <w:p w14:paraId="1DCD68CE" w14:textId="77777777" w:rsidR="00B1582B" w:rsidRDefault="00B1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Italic">
    <w:panose1 w:val="020B0604020202090204"/>
    <w:charset w:val="00"/>
    <w:family w:val="auto"/>
    <w:pitch w:val="variable"/>
    <w:sig w:usb0="00000003" w:usb1="00000000" w:usb2="00000000" w:usb3="00000000" w:csb0="00000001" w:csb1="00000000"/>
  </w:font>
  <w:font w:name="AmazonEmber-Bold">
    <w:altName w:val="Cambria"/>
    <w:panose1 w:val="00000000000000000000"/>
    <w:charset w:val="00"/>
    <w:family w:val="auto"/>
    <w:notTrueType/>
    <w:pitch w:val="default"/>
    <w:sig w:usb0="00000003" w:usb1="00000000" w:usb2="00000000" w:usb3="00000000" w:csb0="00000001" w:csb1="00000000"/>
  </w:font>
  <w:font w:name="OpenSans">
    <w:altName w:val="Cambri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F130A14" w:rsidR="00A5656A" w:rsidRDefault="00A5656A">
    <w:pPr>
      <w:pStyle w:val="Footer"/>
      <w:jc w:val="right"/>
    </w:pPr>
    <w:r>
      <w:fldChar w:fldCharType="begin"/>
    </w:r>
    <w:r>
      <w:instrText xml:space="preserve"> PAGE   \* MERGEFORMAT </w:instrText>
    </w:r>
    <w:r>
      <w:fldChar w:fldCharType="separate"/>
    </w:r>
    <w:r w:rsidR="00C407D9">
      <w:rPr>
        <w:noProof/>
      </w:rPr>
      <w:t>47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1BF12" w14:textId="77777777" w:rsidR="00B1582B" w:rsidRDefault="00B1582B">
      <w:r>
        <w:separator/>
      </w:r>
    </w:p>
  </w:footnote>
  <w:footnote w:type="continuationSeparator" w:id="0">
    <w:p w14:paraId="6B66FA02" w14:textId="77777777" w:rsidR="00B1582B" w:rsidRDefault="00B15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4C49"/>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DF6"/>
    <w:rsid w:val="000D2ED2"/>
    <w:rsid w:val="000D6653"/>
    <w:rsid w:val="000E0D51"/>
    <w:rsid w:val="000E26B0"/>
    <w:rsid w:val="000E37C2"/>
    <w:rsid w:val="000E38C3"/>
    <w:rsid w:val="000F1599"/>
    <w:rsid w:val="000F1769"/>
    <w:rsid w:val="000F42AE"/>
    <w:rsid w:val="000F6196"/>
    <w:rsid w:val="000F6BC3"/>
    <w:rsid w:val="0010312C"/>
    <w:rsid w:val="0010662B"/>
    <w:rsid w:val="00106B3C"/>
    <w:rsid w:val="00106DC7"/>
    <w:rsid w:val="0011134A"/>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67"/>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60663"/>
    <w:rsid w:val="002657E9"/>
    <w:rsid w:val="0026665E"/>
    <w:rsid w:val="00267445"/>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608D"/>
    <w:rsid w:val="002D65D2"/>
    <w:rsid w:val="002D6B31"/>
    <w:rsid w:val="002E6D17"/>
    <w:rsid w:val="002E7017"/>
    <w:rsid w:val="002E7F2C"/>
    <w:rsid w:val="002F1FC7"/>
    <w:rsid w:val="002F2185"/>
    <w:rsid w:val="002F4F6E"/>
    <w:rsid w:val="003015C3"/>
    <w:rsid w:val="00304566"/>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31A8"/>
    <w:rsid w:val="003E4B70"/>
    <w:rsid w:val="003E54CF"/>
    <w:rsid w:val="003E5FBA"/>
    <w:rsid w:val="003F1233"/>
    <w:rsid w:val="003F61F1"/>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4970"/>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71A"/>
    <w:rsid w:val="00574A0C"/>
    <w:rsid w:val="0057780F"/>
    <w:rsid w:val="00581E0A"/>
    <w:rsid w:val="00586D89"/>
    <w:rsid w:val="005877C8"/>
    <w:rsid w:val="00587923"/>
    <w:rsid w:val="00594F9F"/>
    <w:rsid w:val="005A1B4C"/>
    <w:rsid w:val="005A545C"/>
    <w:rsid w:val="005B271A"/>
    <w:rsid w:val="005C1567"/>
    <w:rsid w:val="005C28D3"/>
    <w:rsid w:val="005C6CE5"/>
    <w:rsid w:val="005D2546"/>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527"/>
    <w:rsid w:val="00641C7F"/>
    <w:rsid w:val="006447DE"/>
    <w:rsid w:val="00644889"/>
    <w:rsid w:val="0065018B"/>
    <w:rsid w:val="0065276E"/>
    <w:rsid w:val="00654329"/>
    <w:rsid w:val="00654CEC"/>
    <w:rsid w:val="00655507"/>
    <w:rsid w:val="006574EB"/>
    <w:rsid w:val="006579FD"/>
    <w:rsid w:val="006635E3"/>
    <w:rsid w:val="006669F3"/>
    <w:rsid w:val="006712A7"/>
    <w:rsid w:val="00672CED"/>
    <w:rsid w:val="00674FC2"/>
    <w:rsid w:val="00676E35"/>
    <w:rsid w:val="00677E42"/>
    <w:rsid w:val="00682334"/>
    <w:rsid w:val="00683323"/>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3F10"/>
    <w:rsid w:val="00824E67"/>
    <w:rsid w:val="00825A64"/>
    <w:rsid w:val="00826F48"/>
    <w:rsid w:val="008308AE"/>
    <w:rsid w:val="00830DD1"/>
    <w:rsid w:val="0083166E"/>
    <w:rsid w:val="00831DC3"/>
    <w:rsid w:val="008322C7"/>
    <w:rsid w:val="008339CF"/>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30CB"/>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31F"/>
    <w:rsid w:val="00A55A3F"/>
    <w:rsid w:val="00A5656A"/>
    <w:rsid w:val="00A60103"/>
    <w:rsid w:val="00A652F6"/>
    <w:rsid w:val="00A65861"/>
    <w:rsid w:val="00A732EA"/>
    <w:rsid w:val="00A7489E"/>
    <w:rsid w:val="00A8015F"/>
    <w:rsid w:val="00A85039"/>
    <w:rsid w:val="00A906AA"/>
    <w:rsid w:val="00A94C5E"/>
    <w:rsid w:val="00AA252C"/>
    <w:rsid w:val="00AA536C"/>
    <w:rsid w:val="00AA666E"/>
    <w:rsid w:val="00AA7960"/>
    <w:rsid w:val="00AB5518"/>
    <w:rsid w:val="00AC3A0E"/>
    <w:rsid w:val="00AC4A04"/>
    <w:rsid w:val="00AC5679"/>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582B"/>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5B97"/>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865"/>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B31"/>
    <w:rsid w:val="00C34C23"/>
    <w:rsid w:val="00C368FA"/>
    <w:rsid w:val="00C407D9"/>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52A3"/>
    <w:rsid w:val="00D45433"/>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DF7AF0"/>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5D79"/>
    <w:rsid w:val="00EE01ED"/>
    <w:rsid w:val="00EE1AC1"/>
    <w:rsid w:val="00EE39D6"/>
    <w:rsid w:val="00EE52AD"/>
    <w:rsid w:val="00EE5BC3"/>
    <w:rsid w:val="00EE6FAB"/>
    <w:rsid w:val="00EF328C"/>
    <w:rsid w:val="00EF68BB"/>
    <w:rsid w:val="00EF7BFD"/>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7497"/>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5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rsid w:val="006574EB"/>
    <w:pPr>
      <w:overflowPunct/>
      <w:autoSpaceDE/>
      <w:autoSpaceDN/>
      <w:adjustRightInd/>
      <w:spacing w:beforeLines="1" w:afterLines="1"/>
      <w:textAlignment w:val="auto"/>
    </w:pPr>
    <w:rPr>
      <w:rFonts w:ascii="Times" w:hAnsi="Times" w:cs="Times New Roma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580088">
      <w:bodyDiv w:val="1"/>
      <w:marLeft w:val="0"/>
      <w:marRight w:val="0"/>
      <w:marTop w:val="0"/>
      <w:marBottom w:val="0"/>
      <w:divBdr>
        <w:top w:val="none" w:sz="0" w:space="0" w:color="auto"/>
        <w:left w:val="none" w:sz="0" w:space="0" w:color="auto"/>
        <w:bottom w:val="none" w:sz="0" w:space="0" w:color="auto"/>
        <w:right w:val="none" w:sz="0" w:space="0" w:color="auto"/>
      </w:divBdr>
    </w:div>
    <w:div w:id="32493626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795420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40497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mmunitycare.co.uk/2016/01/28/define-childs-welfare-opposed-wellbeing/" TargetMode="External"/><Relationship Id="rId18" Type="http://schemas.openxmlformats.org/officeDocument/2006/relationships/hyperlink" Target="https://www.nspcc.org.uk/preventing-abuse/signs-symptoms-effect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scie.org.uk/safeguarding/adults/introduction/types-and-indicators-of-abuse" TargetMode="External"/><Relationship Id="rId7" Type="http://schemas.openxmlformats.org/officeDocument/2006/relationships/webSettings" Target="webSettings.xml"/><Relationship Id="rId12" Type="http://schemas.openxmlformats.org/officeDocument/2006/relationships/hyperlink" Target="https://www.basw.co.uk/about-basw/code-ethics" TargetMode="External"/><Relationship Id="rId17" Type="http://schemas.openxmlformats.org/officeDocument/2006/relationships/hyperlink" Target="https://www.theguardian.com/social-care-network/2014/may/15/stress-anxiety-social-work-reflective-supervision" TargetMode="External"/><Relationship Id="rId25" Type="http://schemas.openxmlformats.org/officeDocument/2006/relationships/hyperlink" Target="http://gov.wales/legislation/programme/assemblybills/social-services/?lang=en" TargetMode="External"/><Relationship Id="rId2" Type="http://schemas.openxmlformats.org/officeDocument/2006/relationships/customXml" Target="../customXml/item2.xml"/><Relationship Id="rId16" Type="http://schemas.openxmlformats.org/officeDocument/2006/relationships/hyperlink" Target="https://www.local.gov.uk/sites/default/files/documents/Safeguarding%20Adults%20Boards%20audit_August%202017.pdf" TargetMode="External"/><Relationship Id="rId20" Type="http://schemas.openxmlformats.org/officeDocument/2006/relationships/hyperlink" Target="https://www.scie.org.uk/publications/guides/guide34/background/whatis.a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rf.org.uk/report/effect-parental-substance-abuse-young-people" TargetMode="External"/><Relationship Id="rId24" Type="http://schemas.openxmlformats.org/officeDocument/2006/relationships/hyperlink" Target="http://gov.wales/docs/dhss/publications/100914insafehandsreviewen.pdf" TargetMode="External"/><Relationship Id="rId5" Type="http://schemas.openxmlformats.org/officeDocument/2006/relationships/styles" Target="styles.xml"/><Relationship Id="rId15" Type="http://schemas.openxmlformats.org/officeDocument/2006/relationships/hyperlink" Target="https://www-dawsonera-com.ezproxy.uwtsd.ac.uk/search?sType=ALL&amp;searchForType=0&amp;publisherSelect=252&amp;searchBy=0" TargetMode="External"/><Relationship Id="rId23" Type="http://schemas.openxmlformats.org/officeDocument/2006/relationships/hyperlink" Target="https://socialcare.wales/cms_assets/file-uploads/The-social-worker-April-2017.pdf"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scie.org.uk/mca/dols/at-a-gl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mmunitycare.co.uk/2019/09/26/realities-applying-systemic-ideas-social-work-practice/" TargetMode="External"/><Relationship Id="rId22" Type="http://schemas.openxmlformats.org/officeDocument/2006/relationships/hyperlink" Target="https://socialcare.wales/cms_assets/file-uploads/Code-of-Professional-Practice-for-Social-Care-web-version.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79DB95-7C52-44A8-8D76-9B7E3FCC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13748</Words>
  <Characters>78364</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Hughes</cp:lastModifiedBy>
  <cp:revision>2</cp:revision>
  <cp:lastPrinted>2020-02-11T19:20:00Z</cp:lastPrinted>
  <dcterms:created xsi:type="dcterms:W3CDTF">2021-05-12T09:37:00Z</dcterms:created>
  <dcterms:modified xsi:type="dcterms:W3CDTF">2021-05-12T09:37:00Z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