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68682" w14:textId="77777777" w:rsidR="00073335" w:rsidRPr="005D1441" w:rsidRDefault="00073335" w:rsidP="005D1441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5D1441">
        <w:rPr>
          <w:rFonts w:asciiTheme="majorHAnsi" w:hAnsiTheme="majorHAnsi" w:cstheme="majorHAnsi"/>
          <w:b/>
          <w:bCs/>
          <w:u w:val="single"/>
        </w:rPr>
        <w:t>Dee Protheroe – 1806962.</w:t>
      </w:r>
    </w:p>
    <w:p w14:paraId="7FDCE430" w14:textId="18BB54EB" w:rsidR="003A4AFA" w:rsidRPr="005D1441" w:rsidRDefault="003A4AFA" w:rsidP="005D1441">
      <w:pPr>
        <w:jc w:val="center"/>
        <w:rPr>
          <w:rFonts w:asciiTheme="majorHAnsi" w:hAnsiTheme="majorHAnsi" w:cstheme="majorHAnsi"/>
          <w:b/>
          <w:bCs/>
          <w:u w:val="single"/>
        </w:rPr>
      </w:pPr>
      <w:r w:rsidRPr="005D1441">
        <w:rPr>
          <w:rFonts w:asciiTheme="majorHAnsi" w:hAnsiTheme="majorHAnsi" w:cstheme="majorHAnsi"/>
          <w:b/>
          <w:bCs/>
          <w:u w:val="single"/>
        </w:rPr>
        <w:t>Safeguarding</w:t>
      </w:r>
      <w:r w:rsidR="00073335" w:rsidRPr="005D1441">
        <w:rPr>
          <w:rFonts w:asciiTheme="majorHAnsi" w:hAnsiTheme="majorHAnsi" w:cstheme="majorHAnsi"/>
          <w:b/>
          <w:bCs/>
          <w:u w:val="single"/>
        </w:rPr>
        <w:t xml:space="preserve"> Assignment One.</w:t>
      </w:r>
    </w:p>
    <w:p w14:paraId="278DBA0F" w14:textId="0327A632" w:rsidR="003A4AFA" w:rsidRPr="008A57FC" w:rsidRDefault="003A4AFA">
      <w:pPr>
        <w:rPr>
          <w:rFonts w:asciiTheme="majorHAnsi" w:hAnsiTheme="majorHAnsi" w:cstheme="majorHAnsi"/>
        </w:rPr>
      </w:pPr>
    </w:p>
    <w:p w14:paraId="2AE1E1C6" w14:textId="2D586C64" w:rsidR="008C4D34" w:rsidRPr="008A57FC" w:rsidRDefault="00E563A6">
      <w:pPr>
        <w:rPr>
          <w:rFonts w:asciiTheme="majorHAnsi" w:hAnsiTheme="majorHAnsi" w:cstheme="majorHAnsi"/>
        </w:rPr>
      </w:pPr>
      <w:r w:rsidRPr="008A57FC">
        <w:rPr>
          <w:rFonts w:asciiTheme="majorHAnsi" w:hAnsiTheme="majorHAnsi" w:cstheme="majorHAnsi"/>
        </w:rPr>
        <w:t>Throughout</w:t>
      </w:r>
      <w:r w:rsidR="009C5A3B" w:rsidRPr="008A57FC">
        <w:rPr>
          <w:rFonts w:asciiTheme="majorHAnsi" w:hAnsiTheme="majorHAnsi" w:cstheme="majorHAnsi"/>
        </w:rPr>
        <w:t xml:space="preserve"> this essay, </w:t>
      </w:r>
      <w:r w:rsidR="00D62675" w:rsidRPr="008A57FC">
        <w:rPr>
          <w:rFonts w:asciiTheme="majorHAnsi" w:hAnsiTheme="majorHAnsi" w:cstheme="majorHAnsi"/>
        </w:rPr>
        <w:t xml:space="preserve">safeguarding and legislation will be defined. </w:t>
      </w:r>
      <w:r w:rsidR="001E1E8E" w:rsidRPr="008A57FC">
        <w:rPr>
          <w:rFonts w:asciiTheme="majorHAnsi" w:hAnsiTheme="majorHAnsi" w:cstheme="majorHAnsi"/>
        </w:rPr>
        <w:t>Discussions and evaluations on</w:t>
      </w:r>
      <w:r w:rsidR="00130FE9" w:rsidRPr="008A57FC">
        <w:rPr>
          <w:rFonts w:asciiTheme="majorHAnsi" w:hAnsiTheme="majorHAnsi" w:cstheme="majorHAnsi"/>
        </w:rPr>
        <w:t xml:space="preserve"> historical</w:t>
      </w:r>
      <w:r w:rsidR="00B0233E" w:rsidRPr="008A57FC">
        <w:rPr>
          <w:rFonts w:asciiTheme="majorHAnsi" w:hAnsiTheme="majorHAnsi" w:cstheme="majorHAnsi"/>
        </w:rPr>
        <w:t xml:space="preserve"> </w:t>
      </w:r>
      <w:r w:rsidR="00D62675" w:rsidRPr="008A57FC">
        <w:rPr>
          <w:rFonts w:asciiTheme="majorHAnsi" w:hAnsiTheme="majorHAnsi" w:cstheme="majorHAnsi"/>
        </w:rPr>
        <w:t>legislations</w:t>
      </w:r>
      <w:r w:rsidR="00B0233E" w:rsidRPr="008A57FC">
        <w:rPr>
          <w:rFonts w:asciiTheme="majorHAnsi" w:hAnsiTheme="majorHAnsi" w:cstheme="majorHAnsi"/>
        </w:rPr>
        <w:t xml:space="preserve"> within the Unit</w:t>
      </w:r>
      <w:r w:rsidR="00ED61CC" w:rsidRPr="008A57FC">
        <w:rPr>
          <w:rFonts w:asciiTheme="majorHAnsi" w:hAnsiTheme="majorHAnsi" w:cstheme="majorHAnsi"/>
        </w:rPr>
        <w:t>ed Kingdom (UK)</w:t>
      </w:r>
      <w:r w:rsidR="00130FE9" w:rsidRPr="008A57FC">
        <w:rPr>
          <w:rFonts w:asciiTheme="majorHAnsi" w:hAnsiTheme="majorHAnsi" w:cstheme="majorHAnsi"/>
        </w:rPr>
        <w:t xml:space="preserve"> </w:t>
      </w:r>
      <w:r w:rsidR="001E1E8E" w:rsidRPr="008A57FC">
        <w:rPr>
          <w:rFonts w:asciiTheme="majorHAnsi" w:hAnsiTheme="majorHAnsi" w:cstheme="majorHAnsi"/>
        </w:rPr>
        <w:t>leading to</w:t>
      </w:r>
      <w:r w:rsidR="00B51BCA">
        <w:rPr>
          <w:rFonts w:asciiTheme="majorHAnsi" w:hAnsiTheme="majorHAnsi" w:cstheme="majorHAnsi"/>
        </w:rPr>
        <w:t xml:space="preserve"> what protects children and young people today</w:t>
      </w:r>
      <w:r w:rsidR="00A84788" w:rsidRPr="008A57FC">
        <w:rPr>
          <w:rFonts w:asciiTheme="majorHAnsi" w:hAnsiTheme="majorHAnsi" w:cstheme="majorHAnsi"/>
        </w:rPr>
        <w:t xml:space="preserve">. </w:t>
      </w:r>
      <w:r w:rsidR="000E2334" w:rsidRPr="008A57FC">
        <w:rPr>
          <w:rFonts w:asciiTheme="majorHAnsi" w:hAnsiTheme="majorHAnsi" w:cstheme="majorHAnsi"/>
        </w:rPr>
        <w:t xml:space="preserve">It will also be </w:t>
      </w:r>
      <w:r w:rsidR="00EB73D4" w:rsidRPr="008A57FC">
        <w:rPr>
          <w:rFonts w:asciiTheme="majorHAnsi" w:hAnsiTheme="majorHAnsi" w:cstheme="majorHAnsi"/>
        </w:rPr>
        <w:t xml:space="preserve">identified how safeguarding legislations are carried out by all safe adults </w:t>
      </w:r>
      <w:r w:rsidR="00CB1E2D" w:rsidRPr="008A57FC">
        <w:rPr>
          <w:rFonts w:asciiTheme="majorHAnsi" w:hAnsiTheme="majorHAnsi" w:cstheme="majorHAnsi"/>
        </w:rPr>
        <w:t xml:space="preserve">within Wales. </w:t>
      </w:r>
      <w:r w:rsidR="00895B64" w:rsidRPr="008A57FC">
        <w:rPr>
          <w:rFonts w:asciiTheme="majorHAnsi" w:hAnsiTheme="majorHAnsi" w:cstheme="majorHAnsi"/>
        </w:rPr>
        <w:t xml:space="preserve">Multiagency working will also be </w:t>
      </w:r>
      <w:r w:rsidR="006B793C" w:rsidRPr="008A57FC">
        <w:rPr>
          <w:rFonts w:asciiTheme="majorHAnsi" w:hAnsiTheme="majorHAnsi" w:cstheme="majorHAnsi"/>
        </w:rPr>
        <w:t>d</w:t>
      </w:r>
      <w:r w:rsidR="004A4971">
        <w:rPr>
          <w:rFonts w:asciiTheme="majorHAnsi" w:hAnsiTheme="majorHAnsi" w:cstheme="majorHAnsi"/>
        </w:rPr>
        <w:t xml:space="preserve">escribed </w:t>
      </w:r>
      <w:r w:rsidR="006B793C" w:rsidRPr="008A57FC">
        <w:rPr>
          <w:rFonts w:asciiTheme="majorHAnsi" w:hAnsiTheme="majorHAnsi" w:cstheme="majorHAnsi"/>
        </w:rPr>
        <w:t>through</w:t>
      </w:r>
      <w:r w:rsidR="004A4971">
        <w:rPr>
          <w:rFonts w:asciiTheme="majorHAnsi" w:hAnsiTheme="majorHAnsi" w:cstheme="majorHAnsi"/>
        </w:rPr>
        <w:t xml:space="preserve"> the</w:t>
      </w:r>
      <w:r w:rsidR="00FA0971" w:rsidRPr="008A57FC">
        <w:rPr>
          <w:rFonts w:asciiTheme="majorHAnsi" w:hAnsiTheme="majorHAnsi" w:cstheme="majorHAnsi"/>
        </w:rPr>
        <w:t xml:space="preserve"> history </w:t>
      </w:r>
      <w:r w:rsidR="00CE50FF" w:rsidRPr="008A57FC">
        <w:rPr>
          <w:rFonts w:asciiTheme="majorHAnsi" w:hAnsiTheme="majorHAnsi" w:cstheme="majorHAnsi"/>
        </w:rPr>
        <w:t xml:space="preserve">and its </w:t>
      </w:r>
      <w:r w:rsidR="00D03BC5">
        <w:rPr>
          <w:rFonts w:asciiTheme="majorHAnsi" w:hAnsiTheme="majorHAnsi" w:cstheme="majorHAnsi"/>
        </w:rPr>
        <w:t>changes</w:t>
      </w:r>
      <w:r w:rsidR="00CE50FF" w:rsidRPr="008A57FC">
        <w:rPr>
          <w:rFonts w:asciiTheme="majorHAnsi" w:hAnsiTheme="majorHAnsi" w:cstheme="majorHAnsi"/>
        </w:rPr>
        <w:t xml:space="preserve"> since the Laming report</w:t>
      </w:r>
      <w:r w:rsidR="00411D1E">
        <w:rPr>
          <w:rFonts w:asciiTheme="majorHAnsi" w:hAnsiTheme="majorHAnsi" w:cstheme="majorHAnsi"/>
        </w:rPr>
        <w:t>.</w:t>
      </w:r>
    </w:p>
    <w:p w14:paraId="750075AA" w14:textId="00261D29" w:rsidR="00DE6AF4" w:rsidRPr="008A57FC" w:rsidRDefault="003D4969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</w:rPr>
        <w:t xml:space="preserve">In the Working Together </w:t>
      </w:r>
      <w:r w:rsidR="005F3611" w:rsidRPr="008A57FC">
        <w:rPr>
          <w:rFonts w:asciiTheme="majorHAnsi" w:hAnsiTheme="majorHAnsi" w:cstheme="majorHAnsi"/>
        </w:rPr>
        <w:t>t</w:t>
      </w:r>
      <w:r w:rsidRPr="008A57FC">
        <w:rPr>
          <w:rFonts w:asciiTheme="majorHAnsi" w:hAnsiTheme="majorHAnsi" w:cstheme="majorHAnsi"/>
        </w:rPr>
        <w:t>o Safeguard Children Guide realised in 2018, HM Government (GOV) defined Safeguarding as</w:t>
      </w:r>
      <w:r w:rsidR="00F92196" w:rsidRPr="008A57FC">
        <w:rPr>
          <w:rFonts w:asciiTheme="majorHAnsi" w:hAnsiTheme="majorHAnsi" w:cstheme="majorHAnsi"/>
        </w:rPr>
        <w:t xml:space="preserve"> “</w:t>
      </w:r>
      <w:r w:rsidRPr="008A57FC">
        <w:rPr>
          <w:rFonts w:asciiTheme="majorHAnsi" w:hAnsiTheme="majorHAnsi" w:cstheme="majorHAnsi"/>
        </w:rPr>
        <w:t>Protecting children from maltreatment</w:t>
      </w:r>
      <w:r w:rsidR="00F92196" w:rsidRPr="008A57FC">
        <w:rPr>
          <w:rFonts w:asciiTheme="majorHAnsi" w:hAnsiTheme="majorHAnsi" w:cstheme="majorHAnsi"/>
        </w:rPr>
        <w:t>, p</w:t>
      </w:r>
      <w:r w:rsidRPr="008A57FC">
        <w:rPr>
          <w:rFonts w:asciiTheme="majorHAnsi" w:hAnsiTheme="majorHAnsi" w:cstheme="majorHAnsi"/>
        </w:rPr>
        <w:t>reventing impairment of children's health or development</w:t>
      </w:r>
      <w:r w:rsidR="00F92196" w:rsidRPr="008A57FC">
        <w:rPr>
          <w:rFonts w:asciiTheme="majorHAnsi" w:hAnsiTheme="majorHAnsi" w:cstheme="majorHAnsi"/>
        </w:rPr>
        <w:t>, e</w:t>
      </w:r>
      <w:r w:rsidRPr="008A57FC">
        <w:rPr>
          <w:rFonts w:asciiTheme="majorHAnsi" w:hAnsiTheme="majorHAnsi" w:cstheme="majorHAnsi"/>
        </w:rPr>
        <w:t xml:space="preserve">nsuring that children grow up in circumstances consistent with the provision of safe and effective care </w:t>
      </w:r>
      <w:r w:rsidR="00F92196" w:rsidRPr="008A57FC">
        <w:rPr>
          <w:rFonts w:asciiTheme="majorHAnsi" w:hAnsiTheme="majorHAnsi" w:cstheme="majorHAnsi"/>
        </w:rPr>
        <w:t xml:space="preserve">and </w:t>
      </w:r>
      <w:r w:rsidR="00B515A0" w:rsidRPr="008A57FC">
        <w:rPr>
          <w:rFonts w:asciiTheme="majorHAnsi" w:hAnsiTheme="majorHAnsi" w:cstheme="majorHAnsi"/>
        </w:rPr>
        <w:t>t</w:t>
      </w:r>
      <w:r w:rsidRPr="008A57FC">
        <w:rPr>
          <w:rFonts w:asciiTheme="majorHAnsi" w:hAnsiTheme="majorHAnsi" w:cstheme="majorHAnsi"/>
        </w:rPr>
        <w:t>aking action to enable all children to have the</w:t>
      </w:r>
      <w:r w:rsidR="00F43D8A" w:rsidRPr="008A57FC">
        <w:rPr>
          <w:rFonts w:asciiTheme="majorHAnsi" w:hAnsiTheme="majorHAnsi" w:cstheme="majorHAnsi"/>
        </w:rPr>
        <w:t xml:space="preserve"> </w:t>
      </w:r>
      <w:r w:rsidRPr="008A57FC">
        <w:rPr>
          <w:rFonts w:asciiTheme="majorHAnsi" w:hAnsiTheme="majorHAnsi" w:cstheme="majorHAnsi"/>
        </w:rPr>
        <w:t xml:space="preserve">best outcomes” (Gov, 2018). </w:t>
      </w:r>
      <w:r w:rsidR="004F3D78" w:rsidRPr="008A57FC">
        <w:rPr>
          <w:rFonts w:asciiTheme="majorHAnsi" w:hAnsiTheme="majorHAnsi" w:cstheme="majorHAnsi"/>
          <w:color w:val="333333"/>
        </w:rPr>
        <w:t xml:space="preserve">Legislation as defined by the </w:t>
      </w:r>
      <w:r w:rsidR="00260301" w:rsidRPr="008A57FC">
        <w:rPr>
          <w:rFonts w:asciiTheme="majorHAnsi" w:hAnsiTheme="majorHAnsi" w:cstheme="majorHAnsi"/>
          <w:color w:val="333333"/>
        </w:rPr>
        <w:t>Cambridge dictionary is</w:t>
      </w:r>
      <w:r w:rsidR="00732920" w:rsidRPr="008A57FC">
        <w:rPr>
          <w:rFonts w:asciiTheme="majorHAnsi" w:hAnsiTheme="majorHAnsi" w:cstheme="majorHAnsi"/>
          <w:color w:val="333333"/>
        </w:rPr>
        <w:t xml:space="preserve"> a single law or </w:t>
      </w:r>
      <w:r w:rsidR="00BF0D86" w:rsidRPr="008A57FC">
        <w:rPr>
          <w:rFonts w:asciiTheme="majorHAnsi" w:hAnsiTheme="majorHAnsi" w:cstheme="majorHAnsi"/>
          <w:color w:val="333333"/>
        </w:rPr>
        <w:t xml:space="preserve">combined laws raised by government and </w:t>
      </w:r>
      <w:r w:rsidR="00CD2849" w:rsidRPr="008A57FC">
        <w:rPr>
          <w:rFonts w:asciiTheme="majorHAnsi" w:hAnsiTheme="majorHAnsi" w:cstheme="majorHAnsi"/>
          <w:color w:val="333333"/>
        </w:rPr>
        <w:t>sanctioned by</w:t>
      </w:r>
      <w:r w:rsidR="002D7DE7" w:rsidRPr="008A57FC">
        <w:rPr>
          <w:rFonts w:asciiTheme="majorHAnsi" w:hAnsiTheme="majorHAnsi" w:cstheme="majorHAnsi"/>
          <w:color w:val="333333"/>
        </w:rPr>
        <w:t xml:space="preserve"> parliament</w:t>
      </w:r>
      <w:r w:rsidR="00133347" w:rsidRPr="008A57FC">
        <w:rPr>
          <w:rFonts w:asciiTheme="majorHAnsi" w:hAnsiTheme="majorHAnsi" w:cstheme="majorHAnsi"/>
          <w:color w:val="333333"/>
        </w:rPr>
        <w:t xml:space="preserve"> </w:t>
      </w:r>
      <w:r w:rsidR="00C3419B" w:rsidRPr="008A57FC">
        <w:rPr>
          <w:rFonts w:asciiTheme="majorHAnsi" w:hAnsiTheme="majorHAnsi" w:cstheme="majorHAnsi"/>
          <w:color w:val="333333"/>
        </w:rPr>
        <w:t>(Cambridge dictionary, 2019)</w:t>
      </w:r>
      <w:r w:rsidR="00DE6AF4" w:rsidRPr="008A57FC">
        <w:rPr>
          <w:rFonts w:asciiTheme="majorHAnsi" w:hAnsiTheme="majorHAnsi" w:cstheme="majorHAnsi"/>
          <w:color w:val="333333"/>
        </w:rPr>
        <w:t>.</w:t>
      </w:r>
    </w:p>
    <w:p w14:paraId="2ABF29F8" w14:textId="7A826D09" w:rsidR="004718E6" w:rsidRDefault="00D3243D" w:rsidP="004718E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>All children in the United Kingdom (UK) are protected</w:t>
      </w:r>
      <w:r w:rsidR="00641A5A" w:rsidRPr="008A57FC">
        <w:rPr>
          <w:rFonts w:asciiTheme="majorHAnsi" w:hAnsiTheme="majorHAnsi" w:cstheme="majorHAnsi"/>
          <w:color w:val="333333"/>
        </w:rPr>
        <w:t xml:space="preserve"> </w:t>
      </w:r>
      <w:r w:rsidR="00E87E45" w:rsidRPr="008A57FC">
        <w:rPr>
          <w:rFonts w:asciiTheme="majorHAnsi" w:hAnsiTheme="majorHAnsi" w:cstheme="majorHAnsi"/>
          <w:color w:val="333333"/>
        </w:rPr>
        <w:t xml:space="preserve">by </w:t>
      </w:r>
      <w:r w:rsidR="00641A5A" w:rsidRPr="008A57FC">
        <w:rPr>
          <w:rFonts w:asciiTheme="majorHAnsi" w:hAnsiTheme="majorHAnsi" w:cstheme="majorHAnsi"/>
          <w:color w:val="333333"/>
        </w:rPr>
        <w:t xml:space="preserve">the </w:t>
      </w:r>
      <w:r w:rsidR="00D02933" w:rsidRPr="008A57FC">
        <w:rPr>
          <w:rFonts w:asciiTheme="majorHAnsi" w:hAnsiTheme="majorHAnsi" w:cstheme="majorHAnsi"/>
          <w:color w:val="333333"/>
        </w:rPr>
        <w:t>United Nations Convention on the Rights of the Child (UNCRC</w:t>
      </w:r>
      <w:r w:rsidR="00D02933" w:rsidRPr="008A57FC">
        <w:rPr>
          <w:rFonts w:asciiTheme="majorHAnsi" w:hAnsiTheme="majorHAnsi" w:cstheme="majorHAnsi"/>
        </w:rPr>
        <w:t>)</w:t>
      </w:r>
      <w:r w:rsidR="002716C2" w:rsidRPr="008A57FC">
        <w:rPr>
          <w:rFonts w:asciiTheme="majorHAnsi" w:hAnsiTheme="majorHAnsi" w:cstheme="majorHAnsi"/>
        </w:rPr>
        <w:t xml:space="preserve"> with </w:t>
      </w:r>
      <w:proofErr w:type="spellStart"/>
      <w:r w:rsidR="002716C2" w:rsidRPr="008A57FC">
        <w:rPr>
          <w:rFonts w:asciiTheme="majorHAnsi" w:hAnsiTheme="majorHAnsi" w:cstheme="majorHAnsi"/>
        </w:rPr>
        <w:t>Unicef</w:t>
      </w:r>
      <w:proofErr w:type="spellEnd"/>
      <w:r w:rsidR="002716C2" w:rsidRPr="008A57FC">
        <w:rPr>
          <w:rFonts w:asciiTheme="majorHAnsi" w:hAnsiTheme="majorHAnsi" w:cstheme="majorHAnsi"/>
        </w:rPr>
        <w:t xml:space="preserve"> (2019) describing it as</w:t>
      </w:r>
      <w:r w:rsidR="00FB178D" w:rsidRPr="008A57FC">
        <w:rPr>
          <w:rFonts w:asciiTheme="majorHAnsi" w:hAnsiTheme="majorHAnsi" w:cstheme="majorHAnsi"/>
        </w:rPr>
        <w:t xml:space="preserve"> the most detailed document ever </w:t>
      </w:r>
      <w:r w:rsidR="00267F08" w:rsidRPr="008A57FC">
        <w:rPr>
          <w:rFonts w:asciiTheme="majorHAnsi" w:hAnsiTheme="majorHAnsi" w:cstheme="majorHAnsi"/>
        </w:rPr>
        <w:t>composed</w:t>
      </w:r>
      <w:r w:rsidR="000608FE" w:rsidRPr="008A57FC">
        <w:rPr>
          <w:rFonts w:asciiTheme="majorHAnsi" w:hAnsiTheme="majorHAnsi" w:cstheme="majorHAnsi"/>
        </w:rPr>
        <w:t xml:space="preserve">. </w:t>
      </w:r>
      <w:r w:rsidR="00FA773E" w:rsidRPr="008A57FC">
        <w:rPr>
          <w:rFonts w:asciiTheme="majorHAnsi" w:hAnsiTheme="majorHAnsi" w:cstheme="majorHAnsi"/>
        </w:rPr>
        <w:t xml:space="preserve">The UNCRC is </w:t>
      </w:r>
      <w:r w:rsidR="008F234A" w:rsidRPr="008A57FC">
        <w:rPr>
          <w:rFonts w:asciiTheme="majorHAnsi" w:hAnsiTheme="majorHAnsi" w:cstheme="majorHAnsi"/>
        </w:rPr>
        <w:t xml:space="preserve">made up of 54 articles </w:t>
      </w:r>
      <w:r w:rsidR="00522308" w:rsidRPr="008A57FC">
        <w:rPr>
          <w:rFonts w:asciiTheme="majorHAnsi" w:hAnsiTheme="majorHAnsi" w:cstheme="majorHAnsi"/>
        </w:rPr>
        <w:t>and the Welsh</w:t>
      </w:r>
      <w:r w:rsidR="002103FD">
        <w:rPr>
          <w:rFonts w:asciiTheme="majorHAnsi" w:hAnsiTheme="majorHAnsi" w:cstheme="majorHAnsi"/>
        </w:rPr>
        <w:t xml:space="preserve"> Assembly</w:t>
      </w:r>
      <w:r w:rsidR="00522308" w:rsidRPr="008A57FC">
        <w:rPr>
          <w:rFonts w:asciiTheme="majorHAnsi" w:hAnsiTheme="majorHAnsi" w:cstheme="majorHAnsi"/>
        </w:rPr>
        <w:t xml:space="preserve"> Government</w:t>
      </w:r>
      <w:r w:rsidR="0053341E">
        <w:rPr>
          <w:rFonts w:asciiTheme="majorHAnsi" w:hAnsiTheme="majorHAnsi" w:cstheme="majorHAnsi"/>
        </w:rPr>
        <w:t xml:space="preserve"> (WAG)</w:t>
      </w:r>
      <w:r w:rsidR="00522308" w:rsidRPr="008A57FC">
        <w:rPr>
          <w:rFonts w:asciiTheme="majorHAnsi" w:hAnsiTheme="majorHAnsi" w:cstheme="majorHAnsi"/>
        </w:rPr>
        <w:t xml:space="preserve"> have condensed these articles to </w:t>
      </w:r>
      <w:r w:rsidR="001065C3" w:rsidRPr="008A57FC">
        <w:rPr>
          <w:rFonts w:asciiTheme="majorHAnsi" w:hAnsiTheme="majorHAnsi" w:cstheme="majorHAnsi"/>
        </w:rPr>
        <w:t>Seven Core Aims</w:t>
      </w:r>
      <w:r w:rsidR="0069793B">
        <w:rPr>
          <w:rFonts w:asciiTheme="majorHAnsi" w:hAnsiTheme="majorHAnsi" w:cstheme="majorHAnsi"/>
        </w:rPr>
        <w:t xml:space="preserve"> in 200</w:t>
      </w:r>
      <w:r w:rsidR="00E970F3">
        <w:rPr>
          <w:rFonts w:asciiTheme="majorHAnsi" w:hAnsiTheme="majorHAnsi" w:cstheme="majorHAnsi"/>
        </w:rPr>
        <w:t xml:space="preserve">0 </w:t>
      </w:r>
      <w:r w:rsidR="004928F6">
        <w:rPr>
          <w:rFonts w:asciiTheme="majorHAnsi" w:hAnsiTheme="majorHAnsi" w:cstheme="majorHAnsi"/>
        </w:rPr>
        <w:t>publishing</w:t>
      </w:r>
      <w:r w:rsidR="00F63878">
        <w:rPr>
          <w:rFonts w:asciiTheme="majorHAnsi" w:hAnsiTheme="majorHAnsi" w:cstheme="majorHAnsi"/>
        </w:rPr>
        <w:t xml:space="preserve"> Children and Young People: A framework for partnership</w:t>
      </w:r>
      <w:r w:rsidR="0053341E">
        <w:rPr>
          <w:rFonts w:asciiTheme="majorHAnsi" w:hAnsiTheme="majorHAnsi" w:cstheme="majorHAnsi"/>
        </w:rPr>
        <w:t xml:space="preserve">. </w:t>
      </w:r>
      <w:r w:rsidR="00E970F3">
        <w:rPr>
          <w:rFonts w:asciiTheme="majorHAnsi" w:hAnsiTheme="majorHAnsi" w:cstheme="majorHAnsi"/>
        </w:rPr>
        <w:t>I</w:t>
      </w:r>
      <w:r w:rsidR="0053341E">
        <w:rPr>
          <w:rFonts w:asciiTheme="majorHAnsi" w:hAnsiTheme="majorHAnsi" w:cstheme="majorHAnsi"/>
        </w:rPr>
        <w:t>n 2003,</w:t>
      </w:r>
      <w:r w:rsidR="0018661C">
        <w:rPr>
          <w:rFonts w:asciiTheme="majorHAnsi" w:hAnsiTheme="majorHAnsi" w:cstheme="majorHAnsi"/>
        </w:rPr>
        <w:t xml:space="preserve"> WAG</w:t>
      </w:r>
      <w:r w:rsidR="00E3719C">
        <w:rPr>
          <w:rFonts w:asciiTheme="majorHAnsi" w:hAnsiTheme="majorHAnsi" w:cstheme="majorHAnsi"/>
        </w:rPr>
        <w:t xml:space="preserve"> echoed these Core Aims with the </w:t>
      </w:r>
      <w:r w:rsidR="00E6438A">
        <w:rPr>
          <w:rFonts w:asciiTheme="majorHAnsi" w:hAnsiTheme="majorHAnsi" w:cstheme="majorHAnsi"/>
        </w:rPr>
        <w:t xml:space="preserve">paper Children and Young People: Rights to Actions. </w:t>
      </w:r>
      <w:r w:rsidR="00E87E45" w:rsidRPr="008A57FC">
        <w:rPr>
          <w:rFonts w:asciiTheme="majorHAnsi" w:hAnsiTheme="majorHAnsi" w:cstheme="majorHAnsi"/>
          <w:color w:val="333333"/>
        </w:rPr>
        <w:t xml:space="preserve">The following timeline of legislations </w:t>
      </w:r>
      <w:r w:rsidR="00C93B96">
        <w:rPr>
          <w:rFonts w:asciiTheme="majorHAnsi" w:hAnsiTheme="majorHAnsi" w:cstheme="majorHAnsi"/>
          <w:color w:val="333333"/>
        </w:rPr>
        <w:t xml:space="preserve">from 1601 until 2000 </w:t>
      </w:r>
      <w:r w:rsidR="00E87E45" w:rsidRPr="008A57FC">
        <w:rPr>
          <w:rFonts w:asciiTheme="majorHAnsi" w:hAnsiTheme="majorHAnsi" w:cstheme="majorHAnsi"/>
          <w:color w:val="333333"/>
        </w:rPr>
        <w:t xml:space="preserve">argues to be the foundations for the </w:t>
      </w:r>
      <w:r w:rsidR="00FD244C" w:rsidRPr="008A57FC">
        <w:rPr>
          <w:rFonts w:asciiTheme="majorHAnsi" w:hAnsiTheme="majorHAnsi" w:cstheme="majorHAnsi"/>
          <w:color w:val="333333"/>
        </w:rPr>
        <w:t>seven core aims</w:t>
      </w:r>
      <w:r w:rsidR="00E87E45" w:rsidRPr="008A57FC">
        <w:rPr>
          <w:rFonts w:asciiTheme="majorHAnsi" w:hAnsiTheme="majorHAnsi" w:cstheme="majorHAnsi"/>
          <w:color w:val="333333"/>
        </w:rPr>
        <w:t xml:space="preserve"> that are in place to protect and safeguard children in 2019 w</w:t>
      </w:r>
      <w:r w:rsidR="003434CA" w:rsidRPr="008A57FC">
        <w:rPr>
          <w:rFonts w:asciiTheme="majorHAnsi" w:hAnsiTheme="majorHAnsi" w:cstheme="majorHAnsi"/>
          <w:color w:val="333333"/>
        </w:rPr>
        <w:t>hilst centralising focus around the core aim number three – health, freedom</w:t>
      </w:r>
      <w:r w:rsidR="00AC3D71">
        <w:rPr>
          <w:rFonts w:asciiTheme="majorHAnsi" w:hAnsiTheme="majorHAnsi" w:cstheme="majorHAnsi"/>
          <w:color w:val="333333"/>
        </w:rPr>
        <w:t xml:space="preserve"> from</w:t>
      </w:r>
      <w:r w:rsidR="003434CA" w:rsidRPr="008A57FC">
        <w:rPr>
          <w:rFonts w:asciiTheme="majorHAnsi" w:hAnsiTheme="majorHAnsi" w:cstheme="majorHAnsi"/>
          <w:color w:val="333333"/>
        </w:rPr>
        <w:t xml:space="preserve"> abuse and victimisation.</w:t>
      </w:r>
      <w:r w:rsidR="00DA181B">
        <w:rPr>
          <w:rFonts w:asciiTheme="majorHAnsi" w:hAnsiTheme="majorHAnsi" w:cstheme="majorHAnsi"/>
          <w:color w:val="333333"/>
        </w:rPr>
        <w:t xml:space="preserve"> </w:t>
      </w:r>
    </w:p>
    <w:p w14:paraId="73553443" w14:textId="67A040FB" w:rsidR="00644AE3" w:rsidRPr="008A57FC" w:rsidRDefault="00631822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 xml:space="preserve">Between </w:t>
      </w:r>
      <w:r w:rsidR="00FD1763" w:rsidRPr="008A57FC">
        <w:rPr>
          <w:rFonts w:asciiTheme="majorHAnsi" w:hAnsiTheme="majorHAnsi" w:cstheme="majorHAnsi"/>
          <w:color w:val="333333"/>
        </w:rPr>
        <w:t>1601 and 1870, five</w:t>
      </w:r>
      <w:r w:rsidR="008F5DF6">
        <w:rPr>
          <w:rFonts w:asciiTheme="majorHAnsi" w:hAnsiTheme="majorHAnsi" w:cstheme="majorHAnsi"/>
          <w:color w:val="333333"/>
        </w:rPr>
        <w:t xml:space="preserve"> </w:t>
      </w:r>
      <w:r w:rsidR="00DC033A" w:rsidRPr="008A57FC">
        <w:rPr>
          <w:rFonts w:asciiTheme="majorHAnsi" w:hAnsiTheme="majorHAnsi" w:cstheme="majorHAnsi"/>
          <w:color w:val="333333"/>
        </w:rPr>
        <w:t>legislations</w:t>
      </w:r>
      <w:r w:rsidR="00FE1C66" w:rsidRPr="008A57FC">
        <w:rPr>
          <w:rFonts w:asciiTheme="majorHAnsi" w:hAnsiTheme="majorHAnsi" w:cstheme="majorHAnsi"/>
          <w:color w:val="333333"/>
        </w:rPr>
        <w:t xml:space="preserve"> </w:t>
      </w:r>
      <w:r w:rsidR="00180650" w:rsidRPr="008A57FC">
        <w:rPr>
          <w:rFonts w:asciiTheme="majorHAnsi" w:hAnsiTheme="majorHAnsi" w:cstheme="majorHAnsi"/>
          <w:color w:val="333333"/>
        </w:rPr>
        <w:t>regarding</w:t>
      </w:r>
      <w:r w:rsidR="00FE1C66" w:rsidRPr="008A57FC">
        <w:rPr>
          <w:rFonts w:asciiTheme="majorHAnsi" w:hAnsiTheme="majorHAnsi" w:cstheme="majorHAnsi"/>
          <w:color w:val="333333"/>
        </w:rPr>
        <w:t xml:space="preserve"> children and young people</w:t>
      </w:r>
      <w:r w:rsidR="00DC033A" w:rsidRPr="008A57FC">
        <w:rPr>
          <w:rFonts w:asciiTheme="majorHAnsi" w:hAnsiTheme="majorHAnsi" w:cstheme="majorHAnsi"/>
          <w:color w:val="333333"/>
        </w:rPr>
        <w:t xml:space="preserve"> were passed.</w:t>
      </w:r>
      <w:r w:rsidR="00617E27" w:rsidRPr="008A57FC">
        <w:rPr>
          <w:rFonts w:asciiTheme="majorHAnsi" w:hAnsiTheme="majorHAnsi" w:cstheme="majorHAnsi"/>
          <w:color w:val="333333"/>
        </w:rPr>
        <w:t xml:space="preserve"> Although this might seem like a small number</w:t>
      </w:r>
      <w:r w:rsidR="003434CA" w:rsidRPr="008A57FC">
        <w:rPr>
          <w:rFonts w:asciiTheme="majorHAnsi" w:hAnsiTheme="majorHAnsi" w:cstheme="majorHAnsi"/>
          <w:color w:val="333333"/>
        </w:rPr>
        <w:t xml:space="preserve"> each still important</w:t>
      </w:r>
      <w:r w:rsidR="009B16C4" w:rsidRPr="008A57FC">
        <w:rPr>
          <w:rFonts w:asciiTheme="majorHAnsi" w:hAnsiTheme="majorHAnsi" w:cstheme="majorHAnsi"/>
          <w:color w:val="333333"/>
        </w:rPr>
        <w:t>.</w:t>
      </w:r>
      <w:r w:rsidR="003E309F" w:rsidRPr="008A57FC">
        <w:rPr>
          <w:rFonts w:asciiTheme="majorHAnsi" w:hAnsiTheme="majorHAnsi" w:cstheme="majorHAnsi"/>
          <w:color w:val="333333"/>
        </w:rPr>
        <w:t xml:space="preserve"> During 1870</w:t>
      </w:r>
      <w:r w:rsidR="00121181" w:rsidRPr="008A57FC">
        <w:rPr>
          <w:rFonts w:asciiTheme="majorHAnsi" w:hAnsiTheme="majorHAnsi" w:cstheme="majorHAnsi"/>
          <w:color w:val="333333"/>
        </w:rPr>
        <w:t xml:space="preserve"> </w:t>
      </w:r>
      <w:r w:rsidR="00154101" w:rsidRPr="008A57FC">
        <w:rPr>
          <w:rFonts w:asciiTheme="majorHAnsi" w:hAnsiTheme="majorHAnsi" w:cstheme="majorHAnsi"/>
          <w:color w:val="333333"/>
        </w:rPr>
        <w:t>The Education Act was passed</w:t>
      </w:r>
      <w:r w:rsidR="005D2A37" w:rsidRPr="008A57FC">
        <w:rPr>
          <w:rFonts w:asciiTheme="majorHAnsi" w:hAnsiTheme="majorHAnsi" w:cstheme="majorHAnsi"/>
          <w:color w:val="333333"/>
        </w:rPr>
        <w:t xml:space="preserve">. </w:t>
      </w:r>
      <w:r w:rsidR="00BA49E7" w:rsidRPr="008A57FC">
        <w:rPr>
          <w:rFonts w:asciiTheme="majorHAnsi" w:hAnsiTheme="majorHAnsi" w:cstheme="majorHAnsi"/>
          <w:color w:val="333333"/>
        </w:rPr>
        <w:t xml:space="preserve">As explained by Parliament.UK (2019) </w:t>
      </w:r>
      <w:r w:rsidR="005D2A37" w:rsidRPr="008A57FC">
        <w:rPr>
          <w:rFonts w:asciiTheme="majorHAnsi" w:hAnsiTheme="majorHAnsi" w:cstheme="majorHAnsi"/>
          <w:color w:val="333333"/>
        </w:rPr>
        <w:t xml:space="preserve">This could be considered a </w:t>
      </w:r>
      <w:r w:rsidR="00995186" w:rsidRPr="008A57FC">
        <w:rPr>
          <w:rFonts w:asciiTheme="majorHAnsi" w:hAnsiTheme="majorHAnsi" w:cstheme="majorHAnsi"/>
          <w:color w:val="333333"/>
        </w:rPr>
        <w:t xml:space="preserve">victory by itself. This </w:t>
      </w:r>
      <w:r w:rsidR="003A39DD" w:rsidRPr="008A57FC">
        <w:rPr>
          <w:rFonts w:asciiTheme="majorHAnsi" w:hAnsiTheme="majorHAnsi" w:cstheme="majorHAnsi"/>
          <w:color w:val="333333"/>
        </w:rPr>
        <w:t xml:space="preserve">was the first of </w:t>
      </w:r>
      <w:r w:rsidR="00995186" w:rsidRPr="008A57FC">
        <w:rPr>
          <w:rFonts w:asciiTheme="majorHAnsi" w:hAnsiTheme="majorHAnsi" w:cstheme="majorHAnsi"/>
          <w:color w:val="333333"/>
        </w:rPr>
        <w:t>its</w:t>
      </w:r>
      <w:r w:rsidR="003A39DD" w:rsidRPr="008A57FC">
        <w:rPr>
          <w:rFonts w:asciiTheme="majorHAnsi" w:hAnsiTheme="majorHAnsi" w:cstheme="majorHAnsi"/>
          <w:color w:val="333333"/>
        </w:rPr>
        <w:t xml:space="preserve"> kind </w:t>
      </w:r>
      <w:r w:rsidR="00A80501" w:rsidRPr="008A57FC">
        <w:rPr>
          <w:rFonts w:asciiTheme="majorHAnsi" w:hAnsiTheme="majorHAnsi" w:cstheme="majorHAnsi"/>
          <w:color w:val="333333"/>
        </w:rPr>
        <w:t xml:space="preserve">being the first legislation </w:t>
      </w:r>
      <w:r w:rsidR="00A6179F" w:rsidRPr="008A57FC">
        <w:rPr>
          <w:rFonts w:asciiTheme="majorHAnsi" w:hAnsiTheme="majorHAnsi" w:cstheme="majorHAnsi"/>
          <w:color w:val="333333"/>
        </w:rPr>
        <w:t xml:space="preserve">purely promoting children’s education within the UK. </w:t>
      </w:r>
      <w:r w:rsidR="00EE01DA" w:rsidRPr="008A57FC">
        <w:rPr>
          <w:rFonts w:asciiTheme="majorHAnsi" w:hAnsiTheme="majorHAnsi" w:cstheme="majorHAnsi"/>
          <w:color w:val="333333"/>
        </w:rPr>
        <w:t xml:space="preserve">This Act </w:t>
      </w:r>
      <w:r w:rsidR="00E25B4C" w:rsidRPr="008A57FC">
        <w:rPr>
          <w:rFonts w:asciiTheme="majorHAnsi" w:hAnsiTheme="majorHAnsi" w:cstheme="majorHAnsi"/>
          <w:color w:val="333333"/>
        </w:rPr>
        <w:t>focused on the need to establish a</w:t>
      </w:r>
      <w:r w:rsidR="00002B9A" w:rsidRPr="008A57FC">
        <w:rPr>
          <w:rFonts w:asciiTheme="majorHAnsi" w:hAnsiTheme="majorHAnsi" w:cstheme="majorHAnsi"/>
          <w:color w:val="333333"/>
        </w:rPr>
        <w:t>n</w:t>
      </w:r>
      <w:r w:rsidR="00E25B4C" w:rsidRPr="008A57FC">
        <w:rPr>
          <w:rFonts w:asciiTheme="majorHAnsi" w:hAnsiTheme="majorHAnsi" w:cstheme="majorHAnsi"/>
          <w:color w:val="333333"/>
        </w:rPr>
        <w:t xml:space="preserve"> </w:t>
      </w:r>
      <w:r w:rsidR="00D73360" w:rsidRPr="008A57FC">
        <w:rPr>
          <w:rFonts w:asciiTheme="majorHAnsi" w:hAnsiTheme="majorHAnsi" w:cstheme="majorHAnsi"/>
          <w:color w:val="333333"/>
        </w:rPr>
        <w:t>al</w:t>
      </w:r>
      <w:r w:rsidR="00002B9A" w:rsidRPr="008A57FC">
        <w:rPr>
          <w:rFonts w:asciiTheme="majorHAnsi" w:hAnsiTheme="majorHAnsi" w:cstheme="majorHAnsi"/>
          <w:color w:val="333333"/>
        </w:rPr>
        <w:t xml:space="preserve">ignment of “school boards” to </w:t>
      </w:r>
      <w:r w:rsidR="003E62B0" w:rsidRPr="008A57FC">
        <w:rPr>
          <w:rFonts w:asciiTheme="majorHAnsi" w:hAnsiTheme="majorHAnsi" w:cstheme="majorHAnsi"/>
          <w:color w:val="333333"/>
        </w:rPr>
        <w:t xml:space="preserve">structure </w:t>
      </w:r>
      <w:r w:rsidR="001C246E" w:rsidRPr="008A57FC">
        <w:rPr>
          <w:rFonts w:asciiTheme="majorHAnsi" w:hAnsiTheme="majorHAnsi" w:cstheme="majorHAnsi"/>
          <w:color w:val="333333"/>
        </w:rPr>
        <w:t>and govern new schools in areas they were needed</w:t>
      </w:r>
      <w:r w:rsidR="006451FB" w:rsidRPr="008A57FC">
        <w:rPr>
          <w:rFonts w:asciiTheme="majorHAnsi" w:hAnsiTheme="majorHAnsi" w:cstheme="majorHAnsi"/>
          <w:color w:val="333333"/>
        </w:rPr>
        <w:t xml:space="preserve"> and in turn were locally elec</w:t>
      </w:r>
      <w:r w:rsidR="004B39F6" w:rsidRPr="008A57FC">
        <w:rPr>
          <w:rFonts w:asciiTheme="majorHAnsi" w:hAnsiTheme="majorHAnsi" w:cstheme="majorHAnsi"/>
          <w:color w:val="333333"/>
        </w:rPr>
        <w:t>ted.</w:t>
      </w:r>
      <w:r w:rsidR="00C2300B" w:rsidRPr="008A57FC">
        <w:rPr>
          <w:rFonts w:asciiTheme="majorHAnsi" w:hAnsiTheme="majorHAnsi" w:cstheme="majorHAnsi"/>
          <w:color w:val="333333"/>
        </w:rPr>
        <w:t xml:space="preserve"> (Parliament.UK, 2019). </w:t>
      </w:r>
      <w:r w:rsidR="004B39F6" w:rsidRPr="008A57FC">
        <w:rPr>
          <w:rFonts w:asciiTheme="majorHAnsi" w:hAnsiTheme="majorHAnsi" w:cstheme="majorHAnsi"/>
          <w:color w:val="333333"/>
        </w:rPr>
        <w:t>This</w:t>
      </w:r>
      <w:r w:rsidR="006A0878" w:rsidRPr="008A57FC">
        <w:rPr>
          <w:rFonts w:asciiTheme="majorHAnsi" w:hAnsiTheme="majorHAnsi" w:cstheme="majorHAnsi"/>
          <w:color w:val="333333"/>
        </w:rPr>
        <w:t xml:space="preserve"> could be perceived as a positive. As it</w:t>
      </w:r>
      <w:r w:rsidR="004B39F6" w:rsidRPr="008A57FC">
        <w:rPr>
          <w:rFonts w:asciiTheme="majorHAnsi" w:hAnsiTheme="majorHAnsi" w:cstheme="majorHAnsi"/>
          <w:color w:val="333333"/>
        </w:rPr>
        <w:t xml:space="preserve"> may have </w:t>
      </w:r>
      <w:r w:rsidR="00C23DF1" w:rsidRPr="008A57FC">
        <w:rPr>
          <w:rFonts w:asciiTheme="majorHAnsi" w:hAnsiTheme="majorHAnsi" w:cstheme="majorHAnsi"/>
          <w:color w:val="333333"/>
        </w:rPr>
        <w:t>made local families feel more comfortable knowing the professionals managing the schools may have, at a minim</w:t>
      </w:r>
      <w:r w:rsidR="00E0278D" w:rsidRPr="008A57FC">
        <w:rPr>
          <w:rFonts w:asciiTheme="majorHAnsi" w:hAnsiTheme="majorHAnsi" w:cstheme="majorHAnsi"/>
          <w:color w:val="333333"/>
        </w:rPr>
        <w:t>um have</w:t>
      </w:r>
      <w:r w:rsidR="00C23DF1" w:rsidRPr="008A57FC">
        <w:rPr>
          <w:rFonts w:asciiTheme="majorHAnsi" w:hAnsiTheme="majorHAnsi" w:cstheme="majorHAnsi"/>
          <w:color w:val="333333"/>
        </w:rPr>
        <w:t xml:space="preserve"> some</w:t>
      </w:r>
      <w:r w:rsidR="00E0278D" w:rsidRPr="008A57FC">
        <w:rPr>
          <w:rFonts w:asciiTheme="majorHAnsi" w:hAnsiTheme="majorHAnsi" w:cstheme="majorHAnsi"/>
          <w:color w:val="333333"/>
        </w:rPr>
        <w:t xml:space="preserve"> prior</w:t>
      </w:r>
      <w:r w:rsidR="00C23DF1" w:rsidRPr="008A57FC">
        <w:rPr>
          <w:rFonts w:asciiTheme="majorHAnsi" w:hAnsiTheme="majorHAnsi" w:cstheme="majorHAnsi"/>
          <w:color w:val="333333"/>
        </w:rPr>
        <w:t xml:space="preserve"> local knowledge.</w:t>
      </w:r>
      <w:r w:rsidR="00344EAB" w:rsidRPr="008A57FC">
        <w:rPr>
          <w:rFonts w:asciiTheme="majorHAnsi" w:hAnsiTheme="majorHAnsi" w:cstheme="majorHAnsi"/>
          <w:color w:val="333333"/>
        </w:rPr>
        <w:t xml:space="preserve"> Par</w:t>
      </w:r>
      <w:r w:rsidR="0058290F" w:rsidRPr="008A57FC">
        <w:rPr>
          <w:rFonts w:asciiTheme="majorHAnsi" w:hAnsiTheme="majorHAnsi" w:cstheme="majorHAnsi"/>
          <w:color w:val="333333"/>
        </w:rPr>
        <w:t>liam</w:t>
      </w:r>
      <w:r w:rsidR="00344EAB" w:rsidRPr="008A57FC">
        <w:rPr>
          <w:rFonts w:asciiTheme="majorHAnsi" w:hAnsiTheme="majorHAnsi" w:cstheme="majorHAnsi"/>
          <w:color w:val="333333"/>
        </w:rPr>
        <w:t>en</w:t>
      </w:r>
      <w:r w:rsidR="0058290F" w:rsidRPr="008A57FC">
        <w:rPr>
          <w:rFonts w:asciiTheme="majorHAnsi" w:hAnsiTheme="majorHAnsi" w:cstheme="majorHAnsi"/>
          <w:color w:val="333333"/>
        </w:rPr>
        <w:t>t.UK</w:t>
      </w:r>
      <w:r w:rsidR="00810F98" w:rsidRPr="008A57FC">
        <w:rPr>
          <w:rFonts w:asciiTheme="majorHAnsi" w:hAnsiTheme="majorHAnsi" w:cstheme="majorHAnsi"/>
          <w:color w:val="333333"/>
        </w:rPr>
        <w:t>, (2019</w:t>
      </w:r>
      <w:r w:rsidR="0058290F" w:rsidRPr="008A57FC">
        <w:rPr>
          <w:rFonts w:asciiTheme="majorHAnsi" w:hAnsiTheme="majorHAnsi" w:cstheme="majorHAnsi"/>
          <w:color w:val="333333"/>
        </w:rPr>
        <w:t xml:space="preserve"> also explains that although this act allowed vol</w:t>
      </w:r>
      <w:r w:rsidR="00D72C46" w:rsidRPr="008A57FC">
        <w:rPr>
          <w:rFonts w:asciiTheme="majorHAnsi" w:hAnsiTheme="majorHAnsi" w:cstheme="majorHAnsi"/>
          <w:color w:val="333333"/>
        </w:rPr>
        <w:t xml:space="preserve">untary school to continue to teach as they previously had been </w:t>
      </w:r>
      <w:r w:rsidR="008E26A4" w:rsidRPr="008A57FC">
        <w:rPr>
          <w:rFonts w:asciiTheme="majorHAnsi" w:hAnsiTheme="majorHAnsi" w:cstheme="majorHAnsi"/>
          <w:color w:val="333333"/>
        </w:rPr>
        <w:t>which may include certain religious teaching</w:t>
      </w:r>
      <w:r w:rsidR="005B52CE" w:rsidRPr="008A57FC">
        <w:rPr>
          <w:rFonts w:asciiTheme="majorHAnsi" w:hAnsiTheme="majorHAnsi" w:cstheme="majorHAnsi"/>
          <w:color w:val="333333"/>
        </w:rPr>
        <w:t xml:space="preserve">, the new board </w:t>
      </w:r>
      <w:r w:rsidR="00D3687B" w:rsidRPr="008A57FC">
        <w:rPr>
          <w:rFonts w:asciiTheme="majorHAnsi" w:hAnsiTheme="majorHAnsi" w:cstheme="majorHAnsi"/>
          <w:color w:val="333333"/>
        </w:rPr>
        <w:t>schools were to be “non-denominational”</w:t>
      </w:r>
      <w:r w:rsidR="004932FF" w:rsidRPr="008A57FC">
        <w:rPr>
          <w:rFonts w:asciiTheme="majorHAnsi" w:hAnsiTheme="majorHAnsi" w:cstheme="majorHAnsi"/>
          <w:color w:val="333333"/>
        </w:rPr>
        <w:t xml:space="preserve"> meaning that they were open to different types of Christianity.</w:t>
      </w:r>
      <w:r w:rsidR="00C779B2" w:rsidRPr="008A57FC">
        <w:rPr>
          <w:rFonts w:asciiTheme="majorHAnsi" w:hAnsiTheme="majorHAnsi" w:cstheme="majorHAnsi"/>
          <w:color w:val="333333"/>
        </w:rPr>
        <w:t xml:space="preserve"> </w:t>
      </w:r>
      <w:r w:rsidR="009E2B62" w:rsidRPr="008A57FC">
        <w:rPr>
          <w:rFonts w:asciiTheme="majorHAnsi" w:hAnsiTheme="majorHAnsi" w:cstheme="majorHAnsi"/>
          <w:color w:val="333333"/>
        </w:rPr>
        <w:t xml:space="preserve">(Parliament.UK 2019). </w:t>
      </w:r>
      <w:r w:rsidR="003434CA" w:rsidRPr="008A57FC">
        <w:rPr>
          <w:rFonts w:asciiTheme="majorHAnsi" w:hAnsiTheme="majorHAnsi" w:cstheme="majorHAnsi"/>
          <w:color w:val="333333"/>
        </w:rPr>
        <w:t>Which</w:t>
      </w:r>
      <w:r w:rsidR="009E2B62" w:rsidRPr="008A57FC">
        <w:rPr>
          <w:rFonts w:asciiTheme="majorHAnsi" w:hAnsiTheme="majorHAnsi" w:cstheme="majorHAnsi"/>
          <w:color w:val="333333"/>
        </w:rPr>
        <w:t xml:space="preserve"> </w:t>
      </w:r>
      <w:r w:rsidR="003434CA" w:rsidRPr="008A57FC">
        <w:rPr>
          <w:rFonts w:asciiTheme="majorHAnsi" w:hAnsiTheme="majorHAnsi" w:cstheme="majorHAnsi"/>
          <w:color w:val="333333"/>
        </w:rPr>
        <w:t>could be argued</w:t>
      </w:r>
      <w:r w:rsidR="00C779B2" w:rsidRPr="008A57FC">
        <w:rPr>
          <w:rFonts w:asciiTheme="majorHAnsi" w:hAnsiTheme="majorHAnsi" w:cstheme="majorHAnsi"/>
          <w:color w:val="333333"/>
        </w:rPr>
        <w:t xml:space="preserve"> </w:t>
      </w:r>
      <w:r w:rsidR="00A80BE1" w:rsidRPr="008A57FC">
        <w:rPr>
          <w:rFonts w:asciiTheme="majorHAnsi" w:hAnsiTheme="majorHAnsi" w:cstheme="majorHAnsi"/>
          <w:color w:val="333333"/>
        </w:rPr>
        <w:t>may have been a</w:t>
      </w:r>
      <w:r w:rsidR="00AF23D4" w:rsidRPr="008A57FC">
        <w:rPr>
          <w:rFonts w:asciiTheme="majorHAnsi" w:hAnsiTheme="majorHAnsi" w:cstheme="majorHAnsi"/>
          <w:color w:val="333333"/>
        </w:rPr>
        <w:t xml:space="preserve"> very </w:t>
      </w:r>
      <w:r w:rsidR="00A80BE1" w:rsidRPr="008A57FC">
        <w:rPr>
          <w:rFonts w:asciiTheme="majorHAnsi" w:hAnsiTheme="majorHAnsi" w:cstheme="majorHAnsi"/>
          <w:color w:val="333333"/>
        </w:rPr>
        <w:t xml:space="preserve">small </w:t>
      </w:r>
      <w:r w:rsidR="009E2B62" w:rsidRPr="008A57FC">
        <w:rPr>
          <w:rFonts w:asciiTheme="majorHAnsi" w:hAnsiTheme="majorHAnsi" w:cstheme="majorHAnsi"/>
          <w:color w:val="333333"/>
        </w:rPr>
        <w:t>steppingstone</w:t>
      </w:r>
      <w:r w:rsidR="00A80BE1" w:rsidRPr="008A57FC">
        <w:rPr>
          <w:rFonts w:asciiTheme="majorHAnsi" w:hAnsiTheme="majorHAnsi" w:cstheme="majorHAnsi"/>
          <w:color w:val="333333"/>
        </w:rPr>
        <w:t xml:space="preserve"> into </w:t>
      </w:r>
      <w:r w:rsidR="00AF23D4" w:rsidRPr="008A57FC">
        <w:rPr>
          <w:rFonts w:asciiTheme="majorHAnsi" w:hAnsiTheme="majorHAnsi" w:cstheme="majorHAnsi"/>
          <w:color w:val="333333"/>
        </w:rPr>
        <w:t xml:space="preserve">the </w:t>
      </w:r>
      <w:r w:rsidR="00810F98" w:rsidRPr="008A57FC">
        <w:rPr>
          <w:rFonts w:asciiTheme="majorHAnsi" w:hAnsiTheme="majorHAnsi" w:cstheme="majorHAnsi"/>
          <w:color w:val="333333"/>
        </w:rPr>
        <w:t>commencement of embracing diversity</w:t>
      </w:r>
      <w:r w:rsidR="00C8057D" w:rsidRPr="008A57FC">
        <w:rPr>
          <w:rFonts w:asciiTheme="majorHAnsi" w:hAnsiTheme="majorHAnsi" w:cstheme="majorHAnsi"/>
          <w:color w:val="333333"/>
        </w:rPr>
        <w:t xml:space="preserve"> within the UK.</w:t>
      </w:r>
      <w:r w:rsidR="00955786" w:rsidRPr="008A57FC">
        <w:rPr>
          <w:rFonts w:asciiTheme="majorHAnsi" w:hAnsiTheme="majorHAnsi" w:cstheme="majorHAnsi"/>
          <w:color w:val="333333"/>
        </w:rPr>
        <w:t xml:space="preserve"> </w:t>
      </w:r>
      <w:r w:rsidR="00BC757F" w:rsidRPr="008A57FC">
        <w:rPr>
          <w:rFonts w:asciiTheme="majorHAnsi" w:hAnsiTheme="majorHAnsi" w:cstheme="majorHAnsi"/>
          <w:color w:val="333333"/>
        </w:rPr>
        <w:t>Although</w:t>
      </w:r>
      <w:r w:rsidR="0097561E" w:rsidRPr="008A57FC">
        <w:rPr>
          <w:rFonts w:asciiTheme="majorHAnsi" w:hAnsiTheme="majorHAnsi" w:cstheme="majorHAnsi"/>
          <w:color w:val="333333"/>
        </w:rPr>
        <w:t xml:space="preserve"> the rhetoric of this Act may have seemed great, it was not </w:t>
      </w:r>
      <w:r w:rsidR="00B30577" w:rsidRPr="008A57FC">
        <w:rPr>
          <w:rFonts w:asciiTheme="majorHAnsi" w:hAnsiTheme="majorHAnsi" w:cstheme="majorHAnsi"/>
          <w:color w:val="333333"/>
        </w:rPr>
        <w:t>compulsory for children to attend as it today</w:t>
      </w:r>
      <w:r w:rsidR="00B07803" w:rsidRPr="008A57FC">
        <w:rPr>
          <w:rFonts w:asciiTheme="majorHAnsi" w:hAnsiTheme="majorHAnsi" w:cstheme="majorHAnsi"/>
          <w:color w:val="333333"/>
        </w:rPr>
        <w:t xml:space="preserve"> in 2019</w:t>
      </w:r>
      <w:r w:rsidR="00B30577" w:rsidRPr="008A57FC">
        <w:rPr>
          <w:rFonts w:asciiTheme="majorHAnsi" w:hAnsiTheme="majorHAnsi" w:cstheme="majorHAnsi"/>
          <w:color w:val="333333"/>
        </w:rPr>
        <w:t xml:space="preserve">. The reality was that </w:t>
      </w:r>
      <w:r w:rsidR="000B7F76" w:rsidRPr="008A57FC">
        <w:rPr>
          <w:rFonts w:asciiTheme="majorHAnsi" w:hAnsiTheme="majorHAnsi" w:cstheme="majorHAnsi"/>
          <w:color w:val="333333"/>
        </w:rPr>
        <w:t>ma</w:t>
      </w:r>
      <w:r w:rsidR="00284475" w:rsidRPr="008A57FC">
        <w:rPr>
          <w:rFonts w:asciiTheme="majorHAnsi" w:hAnsiTheme="majorHAnsi" w:cstheme="majorHAnsi"/>
          <w:color w:val="333333"/>
        </w:rPr>
        <w:t>ny parents were unable to survive financially if they had to give up their children’s income</w:t>
      </w:r>
      <w:r w:rsidR="00D67D8B" w:rsidRPr="008A57FC">
        <w:rPr>
          <w:rFonts w:asciiTheme="majorHAnsi" w:hAnsiTheme="majorHAnsi" w:cstheme="majorHAnsi"/>
          <w:color w:val="333333"/>
        </w:rPr>
        <w:t xml:space="preserve"> and although ten years later the Act was amended and it was made compulsory</w:t>
      </w:r>
      <w:r w:rsidR="00631648" w:rsidRPr="008A57FC">
        <w:rPr>
          <w:rFonts w:asciiTheme="majorHAnsi" w:hAnsiTheme="majorHAnsi" w:cstheme="majorHAnsi"/>
          <w:color w:val="333333"/>
        </w:rPr>
        <w:t xml:space="preserve"> for all children between the ages of five and ten to attend school</w:t>
      </w:r>
      <w:r w:rsidR="00644AE3" w:rsidRPr="008A57FC">
        <w:rPr>
          <w:rFonts w:asciiTheme="majorHAnsi" w:hAnsiTheme="majorHAnsi" w:cstheme="majorHAnsi"/>
          <w:color w:val="333333"/>
        </w:rPr>
        <w:t xml:space="preserve"> </w:t>
      </w:r>
      <w:r w:rsidR="000763A1" w:rsidRPr="008A57FC">
        <w:rPr>
          <w:rFonts w:asciiTheme="majorHAnsi" w:hAnsiTheme="majorHAnsi" w:cstheme="majorHAnsi"/>
          <w:color w:val="333333"/>
        </w:rPr>
        <w:t>but</w:t>
      </w:r>
      <w:r w:rsidR="00644AE3" w:rsidRPr="008A57FC">
        <w:rPr>
          <w:rFonts w:asciiTheme="majorHAnsi" w:hAnsiTheme="majorHAnsi" w:cstheme="majorHAnsi"/>
          <w:color w:val="333333"/>
        </w:rPr>
        <w:t xml:space="preserve"> low attendance levels were a huge problem.</w:t>
      </w:r>
      <w:r w:rsidR="003434CA" w:rsidRPr="008A57FC">
        <w:rPr>
          <w:rFonts w:asciiTheme="majorHAnsi" w:hAnsiTheme="majorHAnsi" w:cstheme="majorHAnsi"/>
          <w:color w:val="333333"/>
        </w:rPr>
        <w:t xml:space="preserve"> </w:t>
      </w:r>
      <w:r w:rsidR="003C508A" w:rsidRPr="008A57FC">
        <w:rPr>
          <w:rFonts w:asciiTheme="majorHAnsi" w:hAnsiTheme="majorHAnsi" w:cstheme="majorHAnsi"/>
          <w:color w:val="333333"/>
        </w:rPr>
        <w:t xml:space="preserve">To conclude, the original 1870 </w:t>
      </w:r>
      <w:r w:rsidR="00524B4F" w:rsidRPr="008A57FC">
        <w:rPr>
          <w:rFonts w:asciiTheme="majorHAnsi" w:hAnsiTheme="majorHAnsi" w:cstheme="majorHAnsi"/>
          <w:color w:val="333333"/>
        </w:rPr>
        <w:t>A</w:t>
      </w:r>
      <w:r w:rsidR="003C508A" w:rsidRPr="008A57FC">
        <w:rPr>
          <w:rFonts w:asciiTheme="majorHAnsi" w:hAnsiTheme="majorHAnsi" w:cstheme="majorHAnsi"/>
          <w:color w:val="333333"/>
        </w:rPr>
        <w:t>ct</w:t>
      </w:r>
      <w:r w:rsidR="000E3C02" w:rsidRPr="008A57FC">
        <w:rPr>
          <w:rFonts w:asciiTheme="majorHAnsi" w:hAnsiTheme="majorHAnsi" w:cstheme="majorHAnsi"/>
          <w:color w:val="333333"/>
        </w:rPr>
        <w:t xml:space="preserve"> could be seen to be </w:t>
      </w:r>
      <w:r w:rsidR="003C508A" w:rsidRPr="008A57FC">
        <w:rPr>
          <w:rFonts w:asciiTheme="majorHAnsi" w:hAnsiTheme="majorHAnsi" w:cstheme="majorHAnsi"/>
          <w:color w:val="333333"/>
        </w:rPr>
        <w:t xml:space="preserve">great start to protecting children and </w:t>
      </w:r>
      <w:r w:rsidR="000E3C02" w:rsidRPr="008A57FC">
        <w:rPr>
          <w:rFonts w:asciiTheme="majorHAnsi" w:hAnsiTheme="majorHAnsi" w:cstheme="majorHAnsi"/>
          <w:color w:val="333333"/>
        </w:rPr>
        <w:t>an attempt to better their future</w:t>
      </w:r>
      <w:r w:rsidR="00960DD2">
        <w:rPr>
          <w:rFonts w:asciiTheme="majorHAnsi" w:hAnsiTheme="majorHAnsi" w:cstheme="majorHAnsi"/>
          <w:color w:val="333333"/>
        </w:rPr>
        <w:t xml:space="preserve"> </w:t>
      </w:r>
      <w:r w:rsidR="00AE1BBF">
        <w:rPr>
          <w:rFonts w:asciiTheme="majorHAnsi" w:hAnsiTheme="majorHAnsi" w:cstheme="majorHAnsi"/>
          <w:color w:val="333333"/>
        </w:rPr>
        <w:t xml:space="preserve">enabling the </w:t>
      </w:r>
      <w:r w:rsidR="00960DD2">
        <w:rPr>
          <w:rFonts w:asciiTheme="majorHAnsi" w:hAnsiTheme="majorHAnsi" w:cstheme="majorHAnsi"/>
          <w:color w:val="333333"/>
        </w:rPr>
        <w:t xml:space="preserve">teachers as professionals </w:t>
      </w:r>
      <w:r w:rsidR="00AE1BBF">
        <w:rPr>
          <w:rFonts w:asciiTheme="majorHAnsi" w:hAnsiTheme="majorHAnsi" w:cstheme="majorHAnsi"/>
          <w:color w:val="333333"/>
        </w:rPr>
        <w:t>to safeguard children within a school setting.</w:t>
      </w:r>
    </w:p>
    <w:p w14:paraId="4581AD9E" w14:textId="219158FF" w:rsidR="0030423C" w:rsidRPr="008A57FC" w:rsidRDefault="004D28C8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>From 1885</w:t>
      </w:r>
      <w:r w:rsidR="009624B5" w:rsidRPr="008A57FC">
        <w:rPr>
          <w:rFonts w:asciiTheme="majorHAnsi" w:hAnsiTheme="majorHAnsi" w:cstheme="majorHAnsi"/>
          <w:color w:val="333333"/>
        </w:rPr>
        <w:t xml:space="preserve"> to 19</w:t>
      </w:r>
      <w:r w:rsidR="009F4F72" w:rsidRPr="008A57FC">
        <w:rPr>
          <w:rFonts w:asciiTheme="majorHAnsi" w:hAnsiTheme="majorHAnsi" w:cstheme="majorHAnsi"/>
          <w:color w:val="333333"/>
        </w:rPr>
        <w:t>08</w:t>
      </w:r>
      <w:r w:rsidR="00AA0DC6" w:rsidRPr="008A57FC">
        <w:rPr>
          <w:rFonts w:asciiTheme="majorHAnsi" w:hAnsiTheme="majorHAnsi" w:cstheme="majorHAnsi"/>
          <w:color w:val="333333"/>
        </w:rPr>
        <w:t>, the UK saw</w:t>
      </w:r>
      <w:r w:rsidR="0016389B" w:rsidRPr="008A57FC">
        <w:rPr>
          <w:rFonts w:asciiTheme="majorHAnsi" w:hAnsiTheme="majorHAnsi" w:cstheme="majorHAnsi"/>
          <w:color w:val="333333"/>
        </w:rPr>
        <w:t xml:space="preserve"> big changes with</w:t>
      </w:r>
      <w:r w:rsidR="00AA0DC6" w:rsidRPr="008A57FC">
        <w:rPr>
          <w:rFonts w:asciiTheme="majorHAnsi" w:hAnsiTheme="majorHAnsi" w:cstheme="majorHAnsi"/>
          <w:color w:val="333333"/>
        </w:rPr>
        <w:t xml:space="preserve"> </w:t>
      </w:r>
      <w:r w:rsidR="00BE4DA5" w:rsidRPr="008A57FC">
        <w:rPr>
          <w:rFonts w:asciiTheme="majorHAnsi" w:hAnsiTheme="majorHAnsi" w:cstheme="majorHAnsi"/>
          <w:color w:val="333333"/>
        </w:rPr>
        <w:t>s</w:t>
      </w:r>
      <w:r w:rsidR="009F4F72" w:rsidRPr="008A57FC">
        <w:rPr>
          <w:rFonts w:asciiTheme="majorHAnsi" w:hAnsiTheme="majorHAnsi" w:cstheme="majorHAnsi"/>
          <w:color w:val="333333"/>
        </w:rPr>
        <w:t>ix</w:t>
      </w:r>
      <w:r w:rsidR="00BE4DA5" w:rsidRPr="008A57FC">
        <w:rPr>
          <w:rFonts w:asciiTheme="majorHAnsi" w:hAnsiTheme="majorHAnsi" w:cstheme="majorHAnsi"/>
          <w:color w:val="333333"/>
        </w:rPr>
        <w:t xml:space="preserve"> acts pass all </w:t>
      </w:r>
      <w:r w:rsidR="00DD56F3" w:rsidRPr="008A57FC">
        <w:rPr>
          <w:rFonts w:asciiTheme="majorHAnsi" w:hAnsiTheme="majorHAnsi" w:cstheme="majorHAnsi"/>
          <w:color w:val="333333"/>
        </w:rPr>
        <w:t>about</w:t>
      </w:r>
      <w:r w:rsidR="00BE4DA5" w:rsidRPr="008A57FC">
        <w:rPr>
          <w:rFonts w:asciiTheme="majorHAnsi" w:hAnsiTheme="majorHAnsi" w:cstheme="majorHAnsi"/>
          <w:color w:val="333333"/>
        </w:rPr>
        <w:t xml:space="preserve"> </w:t>
      </w:r>
      <w:r w:rsidR="0016389B" w:rsidRPr="008A57FC">
        <w:rPr>
          <w:rFonts w:asciiTheme="majorHAnsi" w:hAnsiTheme="majorHAnsi" w:cstheme="majorHAnsi"/>
          <w:color w:val="333333"/>
        </w:rPr>
        <w:t>child protection and safeguarding.</w:t>
      </w:r>
      <w:r w:rsidR="00F37BF4" w:rsidRPr="008A57FC">
        <w:rPr>
          <w:rFonts w:asciiTheme="majorHAnsi" w:hAnsiTheme="majorHAnsi" w:cstheme="majorHAnsi"/>
          <w:color w:val="333333"/>
        </w:rPr>
        <w:t xml:space="preserve"> The first legislation saw the age of sexual consent being raised from </w:t>
      </w:r>
      <w:r w:rsidR="00DD56F3" w:rsidRPr="008A57FC">
        <w:rPr>
          <w:rFonts w:asciiTheme="majorHAnsi" w:hAnsiTheme="majorHAnsi" w:cstheme="majorHAnsi"/>
          <w:color w:val="333333"/>
        </w:rPr>
        <w:t>twelve to sixteen</w:t>
      </w:r>
      <w:r w:rsidR="00F54E54" w:rsidRPr="008A57FC">
        <w:rPr>
          <w:rFonts w:asciiTheme="majorHAnsi" w:hAnsiTheme="majorHAnsi" w:cstheme="majorHAnsi"/>
          <w:color w:val="333333"/>
        </w:rPr>
        <w:t xml:space="preserve"> </w:t>
      </w:r>
      <w:r w:rsidR="00F54E54" w:rsidRPr="008A57FC">
        <w:rPr>
          <w:rFonts w:asciiTheme="majorHAnsi" w:hAnsiTheme="majorHAnsi" w:cstheme="majorHAnsi"/>
          <w:color w:val="333333"/>
        </w:rPr>
        <w:lastRenderedPageBreak/>
        <w:t xml:space="preserve">for females. </w:t>
      </w:r>
      <w:r w:rsidR="000C6DB6" w:rsidRPr="008A57FC">
        <w:rPr>
          <w:rFonts w:asciiTheme="majorHAnsi" w:hAnsiTheme="majorHAnsi" w:cstheme="majorHAnsi"/>
          <w:color w:val="333333"/>
        </w:rPr>
        <w:t xml:space="preserve">This could be </w:t>
      </w:r>
      <w:r w:rsidR="00EB343A" w:rsidRPr="008A57FC">
        <w:rPr>
          <w:rFonts w:asciiTheme="majorHAnsi" w:hAnsiTheme="majorHAnsi" w:cstheme="majorHAnsi"/>
          <w:color w:val="333333"/>
        </w:rPr>
        <w:t xml:space="preserve">perceived to be </w:t>
      </w:r>
      <w:r w:rsidR="00E010E1" w:rsidRPr="008A57FC">
        <w:rPr>
          <w:rFonts w:asciiTheme="majorHAnsi" w:hAnsiTheme="majorHAnsi" w:cstheme="majorHAnsi"/>
          <w:color w:val="333333"/>
        </w:rPr>
        <w:t xml:space="preserve">of a child protection agenda and a first </w:t>
      </w:r>
      <w:r w:rsidR="00BF51C7" w:rsidRPr="008A57FC">
        <w:rPr>
          <w:rFonts w:asciiTheme="majorHAnsi" w:hAnsiTheme="majorHAnsi" w:cstheme="majorHAnsi"/>
          <w:color w:val="333333"/>
        </w:rPr>
        <w:t xml:space="preserve">to keep children safeguarded against exploitation </w:t>
      </w:r>
      <w:r w:rsidR="00693DE9" w:rsidRPr="008A57FC">
        <w:rPr>
          <w:rFonts w:asciiTheme="majorHAnsi" w:hAnsiTheme="majorHAnsi" w:cstheme="majorHAnsi"/>
          <w:color w:val="333333"/>
        </w:rPr>
        <w:t>which is mentioned in Wales Core aim number three.</w:t>
      </w:r>
      <w:r w:rsidR="004C42EB" w:rsidRPr="008A57FC">
        <w:rPr>
          <w:rFonts w:asciiTheme="majorHAnsi" w:hAnsiTheme="majorHAnsi" w:cstheme="majorHAnsi"/>
          <w:color w:val="333333"/>
        </w:rPr>
        <w:t xml:space="preserve">  </w:t>
      </w:r>
    </w:p>
    <w:p w14:paraId="08150E52" w14:textId="10BD86EE" w:rsidR="00954874" w:rsidRPr="008A57FC" w:rsidRDefault="00F11BCA" w:rsidP="004A1D24">
      <w:pPr>
        <w:pStyle w:val="NormalWeb"/>
        <w:spacing w:before="0" w:beforeAutospacing="0" w:after="0" w:afterAutospacing="0" w:line="355" w:lineRule="atLeast"/>
        <w:rPr>
          <w:rFonts w:asciiTheme="majorHAnsi" w:hAnsiTheme="majorHAnsi" w:cstheme="majorHAnsi"/>
          <w:color w:val="333333"/>
          <w:sz w:val="22"/>
          <w:szCs w:val="22"/>
        </w:rPr>
      </w:pPr>
      <w:r w:rsidRPr="008A57FC">
        <w:rPr>
          <w:rFonts w:asciiTheme="majorHAnsi" w:hAnsiTheme="majorHAnsi" w:cstheme="majorHAnsi"/>
          <w:color w:val="333333"/>
          <w:sz w:val="22"/>
          <w:szCs w:val="22"/>
        </w:rPr>
        <w:t>Although through the nineteenth century,</w:t>
      </w:r>
      <w:r w:rsidR="008105D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B45E96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The </w:t>
      </w:r>
      <w:r w:rsidR="00F564B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National Society </w:t>
      </w:r>
      <w:r w:rsidR="009C746E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for the Prevention of Cruelty to Children (NSPCC) </w:t>
      </w:r>
      <w:r w:rsidR="00BE41B2" w:rsidRPr="008A57FC">
        <w:rPr>
          <w:rFonts w:asciiTheme="majorHAnsi" w:hAnsiTheme="majorHAnsi" w:cstheme="majorHAnsi"/>
          <w:color w:val="333333"/>
          <w:sz w:val="22"/>
          <w:szCs w:val="22"/>
        </w:rPr>
        <w:t>was founded a</w:t>
      </w:r>
      <w:r w:rsidR="00BE756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fter it was seen </w:t>
      </w:r>
      <w:r w:rsidR="00A77A70" w:rsidRPr="008A57FC">
        <w:rPr>
          <w:rFonts w:asciiTheme="majorHAnsi" w:hAnsiTheme="majorHAnsi" w:cstheme="majorHAnsi"/>
          <w:color w:val="333333"/>
          <w:sz w:val="22"/>
          <w:szCs w:val="22"/>
        </w:rPr>
        <w:t>in schools by teachers</w:t>
      </w:r>
      <w:r w:rsidR="00F236A4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that </w:t>
      </w:r>
      <w:r w:rsidR="00BE756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more children were dying from neglect </w:t>
      </w:r>
      <w:r w:rsidR="00F236A4" w:rsidRPr="008A57FC">
        <w:rPr>
          <w:rFonts w:asciiTheme="majorHAnsi" w:hAnsiTheme="majorHAnsi" w:cstheme="majorHAnsi"/>
          <w:color w:val="333333"/>
          <w:sz w:val="22"/>
          <w:szCs w:val="22"/>
        </w:rPr>
        <w:t>by</w:t>
      </w:r>
      <w:r w:rsidR="00ED5D25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poverty </w:t>
      </w:r>
      <w:r w:rsidR="00BE756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rather </w:t>
      </w:r>
      <w:r w:rsidR="0033794F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and </w:t>
      </w:r>
      <w:r w:rsidR="00E32927" w:rsidRPr="008A57FC">
        <w:rPr>
          <w:rFonts w:asciiTheme="majorHAnsi" w:hAnsiTheme="majorHAnsi" w:cstheme="majorHAnsi"/>
          <w:color w:val="333333"/>
          <w:sz w:val="22"/>
          <w:szCs w:val="22"/>
        </w:rPr>
        <w:t>physical abuse</w:t>
      </w:r>
      <w:r w:rsidR="00EE2B17" w:rsidRPr="008A57FC">
        <w:rPr>
          <w:rFonts w:asciiTheme="majorHAnsi" w:hAnsiTheme="majorHAnsi" w:cstheme="majorHAnsi"/>
          <w:color w:val="333333"/>
          <w:sz w:val="22"/>
          <w:szCs w:val="22"/>
        </w:rPr>
        <w:t>, which a</w:t>
      </w:r>
      <w:r w:rsidR="00DB22EA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s </w:t>
      </w:r>
      <w:r w:rsidR="004A670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Munro (2008) explains, </w:t>
      </w:r>
      <w:r w:rsidR="00EE2B17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the NSPCC </w:t>
      </w:r>
      <w:r w:rsidR="00EC489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were one of the </w:t>
      </w:r>
      <w:r w:rsidR="0033794F" w:rsidRPr="008A57FC">
        <w:rPr>
          <w:rFonts w:asciiTheme="majorHAnsi" w:hAnsiTheme="majorHAnsi" w:cstheme="majorHAnsi"/>
          <w:color w:val="333333"/>
          <w:sz w:val="22"/>
          <w:szCs w:val="22"/>
        </w:rPr>
        <w:t>campaigners</w:t>
      </w:r>
      <w:r w:rsidR="00EC489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in pushing for the 1889 Prevention of Cruelty to and Protection of Children act</w:t>
      </w:r>
      <w:r w:rsidR="00867D98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. </w:t>
      </w:r>
      <w:r w:rsidR="00B30EC9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The </w:t>
      </w:r>
      <w:r w:rsidR="005A1C70" w:rsidRPr="008A57FC">
        <w:rPr>
          <w:rFonts w:asciiTheme="majorHAnsi" w:hAnsiTheme="majorHAnsi" w:cstheme="majorHAnsi"/>
          <w:color w:val="333333"/>
          <w:sz w:val="22"/>
          <w:szCs w:val="22"/>
        </w:rPr>
        <w:t>Act among other things, gave Children the right to be protected from abuse</w:t>
      </w:r>
      <w:r w:rsidR="00D227E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CC3EF5" w:rsidRPr="008A57FC">
        <w:rPr>
          <w:rFonts w:asciiTheme="majorHAnsi" w:hAnsiTheme="majorHAnsi" w:cstheme="majorHAnsi"/>
          <w:color w:val="333333"/>
          <w:sz w:val="22"/>
          <w:szCs w:val="22"/>
        </w:rPr>
        <w:t>and</w:t>
      </w:r>
      <w:r w:rsidR="00AC2FEE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as an example, </w:t>
      </w:r>
      <w:r w:rsidR="00CE412F" w:rsidRPr="008A57FC">
        <w:rPr>
          <w:rFonts w:asciiTheme="majorHAnsi" w:hAnsiTheme="majorHAnsi" w:cstheme="majorHAnsi"/>
          <w:color w:val="333333"/>
          <w:sz w:val="22"/>
          <w:szCs w:val="22"/>
        </w:rPr>
        <w:t>restrictions</w:t>
      </w:r>
      <w:r w:rsidR="00E86DD8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were put in place </w:t>
      </w:r>
      <w:r w:rsidR="00C513D0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to what physical punishments fathers </w:t>
      </w:r>
      <w:r w:rsidR="0047050A" w:rsidRPr="008A57FC">
        <w:rPr>
          <w:rFonts w:asciiTheme="majorHAnsi" w:hAnsiTheme="majorHAnsi" w:cstheme="majorHAnsi"/>
          <w:color w:val="333333"/>
          <w:sz w:val="22"/>
          <w:szCs w:val="22"/>
        </w:rPr>
        <w:t>could</w:t>
      </w:r>
      <w:r w:rsidR="00BF2528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give their children</w:t>
      </w:r>
      <w:r w:rsidR="00450C0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, but that in it </w:t>
      </w:r>
      <w:r w:rsidR="00AC2FEE" w:rsidRPr="008A57FC">
        <w:rPr>
          <w:rFonts w:asciiTheme="majorHAnsi" w:hAnsiTheme="majorHAnsi" w:cstheme="majorHAnsi"/>
          <w:color w:val="333333"/>
          <w:sz w:val="22"/>
          <w:szCs w:val="22"/>
        </w:rPr>
        <w:t>self-came</w:t>
      </w:r>
      <w:r w:rsidR="00450C0C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with a lot of grey area. </w:t>
      </w:r>
      <w:r w:rsidR="0047050A" w:rsidRPr="008A57FC">
        <w:rPr>
          <w:rFonts w:asciiTheme="majorHAnsi" w:hAnsiTheme="majorHAnsi" w:cstheme="majorHAnsi"/>
          <w:color w:val="333333"/>
          <w:sz w:val="22"/>
          <w:szCs w:val="22"/>
        </w:rPr>
        <w:t>(Munro, 2008).</w:t>
      </w:r>
      <w:r w:rsidR="00BF2528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997D9C" w:rsidRPr="008A57FC">
        <w:rPr>
          <w:rFonts w:asciiTheme="majorHAnsi" w:hAnsiTheme="majorHAnsi" w:cstheme="majorHAnsi"/>
          <w:color w:val="333333"/>
          <w:sz w:val="22"/>
          <w:szCs w:val="22"/>
        </w:rPr>
        <w:t>T</w:t>
      </w:r>
      <w:r w:rsidR="00954874" w:rsidRPr="008A57FC">
        <w:rPr>
          <w:rFonts w:asciiTheme="majorHAnsi" w:hAnsiTheme="majorHAnsi" w:cstheme="majorHAnsi"/>
          <w:color w:val="333333"/>
          <w:sz w:val="22"/>
          <w:szCs w:val="22"/>
        </w:rPr>
        <w:t>he act states that if a person who has custody of a child</w:t>
      </w:r>
      <w:r w:rsidR="00216643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is convicted of neglect</w:t>
      </w:r>
      <w:r w:rsidR="00A8283D">
        <w:rPr>
          <w:rFonts w:asciiTheme="majorHAnsi" w:hAnsiTheme="majorHAnsi" w:cstheme="majorHAnsi"/>
          <w:color w:val="333333"/>
          <w:sz w:val="22"/>
          <w:szCs w:val="22"/>
        </w:rPr>
        <w:t xml:space="preserve"> a fine or prison sentence will apply</w:t>
      </w:r>
      <w:r w:rsidR="00724B41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997D9C" w:rsidRPr="008A57FC">
        <w:rPr>
          <w:rFonts w:asciiTheme="majorHAnsi" w:hAnsiTheme="majorHAnsi" w:cstheme="majorHAnsi"/>
          <w:color w:val="333333"/>
          <w:sz w:val="22"/>
          <w:szCs w:val="22"/>
        </w:rPr>
        <w:t>(</w:t>
      </w:r>
      <w:r w:rsidR="003B5ED9" w:rsidRPr="008A57FC">
        <w:rPr>
          <w:rFonts w:asciiTheme="majorHAnsi" w:hAnsiTheme="majorHAnsi" w:cstheme="majorHAnsi"/>
          <w:color w:val="333333"/>
          <w:sz w:val="22"/>
          <w:szCs w:val="22"/>
        </w:rPr>
        <w:t>Legislation.Gov, 2019).</w:t>
      </w:r>
      <w:r w:rsidR="00724B41">
        <w:rPr>
          <w:rFonts w:asciiTheme="majorHAnsi" w:hAnsiTheme="majorHAnsi" w:cstheme="majorHAnsi"/>
          <w:color w:val="333333"/>
          <w:sz w:val="22"/>
          <w:szCs w:val="22"/>
        </w:rPr>
        <w:t xml:space="preserve"> This was a first in legislation,</w:t>
      </w:r>
      <w:r w:rsidR="0031563D">
        <w:rPr>
          <w:rFonts w:asciiTheme="majorHAnsi" w:hAnsiTheme="majorHAnsi" w:cstheme="majorHAnsi"/>
          <w:color w:val="333333"/>
          <w:sz w:val="22"/>
          <w:szCs w:val="22"/>
        </w:rPr>
        <w:t xml:space="preserve"> as it was now illegal to abuse a child. In terms of safeguarding a child,</w:t>
      </w:r>
      <w:r w:rsidR="00F769E6">
        <w:rPr>
          <w:rFonts w:asciiTheme="majorHAnsi" w:hAnsiTheme="majorHAnsi" w:cstheme="majorHAnsi"/>
          <w:color w:val="333333"/>
          <w:sz w:val="22"/>
          <w:szCs w:val="22"/>
        </w:rPr>
        <w:t xml:space="preserve"> this could be argued to be huge step. Although</w:t>
      </w:r>
      <w:r w:rsidR="005F18F7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FF478E" w:rsidRPr="008A57FC">
        <w:rPr>
          <w:rFonts w:asciiTheme="majorHAnsi" w:hAnsiTheme="majorHAnsi" w:cstheme="majorHAnsi"/>
          <w:color w:val="333333"/>
          <w:sz w:val="22"/>
          <w:szCs w:val="22"/>
        </w:rPr>
        <w:t>it was then made against the law the abuse a child,</w:t>
      </w:r>
      <w:r w:rsidR="004466CF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no</w:t>
      </w:r>
      <w:r w:rsidR="007978B3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safety plan would have been put in place to protect the child </w:t>
      </w:r>
      <w:r w:rsidR="0077066F" w:rsidRPr="008A57FC">
        <w:rPr>
          <w:rFonts w:asciiTheme="majorHAnsi" w:hAnsiTheme="majorHAnsi" w:cstheme="majorHAnsi"/>
          <w:color w:val="333333"/>
          <w:sz w:val="22"/>
          <w:szCs w:val="22"/>
        </w:rPr>
        <w:t>after the adult had left prison</w:t>
      </w:r>
      <w:r w:rsidR="00DE2B77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, </w:t>
      </w:r>
      <w:r w:rsidR="005E0BF6" w:rsidRPr="008A57FC">
        <w:rPr>
          <w:rFonts w:asciiTheme="majorHAnsi" w:hAnsiTheme="majorHAnsi" w:cstheme="majorHAnsi"/>
          <w:color w:val="333333"/>
          <w:sz w:val="22"/>
          <w:szCs w:val="22"/>
        </w:rPr>
        <w:t>for example no contact with the child.</w:t>
      </w:r>
      <w:r w:rsidR="0077066F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8B631B" w:rsidRPr="008A57FC">
        <w:rPr>
          <w:rFonts w:asciiTheme="majorHAnsi" w:hAnsiTheme="majorHAnsi" w:cstheme="majorHAnsi"/>
          <w:color w:val="333333"/>
          <w:sz w:val="22"/>
          <w:szCs w:val="22"/>
        </w:rPr>
        <w:t>The act also on gave power to</w:t>
      </w:r>
      <w:r w:rsidR="00E4526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only</w:t>
      </w:r>
      <w:r w:rsidR="008B631B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“constables” </w:t>
      </w:r>
      <w:r w:rsidR="00B43F1F" w:rsidRPr="008A57FC">
        <w:rPr>
          <w:rFonts w:asciiTheme="majorHAnsi" w:hAnsiTheme="majorHAnsi" w:cstheme="majorHAnsi"/>
          <w:color w:val="333333"/>
          <w:sz w:val="22"/>
          <w:szCs w:val="22"/>
        </w:rPr>
        <w:t>to</w:t>
      </w:r>
      <w:r w:rsidR="006E76C0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A62201" w:rsidRPr="008A57FC">
        <w:rPr>
          <w:rFonts w:asciiTheme="majorHAnsi" w:hAnsiTheme="majorHAnsi" w:cstheme="majorHAnsi"/>
          <w:color w:val="333333"/>
          <w:sz w:val="22"/>
          <w:szCs w:val="22"/>
        </w:rPr>
        <w:t>enter</w:t>
      </w:r>
      <w:r w:rsidR="006E76C0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a home without a warrant, </w:t>
      </w:r>
      <w:r w:rsidR="00A62201" w:rsidRPr="008A57FC">
        <w:rPr>
          <w:rFonts w:asciiTheme="majorHAnsi" w:hAnsiTheme="majorHAnsi" w:cstheme="majorHAnsi"/>
          <w:color w:val="333333"/>
          <w:sz w:val="22"/>
          <w:szCs w:val="22"/>
        </w:rPr>
        <w:t>arrest and remove a child</w:t>
      </w:r>
      <w:r w:rsidR="00E4526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. </w:t>
      </w:r>
      <w:r w:rsidR="00656DB1" w:rsidRPr="008A57FC">
        <w:rPr>
          <w:rFonts w:asciiTheme="majorHAnsi" w:hAnsiTheme="majorHAnsi" w:cstheme="majorHAnsi"/>
          <w:color w:val="333333"/>
          <w:sz w:val="22"/>
          <w:szCs w:val="22"/>
        </w:rPr>
        <w:t>No other service</w:t>
      </w:r>
      <w:r w:rsidR="007545E9" w:rsidRPr="008A57FC">
        <w:rPr>
          <w:rFonts w:asciiTheme="majorHAnsi" w:hAnsiTheme="majorHAnsi" w:cstheme="majorHAnsi"/>
          <w:color w:val="333333"/>
          <w:sz w:val="22"/>
          <w:szCs w:val="22"/>
        </w:rPr>
        <w:t>,</w:t>
      </w:r>
      <w:r w:rsidR="00656DB1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7545E9" w:rsidRPr="008A57FC">
        <w:rPr>
          <w:rFonts w:asciiTheme="majorHAnsi" w:hAnsiTheme="majorHAnsi" w:cstheme="majorHAnsi"/>
          <w:color w:val="333333"/>
          <w:sz w:val="22"/>
          <w:szCs w:val="22"/>
        </w:rPr>
        <w:t>statutory or third sect</w:t>
      </w:r>
      <w:r w:rsidR="00581706" w:rsidRPr="008A57FC">
        <w:rPr>
          <w:rFonts w:asciiTheme="majorHAnsi" w:hAnsiTheme="majorHAnsi" w:cstheme="majorHAnsi"/>
          <w:color w:val="333333"/>
          <w:sz w:val="22"/>
          <w:szCs w:val="22"/>
        </w:rPr>
        <w:t>or</w:t>
      </w:r>
      <w:r w:rsidR="007545E9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were able to do this. </w:t>
      </w:r>
      <w:r w:rsidR="006D4F9E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Despite the Act being amended and extended in </w:t>
      </w:r>
      <w:r w:rsidR="00331557" w:rsidRPr="008A57FC">
        <w:rPr>
          <w:rFonts w:asciiTheme="majorHAnsi" w:hAnsiTheme="majorHAnsi" w:cstheme="majorHAnsi"/>
          <w:color w:val="333333"/>
          <w:sz w:val="22"/>
          <w:szCs w:val="22"/>
        </w:rPr>
        <w:t>1894, t</w:t>
      </w:r>
      <w:r w:rsidR="00625698" w:rsidRPr="008A57FC">
        <w:rPr>
          <w:rFonts w:asciiTheme="majorHAnsi" w:hAnsiTheme="majorHAnsi" w:cstheme="majorHAnsi"/>
          <w:color w:val="333333"/>
          <w:sz w:val="22"/>
          <w:szCs w:val="22"/>
        </w:rPr>
        <w:t>his was not amended until 1904</w:t>
      </w:r>
      <w:r w:rsidR="001647F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, only then were the NSPCC also allowed to intervene. </w:t>
      </w:r>
      <w:r w:rsidR="00FC5FD9" w:rsidRPr="008A57FC">
        <w:rPr>
          <w:rFonts w:asciiTheme="majorHAnsi" w:hAnsiTheme="majorHAnsi" w:cstheme="majorHAnsi"/>
          <w:color w:val="333333"/>
          <w:sz w:val="22"/>
          <w:szCs w:val="22"/>
        </w:rPr>
        <w:t>Finally</w:t>
      </w:r>
      <w:r w:rsidR="0003265D" w:rsidRPr="008A57FC">
        <w:rPr>
          <w:rFonts w:asciiTheme="majorHAnsi" w:hAnsiTheme="majorHAnsi" w:cstheme="majorHAnsi"/>
          <w:color w:val="333333"/>
          <w:sz w:val="22"/>
          <w:szCs w:val="22"/>
        </w:rPr>
        <w:t>,</w:t>
      </w:r>
      <w:r w:rsidR="00FC5FD9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during 1908, </w:t>
      </w:r>
      <w:r w:rsidR="007642FD" w:rsidRPr="008A57FC">
        <w:rPr>
          <w:rFonts w:asciiTheme="majorHAnsi" w:hAnsiTheme="majorHAnsi" w:cstheme="majorHAnsi"/>
          <w:color w:val="333333"/>
          <w:sz w:val="22"/>
          <w:szCs w:val="22"/>
        </w:rPr>
        <w:t>the first incest Act was passed, with again the NSPCC</w:t>
      </w:r>
      <w:r w:rsidR="00AD474D" w:rsidRPr="008A57FC">
        <w:rPr>
          <w:rFonts w:asciiTheme="majorHAnsi" w:hAnsiTheme="majorHAnsi" w:cstheme="majorHAnsi"/>
          <w:color w:val="333333"/>
          <w:sz w:val="22"/>
          <w:szCs w:val="22"/>
        </w:rPr>
        <w:t>’s</w:t>
      </w:r>
      <w:r w:rsidR="007642F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276291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pressure </w:t>
      </w:r>
      <w:r w:rsidR="00AD474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helping this Act to be passed as they were aware </w:t>
      </w:r>
      <w:r w:rsidR="00E97EE5" w:rsidRPr="008A57FC">
        <w:rPr>
          <w:rFonts w:asciiTheme="majorHAnsi" w:hAnsiTheme="majorHAnsi" w:cstheme="majorHAnsi"/>
          <w:color w:val="333333"/>
          <w:sz w:val="22"/>
          <w:szCs w:val="22"/>
        </w:rPr>
        <w:t>of child sexual abuse in family units</w:t>
      </w:r>
      <w:r w:rsidR="003D250B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0C5C08" w:rsidRPr="008A57FC">
        <w:rPr>
          <w:rFonts w:asciiTheme="majorHAnsi" w:hAnsiTheme="majorHAnsi" w:cstheme="majorHAnsi"/>
          <w:color w:val="333333"/>
          <w:sz w:val="22"/>
          <w:szCs w:val="22"/>
        </w:rPr>
        <w:t>sexual abuse was no longer dealt with by the church. However,</w:t>
      </w:r>
      <w:r w:rsidR="0023523B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Munro (2008) states that although this act was passed, </w:t>
      </w:r>
      <w:r w:rsidR="007703D7" w:rsidRPr="008A57FC">
        <w:rPr>
          <w:rFonts w:asciiTheme="majorHAnsi" w:hAnsiTheme="majorHAnsi" w:cstheme="majorHAnsi"/>
          <w:color w:val="333333"/>
          <w:sz w:val="22"/>
          <w:szCs w:val="22"/>
        </w:rPr>
        <w:t>very few prosecutions were carried out</w:t>
      </w:r>
      <w:r w:rsidR="00057BE1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</w:t>
      </w:r>
      <w:r w:rsidR="001C794D" w:rsidRPr="008A57FC">
        <w:rPr>
          <w:rFonts w:asciiTheme="majorHAnsi" w:hAnsiTheme="majorHAnsi" w:cstheme="majorHAnsi"/>
          <w:color w:val="333333"/>
          <w:sz w:val="22"/>
          <w:szCs w:val="22"/>
        </w:rPr>
        <w:t>and a small number of twenty</w:t>
      </w:r>
      <w:r w:rsidR="0003265D" w:rsidRPr="008A57FC">
        <w:rPr>
          <w:rFonts w:asciiTheme="majorHAnsi" w:hAnsiTheme="majorHAnsi" w:cstheme="majorHAnsi"/>
          <w:color w:val="333333"/>
          <w:sz w:val="22"/>
          <w:szCs w:val="22"/>
        </w:rPr>
        <w:t>-</w:t>
      </w:r>
      <w:r w:rsidR="001C794D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four </w:t>
      </w:r>
      <w:r w:rsidR="00E62CAE" w:rsidRPr="008A57FC">
        <w:rPr>
          <w:rFonts w:asciiTheme="majorHAnsi" w:hAnsiTheme="majorHAnsi" w:cstheme="majorHAnsi"/>
          <w:color w:val="333333"/>
          <w:sz w:val="22"/>
          <w:szCs w:val="22"/>
        </w:rPr>
        <w:t>within its first year</w:t>
      </w:r>
      <w:r w:rsidR="00C804A5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mostly due to its taboo</w:t>
      </w:r>
      <w:r w:rsidR="00C055B1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 with the nature of the Act, there was not </w:t>
      </w:r>
      <w:r w:rsidR="00F554C4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a more social understanding of the problem until </w:t>
      </w:r>
      <w:r w:rsidR="00A56413" w:rsidRPr="008A57FC">
        <w:rPr>
          <w:rFonts w:asciiTheme="majorHAnsi" w:hAnsiTheme="majorHAnsi" w:cstheme="majorHAnsi"/>
          <w:color w:val="333333"/>
          <w:sz w:val="22"/>
          <w:szCs w:val="22"/>
        </w:rPr>
        <w:t>the 80’s where there were around five hundred pro</w:t>
      </w:r>
      <w:r w:rsidR="002A0D5B" w:rsidRPr="008A57FC">
        <w:rPr>
          <w:rFonts w:asciiTheme="majorHAnsi" w:hAnsiTheme="majorHAnsi" w:cstheme="majorHAnsi"/>
          <w:color w:val="333333"/>
          <w:sz w:val="22"/>
          <w:szCs w:val="22"/>
        </w:rPr>
        <w:t xml:space="preserve">secutions. </w:t>
      </w:r>
      <w:r w:rsidR="002A0D5B" w:rsidRPr="008A57FC">
        <w:rPr>
          <w:rFonts w:asciiTheme="majorHAnsi" w:hAnsiTheme="majorHAnsi" w:cstheme="majorHAnsi"/>
          <w:color w:val="333333"/>
          <w:sz w:val="22"/>
          <w:szCs w:val="22"/>
        </w:rPr>
        <w:tab/>
      </w:r>
    </w:p>
    <w:p w14:paraId="54133E08" w14:textId="77777777" w:rsidR="00B2343B" w:rsidRPr="008A57FC" w:rsidRDefault="00FD4AF1" w:rsidP="009B3676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>In 1932</w:t>
      </w:r>
      <w:r w:rsidR="004C1DC7" w:rsidRPr="008A57FC">
        <w:rPr>
          <w:rFonts w:asciiTheme="majorHAnsi" w:hAnsiTheme="majorHAnsi" w:cstheme="majorHAnsi"/>
          <w:color w:val="333333"/>
        </w:rPr>
        <w:t>, the</w:t>
      </w:r>
      <w:r w:rsidR="00E0610A" w:rsidRPr="008A57FC">
        <w:rPr>
          <w:rFonts w:asciiTheme="majorHAnsi" w:hAnsiTheme="majorHAnsi" w:cstheme="majorHAnsi"/>
          <w:color w:val="333333"/>
        </w:rPr>
        <w:t xml:space="preserve"> original</w:t>
      </w:r>
      <w:r w:rsidR="004C1DC7" w:rsidRPr="008A57FC">
        <w:rPr>
          <w:rFonts w:asciiTheme="majorHAnsi" w:hAnsiTheme="majorHAnsi" w:cstheme="majorHAnsi"/>
          <w:color w:val="333333"/>
        </w:rPr>
        <w:t xml:space="preserve"> Children and Young People Act was realised, a</w:t>
      </w:r>
      <w:r w:rsidR="00EA3634" w:rsidRPr="008A57FC">
        <w:rPr>
          <w:rFonts w:asciiTheme="majorHAnsi" w:hAnsiTheme="majorHAnsi" w:cstheme="majorHAnsi"/>
          <w:color w:val="333333"/>
        </w:rPr>
        <w:t xml:space="preserve">n adaption </w:t>
      </w:r>
      <w:r w:rsidR="004C1DC7" w:rsidRPr="008A57FC">
        <w:rPr>
          <w:rFonts w:asciiTheme="majorHAnsi" w:hAnsiTheme="majorHAnsi" w:cstheme="majorHAnsi"/>
          <w:color w:val="333333"/>
        </w:rPr>
        <w:t>on previou</w:t>
      </w:r>
      <w:r w:rsidR="000E7FF4" w:rsidRPr="008A57FC">
        <w:rPr>
          <w:rFonts w:asciiTheme="majorHAnsi" w:hAnsiTheme="majorHAnsi" w:cstheme="majorHAnsi"/>
          <w:color w:val="333333"/>
        </w:rPr>
        <w:t xml:space="preserve">s Acts but with seeing an </w:t>
      </w:r>
      <w:r w:rsidR="00504A02" w:rsidRPr="008A57FC">
        <w:rPr>
          <w:rFonts w:asciiTheme="majorHAnsi" w:hAnsiTheme="majorHAnsi" w:cstheme="majorHAnsi"/>
          <w:color w:val="333333"/>
        </w:rPr>
        <w:t>increase in powers for courts</w:t>
      </w:r>
      <w:r w:rsidR="0040739D" w:rsidRPr="008A57FC">
        <w:rPr>
          <w:rFonts w:asciiTheme="majorHAnsi" w:hAnsiTheme="majorHAnsi" w:cstheme="majorHAnsi"/>
          <w:color w:val="333333"/>
        </w:rPr>
        <w:t xml:space="preserve"> and supervision order was introduced for children at risk</w:t>
      </w:r>
      <w:r w:rsidR="00E0610A" w:rsidRPr="008A57FC">
        <w:rPr>
          <w:rFonts w:asciiTheme="majorHAnsi" w:hAnsiTheme="majorHAnsi" w:cstheme="majorHAnsi"/>
          <w:color w:val="333333"/>
        </w:rPr>
        <w:t xml:space="preserve">, this was a detailed document with over one </w:t>
      </w:r>
      <w:r w:rsidR="009401EB" w:rsidRPr="008A57FC">
        <w:rPr>
          <w:rFonts w:asciiTheme="majorHAnsi" w:hAnsiTheme="majorHAnsi" w:cstheme="majorHAnsi"/>
          <w:color w:val="333333"/>
        </w:rPr>
        <w:t>hundred</w:t>
      </w:r>
      <w:r w:rsidR="00E0610A" w:rsidRPr="008A57FC">
        <w:rPr>
          <w:rFonts w:asciiTheme="majorHAnsi" w:hAnsiTheme="majorHAnsi" w:cstheme="majorHAnsi"/>
          <w:color w:val="333333"/>
        </w:rPr>
        <w:t xml:space="preserve"> and </w:t>
      </w:r>
      <w:r w:rsidR="009401EB" w:rsidRPr="008A57FC">
        <w:rPr>
          <w:rFonts w:asciiTheme="majorHAnsi" w:hAnsiTheme="majorHAnsi" w:cstheme="majorHAnsi"/>
          <w:color w:val="333333"/>
        </w:rPr>
        <w:t>twenty-two</w:t>
      </w:r>
      <w:r w:rsidR="00E0610A" w:rsidRPr="008A57FC">
        <w:rPr>
          <w:rFonts w:asciiTheme="majorHAnsi" w:hAnsiTheme="majorHAnsi" w:cstheme="majorHAnsi"/>
          <w:color w:val="333333"/>
        </w:rPr>
        <w:t xml:space="preserve"> pages.</w:t>
      </w:r>
      <w:r w:rsidR="009401EB" w:rsidRPr="008A57FC">
        <w:rPr>
          <w:rFonts w:asciiTheme="majorHAnsi" w:hAnsiTheme="majorHAnsi" w:cstheme="majorHAnsi"/>
          <w:color w:val="333333"/>
        </w:rPr>
        <w:t xml:space="preserve"> </w:t>
      </w:r>
      <w:r w:rsidR="00E83FC8" w:rsidRPr="008A57FC">
        <w:rPr>
          <w:rFonts w:asciiTheme="majorHAnsi" w:hAnsiTheme="majorHAnsi" w:cstheme="majorHAnsi"/>
          <w:color w:val="333333"/>
        </w:rPr>
        <w:t>However, the following yea</w:t>
      </w:r>
      <w:r w:rsidR="00CA3C9F" w:rsidRPr="008A57FC">
        <w:rPr>
          <w:rFonts w:asciiTheme="majorHAnsi" w:hAnsiTheme="majorHAnsi" w:cstheme="majorHAnsi"/>
          <w:color w:val="333333"/>
        </w:rPr>
        <w:t>r</w:t>
      </w:r>
      <w:r w:rsidR="00E83FC8" w:rsidRPr="008A57FC">
        <w:rPr>
          <w:rFonts w:asciiTheme="majorHAnsi" w:hAnsiTheme="majorHAnsi" w:cstheme="majorHAnsi"/>
          <w:color w:val="333333"/>
        </w:rPr>
        <w:t xml:space="preserve"> in </w:t>
      </w:r>
      <w:r w:rsidR="00CB16F5" w:rsidRPr="008A57FC">
        <w:rPr>
          <w:rFonts w:asciiTheme="majorHAnsi" w:hAnsiTheme="majorHAnsi" w:cstheme="majorHAnsi"/>
          <w:color w:val="333333"/>
        </w:rPr>
        <w:t>19</w:t>
      </w:r>
      <w:r w:rsidR="005C088B" w:rsidRPr="008A57FC">
        <w:rPr>
          <w:rFonts w:asciiTheme="majorHAnsi" w:hAnsiTheme="majorHAnsi" w:cstheme="majorHAnsi"/>
          <w:color w:val="333333"/>
        </w:rPr>
        <w:t>3</w:t>
      </w:r>
      <w:r w:rsidR="00CB16F5" w:rsidRPr="008A57FC">
        <w:rPr>
          <w:rFonts w:asciiTheme="majorHAnsi" w:hAnsiTheme="majorHAnsi" w:cstheme="majorHAnsi"/>
          <w:color w:val="333333"/>
        </w:rPr>
        <w:t>3 saw the</w:t>
      </w:r>
      <w:r w:rsidR="0049267C" w:rsidRPr="008A57FC">
        <w:rPr>
          <w:rFonts w:asciiTheme="majorHAnsi" w:hAnsiTheme="majorHAnsi" w:cstheme="majorHAnsi"/>
          <w:color w:val="333333"/>
        </w:rPr>
        <w:t xml:space="preserve"> Children and Young People Act was rewritte</w:t>
      </w:r>
      <w:r w:rsidR="00C91FE8" w:rsidRPr="008A57FC">
        <w:rPr>
          <w:rFonts w:asciiTheme="majorHAnsi" w:hAnsiTheme="majorHAnsi" w:cstheme="majorHAnsi"/>
          <w:color w:val="333333"/>
        </w:rPr>
        <w:t>n</w:t>
      </w:r>
      <w:r w:rsidR="003C67D6" w:rsidRPr="008A57FC">
        <w:rPr>
          <w:rFonts w:asciiTheme="majorHAnsi" w:hAnsiTheme="majorHAnsi" w:cstheme="majorHAnsi"/>
          <w:color w:val="333333"/>
        </w:rPr>
        <w:t xml:space="preserve"> </w:t>
      </w:r>
      <w:r w:rsidR="009B3676" w:rsidRPr="008A57FC">
        <w:rPr>
          <w:rFonts w:asciiTheme="majorHAnsi" w:hAnsiTheme="majorHAnsi" w:cstheme="majorHAnsi"/>
          <w:color w:val="333333"/>
        </w:rPr>
        <w:t>combin</w:t>
      </w:r>
      <w:r w:rsidR="003C67D6" w:rsidRPr="008A57FC">
        <w:rPr>
          <w:rFonts w:asciiTheme="majorHAnsi" w:hAnsiTheme="majorHAnsi" w:cstheme="majorHAnsi"/>
          <w:color w:val="333333"/>
        </w:rPr>
        <w:t>ing</w:t>
      </w:r>
      <w:r w:rsidR="009B3676" w:rsidRPr="008A57FC">
        <w:rPr>
          <w:rFonts w:asciiTheme="majorHAnsi" w:hAnsiTheme="majorHAnsi" w:cstheme="majorHAnsi"/>
          <w:color w:val="333333"/>
        </w:rPr>
        <w:t xml:space="preserve"> all Children Protection Law in a single piece of legislation</w:t>
      </w:r>
      <w:r w:rsidR="00C91FE8" w:rsidRPr="008A57FC">
        <w:rPr>
          <w:rFonts w:asciiTheme="majorHAnsi" w:hAnsiTheme="majorHAnsi" w:cstheme="majorHAnsi"/>
          <w:color w:val="333333"/>
        </w:rPr>
        <w:t>.</w:t>
      </w:r>
    </w:p>
    <w:p w14:paraId="7DEA0D76" w14:textId="39F1E7BF" w:rsidR="00B60A56" w:rsidRPr="008A57FC" w:rsidRDefault="000A0F12" w:rsidP="009B3676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>After world war two ended in 1945, attention was brought to children again</w:t>
      </w:r>
      <w:r w:rsidR="00A7393B" w:rsidRPr="008A57FC">
        <w:rPr>
          <w:rFonts w:asciiTheme="majorHAnsi" w:hAnsiTheme="majorHAnsi" w:cstheme="majorHAnsi"/>
          <w:color w:val="333333"/>
        </w:rPr>
        <w:t xml:space="preserve"> after the tragic death</w:t>
      </w:r>
      <w:r w:rsidR="00EF7301" w:rsidRPr="008A57FC">
        <w:rPr>
          <w:rFonts w:asciiTheme="majorHAnsi" w:hAnsiTheme="majorHAnsi" w:cstheme="majorHAnsi"/>
          <w:color w:val="333333"/>
        </w:rPr>
        <w:t xml:space="preserve"> of</w:t>
      </w:r>
      <w:r w:rsidR="00A7393B" w:rsidRPr="008A57FC">
        <w:rPr>
          <w:rFonts w:asciiTheme="majorHAnsi" w:hAnsiTheme="majorHAnsi" w:cstheme="majorHAnsi"/>
          <w:color w:val="333333"/>
        </w:rPr>
        <w:t xml:space="preserve"> </w:t>
      </w:r>
      <w:r w:rsidR="008B4CC2" w:rsidRPr="008A57FC">
        <w:rPr>
          <w:rFonts w:asciiTheme="majorHAnsi" w:hAnsiTheme="majorHAnsi" w:cstheme="majorHAnsi"/>
          <w:color w:val="333333"/>
        </w:rPr>
        <w:t>Dennis O’Neil</w:t>
      </w:r>
      <w:r w:rsidR="00E71034" w:rsidRPr="008A57FC">
        <w:rPr>
          <w:rFonts w:asciiTheme="majorHAnsi" w:hAnsiTheme="majorHAnsi" w:cstheme="majorHAnsi"/>
          <w:color w:val="333333"/>
        </w:rPr>
        <w:t xml:space="preserve"> who was murdered</w:t>
      </w:r>
      <w:r w:rsidR="00167BD8" w:rsidRPr="008A57FC">
        <w:rPr>
          <w:rFonts w:asciiTheme="majorHAnsi" w:hAnsiTheme="majorHAnsi" w:cstheme="majorHAnsi"/>
          <w:color w:val="333333"/>
        </w:rPr>
        <w:t xml:space="preserve"> by his foster father.</w:t>
      </w:r>
      <w:r w:rsidR="00EC767B" w:rsidRPr="008A57FC">
        <w:rPr>
          <w:rFonts w:asciiTheme="majorHAnsi" w:hAnsiTheme="majorHAnsi" w:cstheme="majorHAnsi"/>
          <w:color w:val="333333"/>
        </w:rPr>
        <w:t xml:space="preserve"> </w:t>
      </w:r>
      <w:r w:rsidR="00135270" w:rsidRPr="008A57FC">
        <w:rPr>
          <w:rFonts w:asciiTheme="majorHAnsi" w:hAnsiTheme="majorHAnsi" w:cstheme="majorHAnsi"/>
          <w:color w:val="333333"/>
        </w:rPr>
        <w:t>The led to significant changes</w:t>
      </w:r>
      <w:r w:rsidR="00AE6000" w:rsidRPr="008A57FC">
        <w:rPr>
          <w:rFonts w:asciiTheme="majorHAnsi" w:hAnsiTheme="majorHAnsi" w:cstheme="majorHAnsi"/>
          <w:color w:val="333333"/>
        </w:rPr>
        <w:t xml:space="preserve">. </w:t>
      </w:r>
      <w:r w:rsidR="00EC767B" w:rsidRPr="008A57FC">
        <w:rPr>
          <w:rFonts w:asciiTheme="majorHAnsi" w:hAnsiTheme="majorHAnsi" w:cstheme="majorHAnsi"/>
          <w:color w:val="333333"/>
        </w:rPr>
        <w:t>The</w:t>
      </w:r>
      <w:r w:rsidR="00A848A1" w:rsidRPr="008A57FC">
        <w:rPr>
          <w:rFonts w:asciiTheme="majorHAnsi" w:hAnsiTheme="majorHAnsi" w:cstheme="majorHAnsi"/>
          <w:color w:val="333333"/>
        </w:rPr>
        <w:t>re</w:t>
      </w:r>
      <w:r w:rsidR="00EC767B" w:rsidRPr="008A57FC">
        <w:rPr>
          <w:rFonts w:asciiTheme="majorHAnsi" w:hAnsiTheme="majorHAnsi" w:cstheme="majorHAnsi"/>
          <w:color w:val="333333"/>
        </w:rPr>
        <w:t xml:space="preserve"> was then a public enquiry into his death.</w:t>
      </w:r>
      <w:r w:rsidR="00A848A1" w:rsidRPr="008A57FC">
        <w:rPr>
          <w:rFonts w:asciiTheme="majorHAnsi" w:hAnsiTheme="majorHAnsi" w:cstheme="majorHAnsi"/>
          <w:color w:val="333333"/>
        </w:rPr>
        <w:t xml:space="preserve"> The UK’s first public enquiry.</w:t>
      </w:r>
      <w:r w:rsidR="00167BD8" w:rsidRPr="008A57FC">
        <w:rPr>
          <w:rFonts w:asciiTheme="majorHAnsi" w:hAnsiTheme="majorHAnsi" w:cstheme="majorHAnsi"/>
          <w:color w:val="333333"/>
        </w:rPr>
        <w:t xml:space="preserve"> T</w:t>
      </w:r>
      <w:r w:rsidR="00B022EF" w:rsidRPr="008A57FC">
        <w:rPr>
          <w:rFonts w:asciiTheme="majorHAnsi" w:hAnsiTheme="majorHAnsi" w:cstheme="majorHAnsi"/>
          <w:color w:val="333333"/>
        </w:rPr>
        <w:t>he University of Edinburgh</w:t>
      </w:r>
      <w:r w:rsidR="00167BD8" w:rsidRPr="008A57FC">
        <w:rPr>
          <w:rFonts w:asciiTheme="majorHAnsi" w:hAnsiTheme="majorHAnsi" w:cstheme="majorHAnsi"/>
          <w:color w:val="333333"/>
        </w:rPr>
        <w:t>, (2019) states</w:t>
      </w:r>
      <w:r w:rsidR="001010F6" w:rsidRPr="008A57FC">
        <w:rPr>
          <w:rFonts w:asciiTheme="majorHAnsi" w:hAnsiTheme="majorHAnsi" w:cstheme="majorHAnsi"/>
          <w:color w:val="333333"/>
        </w:rPr>
        <w:t xml:space="preserve"> </w:t>
      </w:r>
      <w:r w:rsidR="00F16022" w:rsidRPr="008A57FC">
        <w:rPr>
          <w:rFonts w:asciiTheme="majorHAnsi" w:hAnsiTheme="majorHAnsi" w:cstheme="majorHAnsi"/>
          <w:color w:val="333333"/>
        </w:rPr>
        <w:t>th</w:t>
      </w:r>
      <w:r w:rsidR="00CA1627" w:rsidRPr="008A57FC">
        <w:rPr>
          <w:rFonts w:asciiTheme="majorHAnsi" w:hAnsiTheme="majorHAnsi" w:cstheme="majorHAnsi"/>
          <w:color w:val="333333"/>
        </w:rPr>
        <w:t>e</w:t>
      </w:r>
      <w:r w:rsidR="00A40F4A" w:rsidRPr="008A57FC">
        <w:rPr>
          <w:rFonts w:asciiTheme="majorHAnsi" w:hAnsiTheme="majorHAnsi" w:cstheme="majorHAnsi"/>
          <w:color w:val="333333"/>
        </w:rPr>
        <w:t xml:space="preserve"> enquiry </w:t>
      </w:r>
      <w:r w:rsidR="008C498E" w:rsidRPr="008A57FC">
        <w:rPr>
          <w:rFonts w:asciiTheme="majorHAnsi" w:hAnsiTheme="majorHAnsi" w:cstheme="majorHAnsi"/>
          <w:color w:val="333333"/>
        </w:rPr>
        <w:t xml:space="preserve">led </w:t>
      </w:r>
      <w:r w:rsidR="005C0310" w:rsidRPr="008A57FC">
        <w:rPr>
          <w:rFonts w:asciiTheme="majorHAnsi" w:hAnsiTheme="majorHAnsi" w:cstheme="majorHAnsi"/>
          <w:color w:val="333333"/>
        </w:rPr>
        <w:t xml:space="preserve">by Sir Monckton </w:t>
      </w:r>
      <w:r w:rsidR="004C503A" w:rsidRPr="008A57FC">
        <w:rPr>
          <w:rFonts w:asciiTheme="majorHAnsi" w:hAnsiTheme="majorHAnsi" w:cstheme="majorHAnsi"/>
          <w:color w:val="333333"/>
        </w:rPr>
        <w:t xml:space="preserve">who </w:t>
      </w:r>
      <w:r w:rsidR="00A848A1" w:rsidRPr="008A57FC">
        <w:rPr>
          <w:rFonts w:asciiTheme="majorHAnsi" w:hAnsiTheme="majorHAnsi" w:cstheme="majorHAnsi"/>
          <w:color w:val="333333"/>
        </w:rPr>
        <w:t xml:space="preserve">within </w:t>
      </w:r>
      <w:r w:rsidR="00D74798" w:rsidRPr="008A57FC">
        <w:rPr>
          <w:rFonts w:asciiTheme="majorHAnsi" w:hAnsiTheme="majorHAnsi" w:cstheme="majorHAnsi"/>
          <w:color w:val="333333"/>
        </w:rPr>
        <w:t xml:space="preserve">six months </w:t>
      </w:r>
      <w:r w:rsidR="004C503A" w:rsidRPr="008A57FC">
        <w:rPr>
          <w:rFonts w:asciiTheme="majorHAnsi" w:hAnsiTheme="majorHAnsi" w:cstheme="majorHAnsi"/>
          <w:color w:val="333333"/>
        </w:rPr>
        <w:t>produce</w:t>
      </w:r>
      <w:r w:rsidR="002F32A5" w:rsidRPr="008A57FC">
        <w:rPr>
          <w:rFonts w:asciiTheme="majorHAnsi" w:hAnsiTheme="majorHAnsi" w:cstheme="majorHAnsi"/>
          <w:color w:val="333333"/>
        </w:rPr>
        <w:t xml:space="preserve">d </w:t>
      </w:r>
      <w:r w:rsidR="004C503A" w:rsidRPr="008A57FC">
        <w:rPr>
          <w:rFonts w:asciiTheme="majorHAnsi" w:hAnsiTheme="majorHAnsi" w:cstheme="majorHAnsi"/>
          <w:color w:val="333333"/>
        </w:rPr>
        <w:t xml:space="preserve">the Monckton </w:t>
      </w:r>
      <w:r w:rsidR="002F32A5" w:rsidRPr="008A57FC">
        <w:rPr>
          <w:rFonts w:asciiTheme="majorHAnsi" w:hAnsiTheme="majorHAnsi" w:cstheme="majorHAnsi"/>
          <w:color w:val="333333"/>
        </w:rPr>
        <w:t xml:space="preserve">Report, </w:t>
      </w:r>
      <w:r w:rsidR="005C0310" w:rsidRPr="008A57FC">
        <w:rPr>
          <w:rFonts w:asciiTheme="majorHAnsi" w:hAnsiTheme="majorHAnsi" w:cstheme="majorHAnsi"/>
          <w:color w:val="333333"/>
        </w:rPr>
        <w:t>found that</w:t>
      </w:r>
      <w:r w:rsidR="00CA1627" w:rsidRPr="008A57FC">
        <w:rPr>
          <w:rFonts w:asciiTheme="majorHAnsi" w:hAnsiTheme="majorHAnsi" w:cstheme="majorHAnsi"/>
          <w:color w:val="333333"/>
        </w:rPr>
        <w:t xml:space="preserve"> </w:t>
      </w:r>
      <w:r w:rsidR="00E76E70" w:rsidRPr="008A57FC">
        <w:rPr>
          <w:rFonts w:asciiTheme="majorHAnsi" w:hAnsiTheme="majorHAnsi" w:cstheme="majorHAnsi"/>
          <w:color w:val="333333"/>
        </w:rPr>
        <w:t>agencies</w:t>
      </w:r>
      <w:r w:rsidR="00BB7625" w:rsidRPr="008A57FC">
        <w:rPr>
          <w:rFonts w:asciiTheme="majorHAnsi" w:hAnsiTheme="majorHAnsi" w:cstheme="majorHAnsi"/>
          <w:color w:val="333333"/>
        </w:rPr>
        <w:t xml:space="preserve"> involved</w:t>
      </w:r>
      <w:r w:rsidR="004A19DB" w:rsidRPr="008A57FC">
        <w:rPr>
          <w:rFonts w:asciiTheme="majorHAnsi" w:hAnsiTheme="majorHAnsi" w:cstheme="majorHAnsi"/>
          <w:color w:val="333333"/>
        </w:rPr>
        <w:t xml:space="preserve"> </w:t>
      </w:r>
      <w:r w:rsidR="00F16022" w:rsidRPr="008A57FC">
        <w:rPr>
          <w:rFonts w:asciiTheme="majorHAnsi" w:hAnsiTheme="majorHAnsi" w:cstheme="majorHAnsi"/>
          <w:color w:val="333333"/>
        </w:rPr>
        <w:t xml:space="preserve">had </w:t>
      </w:r>
      <w:r w:rsidR="00EB7279" w:rsidRPr="008A57FC">
        <w:rPr>
          <w:rFonts w:asciiTheme="majorHAnsi" w:hAnsiTheme="majorHAnsi" w:cstheme="majorHAnsi"/>
          <w:color w:val="333333"/>
        </w:rPr>
        <w:t xml:space="preserve">done </w:t>
      </w:r>
      <w:r w:rsidR="00AE6000" w:rsidRPr="008A57FC">
        <w:rPr>
          <w:rFonts w:asciiTheme="majorHAnsi" w:hAnsiTheme="majorHAnsi" w:cstheme="majorHAnsi"/>
          <w:color w:val="333333"/>
        </w:rPr>
        <w:t>zero</w:t>
      </w:r>
      <w:r w:rsidR="004A19DB" w:rsidRPr="008A57FC">
        <w:rPr>
          <w:rFonts w:asciiTheme="majorHAnsi" w:hAnsiTheme="majorHAnsi" w:cstheme="majorHAnsi"/>
          <w:color w:val="333333"/>
        </w:rPr>
        <w:t xml:space="preserve"> prior assessment</w:t>
      </w:r>
      <w:r w:rsidR="00073F24" w:rsidRPr="008A57FC">
        <w:rPr>
          <w:rFonts w:asciiTheme="majorHAnsi" w:hAnsiTheme="majorHAnsi" w:cstheme="majorHAnsi"/>
          <w:color w:val="333333"/>
        </w:rPr>
        <w:t xml:space="preserve"> into </w:t>
      </w:r>
      <w:r w:rsidR="00D74798" w:rsidRPr="008A57FC">
        <w:rPr>
          <w:rFonts w:asciiTheme="majorHAnsi" w:hAnsiTheme="majorHAnsi" w:cstheme="majorHAnsi"/>
          <w:color w:val="333333"/>
        </w:rPr>
        <w:t>his</w:t>
      </w:r>
      <w:r w:rsidR="00073F24" w:rsidRPr="008A57FC">
        <w:rPr>
          <w:rFonts w:asciiTheme="majorHAnsi" w:hAnsiTheme="majorHAnsi" w:cstheme="majorHAnsi"/>
          <w:color w:val="333333"/>
        </w:rPr>
        <w:t xml:space="preserve"> placement</w:t>
      </w:r>
      <w:r w:rsidR="00AE6000" w:rsidRPr="008A57FC">
        <w:rPr>
          <w:rFonts w:asciiTheme="majorHAnsi" w:hAnsiTheme="majorHAnsi" w:cstheme="majorHAnsi"/>
          <w:color w:val="333333"/>
        </w:rPr>
        <w:t>, with references not chased up until four months later</w:t>
      </w:r>
      <w:r w:rsidR="002F32A5" w:rsidRPr="008A57FC">
        <w:rPr>
          <w:rFonts w:asciiTheme="majorHAnsi" w:hAnsiTheme="majorHAnsi" w:cstheme="majorHAnsi"/>
          <w:color w:val="333333"/>
        </w:rPr>
        <w:t>.</w:t>
      </w:r>
      <w:r w:rsidR="00B60A56" w:rsidRPr="008A57FC">
        <w:rPr>
          <w:rFonts w:asciiTheme="majorHAnsi" w:hAnsiTheme="majorHAnsi" w:cstheme="majorHAnsi"/>
          <w:color w:val="333333"/>
        </w:rPr>
        <w:t xml:space="preserve"> </w:t>
      </w:r>
      <w:r w:rsidR="002A73CB" w:rsidRPr="008A57FC">
        <w:rPr>
          <w:rFonts w:asciiTheme="majorHAnsi" w:hAnsiTheme="majorHAnsi" w:cstheme="majorHAnsi"/>
          <w:color w:val="333333"/>
        </w:rPr>
        <w:t>T</w:t>
      </w:r>
      <w:r w:rsidR="008066C4" w:rsidRPr="008A57FC">
        <w:rPr>
          <w:rFonts w:asciiTheme="majorHAnsi" w:hAnsiTheme="majorHAnsi" w:cstheme="majorHAnsi"/>
          <w:color w:val="333333"/>
        </w:rPr>
        <w:t>he two local authori</w:t>
      </w:r>
      <w:r w:rsidR="00251468" w:rsidRPr="008A57FC">
        <w:rPr>
          <w:rFonts w:asciiTheme="majorHAnsi" w:hAnsiTheme="majorHAnsi" w:cstheme="majorHAnsi"/>
          <w:color w:val="333333"/>
        </w:rPr>
        <w:t>ti</w:t>
      </w:r>
      <w:r w:rsidR="008066C4" w:rsidRPr="008A57FC">
        <w:rPr>
          <w:rFonts w:asciiTheme="majorHAnsi" w:hAnsiTheme="majorHAnsi" w:cstheme="majorHAnsi"/>
          <w:color w:val="333333"/>
        </w:rPr>
        <w:t xml:space="preserve">es involved in supporting </w:t>
      </w:r>
      <w:r w:rsidR="0099054B" w:rsidRPr="008A57FC">
        <w:rPr>
          <w:rFonts w:asciiTheme="majorHAnsi" w:hAnsiTheme="majorHAnsi" w:cstheme="majorHAnsi"/>
          <w:color w:val="333333"/>
        </w:rPr>
        <w:t>the brothers</w:t>
      </w:r>
      <w:r w:rsidR="007F25F0" w:rsidRPr="008A57FC">
        <w:rPr>
          <w:rFonts w:asciiTheme="majorHAnsi" w:hAnsiTheme="majorHAnsi" w:cstheme="majorHAnsi"/>
          <w:color w:val="333333"/>
        </w:rPr>
        <w:t xml:space="preserve"> as they were from Newport in Wales but were placed in</w:t>
      </w:r>
      <w:r w:rsidR="003671E7" w:rsidRPr="008A57FC">
        <w:rPr>
          <w:rFonts w:asciiTheme="majorHAnsi" w:hAnsiTheme="majorHAnsi" w:cstheme="majorHAnsi"/>
          <w:color w:val="333333"/>
        </w:rPr>
        <w:t xml:space="preserve"> England had</w:t>
      </w:r>
      <w:r w:rsidR="0099054B" w:rsidRPr="008A57FC">
        <w:rPr>
          <w:rFonts w:asciiTheme="majorHAnsi" w:hAnsiTheme="majorHAnsi" w:cstheme="majorHAnsi"/>
          <w:color w:val="333333"/>
        </w:rPr>
        <w:t xml:space="preserve"> failed to communicate effectively.</w:t>
      </w:r>
      <w:r w:rsidR="00251468" w:rsidRPr="008A57FC">
        <w:rPr>
          <w:rFonts w:asciiTheme="majorHAnsi" w:hAnsiTheme="majorHAnsi" w:cstheme="majorHAnsi"/>
          <w:color w:val="333333"/>
        </w:rPr>
        <w:t xml:space="preserve"> This enquiry along with </w:t>
      </w:r>
      <w:r w:rsidR="00E71034" w:rsidRPr="008A57FC">
        <w:rPr>
          <w:rFonts w:asciiTheme="majorHAnsi" w:hAnsiTheme="majorHAnsi" w:cstheme="majorHAnsi"/>
          <w:color w:val="333333"/>
        </w:rPr>
        <w:t xml:space="preserve">the Curtis report </w:t>
      </w:r>
      <w:r w:rsidR="00F91688" w:rsidRPr="008A57FC">
        <w:rPr>
          <w:rFonts w:asciiTheme="majorHAnsi" w:hAnsiTheme="majorHAnsi" w:cstheme="majorHAnsi"/>
          <w:color w:val="333333"/>
        </w:rPr>
        <w:t>published in 1946</w:t>
      </w:r>
      <w:r w:rsidR="00296BD3" w:rsidRPr="008A57FC">
        <w:rPr>
          <w:rFonts w:asciiTheme="majorHAnsi" w:hAnsiTheme="majorHAnsi" w:cstheme="majorHAnsi"/>
          <w:color w:val="333333"/>
        </w:rPr>
        <w:t xml:space="preserve"> became instrumental </w:t>
      </w:r>
      <w:r w:rsidR="001F03AD" w:rsidRPr="008A57FC">
        <w:rPr>
          <w:rFonts w:asciiTheme="majorHAnsi" w:hAnsiTheme="majorHAnsi" w:cstheme="majorHAnsi"/>
          <w:color w:val="333333"/>
        </w:rPr>
        <w:t xml:space="preserve">for </w:t>
      </w:r>
      <w:r w:rsidR="00DF59F7" w:rsidRPr="008A57FC">
        <w:rPr>
          <w:rFonts w:asciiTheme="majorHAnsi" w:hAnsiTheme="majorHAnsi" w:cstheme="majorHAnsi"/>
          <w:color w:val="333333"/>
        </w:rPr>
        <w:t xml:space="preserve">The </w:t>
      </w:r>
      <w:r w:rsidR="001F03AD" w:rsidRPr="008A57FC">
        <w:rPr>
          <w:rFonts w:asciiTheme="majorHAnsi" w:hAnsiTheme="majorHAnsi" w:cstheme="majorHAnsi"/>
          <w:color w:val="333333"/>
        </w:rPr>
        <w:t>Children Act published in 1948.</w:t>
      </w:r>
      <w:r w:rsidR="00C44F08" w:rsidRPr="008A57FC">
        <w:rPr>
          <w:rFonts w:asciiTheme="majorHAnsi" w:hAnsiTheme="majorHAnsi" w:cstheme="majorHAnsi"/>
          <w:color w:val="333333"/>
        </w:rPr>
        <w:t xml:space="preserve"> </w:t>
      </w:r>
      <w:r w:rsidR="00DD2D95" w:rsidRPr="008A57FC">
        <w:rPr>
          <w:rFonts w:asciiTheme="majorHAnsi" w:hAnsiTheme="majorHAnsi" w:cstheme="majorHAnsi"/>
          <w:color w:val="333333"/>
        </w:rPr>
        <w:t>It</w:t>
      </w:r>
      <w:r w:rsidR="00C44F08" w:rsidRPr="008A57FC">
        <w:rPr>
          <w:rFonts w:asciiTheme="majorHAnsi" w:hAnsiTheme="majorHAnsi" w:cstheme="majorHAnsi"/>
          <w:color w:val="333333"/>
        </w:rPr>
        <w:t xml:space="preserve"> could be argued</w:t>
      </w:r>
      <w:r w:rsidR="004F3C53" w:rsidRPr="008A57FC">
        <w:rPr>
          <w:rFonts w:asciiTheme="majorHAnsi" w:hAnsiTheme="majorHAnsi" w:cstheme="majorHAnsi"/>
          <w:color w:val="333333"/>
        </w:rPr>
        <w:t xml:space="preserve">, that the failings previously seen could promote more training so </w:t>
      </w:r>
      <w:r w:rsidR="009031C9" w:rsidRPr="008A57FC">
        <w:rPr>
          <w:rFonts w:asciiTheme="majorHAnsi" w:hAnsiTheme="majorHAnsi" w:cstheme="majorHAnsi"/>
          <w:color w:val="333333"/>
        </w:rPr>
        <w:t xml:space="preserve">poor assessments and lack of communication would not happen again. </w:t>
      </w:r>
      <w:r w:rsidR="001F03AD" w:rsidRPr="008A57FC">
        <w:rPr>
          <w:rFonts w:asciiTheme="majorHAnsi" w:hAnsiTheme="majorHAnsi" w:cstheme="majorHAnsi"/>
          <w:color w:val="333333"/>
        </w:rPr>
        <w:t xml:space="preserve"> Th</w:t>
      </w:r>
      <w:r w:rsidR="00B60A56" w:rsidRPr="008A57FC">
        <w:rPr>
          <w:rFonts w:asciiTheme="majorHAnsi" w:hAnsiTheme="majorHAnsi" w:cstheme="majorHAnsi"/>
          <w:color w:val="333333"/>
        </w:rPr>
        <w:t>e</w:t>
      </w:r>
      <w:r w:rsidR="001F03AD" w:rsidRPr="008A57FC">
        <w:rPr>
          <w:rFonts w:asciiTheme="majorHAnsi" w:hAnsiTheme="majorHAnsi" w:cstheme="majorHAnsi"/>
          <w:color w:val="333333"/>
        </w:rPr>
        <w:t xml:space="preserve"> Act</w:t>
      </w:r>
      <w:r w:rsidR="00C91C72" w:rsidRPr="008A57FC">
        <w:rPr>
          <w:rFonts w:asciiTheme="majorHAnsi" w:hAnsiTheme="majorHAnsi" w:cstheme="majorHAnsi"/>
          <w:color w:val="333333"/>
        </w:rPr>
        <w:t xml:space="preserve"> stated that individual children’s committees </w:t>
      </w:r>
      <w:r w:rsidR="00085272" w:rsidRPr="008A57FC">
        <w:rPr>
          <w:rFonts w:asciiTheme="majorHAnsi" w:hAnsiTheme="majorHAnsi" w:cstheme="majorHAnsi"/>
          <w:color w:val="333333"/>
        </w:rPr>
        <w:t xml:space="preserve">should be established in all </w:t>
      </w:r>
      <w:r w:rsidR="00E023A5" w:rsidRPr="008A57FC">
        <w:rPr>
          <w:rFonts w:asciiTheme="majorHAnsi" w:hAnsiTheme="majorHAnsi" w:cstheme="majorHAnsi"/>
          <w:color w:val="333333"/>
        </w:rPr>
        <w:t>local authori</w:t>
      </w:r>
      <w:r w:rsidR="007901BB" w:rsidRPr="008A57FC">
        <w:rPr>
          <w:rFonts w:asciiTheme="majorHAnsi" w:hAnsiTheme="majorHAnsi" w:cstheme="majorHAnsi"/>
          <w:color w:val="333333"/>
        </w:rPr>
        <w:t>ti</w:t>
      </w:r>
      <w:r w:rsidR="00E023A5" w:rsidRPr="008A57FC">
        <w:rPr>
          <w:rFonts w:asciiTheme="majorHAnsi" w:hAnsiTheme="majorHAnsi" w:cstheme="majorHAnsi"/>
          <w:color w:val="333333"/>
        </w:rPr>
        <w:t>es in the UK</w:t>
      </w:r>
      <w:r w:rsidR="003562DC" w:rsidRPr="008A57FC">
        <w:rPr>
          <w:rFonts w:asciiTheme="majorHAnsi" w:hAnsiTheme="majorHAnsi" w:cstheme="majorHAnsi"/>
          <w:color w:val="333333"/>
        </w:rPr>
        <w:t xml:space="preserve"> to correct this</w:t>
      </w:r>
      <w:r w:rsidR="007901BB" w:rsidRPr="008A57FC">
        <w:rPr>
          <w:rFonts w:asciiTheme="majorHAnsi" w:hAnsiTheme="majorHAnsi" w:cstheme="majorHAnsi"/>
          <w:color w:val="333333"/>
        </w:rPr>
        <w:t>.</w:t>
      </w:r>
      <w:r w:rsidR="00E16D29" w:rsidRPr="008A57FC">
        <w:rPr>
          <w:rFonts w:asciiTheme="majorHAnsi" w:hAnsiTheme="majorHAnsi" w:cstheme="majorHAnsi"/>
          <w:color w:val="333333"/>
        </w:rPr>
        <w:t xml:space="preserve"> In turn </w:t>
      </w:r>
      <w:r w:rsidR="00511C8C" w:rsidRPr="008A57FC">
        <w:rPr>
          <w:rFonts w:asciiTheme="majorHAnsi" w:hAnsiTheme="majorHAnsi" w:cstheme="majorHAnsi"/>
          <w:color w:val="333333"/>
        </w:rPr>
        <w:t>these would be responsible for a more</w:t>
      </w:r>
      <w:r w:rsidR="0065085C" w:rsidRPr="008A57FC">
        <w:rPr>
          <w:rFonts w:asciiTheme="majorHAnsi" w:hAnsiTheme="majorHAnsi" w:cstheme="majorHAnsi"/>
          <w:color w:val="333333"/>
        </w:rPr>
        <w:t xml:space="preserve"> holistic approach for vulnerable children</w:t>
      </w:r>
      <w:r w:rsidR="007275F4" w:rsidRPr="008A57FC">
        <w:rPr>
          <w:rFonts w:asciiTheme="majorHAnsi" w:hAnsiTheme="majorHAnsi" w:cstheme="majorHAnsi"/>
          <w:color w:val="333333"/>
        </w:rPr>
        <w:t xml:space="preserve"> in a higher standard than seen in previous years.</w:t>
      </w:r>
      <w:r w:rsidR="006E4E98" w:rsidRPr="008A57FC">
        <w:rPr>
          <w:rFonts w:asciiTheme="majorHAnsi" w:hAnsiTheme="majorHAnsi" w:cstheme="majorHAnsi"/>
          <w:color w:val="333333"/>
        </w:rPr>
        <w:t xml:space="preserve"> Children’s officers were employed </w:t>
      </w:r>
      <w:r w:rsidR="00D62C2A" w:rsidRPr="008A57FC">
        <w:rPr>
          <w:rFonts w:asciiTheme="majorHAnsi" w:hAnsiTheme="majorHAnsi" w:cstheme="majorHAnsi"/>
          <w:color w:val="333333"/>
        </w:rPr>
        <w:t xml:space="preserve">to see these changes happen. Although as mentioned previously in this essay, </w:t>
      </w:r>
      <w:r w:rsidR="00970BF7" w:rsidRPr="008A57FC">
        <w:rPr>
          <w:rFonts w:asciiTheme="majorHAnsi" w:hAnsiTheme="majorHAnsi" w:cstheme="majorHAnsi"/>
          <w:color w:val="333333"/>
        </w:rPr>
        <w:t xml:space="preserve">the rhetoric could be argued to be very </w:t>
      </w:r>
      <w:r w:rsidR="00970BF7" w:rsidRPr="008A57FC">
        <w:rPr>
          <w:rFonts w:asciiTheme="majorHAnsi" w:hAnsiTheme="majorHAnsi" w:cstheme="majorHAnsi"/>
          <w:color w:val="333333"/>
        </w:rPr>
        <w:lastRenderedPageBreak/>
        <w:t>different to the real</w:t>
      </w:r>
      <w:r w:rsidR="00275DD1" w:rsidRPr="008A57FC">
        <w:rPr>
          <w:rFonts w:asciiTheme="majorHAnsi" w:hAnsiTheme="majorHAnsi" w:cstheme="majorHAnsi"/>
          <w:color w:val="333333"/>
        </w:rPr>
        <w:t>ity. T</w:t>
      </w:r>
      <w:r w:rsidR="00D62C2A" w:rsidRPr="008A57FC">
        <w:rPr>
          <w:rFonts w:asciiTheme="majorHAnsi" w:hAnsiTheme="majorHAnsi" w:cstheme="majorHAnsi"/>
          <w:color w:val="333333"/>
        </w:rPr>
        <w:t xml:space="preserve">he rhetoric of this </w:t>
      </w:r>
      <w:r w:rsidR="00DF59F7" w:rsidRPr="008A57FC">
        <w:rPr>
          <w:rFonts w:asciiTheme="majorHAnsi" w:hAnsiTheme="majorHAnsi" w:cstheme="majorHAnsi"/>
          <w:color w:val="333333"/>
        </w:rPr>
        <w:t xml:space="preserve">seemed to be a </w:t>
      </w:r>
      <w:r w:rsidR="00F83484" w:rsidRPr="008A57FC">
        <w:rPr>
          <w:rFonts w:asciiTheme="majorHAnsi" w:hAnsiTheme="majorHAnsi" w:cstheme="majorHAnsi"/>
          <w:color w:val="333333"/>
        </w:rPr>
        <w:t>strong idea of a way to be move forward with child protection</w:t>
      </w:r>
      <w:r w:rsidR="007F2C10" w:rsidRPr="008A57FC">
        <w:rPr>
          <w:rFonts w:asciiTheme="majorHAnsi" w:hAnsiTheme="majorHAnsi" w:cstheme="majorHAnsi"/>
          <w:color w:val="333333"/>
        </w:rPr>
        <w:t xml:space="preserve"> and lessons could have been learnt from </w:t>
      </w:r>
      <w:r w:rsidR="00594FF7" w:rsidRPr="008A57FC">
        <w:rPr>
          <w:rFonts w:asciiTheme="majorHAnsi" w:hAnsiTheme="majorHAnsi" w:cstheme="majorHAnsi"/>
          <w:color w:val="333333"/>
        </w:rPr>
        <w:t>the lack of assessments and communication</w:t>
      </w:r>
      <w:r w:rsidR="00F83484" w:rsidRPr="008A57FC">
        <w:rPr>
          <w:rFonts w:asciiTheme="majorHAnsi" w:hAnsiTheme="majorHAnsi" w:cstheme="majorHAnsi"/>
          <w:color w:val="333333"/>
        </w:rPr>
        <w:t xml:space="preserve">. However, the reality was </w:t>
      </w:r>
      <w:r w:rsidR="00AC1A76" w:rsidRPr="008A57FC">
        <w:rPr>
          <w:rFonts w:asciiTheme="majorHAnsi" w:hAnsiTheme="majorHAnsi" w:cstheme="majorHAnsi"/>
          <w:color w:val="333333"/>
        </w:rPr>
        <w:t>as Parker</w:t>
      </w:r>
      <w:r w:rsidR="00AB1E3C" w:rsidRPr="008A57FC">
        <w:rPr>
          <w:rFonts w:asciiTheme="majorHAnsi" w:hAnsiTheme="majorHAnsi" w:cstheme="majorHAnsi"/>
          <w:color w:val="333333"/>
        </w:rPr>
        <w:t xml:space="preserve">, (2011) argues that prior to </w:t>
      </w:r>
      <w:r w:rsidR="008B36DB" w:rsidRPr="008A57FC">
        <w:rPr>
          <w:rFonts w:asciiTheme="majorHAnsi" w:hAnsiTheme="majorHAnsi" w:cstheme="majorHAnsi"/>
          <w:color w:val="333333"/>
        </w:rPr>
        <w:t>1948 no formal qu</w:t>
      </w:r>
      <w:r w:rsidR="005B0A37" w:rsidRPr="008A57FC">
        <w:rPr>
          <w:rFonts w:asciiTheme="majorHAnsi" w:hAnsiTheme="majorHAnsi" w:cstheme="majorHAnsi"/>
          <w:color w:val="333333"/>
        </w:rPr>
        <w:t>alification or even adequate training was mandatory</w:t>
      </w:r>
      <w:r w:rsidR="00120967" w:rsidRPr="008A57FC">
        <w:rPr>
          <w:rFonts w:asciiTheme="majorHAnsi" w:hAnsiTheme="majorHAnsi" w:cstheme="majorHAnsi"/>
          <w:color w:val="333333"/>
        </w:rPr>
        <w:t xml:space="preserve"> and the Home </w:t>
      </w:r>
      <w:r w:rsidR="004D7ED2" w:rsidRPr="008A57FC">
        <w:rPr>
          <w:rFonts w:asciiTheme="majorHAnsi" w:hAnsiTheme="majorHAnsi" w:cstheme="majorHAnsi"/>
          <w:color w:val="333333"/>
        </w:rPr>
        <w:t xml:space="preserve">Office stating in 1951 </w:t>
      </w:r>
      <w:r w:rsidR="00D53CC6" w:rsidRPr="008A57FC">
        <w:rPr>
          <w:rFonts w:asciiTheme="majorHAnsi" w:hAnsiTheme="majorHAnsi" w:cstheme="majorHAnsi"/>
          <w:color w:val="333333"/>
        </w:rPr>
        <w:t xml:space="preserve">that “training was totally inadequate” (Home Office, 1951, </w:t>
      </w:r>
      <w:r w:rsidR="003C6EB2" w:rsidRPr="008A57FC">
        <w:rPr>
          <w:rFonts w:asciiTheme="majorHAnsi" w:hAnsiTheme="majorHAnsi" w:cstheme="majorHAnsi"/>
          <w:color w:val="333333"/>
        </w:rPr>
        <w:t xml:space="preserve">p.33). This then called for </w:t>
      </w:r>
      <w:r w:rsidR="00C5662B" w:rsidRPr="008A57FC">
        <w:rPr>
          <w:rFonts w:asciiTheme="majorHAnsi" w:hAnsiTheme="majorHAnsi" w:cstheme="majorHAnsi"/>
          <w:color w:val="333333"/>
        </w:rPr>
        <w:t>urgent training for staff. However,</w:t>
      </w:r>
      <w:r w:rsidR="000B1B09" w:rsidRPr="008A57FC">
        <w:rPr>
          <w:rFonts w:asciiTheme="majorHAnsi" w:hAnsiTheme="majorHAnsi" w:cstheme="majorHAnsi"/>
          <w:color w:val="333333"/>
        </w:rPr>
        <w:t xml:space="preserve"> as Parker, (</w:t>
      </w:r>
      <w:r w:rsidR="00295C93" w:rsidRPr="008A57FC">
        <w:rPr>
          <w:rFonts w:asciiTheme="majorHAnsi" w:hAnsiTheme="majorHAnsi" w:cstheme="majorHAnsi"/>
          <w:color w:val="333333"/>
        </w:rPr>
        <w:t>2011</w:t>
      </w:r>
      <w:r w:rsidR="00C62D3A" w:rsidRPr="008A57FC">
        <w:rPr>
          <w:rFonts w:asciiTheme="majorHAnsi" w:hAnsiTheme="majorHAnsi" w:cstheme="majorHAnsi"/>
          <w:color w:val="333333"/>
        </w:rPr>
        <w:t>)</w:t>
      </w:r>
      <w:r w:rsidR="000B1B09" w:rsidRPr="008A57FC">
        <w:rPr>
          <w:rFonts w:asciiTheme="majorHAnsi" w:hAnsiTheme="majorHAnsi" w:cstheme="majorHAnsi"/>
          <w:color w:val="333333"/>
        </w:rPr>
        <w:t xml:space="preserve"> states </w:t>
      </w:r>
      <w:r w:rsidR="00BB6343" w:rsidRPr="008A57FC">
        <w:rPr>
          <w:rFonts w:asciiTheme="majorHAnsi" w:hAnsiTheme="majorHAnsi" w:cstheme="majorHAnsi"/>
          <w:color w:val="333333"/>
        </w:rPr>
        <w:t>that sixteen years after The Children Act was published on</w:t>
      </w:r>
      <w:r w:rsidR="00B05EEA" w:rsidRPr="008A57FC">
        <w:rPr>
          <w:rFonts w:asciiTheme="majorHAnsi" w:hAnsiTheme="majorHAnsi" w:cstheme="majorHAnsi"/>
          <w:color w:val="333333"/>
        </w:rPr>
        <w:t xml:space="preserve">ly twenty seven percent of all staff in children’s </w:t>
      </w:r>
      <w:r w:rsidR="007F0BEA" w:rsidRPr="008A57FC">
        <w:rPr>
          <w:rFonts w:asciiTheme="majorHAnsi" w:hAnsiTheme="majorHAnsi" w:cstheme="majorHAnsi"/>
          <w:color w:val="333333"/>
        </w:rPr>
        <w:t xml:space="preserve">services </w:t>
      </w:r>
      <w:r w:rsidR="004D6494" w:rsidRPr="008A57FC">
        <w:rPr>
          <w:rFonts w:asciiTheme="majorHAnsi" w:hAnsiTheme="majorHAnsi" w:cstheme="majorHAnsi"/>
          <w:color w:val="333333"/>
        </w:rPr>
        <w:t>held ample qualifications to the Home Offices set standard</w:t>
      </w:r>
      <w:r w:rsidR="00C62D3A" w:rsidRPr="008A57FC">
        <w:rPr>
          <w:rFonts w:asciiTheme="majorHAnsi" w:hAnsiTheme="majorHAnsi" w:cstheme="majorHAnsi"/>
          <w:color w:val="333333"/>
        </w:rPr>
        <w:t xml:space="preserve">. </w:t>
      </w:r>
      <w:r w:rsidR="00B85A45" w:rsidRPr="008A57FC">
        <w:rPr>
          <w:rFonts w:asciiTheme="majorHAnsi" w:hAnsiTheme="majorHAnsi" w:cstheme="majorHAnsi"/>
          <w:color w:val="333333"/>
        </w:rPr>
        <w:t xml:space="preserve">It was also the </w:t>
      </w:r>
      <w:r w:rsidR="00B00ED7" w:rsidRPr="008A57FC">
        <w:rPr>
          <w:rFonts w:asciiTheme="majorHAnsi" w:hAnsiTheme="majorHAnsi" w:cstheme="majorHAnsi"/>
          <w:color w:val="333333"/>
        </w:rPr>
        <w:t xml:space="preserve">stronger departments that </w:t>
      </w:r>
      <w:r w:rsidR="00353C06" w:rsidRPr="008A57FC">
        <w:rPr>
          <w:rFonts w:asciiTheme="majorHAnsi" w:hAnsiTheme="majorHAnsi" w:cstheme="majorHAnsi"/>
          <w:color w:val="333333"/>
        </w:rPr>
        <w:t>seemed to attract staff so there seemed not to be a</w:t>
      </w:r>
      <w:r w:rsidR="003C0451" w:rsidRPr="008A57FC">
        <w:rPr>
          <w:rFonts w:asciiTheme="majorHAnsi" w:hAnsiTheme="majorHAnsi" w:cstheme="majorHAnsi"/>
          <w:color w:val="333333"/>
        </w:rPr>
        <w:t xml:space="preserve">n </w:t>
      </w:r>
      <w:r w:rsidR="00353C06" w:rsidRPr="008A57FC">
        <w:rPr>
          <w:rFonts w:asciiTheme="majorHAnsi" w:hAnsiTheme="majorHAnsi" w:cstheme="majorHAnsi"/>
          <w:color w:val="333333"/>
        </w:rPr>
        <w:t>equal distribution of</w:t>
      </w:r>
      <w:r w:rsidR="00E92A2A" w:rsidRPr="008A57FC">
        <w:rPr>
          <w:rFonts w:asciiTheme="majorHAnsi" w:hAnsiTheme="majorHAnsi" w:cstheme="majorHAnsi"/>
          <w:color w:val="333333"/>
        </w:rPr>
        <w:t xml:space="preserve"> qualified staff.</w:t>
      </w:r>
      <w:r w:rsidR="00353C06" w:rsidRPr="008A57FC">
        <w:rPr>
          <w:rFonts w:asciiTheme="majorHAnsi" w:hAnsiTheme="majorHAnsi" w:cstheme="majorHAnsi"/>
          <w:color w:val="333333"/>
        </w:rPr>
        <w:t xml:space="preserve"> </w:t>
      </w:r>
      <w:r w:rsidR="00E61826" w:rsidRPr="008A57FC">
        <w:rPr>
          <w:rFonts w:asciiTheme="majorHAnsi" w:hAnsiTheme="majorHAnsi" w:cstheme="majorHAnsi"/>
          <w:color w:val="333333"/>
        </w:rPr>
        <w:t xml:space="preserve">This showed problems </w:t>
      </w:r>
      <w:r w:rsidR="00C80C82" w:rsidRPr="008A57FC">
        <w:rPr>
          <w:rFonts w:asciiTheme="majorHAnsi" w:hAnsiTheme="majorHAnsi" w:cstheme="majorHAnsi"/>
          <w:color w:val="333333"/>
        </w:rPr>
        <w:t>especially</w:t>
      </w:r>
      <w:r w:rsidR="00820237" w:rsidRPr="008A57FC">
        <w:rPr>
          <w:rFonts w:asciiTheme="majorHAnsi" w:hAnsiTheme="majorHAnsi" w:cstheme="majorHAnsi"/>
          <w:color w:val="333333"/>
        </w:rPr>
        <w:t xml:space="preserve"> </w:t>
      </w:r>
      <w:r w:rsidR="004D2E94" w:rsidRPr="008A57FC">
        <w:rPr>
          <w:rFonts w:asciiTheme="majorHAnsi" w:hAnsiTheme="majorHAnsi" w:cstheme="majorHAnsi"/>
          <w:color w:val="333333"/>
        </w:rPr>
        <w:t xml:space="preserve">with staff </w:t>
      </w:r>
      <w:r w:rsidR="00484DDC" w:rsidRPr="008A57FC">
        <w:rPr>
          <w:rFonts w:asciiTheme="majorHAnsi" w:hAnsiTheme="majorHAnsi" w:cstheme="majorHAnsi"/>
          <w:color w:val="333333"/>
        </w:rPr>
        <w:t xml:space="preserve">qualified or not all </w:t>
      </w:r>
      <w:r w:rsidR="004D2E94" w:rsidRPr="008A57FC">
        <w:rPr>
          <w:rFonts w:asciiTheme="majorHAnsi" w:hAnsiTheme="majorHAnsi" w:cstheme="majorHAnsi"/>
          <w:color w:val="333333"/>
        </w:rPr>
        <w:t xml:space="preserve">having high caseloads, in </w:t>
      </w:r>
      <w:r w:rsidR="001B3D12" w:rsidRPr="008A57FC">
        <w:rPr>
          <w:rFonts w:asciiTheme="majorHAnsi" w:hAnsiTheme="majorHAnsi" w:cstheme="majorHAnsi"/>
          <w:color w:val="333333"/>
        </w:rPr>
        <w:t xml:space="preserve">1949 twenty five percent of </w:t>
      </w:r>
      <w:r w:rsidR="004D2E94" w:rsidRPr="008A57FC">
        <w:rPr>
          <w:rFonts w:asciiTheme="majorHAnsi" w:hAnsiTheme="majorHAnsi" w:cstheme="majorHAnsi"/>
          <w:color w:val="333333"/>
        </w:rPr>
        <w:t>Wales and England</w:t>
      </w:r>
      <w:r w:rsidR="001B3D12" w:rsidRPr="008A57FC">
        <w:rPr>
          <w:rFonts w:asciiTheme="majorHAnsi" w:hAnsiTheme="majorHAnsi" w:cstheme="majorHAnsi"/>
          <w:color w:val="333333"/>
        </w:rPr>
        <w:t xml:space="preserve">’s </w:t>
      </w:r>
      <w:r w:rsidR="00F22BD7" w:rsidRPr="008A57FC">
        <w:rPr>
          <w:rFonts w:asciiTheme="majorHAnsi" w:hAnsiTheme="majorHAnsi" w:cstheme="majorHAnsi"/>
          <w:color w:val="333333"/>
        </w:rPr>
        <w:t xml:space="preserve">foster </w:t>
      </w:r>
      <w:r w:rsidR="001B3D12" w:rsidRPr="008A57FC">
        <w:rPr>
          <w:rFonts w:asciiTheme="majorHAnsi" w:hAnsiTheme="majorHAnsi" w:cstheme="majorHAnsi"/>
          <w:color w:val="333333"/>
        </w:rPr>
        <w:t xml:space="preserve">children </w:t>
      </w:r>
      <w:r w:rsidR="00F22BD7" w:rsidRPr="008A57FC">
        <w:rPr>
          <w:rFonts w:asciiTheme="majorHAnsi" w:hAnsiTheme="majorHAnsi" w:cstheme="majorHAnsi"/>
          <w:color w:val="333333"/>
        </w:rPr>
        <w:t xml:space="preserve">were placed in another local </w:t>
      </w:r>
      <w:r w:rsidR="00835CA3" w:rsidRPr="008A57FC">
        <w:rPr>
          <w:rFonts w:asciiTheme="majorHAnsi" w:hAnsiTheme="majorHAnsi" w:cstheme="majorHAnsi"/>
          <w:color w:val="333333"/>
        </w:rPr>
        <w:t>authorities’</w:t>
      </w:r>
      <w:r w:rsidR="00484DDC" w:rsidRPr="008A57FC">
        <w:rPr>
          <w:rFonts w:asciiTheme="majorHAnsi" w:hAnsiTheme="majorHAnsi" w:cstheme="majorHAnsi"/>
          <w:color w:val="333333"/>
        </w:rPr>
        <w:t xml:space="preserve"> area</w:t>
      </w:r>
      <w:r w:rsidR="00F22BD7" w:rsidRPr="008A57FC">
        <w:rPr>
          <w:rFonts w:asciiTheme="majorHAnsi" w:hAnsiTheme="majorHAnsi" w:cstheme="majorHAnsi"/>
          <w:color w:val="333333"/>
        </w:rPr>
        <w:t xml:space="preserve"> </w:t>
      </w:r>
      <w:r w:rsidR="00055742" w:rsidRPr="008A57FC">
        <w:rPr>
          <w:rFonts w:asciiTheme="majorHAnsi" w:hAnsiTheme="majorHAnsi" w:cstheme="majorHAnsi"/>
          <w:color w:val="333333"/>
        </w:rPr>
        <w:t xml:space="preserve">(Parker, </w:t>
      </w:r>
      <w:r w:rsidR="00690321" w:rsidRPr="008A57FC">
        <w:rPr>
          <w:rFonts w:asciiTheme="majorHAnsi" w:hAnsiTheme="majorHAnsi" w:cstheme="majorHAnsi"/>
          <w:color w:val="333333"/>
        </w:rPr>
        <w:t>2011).</w:t>
      </w:r>
      <w:r w:rsidR="007064CE" w:rsidRPr="008A57FC">
        <w:rPr>
          <w:rFonts w:asciiTheme="majorHAnsi" w:hAnsiTheme="majorHAnsi" w:cstheme="majorHAnsi"/>
          <w:color w:val="333333"/>
        </w:rPr>
        <w:t xml:space="preserve"> </w:t>
      </w:r>
      <w:r w:rsidR="0071676F" w:rsidRPr="008A57FC">
        <w:rPr>
          <w:rFonts w:asciiTheme="majorHAnsi" w:hAnsiTheme="majorHAnsi" w:cstheme="majorHAnsi"/>
          <w:color w:val="333333"/>
        </w:rPr>
        <w:t>Furthermore, i</w:t>
      </w:r>
      <w:r w:rsidR="007064CE" w:rsidRPr="008A57FC">
        <w:rPr>
          <w:rFonts w:asciiTheme="majorHAnsi" w:hAnsiTheme="majorHAnsi" w:cstheme="majorHAnsi"/>
          <w:color w:val="333333"/>
        </w:rPr>
        <w:t xml:space="preserve">t could be argued that this could be a matter of difficulty </w:t>
      </w:r>
      <w:r w:rsidR="00DA51BC" w:rsidRPr="008A57FC">
        <w:rPr>
          <w:rFonts w:asciiTheme="majorHAnsi" w:hAnsiTheme="majorHAnsi" w:cstheme="majorHAnsi"/>
          <w:color w:val="333333"/>
        </w:rPr>
        <w:t xml:space="preserve">with future communications between local authorities, with staff </w:t>
      </w:r>
      <w:r w:rsidR="00752D35" w:rsidRPr="008A57FC">
        <w:rPr>
          <w:rFonts w:asciiTheme="majorHAnsi" w:hAnsiTheme="majorHAnsi" w:cstheme="majorHAnsi"/>
          <w:color w:val="333333"/>
        </w:rPr>
        <w:t xml:space="preserve">not </w:t>
      </w:r>
      <w:r w:rsidR="00DA51BC" w:rsidRPr="008A57FC">
        <w:rPr>
          <w:rFonts w:asciiTheme="majorHAnsi" w:hAnsiTheme="majorHAnsi" w:cstheme="majorHAnsi"/>
          <w:color w:val="333333"/>
        </w:rPr>
        <w:t xml:space="preserve">having </w:t>
      </w:r>
      <w:r w:rsidR="00B406B6" w:rsidRPr="008A57FC">
        <w:rPr>
          <w:rFonts w:asciiTheme="majorHAnsi" w:hAnsiTheme="majorHAnsi" w:cstheme="majorHAnsi"/>
          <w:color w:val="333333"/>
        </w:rPr>
        <w:t xml:space="preserve">had the training or </w:t>
      </w:r>
      <w:r w:rsidR="00DA51BC" w:rsidRPr="008A57FC">
        <w:rPr>
          <w:rFonts w:asciiTheme="majorHAnsi" w:hAnsiTheme="majorHAnsi" w:cstheme="majorHAnsi"/>
          <w:color w:val="333333"/>
        </w:rPr>
        <w:t xml:space="preserve">the time, money or ability to give </w:t>
      </w:r>
      <w:r w:rsidR="00835CA3" w:rsidRPr="008A57FC">
        <w:rPr>
          <w:rFonts w:asciiTheme="majorHAnsi" w:hAnsiTheme="majorHAnsi" w:cstheme="majorHAnsi"/>
          <w:color w:val="333333"/>
        </w:rPr>
        <w:t xml:space="preserve">required attention to children on their caseloads. </w:t>
      </w:r>
      <w:r w:rsidR="00300FF8" w:rsidRPr="008A57FC">
        <w:rPr>
          <w:rFonts w:asciiTheme="majorHAnsi" w:hAnsiTheme="majorHAnsi" w:cstheme="majorHAnsi"/>
          <w:color w:val="333333"/>
        </w:rPr>
        <w:t xml:space="preserve">This had tragically </w:t>
      </w:r>
      <w:r w:rsidR="00597307" w:rsidRPr="008A57FC">
        <w:rPr>
          <w:rFonts w:asciiTheme="majorHAnsi" w:hAnsiTheme="majorHAnsi" w:cstheme="majorHAnsi"/>
          <w:color w:val="333333"/>
        </w:rPr>
        <w:t>been highlighted by Dennis O’Neill’s death.</w:t>
      </w:r>
    </w:p>
    <w:p w14:paraId="378463BD" w14:textId="13012FB7" w:rsidR="00E30D14" w:rsidRPr="008A57FC" w:rsidRDefault="00B437B1" w:rsidP="009B3676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>In 1970</w:t>
      </w:r>
      <w:r w:rsidR="00D9359C" w:rsidRPr="008A57FC">
        <w:rPr>
          <w:rFonts w:asciiTheme="majorHAnsi" w:hAnsiTheme="majorHAnsi" w:cstheme="majorHAnsi"/>
          <w:color w:val="333333"/>
        </w:rPr>
        <w:t xml:space="preserve">, The Local Authority Social Services Act came about after the </w:t>
      </w:r>
      <w:r w:rsidR="005875BF" w:rsidRPr="008A57FC">
        <w:rPr>
          <w:rFonts w:asciiTheme="majorHAnsi" w:hAnsiTheme="majorHAnsi" w:cstheme="majorHAnsi"/>
          <w:color w:val="333333"/>
        </w:rPr>
        <w:t xml:space="preserve">recommendations from </w:t>
      </w:r>
      <w:r w:rsidR="00BD41DF" w:rsidRPr="008A57FC">
        <w:rPr>
          <w:rFonts w:asciiTheme="majorHAnsi" w:hAnsiTheme="majorHAnsi" w:cstheme="majorHAnsi"/>
          <w:color w:val="333333"/>
        </w:rPr>
        <w:t xml:space="preserve">The Seebohm Report. This was founded by the Seebohm committee </w:t>
      </w:r>
      <w:r w:rsidR="006B6421" w:rsidRPr="008A57FC">
        <w:rPr>
          <w:rFonts w:asciiTheme="majorHAnsi" w:hAnsiTheme="majorHAnsi" w:cstheme="majorHAnsi"/>
          <w:color w:val="333333"/>
        </w:rPr>
        <w:t>who spent three years</w:t>
      </w:r>
      <w:r w:rsidR="00D43806" w:rsidRPr="008A57FC">
        <w:rPr>
          <w:rFonts w:asciiTheme="majorHAnsi" w:hAnsiTheme="majorHAnsi" w:cstheme="majorHAnsi"/>
          <w:color w:val="333333"/>
        </w:rPr>
        <w:t xml:space="preserve"> </w:t>
      </w:r>
      <w:r w:rsidR="00D30AE5" w:rsidRPr="008A57FC">
        <w:rPr>
          <w:rFonts w:asciiTheme="majorHAnsi" w:hAnsiTheme="majorHAnsi" w:cstheme="majorHAnsi"/>
          <w:color w:val="333333"/>
        </w:rPr>
        <w:t xml:space="preserve">reviewing </w:t>
      </w:r>
      <w:r w:rsidR="001E534B" w:rsidRPr="008A57FC">
        <w:rPr>
          <w:rFonts w:asciiTheme="majorHAnsi" w:hAnsiTheme="majorHAnsi" w:cstheme="majorHAnsi"/>
          <w:color w:val="333333"/>
        </w:rPr>
        <w:t xml:space="preserve">social services </w:t>
      </w:r>
      <w:r w:rsidR="00583742" w:rsidRPr="008A57FC">
        <w:rPr>
          <w:rFonts w:asciiTheme="majorHAnsi" w:hAnsiTheme="majorHAnsi" w:cstheme="majorHAnsi"/>
          <w:color w:val="333333"/>
        </w:rPr>
        <w:t xml:space="preserve">objective </w:t>
      </w:r>
      <w:r w:rsidR="00D440F8" w:rsidRPr="008A57FC">
        <w:rPr>
          <w:rFonts w:asciiTheme="majorHAnsi" w:hAnsiTheme="majorHAnsi" w:cstheme="majorHAnsi"/>
          <w:color w:val="333333"/>
        </w:rPr>
        <w:t>in local authorities</w:t>
      </w:r>
      <w:r w:rsidR="00EA05F5" w:rsidRPr="008A57FC">
        <w:rPr>
          <w:rFonts w:asciiTheme="majorHAnsi" w:hAnsiTheme="majorHAnsi" w:cstheme="majorHAnsi"/>
          <w:color w:val="333333"/>
        </w:rPr>
        <w:t xml:space="preserve">. Which as described by </w:t>
      </w:r>
      <w:r w:rsidR="0050195D" w:rsidRPr="008A57FC">
        <w:rPr>
          <w:rFonts w:asciiTheme="majorHAnsi" w:hAnsiTheme="majorHAnsi" w:cstheme="majorHAnsi"/>
          <w:color w:val="333333"/>
        </w:rPr>
        <w:t xml:space="preserve">The Health Foundation, </w:t>
      </w:r>
      <w:r w:rsidR="00EA05F5" w:rsidRPr="008A57FC">
        <w:rPr>
          <w:rFonts w:asciiTheme="majorHAnsi" w:hAnsiTheme="majorHAnsi" w:cstheme="majorHAnsi"/>
          <w:color w:val="333333"/>
        </w:rPr>
        <w:t>(</w:t>
      </w:r>
      <w:r w:rsidR="0050195D" w:rsidRPr="008A57FC">
        <w:rPr>
          <w:rFonts w:asciiTheme="majorHAnsi" w:hAnsiTheme="majorHAnsi" w:cstheme="majorHAnsi"/>
          <w:color w:val="333333"/>
        </w:rPr>
        <w:t>2019)</w:t>
      </w:r>
      <w:r w:rsidR="00EA05F5" w:rsidRPr="008A57FC">
        <w:rPr>
          <w:rFonts w:asciiTheme="majorHAnsi" w:hAnsiTheme="majorHAnsi" w:cstheme="majorHAnsi"/>
          <w:color w:val="333333"/>
        </w:rPr>
        <w:t xml:space="preserve"> it was the</w:t>
      </w:r>
      <w:r w:rsidR="00242434" w:rsidRPr="008A57FC">
        <w:rPr>
          <w:rFonts w:asciiTheme="majorHAnsi" w:hAnsiTheme="majorHAnsi" w:cstheme="majorHAnsi"/>
          <w:color w:val="333333"/>
        </w:rPr>
        <w:t xml:space="preserve"> recommen</w:t>
      </w:r>
      <w:r w:rsidR="00EA05F5" w:rsidRPr="008A57FC">
        <w:rPr>
          <w:rFonts w:asciiTheme="majorHAnsi" w:hAnsiTheme="majorHAnsi" w:cstheme="majorHAnsi"/>
          <w:color w:val="333333"/>
        </w:rPr>
        <w:t xml:space="preserve">dation of the formation of a </w:t>
      </w:r>
      <w:r w:rsidR="00756AFF" w:rsidRPr="008A57FC">
        <w:rPr>
          <w:rFonts w:asciiTheme="majorHAnsi" w:hAnsiTheme="majorHAnsi" w:cstheme="majorHAnsi"/>
          <w:color w:val="333333"/>
        </w:rPr>
        <w:t xml:space="preserve">combination of multiple </w:t>
      </w:r>
      <w:r w:rsidR="000C3356" w:rsidRPr="008A57FC">
        <w:rPr>
          <w:rFonts w:asciiTheme="majorHAnsi" w:hAnsiTheme="majorHAnsi" w:cstheme="majorHAnsi"/>
          <w:color w:val="333333"/>
        </w:rPr>
        <w:t>organisations to form a</w:t>
      </w:r>
      <w:r w:rsidR="0016287C" w:rsidRPr="008A57FC">
        <w:rPr>
          <w:rFonts w:asciiTheme="majorHAnsi" w:hAnsiTheme="majorHAnsi" w:cstheme="majorHAnsi"/>
          <w:color w:val="333333"/>
        </w:rPr>
        <w:t xml:space="preserve"> </w:t>
      </w:r>
      <w:r w:rsidR="000C3356" w:rsidRPr="008A57FC">
        <w:rPr>
          <w:rFonts w:asciiTheme="majorHAnsi" w:hAnsiTheme="majorHAnsi" w:cstheme="majorHAnsi"/>
          <w:color w:val="333333"/>
        </w:rPr>
        <w:t>singular social services department.</w:t>
      </w:r>
      <w:r w:rsidR="008D6E8A" w:rsidRPr="008A57FC">
        <w:rPr>
          <w:rFonts w:asciiTheme="majorHAnsi" w:hAnsiTheme="majorHAnsi" w:cstheme="majorHAnsi"/>
          <w:color w:val="333333"/>
        </w:rPr>
        <w:t xml:space="preserve"> </w:t>
      </w:r>
      <w:r w:rsidR="00782FA7" w:rsidRPr="008A57FC">
        <w:rPr>
          <w:rFonts w:asciiTheme="majorHAnsi" w:hAnsiTheme="majorHAnsi" w:cstheme="majorHAnsi"/>
          <w:color w:val="333333"/>
        </w:rPr>
        <w:t>Two years after the report was publish</w:t>
      </w:r>
      <w:r w:rsidR="000C4FB1" w:rsidRPr="008A57FC">
        <w:rPr>
          <w:rFonts w:asciiTheme="majorHAnsi" w:hAnsiTheme="majorHAnsi" w:cstheme="majorHAnsi"/>
          <w:color w:val="333333"/>
        </w:rPr>
        <w:t>ed</w:t>
      </w:r>
      <w:r w:rsidR="00782FA7" w:rsidRPr="008A57FC">
        <w:rPr>
          <w:rFonts w:asciiTheme="majorHAnsi" w:hAnsiTheme="majorHAnsi" w:cstheme="majorHAnsi"/>
          <w:color w:val="333333"/>
        </w:rPr>
        <w:t xml:space="preserve">, The Local Authority Social Services Act came into force </w:t>
      </w:r>
      <w:r w:rsidR="000C4FB1" w:rsidRPr="008A57FC">
        <w:rPr>
          <w:rFonts w:asciiTheme="majorHAnsi" w:hAnsiTheme="majorHAnsi" w:cstheme="majorHAnsi"/>
          <w:color w:val="333333"/>
        </w:rPr>
        <w:t xml:space="preserve">enforcing those recommendations. </w:t>
      </w:r>
    </w:p>
    <w:p w14:paraId="214A71FA" w14:textId="3695979E" w:rsidR="006A4F57" w:rsidRDefault="00C622AE" w:rsidP="009B3676">
      <w:pPr>
        <w:rPr>
          <w:rFonts w:asciiTheme="majorHAnsi" w:hAnsiTheme="majorHAnsi" w:cstheme="majorHAnsi"/>
          <w:color w:val="333333"/>
        </w:rPr>
      </w:pPr>
      <w:r w:rsidRPr="008A57FC">
        <w:rPr>
          <w:rFonts w:asciiTheme="majorHAnsi" w:hAnsiTheme="majorHAnsi" w:cstheme="majorHAnsi"/>
          <w:color w:val="333333"/>
        </w:rPr>
        <w:t xml:space="preserve">In 1974, </w:t>
      </w:r>
      <w:r w:rsidR="00B33B81" w:rsidRPr="008A57FC">
        <w:rPr>
          <w:rFonts w:asciiTheme="majorHAnsi" w:hAnsiTheme="majorHAnsi" w:cstheme="majorHAnsi"/>
          <w:color w:val="333333"/>
        </w:rPr>
        <w:t>another traffic death of a child</w:t>
      </w:r>
      <w:r w:rsidR="00557C3B">
        <w:rPr>
          <w:rFonts w:asciiTheme="majorHAnsi" w:hAnsiTheme="majorHAnsi" w:cstheme="majorHAnsi"/>
          <w:color w:val="333333"/>
        </w:rPr>
        <w:t xml:space="preserve"> by abuse</w:t>
      </w:r>
      <w:r w:rsidR="00B33B81" w:rsidRPr="008A57FC">
        <w:rPr>
          <w:rFonts w:asciiTheme="majorHAnsi" w:hAnsiTheme="majorHAnsi" w:cstheme="majorHAnsi"/>
          <w:color w:val="333333"/>
        </w:rPr>
        <w:t xml:space="preserve"> caused euphoric </w:t>
      </w:r>
      <w:r w:rsidR="004A1541" w:rsidRPr="008A57FC">
        <w:rPr>
          <w:rFonts w:asciiTheme="majorHAnsi" w:hAnsiTheme="majorHAnsi" w:cstheme="majorHAnsi"/>
          <w:color w:val="333333"/>
        </w:rPr>
        <w:t xml:space="preserve">outrage throughout the country. </w:t>
      </w:r>
      <w:r w:rsidR="00590020" w:rsidRPr="008A57FC">
        <w:rPr>
          <w:rFonts w:asciiTheme="majorHAnsi" w:hAnsiTheme="majorHAnsi" w:cstheme="majorHAnsi"/>
          <w:color w:val="333333"/>
        </w:rPr>
        <w:t xml:space="preserve">Although </w:t>
      </w:r>
      <w:r w:rsidR="00057DE9" w:rsidRPr="008A57FC">
        <w:rPr>
          <w:rFonts w:asciiTheme="majorHAnsi" w:hAnsiTheme="majorHAnsi" w:cstheme="majorHAnsi"/>
          <w:color w:val="333333"/>
        </w:rPr>
        <w:t>the</w:t>
      </w:r>
      <w:r w:rsidR="00590020" w:rsidRPr="008A57FC">
        <w:rPr>
          <w:rFonts w:asciiTheme="majorHAnsi" w:hAnsiTheme="majorHAnsi" w:cstheme="majorHAnsi"/>
          <w:color w:val="333333"/>
        </w:rPr>
        <w:t xml:space="preserve"> public enquiry </w:t>
      </w:r>
      <w:r w:rsidR="001F28E0" w:rsidRPr="008A57FC">
        <w:rPr>
          <w:rFonts w:asciiTheme="majorHAnsi" w:hAnsiTheme="majorHAnsi" w:cstheme="majorHAnsi"/>
          <w:color w:val="333333"/>
        </w:rPr>
        <w:t xml:space="preserve">after her death </w:t>
      </w:r>
      <w:r w:rsidR="00F54B21" w:rsidRPr="008A57FC">
        <w:rPr>
          <w:rFonts w:asciiTheme="majorHAnsi" w:hAnsiTheme="majorHAnsi" w:cstheme="majorHAnsi"/>
          <w:color w:val="333333"/>
        </w:rPr>
        <w:t xml:space="preserve">could be assumed </w:t>
      </w:r>
      <w:r w:rsidR="00523042" w:rsidRPr="008A57FC">
        <w:rPr>
          <w:rFonts w:asciiTheme="majorHAnsi" w:hAnsiTheme="majorHAnsi" w:cstheme="majorHAnsi"/>
          <w:color w:val="333333"/>
        </w:rPr>
        <w:t xml:space="preserve">it was because it was so tragic, that </w:t>
      </w:r>
      <w:r w:rsidR="00AE7F05" w:rsidRPr="008A57FC">
        <w:rPr>
          <w:rFonts w:asciiTheme="majorHAnsi" w:hAnsiTheme="majorHAnsi" w:cstheme="majorHAnsi"/>
          <w:color w:val="333333"/>
        </w:rPr>
        <w:t xml:space="preserve">despite </w:t>
      </w:r>
      <w:r w:rsidR="00E7343F" w:rsidRPr="008A57FC">
        <w:rPr>
          <w:rFonts w:asciiTheme="majorHAnsi" w:hAnsiTheme="majorHAnsi" w:cstheme="majorHAnsi"/>
          <w:color w:val="333333"/>
        </w:rPr>
        <w:t>social workers, health visitors, police and other agencies</w:t>
      </w:r>
      <w:r w:rsidR="00735C38" w:rsidRPr="008A57FC">
        <w:rPr>
          <w:rFonts w:asciiTheme="majorHAnsi" w:hAnsiTheme="majorHAnsi" w:cstheme="majorHAnsi"/>
          <w:color w:val="333333"/>
        </w:rPr>
        <w:t xml:space="preserve"> visiting the family fifty times, </w:t>
      </w:r>
      <w:r w:rsidR="0066206A">
        <w:rPr>
          <w:rFonts w:asciiTheme="majorHAnsi" w:hAnsiTheme="majorHAnsi" w:cstheme="majorHAnsi"/>
          <w:color w:val="333333"/>
        </w:rPr>
        <w:t>the child</w:t>
      </w:r>
      <w:r w:rsidR="00735C38" w:rsidRPr="008A57FC">
        <w:rPr>
          <w:rFonts w:asciiTheme="majorHAnsi" w:hAnsiTheme="majorHAnsi" w:cstheme="majorHAnsi"/>
          <w:color w:val="333333"/>
        </w:rPr>
        <w:t xml:space="preserve"> still died due to lack of safeguarding and child protection</w:t>
      </w:r>
      <w:r w:rsidR="009A4712" w:rsidRPr="008A57FC">
        <w:rPr>
          <w:rFonts w:asciiTheme="majorHAnsi" w:hAnsiTheme="majorHAnsi" w:cstheme="majorHAnsi"/>
          <w:color w:val="333333"/>
        </w:rPr>
        <w:t xml:space="preserve"> (The university of Edinburgh, 2019).</w:t>
      </w:r>
      <w:r w:rsidR="00735C38" w:rsidRPr="008A57FC">
        <w:rPr>
          <w:rFonts w:asciiTheme="majorHAnsi" w:hAnsiTheme="majorHAnsi" w:cstheme="majorHAnsi"/>
          <w:color w:val="333333"/>
        </w:rPr>
        <w:t xml:space="preserve"> </w:t>
      </w:r>
      <w:r w:rsidR="00E97FEA" w:rsidRPr="008A57FC">
        <w:rPr>
          <w:rFonts w:asciiTheme="majorHAnsi" w:hAnsiTheme="majorHAnsi" w:cstheme="majorHAnsi"/>
          <w:color w:val="333333"/>
        </w:rPr>
        <w:t>Parton, (</w:t>
      </w:r>
      <w:r w:rsidR="006B7566" w:rsidRPr="008A57FC">
        <w:rPr>
          <w:rFonts w:asciiTheme="majorHAnsi" w:hAnsiTheme="majorHAnsi" w:cstheme="majorHAnsi"/>
          <w:color w:val="333333"/>
        </w:rPr>
        <w:t>1985)</w:t>
      </w:r>
      <w:r w:rsidR="00876683" w:rsidRPr="008A57FC">
        <w:rPr>
          <w:rFonts w:asciiTheme="majorHAnsi" w:hAnsiTheme="majorHAnsi" w:cstheme="majorHAnsi"/>
          <w:color w:val="333333"/>
        </w:rPr>
        <w:t xml:space="preserve"> argues that the enquiry </w:t>
      </w:r>
      <w:r w:rsidR="008A7E5D" w:rsidRPr="008A57FC">
        <w:rPr>
          <w:rFonts w:asciiTheme="majorHAnsi" w:hAnsiTheme="majorHAnsi" w:cstheme="majorHAnsi"/>
          <w:color w:val="333333"/>
        </w:rPr>
        <w:t xml:space="preserve">and its importance simply came </w:t>
      </w:r>
      <w:r w:rsidR="00D04928" w:rsidRPr="008A57FC">
        <w:rPr>
          <w:rFonts w:asciiTheme="majorHAnsi" w:hAnsiTheme="majorHAnsi" w:cstheme="majorHAnsi"/>
          <w:color w:val="333333"/>
        </w:rPr>
        <w:t xml:space="preserve">from it being the correct time enabling </w:t>
      </w:r>
      <w:r w:rsidR="00C57962" w:rsidRPr="008A57FC">
        <w:rPr>
          <w:rFonts w:asciiTheme="majorHAnsi" w:hAnsiTheme="majorHAnsi" w:cstheme="majorHAnsi"/>
          <w:color w:val="333333"/>
        </w:rPr>
        <w:t>a public shift in attitudes</w:t>
      </w:r>
      <w:r w:rsidR="002A140E">
        <w:rPr>
          <w:rFonts w:asciiTheme="majorHAnsi" w:hAnsiTheme="majorHAnsi" w:cstheme="majorHAnsi"/>
          <w:color w:val="333333"/>
        </w:rPr>
        <w:t xml:space="preserve"> enabling promotion</w:t>
      </w:r>
      <w:r w:rsidR="00C57962" w:rsidRPr="008A57FC">
        <w:rPr>
          <w:rFonts w:asciiTheme="majorHAnsi" w:hAnsiTheme="majorHAnsi" w:cstheme="majorHAnsi"/>
          <w:color w:val="333333"/>
        </w:rPr>
        <w:t xml:space="preserve"> to </w:t>
      </w:r>
      <w:r w:rsidR="0005043D" w:rsidRPr="008A57FC">
        <w:rPr>
          <w:rFonts w:asciiTheme="majorHAnsi" w:hAnsiTheme="majorHAnsi" w:cstheme="majorHAnsi"/>
          <w:color w:val="333333"/>
        </w:rPr>
        <w:t>rights of the child and their welfare.</w:t>
      </w:r>
      <w:r w:rsidR="00655284" w:rsidRPr="008A57FC">
        <w:rPr>
          <w:rFonts w:asciiTheme="majorHAnsi" w:hAnsiTheme="majorHAnsi" w:cstheme="majorHAnsi"/>
          <w:color w:val="333333"/>
        </w:rPr>
        <w:t xml:space="preserve"> </w:t>
      </w:r>
      <w:r w:rsidR="00A45CD0" w:rsidRPr="008A57FC">
        <w:rPr>
          <w:rFonts w:asciiTheme="majorHAnsi" w:hAnsiTheme="majorHAnsi" w:cstheme="majorHAnsi"/>
          <w:color w:val="333333"/>
        </w:rPr>
        <w:t xml:space="preserve">However, after the </w:t>
      </w:r>
      <w:r w:rsidR="00D35766" w:rsidRPr="008A57FC">
        <w:rPr>
          <w:rFonts w:asciiTheme="majorHAnsi" w:hAnsiTheme="majorHAnsi" w:cstheme="majorHAnsi"/>
          <w:color w:val="333333"/>
        </w:rPr>
        <w:t>inquiry was published, no lawful changes were made, just guidelines</w:t>
      </w:r>
      <w:r w:rsidR="003B6F91" w:rsidRPr="008A57FC">
        <w:rPr>
          <w:rFonts w:asciiTheme="majorHAnsi" w:hAnsiTheme="majorHAnsi" w:cstheme="majorHAnsi"/>
          <w:color w:val="333333"/>
        </w:rPr>
        <w:t xml:space="preserve">. These guidelines were not </w:t>
      </w:r>
      <w:r w:rsidR="005134A5" w:rsidRPr="008A57FC">
        <w:rPr>
          <w:rFonts w:asciiTheme="majorHAnsi" w:hAnsiTheme="majorHAnsi" w:cstheme="majorHAnsi"/>
          <w:color w:val="333333"/>
        </w:rPr>
        <w:t xml:space="preserve">made legislation until </w:t>
      </w:r>
      <w:r w:rsidR="002248A2">
        <w:rPr>
          <w:rFonts w:asciiTheme="majorHAnsi" w:hAnsiTheme="majorHAnsi" w:cstheme="majorHAnsi"/>
          <w:color w:val="333333"/>
        </w:rPr>
        <w:t>f</w:t>
      </w:r>
      <w:r w:rsidR="009907FE">
        <w:rPr>
          <w:rFonts w:asciiTheme="majorHAnsi" w:hAnsiTheme="majorHAnsi" w:cstheme="majorHAnsi"/>
          <w:color w:val="333333"/>
        </w:rPr>
        <w:t>ifteen years later in 1989, the Children Act</w:t>
      </w:r>
      <w:r w:rsidR="002F08E2">
        <w:rPr>
          <w:rFonts w:asciiTheme="majorHAnsi" w:hAnsiTheme="majorHAnsi" w:cstheme="majorHAnsi"/>
          <w:color w:val="333333"/>
        </w:rPr>
        <w:t xml:space="preserve"> was published. This could be argued to be on the biggest </w:t>
      </w:r>
      <w:r w:rsidR="00645C53">
        <w:rPr>
          <w:rFonts w:asciiTheme="majorHAnsi" w:hAnsiTheme="majorHAnsi" w:cstheme="majorHAnsi"/>
          <w:color w:val="333333"/>
        </w:rPr>
        <w:t>shifts in legislations</w:t>
      </w:r>
      <w:r w:rsidR="003A717D">
        <w:rPr>
          <w:rFonts w:asciiTheme="majorHAnsi" w:hAnsiTheme="majorHAnsi" w:cstheme="majorHAnsi"/>
          <w:color w:val="333333"/>
        </w:rPr>
        <w:t xml:space="preserve">. The </w:t>
      </w:r>
      <w:r w:rsidR="00645C53">
        <w:rPr>
          <w:rFonts w:asciiTheme="majorHAnsi" w:hAnsiTheme="majorHAnsi" w:cstheme="majorHAnsi"/>
          <w:color w:val="333333"/>
        </w:rPr>
        <w:t>main principles of the Act are as foll</w:t>
      </w:r>
      <w:r w:rsidR="00A72AA3">
        <w:rPr>
          <w:rFonts w:asciiTheme="majorHAnsi" w:hAnsiTheme="majorHAnsi" w:cstheme="majorHAnsi"/>
          <w:color w:val="333333"/>
        </w:rPr>
        <w:t xml:space="preserve">ows as described by the </w:t>
      </w:r>
      <w:r w:rsidR="00CD0B48">
        <w:rPr>
          <w:rFonts w:asciiTheme="majorHAnsi" w:hAnsiTheme="majorHAnsi" w:cstheme="majorHAnsi"/>
          <w:color w:val="333333"/>
        </w:rPr>
        <w:t>City of York Safeguarding Children Partners</w:t>
      </w:r>
      <w:r w:rsidR="0058691D">
        <w:rPr>
          <w:rFonts w:asciiTheme="majorHAnsi" w:hAnsiTheme="majorHAnsi" w:cstheme="majorHAnsi"/>
          <w:color w:val="333333"/>
        </w:rPr>
        <w:t xml:space="preserve">hip, (CYSCP) (2019). Children’s welfare should always be </w:t>
      </w:r>
      <w:r w:rsidR="0031323C">
        <w:rPr>
          <w:rFonts w:asciiTheme="majorHAnsi" w:hAnsiTheme="majorHAnsi" w:cstheme="majorHAnsi"/>
          <w:color w:val="333333"/>
        </w:rPr>
        <w:t>priority</w:t>
      </w:r>
      <w:r w:rsidR="0058691D">
        <w:rPr>
          <w:rFonts w:asciiTheme="majorHAnsi" w:hAnsiTheme="majorHAnsi" w:cstheme="majorHAnsi"/>
          <w:color w:val="333333"/>
        </w:rPr>
        <w:t xml:space="preserve">. </w:t>
      </w:r>
      <w:r w:rsidR="008F15C4">
        <w:rPr>
          <w:rFonts w:asciiTheme="majorHAnsi" w:hAnsiTheme="majorHAnsi" w:cstheme="majorHAnsi"/>
          <w:color w:val="333333"/>
        </w:rPr>
        <w:t xml:space="preserve">Children </w:t>
      </w:r>
      <w:r w:rsidR="00630C5B">
        <w:rPr>
          <w:rFonts w:asciiTheme="majorHAnsi" w:hAnsiTheme="majorHAnsi" w:cstheme="majorHAnsi"/>
          <w:color w:val="333333"/>
        </w:rPr>
        <w:t xml:space="preserve">(age and understanding dependant) should have their views listened to. </w:t>
      </w:r>
      <w:r w:rsidR="00C67295">
        <w:rPr>
          <w:rFonts w:asciiTheme="majorHAnsi" w:hAnsiTheme="majorHAnsi" w:cstheme="majorHAnsi"/>
          <w:color w:val="333333"/>
        </w:rPr>
        <w:t>C</w:t>
      </w:r>
      <w:r w:rsidR="0031323C">
        <w:rPr>
          <w:rFonts w:asciiTheme="majorHAnsi" w:hAnsiTheme="majorHAnsi" w:cstheme="majorHAnsi"/>
          <w:color w:val="333333"/>
        </w:rPr>
        <w:t xml:space="preserve">hildren should be </w:t>
      </w:r>
      <w:r w:rsidR="0089177C">
        <w:rPr>
          <w:rFonts w:asciiTheme="majorHAnsi" w:hAnsiTheme="majorHAnsi" w:cstheme="majorHAnsi"/>
          <w:color w:val="333333"/>
        </w:rPr>
        <w:t xml:space="preserve">raised, when safe and possible by their own families. Parents with vulnerable children </w:t>
      </w:r>
      <w:r w:rsidR="008C7FF2">
        <w:rPr>
          <w:rFonts w:asciiTheme="majorHAnsi" w:hAnsiTheme="majorHAnsi" w:cstheme="majorHAnsi"/>
          <w:color w:val="333333"/>
        </w:rPr>
        <w:t>have a right to be helped</w:t>
      </w:r>
      <w:r w:rsidR="003B6E67">
        <w:rPr>
          <w:rFonts w:asciiTheme="majorHAnsi" w:hAnsiTheme="majorHAnsi" w:cstheme="majorHAnsi"/>
          <w:color w:val="333333"/>
        </w:rPr>
        <w:t>.</w:t>
      </w:r>
      <w:r w:rsidR="00474F37">
        <w:rPr>
          <w:rFonts w:asciiTheme="majorHAnsi" w:hAnsiTheme="majorHAnsi" w:cstheme="majorHAnsi"/>
          <w:color w:val="333333"/>
        </w:rPr>
        <w:t xml:space="preserve"> Intervention should be effective for </w:t>
      </w:r>
      <w:r w:rsidR="00F44727">
        <w:rPr>
          <w:rFonts w:asciiTheme="majorHAnsi" w:hAnsiTheme="majorHAnsi" w:cstheme="majorHAnsi"/>
          <w:color w:val="333333"/>
        </w:rPr>
        <w:t>children at risk.</w:t>
      </w:r>
      <w:r w:rsidR="00417B54">
        <w:rPr>
          <w:rFonts w:asciiTheme="majorHAnsi" w:hAnsiTheme="majorHAnsi" w:cstheme="majorHAnsi"/>
          <w:color w:val="333333"/>
        </w:rPr>
        <w:t xml:space="preserve"> Parents to remain having parental responsibility even if their child does not reside with them.</w:t>
      </w:r>
      <w:r w:rsidR="003B6E67">
        <w:rPr>
          <w:rFonts w:asciiTheme="majorHAnsi" w:hAnsiTheme="majorHAnsi" w:cstheme="majorHAnsi"/>
          <w:color w:val="333333"/>
        </w:rPr>
        <w:t xml:space="preserve"> </w:t>
      </w:r>
      <w:r w:rsidR="00AC54B5">
        <w:rPr>
          <w:rFonts w:asciiTheme="majorHAnsi" w:hAnsiTheme="majorHAnsi" w:cstheme="majorHAnsi"/>
          <w:color w:val="333333"/>
        </w:rPr>
        <w:t xml:space="preserve">Any service supporting a family should </w:t>
      </w:r>
      <w:r w:rsidR="00A503A0">
        <w:rPr>
          <w:rFonts w:asciiTheme="majorHAnsi" w:hAnsiTheme="majorHAnsi" w:cstheme="majorHAnsi"/>
          <w:color w:val="333333"/>
        </w:rPr>
        <w:t xml:space="preserve">access and treat every child individually, </w:t>
      </w:r>
      <w:r w:rsidR="001C7BCC">
        <w:rPr>
          <w:rFonts w:asciiTheme="majorHAnsi" w:hAnsiTheme="majorHAnsi" w:cstheme="majorHAnsi"/>
          <w:color w:val="333333"/>
        </w:rPr>
        <w:t xml:space="preserve">effectively work </w:t>
      </w:r>
      <w:r w:rsidR="00474F37">
        <w:rPr>
          <w:rFonts w:asciiTheme="majorHAnsi" w:hAnsiTheme="majorHAnsi" w:cstheme="majorHAnsi"/>
          <w:color w:val="333333"/>
        </w:rPr>
        <w:t xml:space="preserve">in partnership between all agencies. </w:t>
      </w:r>
      <w:r w:rsidR="00B13F2E">
        <w:rPr>
          <w:rFonts w:asciiTheme="majorHAnsi" w:hAnsiTheme="majorHAnsi" w:cstheme="majorHAnsi"/>
          <w:color w:val="333333"/>
        </w:rPr>
        <w:t xml:space="preserve">This was the </w:t>
      </w:r>
      <w:r w:rsidR="00F473E4">
        <w:rPr>
          <w:rFonts w:asciiTheme="majorHAnsi" w:hAnsiTheme="majorHAnsi" w:cstheme="majorHAnsi"/>
          <w:color w:val="333333"/>
        </w:rPr>
        <w:t>first-time</w:t>
      </w:r>
      <w:r w:rsidR="00B13F2E">
        <w:rPr>
          <w:rFonts w:asciiTheme="majorHAnsi" w:hAnsiTheme="majorHAnsi" w:cstheme="majorHAnsi"/>
          <w:color w:val="333333"/>
        </w:rPr>
        <w:t xml:space="preserve"> early intervention</w:t>
      </w:r>
      <w:r w:rsidR="00F473E4">
        <w:rPr>
          <w:rFonts w:asciiTheme="majorHAnsi" w:hAnsiTheme="majorHAnsi" w:cstheme="majorHAnsi"/>
          <w:color w:val="333333"/>
        </w:rPr>
        <w:t xml:space="preserve"> was required</w:t>
      </w:r>
      <w:r w:rsidR="00AA0FBD">
        <w:rPr>
          <w:rFonts w:asciiTheme="majorHAnsi" w:hAnsiTheme="majorHAnsi" w:cstheme="majorHAnsi"/>
          <w:color w:val="333333"/>
        </w:rPr>
        <w:t xml:space="preserve"> with multiple agencies working together for the family</w:t>
      </w:r>
      <w:r w:rsidR="00B13F2E">
        <w:rPr>
          <w:rFonts w:asciiTheme="majorHAnsi" w:hAnsiTheme="majorHAnsi" w:cstheme="majorHAnsi"/>
          <w:color w:val="333333"/>
        </w:rPr>
        <w:t xml:space="preserve"> </w:t>
      </w:r>
      <w:r w:rsidR="002D790A">
        <w:rPr>
          <w:rFonts w:asciiTheme="majorHAnsi" w:hAnsiTheme="majorHAnsi" w:cstheme="majorHAnsi"/>
          <w:color w:val="333333"/>
        </w:rPr>
        <w:t>which could be assumed will have better outcomes</w:t>
      </w:r>
      <w:r w:rsidR="00AA0FBD">
        <w:rPr>
          <w:rFonts w:asciiTheme="majorHAnsi" w:hAnsiTheme="majorHAnsi" w:cstheme="majorHAnsi"/>
          <w:color w:val="333333"/>
        </w:rPr>
        <w:t>. Th</w:t>
      </w:r>
      <w:r w:rsidR="001B48B7">
        <w:rPr>
          <w:rFonts w:asciiTheme="majorHAnsi" w:hAnsiTheme="majorHAnsi" w:cstheme="majorHAnsi"/>
          <w:color w:val="333333"/>
        </w:rPr>
        <w:t>e basic principles are still used today in the UK</w:t>
      </w:r>
      <w:r w:rsidR="008F349E">
        <w:rPr>
          <w:rFonts w:asciiTheme="majorHAnsi" w:hAnsiTheme="majorHAnsi" w:cstheme="majorHAnsi"/>
          <w:color w:val="333333"/>
        </w:rPr>
        <w:t xml:space="preserve"> so it could be argued that this policy was a strong foundation for </w:t>
      </w:r>
      <w:r w:rsidR="009F6A32">
        <w:rPr>
          <w:rFonts w:asciiTheme="majorHAnsi" w:hAnsiTheme="majorHAnsi" w:cstheme="majorHAnsi"/>
          <w:color w:val="333333"/>
        </w:rPr>
        <w:t>safeguarding children.</w:t>
      </w:r>
    </w:p>
    <w:p w14:paraId="0C27B8CF" w14:textId="4EE6CD2D" w:rsidR="00653C26" w:rsidRDefault="00653C26" w:rsidP="00653C2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  <w:r>
        <w:rPr>
          <w:rFonts w:asciiTheme="majorHAnsi" w:hAnsiTheme="majorHAnsi" w:cstheme="majorHAnsi"/>
          <w:color w:val="333333"/>
        </w:rPr>
        <w:t>Ten years later in 1999</w:t>
      </w:r>
      <w:r w:rsidR="008A64C9">
        <w:rPr>
          <w:rFonts w:asciiTheme="majorHAnsi" w:hAnsiTheme="majorHAnsi" w:cstheme="majorHAnsi"/>
          <w:color w:val="333333"/>
        </w:rPr>
        <w:t xml:space="preserve">, </w:t>
      </w:r>
      <w:r>
        <w:rPr>
          <w:rFonts w:asciiTheme="majorHAnsi" w:hAnsiTheme="majorHAnsi" w:cstheme="majorHAnsi"/>
          <w:color w:val="333333"/>
        </w:rPr>
        <w:t xml:space="preserve">one more legislation was passed. </w:t>
      </w:r>
      <w:r w:rsidR="00195ECC">
        <w:rPr>
          <w:rFonts w:asciiTheme="majorHAnsi" w:hAnsiTheme="majorHAnsi" w:cstheme="majorHAnsi"/>
          <w:color w:val="333333"/>
        </w:rPr>
        <w:t xml:space="preserve">The </w:t>
      </w:r>
      <w:r w:rsidR="0085231F">
        <w:rPr>
          <w:rFonts w:asciiTheme="majorHAnsi" w:hAnsiTheme="majorHAnsi" w:cstheme="majorHAnsi"/>
          <w:color w:val="333333"/>
        </w:rPr>
        <w:t xml:space="preserve">original </w:t>
      </w:r>
      <w:r w:rsidR="00195ECC">
        <w:rPr>
          <w:rFonts w:asciiTheme="majorHAnsi" w:hAnsiTheme="majorHAnsi" w:cstheme="majorHAnsi"/>
          <w:color w:val="333333"/>
        </w:rPr>
        <w:t>Protection of Children Act</w:t>
      </w:r>
      <w:r>
        <w:rPr>
          <w:rFonts w:asciiTheme="majorHAnsi" w:hAnsiTheme="majorHAnsi" w:cstheme="majorHAnsi"/>
          <w:color w:val="333333"/>
        </w:rPr>
        <w:t xml:space="preserve"> </w:t>
      </w:r>
      <w:r w:rsidR="00BD0D47">
        <w:rPr>
          <w:rFonts w:asciiTheme="majorHAnsi" w:hAnsiTheme="majorHAnsi" w:cstheme="majorHAnsi"/>
          <w:color w:val="333333"/>
        </w:rPr>
        <w:t>gave</w:t>
      </w:r>
      <w:r w:rsidR="00E374F7">
        <w:rPr>
          <w:rFonts w:asciiTheme="majorHAnsi" w:hAnsiTheme="majorHAnsi" w:cstheme="majorHAnsi"/>
          <w:color w:val="333333"/>
        </w:rPr>
        <w:t xml:space="preserve"> means to identify </w:t>
      </w:r>
      <w:r w:rsidR="00BE27F1">
        <w:rPr>
          <w:rFonts w:asciiTheme="majorHAnsi" w:hAnsiTheme="majorHAnsi" w:cstheme="majorHAnsi"/>
          <w:color w:val="333333"/>
        </w:rPr>
        <w:t xml:space="preserve">unsuitable </w:t>
      </w:r>
      <w:r w:rsidR="00E374F7">
        <w:rPr>
          <w:rFonts w:asciiTheme="majorHAnsi" w:hAnsiTheme="majorHAnsi" w:cstheme="majorHAnsi"/>
          <w:color w:val="333333"/>
        </w:rPr>
        <w:t>people (paedophiles</w:t>
      </w:r>
      <w:r w:rsidR="00195ECC">
        <w:rPr>
          <w:rFonts w:asciiTheme="majorHAnsi" w:hAnsiTheme="majorHAnsi" w:cstheme="majorHAnsi"/>
          <w:color w:val="333333"/>
        </w:rPr>
        <w:t xml:space="preserve">) and stop said people working with children. </w:t>
      </w:r>
      <w:r w:rsidR="001C3951">
        <w:rPr>
          <w:rFonts w:asciiTheme="majorHAnsi" w:hAnsiTheme="majorHAnsi" w:cstheme="majorHAnsi"/>
          <w:color w:val="333333"/>
        </w:rPr>
        <w:t xml:space="preserve">The Department of Health, (2000) </w:t>
      </w:r>
      <w:r w:rsidR="00F846BC">
        <w:rPr>
          <w:rFonts w:asciiTheme="majorHAnsi" w:hAnsiTheme="majorHAnsi" w:cstheme="majorHAnsi"/>
          <w:color w:val="333333"/>
        </w:rPr>
        <w:t>describes t</w:t>
      </w:r>
      <w:r w:rsidR="00823D7F">
        <w:rPr>
          <w:rFonts w:asciiTheme="majorHAnsi" w:hAnsiTheme="majorHAnsi" w:cstheme="majorHAnsi"/>
          <w:color w:val="333333"/>
        </w:rPr>
        <w:t xml:space="preserve">he Act also </w:t>
      </w:r>
      <w:r w:rsidR="00342D3D">
        <w:rPr>
          <w:rFonts w:asciiTheme="majorHAnsi" w:hAnsiTheme="majorHAnsi" w:cstheme="majorHAnsi"/>
          <w:color w:val="333333"/>
        </w:rPr>
        <w:t xml:space="preserve">gave emphasis on the mandatory </w:t>
      </w:r>
      <w:r w:rsidR="006F4DCB">
        <w:rPr>
          <w:rFonts w:asciiTheme="majorHAnsi" w:hAnsiTheme="majorHAnsi" w:cstheme="majorHAnsi"/>
          <w:color w:val="333333"/>
        </w:rPr>
        <w:t>requirements</w:t>
      </w:r>
      <w:r w:rsidR="00342D3D">
        <w:rPr>
          <w:rFonts w:asciiTheme="majorHAnsi" w:hAnsiTheme="majorHAnsi" w:cstheme="majorHAnsi"/>
          <w:color w:val="333333"/>
        </w:rPr>
        <w:t xml:space="preserve"> now in place for </w:t>
      </w:r>
      <w:r w:rsidR="0036313B">
        <w:rPr>
          <w:rFonts w:asciiTheme="majorHAnsi" w:hAnsiTheme="majorHAnsi" w:cstheme="majorHAnsi"/>
          <w:color w:val="333333"/>
        </w:rPr>
        <w:t>childcare</w:t>
      </w:r>
      <w:r w:rsidR="00342D3D">
        <w:rPr>
          <w:rFonts w:asciiTheme="majorHAnsi" w:hAnsiTheme="majorHAnsi" w:cstheme="majorHAnsi"/>
          <w:color w:val="333333"/>
        </w:rPr>
        <w:t xml:space="preserve"> facilities to </w:t>
      </w:r>
      <w:r w:rsidR="006054B0">
        <w:rPr>
          <w:rFonts w:asciiTheme="majorHAnsi" w:hAnsiTheme="majorHAnsi" w:cstheme="majorHAnsi"/>
          <w:color w:val="333333"/>
        </w:rPr>
        <w:t>have all staff checked the C</w:t>
      </w:r>
      <w:r w:rsidR="0065484E">
        <w:rPr>
          <w:rFonts w:asciiTheme="majorHAnsi" w:hAnsiTheme="majorHAnsi" w:cstheme="majorHAnsi"/>
          <w:color w:val="333333"/>
        </w:rPr>
        <w:t>riminal Records B</w:t>
      </w:r>
      <w:r w:rsidR="006F4DCB">
        <w:rPr>
          <w:rFonts w:asciiTheme="majorHAnsi" w:hAnsiTheme="majorHAnsi" w:cstheme="majorHAnsi"/>
          <w:color w:val="333333"/>
        </w:rPr>
        <w:t>ureau</w:t>
      </w:r>
      <w:r w:rsidR="0036313B">
        <w:rPr>
          <w:rFonts w:asciiTheme="majorHAnsi" w:hAnsiTheme="majorHAnsi" w:cstheme="majorHAnsi"/>
          <w:color w:val="333333"/>
        </w:rPr>
        <w:t xml:space="preserve"> system</w:t>
      </w:r>
      <w:r w:rsidR="0085231F">
        <w:rPr>
          <w:rFonts w:asciiTheme="majorHAnsi" w:hAnsiTheme="majorHAnsi" w:cstheme="majorHAnsi"/>
          <w:color w:val="333333"/>
        </w:rPr>
        <w:t xml:space="preserve"> on an annual basis</w:t>
      </w:r>
      <w:r w:rsidR="006F4DCB">
        <w:rPr>
          <w:rFonts w:asciiTheme="majorHAnsi" w:hAnsiTheme="majorHAnsi" w:cstheme="majorHAnsi"/>
          <w:color w:val="333333"/>
        </w:rPr>
        <w:t>.</w:t>
      </w:r>
      <w:r w:rsidR="0036313B">
        <w:rPr>
          <w:rFonts w:asciiTheme="majorHAnsi" w:hAnsiTheme="majorHAnsi" w:cstheme="majorHAnsi"/>
          <w:color w:val="333333"/>
        </w:rPr>
        <w:t xml:space="preserve"> Again, this could </w:t>
      </w:r>
      <w:r w:rsidR="0085231F">
        <w:rPr>
          <w:rFonts w:asciiTheme="majorHAnsi" w:hAnsiTheme="majorHAnsi" w:cstheme="majorHAnsi"/>
          <w:color w:val="333333"/>
        </w:rPr>
        <w:t>be</w:t>
      </w:r>
      <w:r w:rsidR="009B3CA8">
        <w:rPr>
          <w:rFonts w:asciiTheme="majorHAnsi" w:hAnsiTheme="majorHAnsi" w:cstheme="majorHAnsi"/>
          <w:color w:val="333333"/>
        </w:rPr>
        <w:t xml:space="preserve"> strong steps by the Government, </w:t>
      </w:r>
      <w:r w:rsidR="00AF145D">
        <w:rPr>
          <w:rFonts w:asciiTheme="majorHAnsi" w:hAnsiTheme="majorHAnsi" w:cstheme="majorHAnsi"/>
          <w:color w:val="333333"/>
        </w:rPr>
        <w:t>because</w:t>
      </w:r>
      <w:r w:rsidR="00DA2600">
        <w:rPr>
          <w:rFonts w:asciiTheme="majorHAnsi" w:hAnsiTheme="majorHAnsi" w:cstheme="majorHAnsi"/>
          <w:color w:val="333333"/>
        </w:rPr>
        <w:t xml:space="preserve"> as previously seen, children should be protected at home by parents</w:t>
      </w:r>
      <w:r w:rsidR="00F120EA">
        <w:rPr>
          <w:rFonts w:asciiTheme="majorHAnsi" w:hAnsiTheme="majorHAnsi" w:cstheme="majorHAnsi"/>
          <w:color w:val="333333"/>
        </w:rPr>
        <w:t xml:space="preserve">, </w:t>
      </w:r>
      <w:r w:rsidR="00AF145D">
        <w:rPr>
          <w:rFonts w:asciiTheme="majorHAnsi" w:hAnsiTheme="majorHAnsi" w:cstheme="majorHAnsi"/>
          <w:color w:val="333333"/>
        </w:rPr>
        <w:t>safe</w:t>
      </w:r>
      <w:r w:rsidR="00A92DAA">
        <w:rPr>
          <w:rFonts w:asciiTheme="majorHAnsi" w:hAnsiTheme="majorHAnsi" w:cstheme="majorHAnsi"/>
          <w:color w:val="333333"/>
        </w:rPr>
        <w:t xml:space="preserve"> </w:t>
      </w:r>
      <w:r w:rsidR="00AF145D">
        <w:rPr>
          <w:rFonts w:asciiTheme="majorHAnsi" w:hAnsiTheme="majorHAnsi" w:cstheme="majorHAnsi"/>
          <w:color w:val="333333"/>
        </w:rPr>
        <w:t>guar</w:t>
      </w:r>
      <w:r w:rsidR="00A92DAA">
        <w:rPr>
          <w:rFonts w:asciiTheme="majorHAnsi" w:hAnsiTheme="majorHAnsi" w:cstheme="majorHAnsi"/>
          <w:color w:val="333333"/>
        </w:rPr>
        <w:t>d</w:t>
      </w:r>
      <w:r w:rsidR="00AF145D">
        <w:rPr>
          <w:rFonts w:asciiTheme="majorHAnsi" w:hAnsiTheme="majorHAnsi" w:cstheme="majorHAnsi"/>
          <w:color w:val="333333"/>
        </w:rPr>
        <w:t xml:space="preserve">ed </w:t>
      </w:r>
      <w:r w:rsidR="00F4055C">
        <w:rPr>
          <w:rFonts w:asciiTheme="majorHAnsi" w:hAnsiTheme="majorHAnsi" w:cstheme="majorHAnsi"/>
          <w:color w:val="333333"/>
        </w:rPr>
        <w:t xml:space="preserve">by </w:t>
      </w:r>
      <w:r w:rsidR="00AF145D">
        <w:rPr>
          <w:rFonts w:asciiTheme="majorHAnsi" w:hAnsiTheme="majorHAnsi" w:cstheme="majorHAnsi"/>
          <w:color w:val="333333"/>
        </w:rPr>
        <w:t xml:space="preserve">professionals </w:t>
      </w:r>
      <w:r w:rsidR="00F4055C">
        <w:rPr>
          <w:rFonts w:asciiTheme="majorHAnsi" w:hAnsiTheme="majorHAnsi" w:cstheme="majorHAnsi"/>
          <w:color w:val="333333"/>
        </w:rPr>
        <w:t>in</w:t>
      </w:r>
      <w:r w:rsidR="00AF145D">
        <w:rPr>
          <w:rFonts w:asciiTheme="majorHAnsi" w:hAnsiTheme="majorHAnsi" w:cstheme="majorHAnsi"/>
          <w:color w:val="333333"/>
        </w:rPr>
        <w:t xml:space="preserve"> many other </w:t>
      </w:r>
      <w:r w:rsidR="00AF145D">
        <w:rPr>
          <w:rFonts w:asciiTheme="majorHAnsi" w:hAnsiTheme="majorHAnsi" w:cstheme="majorHAnsi"/>
          <w:color w:val="333333"/>
        </w:rPr>
        <w:lastRenderedPageBreak/>
        <w:t>agencies</w:t>
      </w:r>
      <w:r w:rsidR="00A92DAA">
        <w:rPr>
          <w:rFonts w:asciiTheme="majorHAnsi" w:hAnsiTheme="majorHAnsi" w:cstheme="majorHAnsi"/>
          <w:color w:val="333333"/>
        </w:rPr>
        <w:t xml:space="preserve">. This act </w:t>
      </w:r>
      <w:r w:rsidR="00CE1C6C">
        <w:rPr>
          <w:rFonts w:asciiTheme="majorHAnsi" w:hAnsiTheme="majorHAnsi" w:cstheme="majorHAnsi"/>
          <w:color w:val="333333"/>
        </w:rPr>
        <w:t>made sure staff in any other setting</w:t>
      </w:r>
      <w:r w:rsidR="0070505A">
        <w:rPr>
          <w:rFonts w:asciiTheme="majorHAnsi" w:hAnsiTheme="majorHAnsi" w:cstheme="majorHAnsi"/>
          <w:color w:val="333333"/>
        </w:rPr>
        <w:t xml:space="preserve">, </w:t>
      </w:r>
      <w:r w:rsidR="00CE1C6C">
        <w:rPr>
          <w:rFonts w:asciiTheme="majorHAnsi" w:hAnsiTheme="majorHAnsi" w:cstheme="majorHAnsi"/>
          <w:color w:val="333333"/>
        </w:rPr>
        <w:t xml:space="preserve">for example </w:t>
      </w:r>
      <w:r w:rsidR="0070505A">
        <w:rPr>
          <w:rFonts w:asciiTheme="majorHAnsi" w:hAnsiTheme="majorHAnsi" w:cstheme="majorHAnsi"/>
          <w:color w:val="333333"/>
        </w:rPr>
        <w:t>a</w:t>
      </w:r>
      <w:r w:rsidR="007B1C86">
        <w:rPr>
          <w:rFonts w:asciiTheme="majorHAnsi" w:hAnsiTheme="majorHAnsi" w:cstheme="majorHAnsi"/>
          <w:color w:val="333333"/>
        </w:rPr>
        <w:t xml:space="preserve"> small</w:t>
      </w:r>
      <w:r w:rsidR="0070505A">
        <w:rPr>
          <w:rFonts w:asciiTheme="majorHAnsi" w:hAnsiTheme="majorHAnsi" w:cstheme="majorHAnsi"/>
          <w:color w:val="333333"/>
        </w:rPr>
        <w:t xml:space="preserve"> </w:t>
      </w:r>
      <w:r w:rsidR="007B1C86">
        <w:rPr>
          <w:rFonts w:asciiTheme="majorHAnsi" w:hAnsiTheme="majorHAnsi" w:cstheme="majorHAnsi"/>
          <w:color w:val="333333"/>
        </w:rPr>
        <w:t>child-minding</w:t>
      </w:r>
      <w:r w:rsidR="0070505A">
        <w:rPr>
          <w:rFonts w:asciiTheme="majorHAnsi" w:hAnsiTheme="majorHAnsi" w:cstheme="majorHAnsi"/>
          <w:color w:val="333333"/>
        </w:rPr>
        <w:t xml:space="preserve"> facility, would not</w:t>
      </w:r>
      <w:r w:rsidR="007B1C86">
        <w:rPr>
          <w:rFonts w:asciiTheme="majorHAnsi" w:hAnsiTheme="majorHAnsi" w:cstheme="majorHAnsi"/>
          <w:color w:val="333333"/>
        </w:rPr>
        <w:t xml:space="preserve"> endanger a child by employing </w:t>
      </w:r>
      <w:r w:rsidR="00054CDC">
        <w:rPr>
          <w:rFonts w:asciiTheme="majorHAnsi" w:hAnsiTheme="majorHAnsi" w:cstheme="majorHAnsi"/>
          <w:color w:val="333333"/>
        </w:rPr>
        <w:t>someone not fit to work with children.</w:t>
      </w:r>
    </w:p>
    <w:p w14:paraId="61E5582B" w14:textId="3E7C1337" w:rsidR="009E6000" w:rsidRDefault="00AA5E77" w:rsidP="00653C2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  <w:r>
        <w:rPr>
          <w:rFonts w:asciiTheme="majorHAnsi" w:hAnsiTheme="majorHAnsi" w:cstheme="majorHAnsi"/>
          <w:color w:val="333333"/>
        </w:rPr>
        <w:t>The UK had moved into the 21</w:t>
      </w:r>
      <w:r w:rsidRPr="00AA5E77">
        <w:rPr>
          <w:rFonts w:asciiTheme="majorHAnsi" w:hAnsiTheme="majorHAnsi" w:cstheme="majorHAnsi"/>
          <w:color w:val="333333"/>
          <w:vertAlign w:val="superscript"/>
        </w:rPr>
        <w:t>st</w:t>
      </w:r>
      <w:r>
        <w:rPr>
          <w:rFonts w:asciiTheme="majorHAnsi" w:hAnsiTheme="majorHAnsi" w:cstheme="majorHAnsi"/>
          <w:color w:val="333333"/>
        </w:rPr>
        <w:t xml:space="preserve"> century</w:t>
      </w:r>
      <w:r w:rsidR="00501DB6">
        <w:rPr>
          <w:rFonts w:asciiTheme="majorHAnsi" w:hAnsiTheme="majorHAnsi" w:cstheme="majorHAnsi"/>
          <w:color w:val="333333"/>
        </w:rPr>
        <w:t xml:space="preserve"> with </w:t>
      </w:r>
      <w:r w:rsidR="00B26C4C">
        <w:rPr>
          <w:rFonts w:asciiTheme="majorHAnsi" w:hAnsiTheme="majorHAnsi" w:cstheme="majorHAnsi"/>
          <w:color w:val="333333"/>
        </w:rPr>
        <w:t xml:space="preserve">great emphasis </w:t>
      </w:r>
      <w:r w:rsidR="0015014D">
        <w:rPr>
          <w:rFonts w:asciiTheme="majorHAnsi" w:hAnsiTheme="majorHAnsi" w:cstheme="majorHAnsi"/>
          <w:color w:val="333333"/>
        </w:rPr>
        <w:t xml:space="preserve">on </w:t>
      </w:r>
      <w:r w:rsidR="001D1776">
        <w:rPr>
          <w:rFonts w:asciiTheme="majorHAnsi" w:hAnsiTheme="majorHAnsi" w:cstheme="majorHAnsi"/>
          <w:color w:val="333333"/>
        </w:rPr>
        <w:t xml:space="preserve">the safeguarding of children, </w:t>
      </w:r>
      <w:r w:rsidR="0015014D">
        <w:rPr>
          <w:rFonts w:asciiTheme="majorHAnsi" w:hAnsiTheme="majorHAnsi" w:cstheme="majorHAnsi"/>
          <w:color w:val="333333"/>
        </w:rPr>
        <w:t>However</w:t>
      </w:r>
      <w:r w:rsidR="007935D9">
        <w:rPr>
          <w:rFonts w:asciiTheme="majorHAnsi" w:hAnsiTheme="majorHAnsi" w:cstheme="majorHAnsi"/>
          <w:color w:val="333333"/>
        </w:rPr>
        <w:t>,</w:t>
      </w:r>
      <w:r w:rsidR="0015014D">
        <w:rPr>
          <w:rFonts w:asciiTheme="majorHAnsi" w:hAnsiTheme="majorHAnsi" w:cstheme="majorHAnsi"/>
          <w:color w:val="333333"/>
        </w:rPr>
        <w:t xml:space="preserve"> in 2004 </w:t>
      </w:r>
      <w:r w:rsidR="00054CDC">
        <w:rPr>
          <w:rFonts w:asciiTheme="majorHAnsi" w:hAnsiTheme="majorHAnsi" w:cstheme="majorHAnsi"/>
          <w:color w:val="333333"/>
        </w:rPr>
        <w:t xml:space="preserve">the </w:t>
      </w:r>
      <w:r w:rsidR="00F846BC">
        <w:rPr>
          <w:rFonts w:asciiTheme="majorHAnsi" w:hAnsiTheme="majorHAnsi" w:cstheme="majorHAnsi"/>
          <w:color w:val="333333"/>
        </w:rPr>
        <w:t>Children’s</w:t>
      </w:r>
      <w:r w:rsidR="00054CDC">
        <w:rPr>
          <w:rFonts w:asciiTheme="majorHAnsi" w:hAnsiTheme="majorHAnsi" w:cstheme="majorHAnsi"/>
          <w:color w:val="333333"/>
        </w:rPr>
        <w:t xml:space="preserve"> Act of 1989 was amended</w:t>
      </w:r>
      <w:r w:rsidR="00E670D8">
        <w:rPr>
          <w:rFonts w:asciiTheme="majorHAnsi" w:hAnsiTheme="majorHAnsi" w:cstheme="majorHAnsi"/>
          <w:color w:val="333333"/>
        </w:rPr>
        <w:t xml:space="preserve"> and passed, mainly due to </w:t>
      </w:r>
      <w:proofErr w:type="gramStart"/>
      <w:r w:rsidR="00E670D8">
        <w:rPr>
          <w:rFonts w:asciiTheme="majorHAnsi" w:hAnsiTheme="majorHAnsi" w:cstheme="majorHAnsi"/>
          <w:color w:val="333333"/>
        </w:rPr>
        <w:t>the</w:t>
      </w:r>
      <w:r w:rsidR="00D07E4E">
        <w:rPr>
          <w:rFonts w:asciiTheme="majorHAnsi" w:hAnsiTheme="majorHAnsi" w:cstheme="majorHAnsi"/>
          <w:color w:val="333333"/>
        </w:rPr>
        <w:t xml:space="preserve"> Every</w:t>
      </w:r>
      <w:proofErr w:type="gramEnd"/>
      <w:r w:rsidR="00D07E4E">
        <w:rPr>
          <w:rFonts w:asciiTheme="majorHAnsi" w:hAnsiTheme="majorHAnsi" w:cstheme="majorHAnsi"/>
          <w:color w:val="333333"/>
        </w:rPr>
        <w:t xml:space="preserve"> Child Matters Green paper which was the response to the </w:t>
      </w:r>
      <w:r w:rsidR="00E670D8">
        <w:rPr>
          <w:rFonts w:asciiTheme="majorHAnsi" w:hAnsiTheme="majorHAnsi" w:cstheme="majorHAnsi"/>
          <w:color w:val="333333"/>
        </w:rPr>
        <w:t xml:space="preserve">Laming Report following the </w:t>
      </w:r>
      <w:r w:rsidR="00F846BC">
        <w:rPr>
          <w:rFonts w:asciiTheme="majorHAnsi" w:hAnsiTheme="majorHAnsi" w:cstheme="majorHAnsi"/>
          <w:color w:val="333333"/>
        </w:rPr>
        <w:t>death of Victoria C</w:t>
      </w:r>
      <w:r w:rsidR="005F7E62">
        <w:rPr>
          <w:rFonts w:asciiTheme="majorHAnsi" w:hAnsiTheme="majorHAnsi" w:cstheme="majorHAnsi"/>
          <w:color w:val="333333"/>
        </w:rPr>
        <w:t xml:space="preserve">limbie. </w:t>
      </w:r>
      <w:r w:rsidR="007C0EFF">
        <w:rPr>
          <w:rFonts w:asciiTheme="majorHAnsi" w:hAnsiTheme="majorHAnsi" w:cstheme="majorHAnsi"/>
          <w:color w:val="333333"/>
        </w:rPr>
        <w:t xml:space="preserve">The report </w:t>
      </w:r>
      <w:r w:rsidR="002734EF">
        <w:rPr>
          <w:rFonts w:asciiTheme="majorHAnsi" w:hAnsiTheme="majorHAnsi" w:cstheme="majorHAnsi"/>
          <w:color w:val="333333"/>
        </w:rPr>
        <w:t xml:space="preserve">was published so lessons could be learnt from the failings in the system. The amendment in the act </w:t>
      </w:r>
      <w:r w:rsidR="00517C4C">
        <w:rPr>
          <w:rFonts w:asciiTheme="majorHAnsi" w:hAnsiTheme="majorHAnsi" w:cstheme="majorHAnsi"/>
          <w:color w:val="333333"/>
        </w:rPr>
        <w:t xml:space="preserve">amplified this. </w:t>
      </w:r>
      <w:r w:rsidR="006E6279">
        <w:rPr>
          <w:rFonts w:asciiTheme="majorHAnsi" w:hAnsiTheme="majorHAnsi" w:cstheme="majorHAnsi"/>
          <w:color w:val="333333"/>
        </w:rPr>
        <w:t xml:space="preserve">The </w:t>
      </w:r>
      <w:r w:rsidR="00F47020">
        <w:rPr>
          <w:rFonts w:asciiTheme="majorHAnsi" w:hAnsiTheme="majorHAnsi" w:cstheme="majorHAnsi"/>
          <w:color w:val="333333"/>
        </w:rPr>
        <w:t>Act states</w:t>
      </w:r>
      <w:r w:rsidR="00D756BB">
        <w:rPr>
          <w:rFonts w:asciiTheme="majorHAnsi" w:hAnsiTheme="majorHAnsi" w:cstheme="majorHAnsi"/>
          <w:color w:val="333333"/>
        </w:rPr>
        <w:t xml:space="preserve"> children’s interests a</w:t>
      </w:r>
      <w:r w:rsidR="005A0A3F">
        <w:rPr>
          <w:rFonts w:asciiTheme="majorHAnsi" w:hAnsiTheme="majorHAnsi" w:cstheme="majorHAnsi"/>
          <w:color w:val="333333"/>
        </w:rPr>
        <w:t>re always the highest priority and</w:t>
      </w:r>
      <w:r w:rsidR="00F47020">
        <w:rPr>
          <w:rFonts w:asciiTheme="majorHAnsi" w:hAnsiTheme="majorHAnsi" w:cstheme="majorHAnsi"/>
          <w:color w:val="333333"/>
        </w:rPr>
        <w:t xml:space="preserve"> that multiagency working</w:t>
      </w:r>
      <w:r w:rsidR="00551453">
        <w:rPr>
          <w:rFonts w:asciiTheme="majorHAnsi" w:hAnsiTheme="majorHAnsi" w:cstheme="majorHAnsi"/>
          <w:color w:val="333333"/>
        </w:rPr>
        <w:t>’s</w:t>
      </w:r>
      <w:r w:rsidR="006D4724">
        <w:rPr>
          <w:rFonts w:asciiTheme="majorHAnsi" w:hAnsiTheme="majorHAnsi" w:cstheme="majorHAnsi"/>
          <w:color w:val="333333"/>
        </w:rPr>
        <w:t xml:space="preserve"> essential for the welfare of the child. </w:t>
      </w:r>
      <w:r w:rsidR="00D32A06">
        <w:rPr>
          <w:rFonts w:asciiTheme="majorHAnsi" w:hAnsiTheme="majorHAnsi" w:cstheme="majorHAnsi"/>
          <w:color w:val="333333"/>
        </w:rPr>
        <w:t xml:space="preserve">The remainder of the essay with focus on the evolution in multiagency working since </w:t>
      </w:r>
      <w:r w:rsidR="008D6690">
        <w:rPr>
          <w:rFonts w:asciiTheme="majorHAnsi" w:hAnsiTheme="majorHAnsi" w:cstheme="majorHAnsi"/>
          <w:color w:val="333333"/>
        </w:rPr>
        <w:t>the Children’s Act 2004</w:t>
      </w:r>
      <w:r w:rsidR="001364E6">
        <w:rPr>
          <w:rFonts w:asciiTheme="majorHAnsi" w:hAnsiTheme="majorHAnsi" w:cstheme="majorHAnsi"/>
          <w:color w:val="333333"/>
        </w:rPr>
        <w:t xml:space="preserve"> as although partnership working had been </w:t>
      </w:r>
      <w:r w:rsidR="00425FC4">
        <w:rPr>
          <w:rFonts w:asciiTheme="majorHAnsi" w:hAnsiTheme="majorHAnsi" w:cstheme="majorHAnsi"/>
          <w:color w:val="333333"/>
        </w:rPr>
        <w:t xml:space="preserve">spoken </w:t>
      </w:r>
      <w:r w:rsidR="00C10B0B">
        <w:rPr>
          <w:rFonts w:asciiTheme="majorHAnsi" w:hAnsiTheme="majorHAnsi" w:cstheme="majorHAnsi"/>
          <w:color w:val="333333"/>
        </w:rPr>
        <w:t xml:space="preserve">about </w:t>
      </w:r>
      <w:r w:rsidR="00425FC4">
        <w:rPr>
          <w:rFonts w:asciiTheme="majorHAnsi" w:hAnsiTheme="majorHAnsi" w:cstheme="majorHAnsi"/>
          <w:color w:val="333333"/>
        </w:rPr>
        <w:t xml:space="preserve">previously. It could be argued that </w:t>
      </w:r>
      <w:r w:rsidR="00C10B0B">
        <w:rPr>
          <w:rFonts w:asciiTheme="majorHAnsi" w:hAnsiTheme="majorHAnsi" w:cstheme="majorHAnsi"/>
          <w:color w:val="333333"/>
        </w:rPr>
        <w:t>the Children’s Act 2004</w:t>
      </w:r>
      <w:r w:rsidR="00481DD4">
        <w:rPr>
          <w:rFonts w:asciiTheme="majorHAnsi" w:hAnsiTheme="majorHAnsi" w:cstheme="majorHAnsi"/>
          <w:color w:val="333333"/>
        </w:rPr>
        <w:t xml:space="preserve"> </w:t>
      </w:r>
      <w:r w:rsidR="003F0BC2">
        <w:rPr>
          <w:rFonts w:asciiTheme="majorHAnsi" w:hAnsiTheme="majorHAnsi" w:cstheme="majorHAnsi"/>
          <w:color w:val="333333"/>
        </w:rPr>
        <w:t>was the turning point in</w:t>
      </w:r>
      <w:r w:rsidR="001E4C42">
        <w:rPr>
          <w:rFonts w:asciiTheme="majorHAnsi" w:hAnsiTheme="majorHAnsi" w:cstheme="majorHAnsi"/>
          <w:color w:val="333333"/>
        </w:rPr>
        <w:t xml:space="preserve"> </w:t>
      </w:r>
      <w:r w:rsidR="001125D1">
        <w:rPr>
          <w:rFonts w:asciiTheme="majorHAnsi" w:hAnsiTheme="majorHAnsi" w:cstheme="majorHAnsi"/>
          <w:color w:val="333333"/>
        </w:rPr>
        <w:t xml:space="preserve">the realisation that multiagency not only had to work together for the </w:t>
      </w:r>
      <w:r w:rsidR="003E485D">
        <w:rPr>
          <w:rFonts w:asciiTheme="majorHAnsi" w:hAnsiTheme="majorHAnsi" w:cstheme="majorHAnsi"/>
          <w:color w:val="333333"/>
        </w:rPr>
        <w:t xml:space="preserve">best interests of the child, but they had to do it effectively. </w:t>
      </w:r>
      <w:r w:rsidR="002C7D43">
        <w:rPr>
          <w:rFonts w:asciiTheme="majorHAnsi" w:hAnsiTheme="majorHAnsi" w:cstheme="majorHAnsi"/>
          <w:color w:val="333333"/>
        </w:rPr>
        <w:t xml:space="preserve"> </w:t>
      </w:r>
      <w:proofErr w:type="spellStart"/>
      <w:r w:rsidR="002C7D43">
        <w:rPr>
          <w:rFonts w:asciiTheme="majorHAnsi" w:hAnsiTheme="majorHAnsi" w:cstheme="majorHAnsi"/>
          <w:color w:val="333333"/>
        </w:rPr>
        <w:t>CommunityCare</w:t>
      </w:r>
      <w:proofErr w:type="spellEnd"/>
      <w:r w:rsidR="00A12CE5">
        <w:rPr>
          <w:rFonts w:asciiTheme="majorHAnsi" w:hAnsiTheme="majorHAnsi" w:cstheme="majorHAnsi"/>
          <w:color w:val="333333"/>
        </w:rPr>
        <w:t xml:space="preserve">, (2007) </w:t>
      </w:r>
      <w:r w:rsidR="00116A41">
        <w:rPr>
          <w:rFonts w:asciiTheme="majorHAnsi" w:hAnsiTheme="majorHAnsi" w:cstheme="majorHAnsi"/>
          <w:color w:val="333333"/>
        </w:rPr>
        <w:t xml:space="preserve">states that </w:t>
      </w:r>
      <w:r w:rsidR="00D85702">
        <w:rPr>
          <w:rFonts w:asciiTheme="majorHAnsi" w:hAnsiTheme="majorHAnsi" w:cstheme="majorHAnsi"/>
          <w:color w:val="333333"/>
        </w:rPr>
        <w:t xml:space="preserve">since the Children’s Act in 1948 was published there was </w:t>
      </w:r>
      <w:r w:rsidR="007075C1">
        <w:rPr>
          <w:rFonts w:asciiTheme="majorHAnsi" w:hAnsiTheme="majorHAnsi" w:cstheme="majorHAnsi"/>
          <w:color w:val="333333"/>
        </w:rPr>
        <w:t xml:space="preserve">more than 70 inquiries </w:t>
      </w:r>
      <w:r w:rsidR="00193059">
        <w:rPr>
          <w:rFonts w:asciiTheme="majorHAnsi" w:hAnsiTheme="majorHAnsi" w:cstheme="majorHAnsi"/>
          <w:color w:val="333333"/>
        </w:rPr>
        <w:t xml:space="preserve">which could of all been avoidable </w:t>
      </w:r>
      <w:r w:rsidR="0006434A">
        <w:rPr>
          <w:rFonts w:asciiTheme="majorHAnsi" w:hAnsiTheme="majorHAnsi" w:cstheme="majorHAnsi"/>
          <w:color w:val="333333"/>
        </w:rPr>
        <w:t>ha</w:t>
      </w:r>
      <w:r w:rsidR="00C14076">
        <w:rPr>
          <w:rFonts w:asciiTheme="majorHAnsi" w:hAnsiTheme="majorHAnsi" w:cstheme="majorHAnsi"/>
          <w:color w:val="333333"/>
        </w:rPr>
        <w:t xml:space="preserve">d </w:t>
      </w:r>
      <w:r w:rsidR="0006434A">
        <w:rPr>
          <w:rFonts w:asciiTheme="majorHAnsi" w:hAnsiTheme="majorHAnsi" w:cstheme="majorHAnsi"/>
          <w:color w:val="333333"/>
        </w:rPr>
        <w:t xml:space="preserve">all professionals </w:t>
      </w:r>
      <w:r w:rsidR="00394484">
        <w:rPr>
          <w:rFonts w:asciiTheme="majorHAnsi" w:hAnsiTheme="majorHAnsi" w:cstheme="majorHAnsi"/>
          <w:color w:val="333333"/>
        </w:rPr>
        <w:t xml:space="preserve">successfully </w:t>
      </w:r>
      <w:r w:rsidR="00E22EB5">
        <w:rPr>
          <w:rFonts w:asciiTheme="majorHAnsi" w:hAnsiTheme="majorHAnsi" w:cstheme="majorHAnsi"/>
          <w:color w:val="333333"/>
        </w:rPr>
        <w:t xml:space="preserve">worked together. </w:t>
      </w:r>
      <w:r w:rsidR="000307E7">
        <w:rPr>
          <w:rFonts w:asciiTheme="majorHAnsi" w:hAnsiTheme="majorHAnsi" w:cstheme="majorHAnsi"/>
          <w:color w:val="333333"/>
        </w:rPr>
        <w:t>From the time period 2004 to 2008</w:t>
      </w:r>
      <w:r w:rsidR="00391E9C">
        <w:rPr>
          <w:rFonts w:asciiTheme="majorHAnsi" w:hAnsiTheme="majorHAnsi" w:cstheme="majorHAnsi"/>
          <w:color w:val="333333"/>
        </w:rPr>
        <w:t xml:space="preserve"> over eleven reports, legi</w:t>
      </w:r>
      <w:r w:rsidR="00437475">
        <w:rPr>
          <w:rFonts w:asciiTheme="majorHAnsi" w:hAnsiTheme="majorHAnsi" w:cstheme="majorHAnsi"/>
          <w:color w:val="333333"/>
        </w:rPr>
        <w:t xml:space="preserve">slations and papers were published all stating the absolute importance of effective collaborative working when </w:t>
      </w:r>
      <w:r w:rsidR="00EE76BE">
        <w:rPr>
          <w:rFonts w:asciiTheme="majorHAnsi" w:hAnsiTheme="majorHAnsi" w:cstheme="majorHAnsi"/>
          <w:color w:val="333333"/>
        </w:rPr>
        <w:t xml:space="preserve">working to safeguard children, young people and even vulnerable adults. </w:t>
      </w:r>
      <w:r w:rsidR="00676B73">
        <w:rPr>
          <w:rFonts w:asciiTheme="majorHAnsi" w:hAnsiTheme="majorHAnsi" w:cstheme="majorHAnsi"/>
          <w:color w:val="333333"/>
        </w:rPr>
        <w:t xml:space="preserve">This was more than ever seen previously </w:t>
      </w:r>
      <w:r w:rsidR="006E3E38">
        <w:rPr>
          <w:rFonts w:asciiTheme="majorHAnsi" w:hAnsiTheme="majorHAnsi" w:cstheme="majorHAnsi"/>
          <w:color w:val="333333"/>
        </w:rPr>
        <w:t xml:space="preserve">(Social Care Institute </w:t>
      </w:r>
      <w:r w:rsidR="004432F9">
        <w:rPr>
          <w:rFonts w:asciiTheme="majorHAnsi" w:hAnsiTheme="majorHAnsi" w:cstheme="majorHAnsi"/>
          <w:color w:val="333333"/>
        </w:rPr>
        <w:t>f</w:t>
      </w:r>
      <w:r w:rsidR="00676B73">
        <w:rPr>
          <w:rFonts w:asciiTheme="majorHAnsi" w:hAnsiTheme="majorHAnsi" w:cstheme="majorHAnsi"/>
          <w:color w:val="333333"/>
        </w:rPr>
        <w:t>or Excellence, 2019)</w:t>
      </w:r>
      <w:r w:rsidR="009E6000">
        <w:rPr>
          <w:rFonts w:asciiTheme="majorHAnsi" w:hAnsiTheme="majorHAnsi" w:cstheme="majorHAnsi"/>
          <w:color w:val="333333"/>
        </w:rPr>
        <w:t xml:space="preserve">. In 2010, </w:t>
      </w:r>
      <w:r w:rsidR="00680301">
        <w:rPr>
          <w:rFonts w:asciiTheme="majorHAnsi" w:hAnsiTheme="majorHAnsi" w:cstheme="majorHAnsi"/>
          <w:color w:val="333333"/>
        </w:rPr>
        <w:t xml:space="preserve">the Working Together to Safeguard Children was passed, </w:t>
      </w:r>
      <w:r w:rsidR="00EF6D57">
        <w:rPr>
          <w:rFonts w:asciiTheme="majorHAnsi" w:hAnsiTheme="majorHAnsi" w:cstheme="majorHAnsi"/>
          <w:color w:val="333333"/>
        </w:rPr>
        <w:t xml:space="preserve">a legislation dedicated to the </w:t>
      </w:r>
      <w:r w:rsidR="00DC4B42">
        <w:rPr>
          <w:rFonts w:asciiTheme="majorHAnsi" w:hAnsiTheme="majorHAnsi" w:cstheme="majorHAnsi"/>
          <w:color w:val="333333"/>
        </w:rPr>
        <w:t>importance to multiagency workings to protect an</w:t>
      </w:r>
      <w:r w:rsidR="004A4971">
        <w:rPr>
          <w:rFonts w:asciiTheme="majorHAnsi" w:hAnsiTheme="majorHAnsi" w:cstheme="majorHAnsi"/>
          <w:color w:val="333333"/>
        </w:rPr>
        <w:t>d safeguard children</w:t>
      </w:r>
      <w:r w:rsidR="00962759">
        <w:rPr>
          <w:rFonts w:asciiTheme="majorHAnsi" w:hAnsiTheme="majorHAnsi" w:cstheme="majorHAnsi"/>
          <w:color w:val="333333"/>
        </w:rPr>
        <w:t xml:space="preserve"> which was updated in 2013 and 2018</w:t>
      </w:r>
      <w:r w:rsidR="00731432">
        <w:rPr>
          <w:rFonts w:asciiTheme="majorHAnsi" w:hAnsiTheme="majorHAnsi" w:cstheme="majorHAnsi"/>
          <w:color w:val="333333"/>
        </w:rPr>
        <w:t xml:space="preserve"> for use in England. However</w:t>
      </w:r>
      <w:r w:rsidR="00C76B50">
        <w:rPr>
          <w:rFonts w:asciiTheme="majorHAnsi" w:hAnsiTheme="majorHAnsi" w:cstheme="majorHAnsi"/>
          <w:color w:val="333333"/>
        </w:rPr>
        <w:t xml:space="preserve">, </w:t>
      </w:r>
      <w:r w:rsidR="00731432">
        <w:rPr>
          <w:rFonts w:asciiTheme="majorHAnsi" w:hAnsiTheme="majorHAnsi" w:cstheme="majorHAnsi"/>
          <w:color w:val="333333"/>
        </w:rPr>
        <w:t>in</w:t>
      </w:r>
      <w:r w:rsidR="00C76B50">
        <w:rPr>
          <w:rFonts w:asciiTheme="majorHAnsi" w:hAnsiTheme="majorHAnsi" w:cstheme="majorHAnsi"/>
          <w:color w:val="333333"/>
        </w:rPr>
        <w:t xml:space="preserve"> Wales </w:t>
      </w:r>
      <w:r w:rsidR="003769F3">
        <w:rPr>
          <w:rFonts w:asciiTheme="majorHAnsi" w:hAnsiTheme="majorHAnsi" w:cstheme="majorHAnsi"/>
          <w:color w:val="333333"/>
        </w:rPr>
        <w:t>t</w:t>
      </w:r>
      <w:r w:rsidR="00C76B50">
        <w:rPr>
          <w:rFonts w:asciiTheme="majorHAnsi" w:hAnsiTheme="majorHAnsi" w:cstheme="majorHAnsi"/>
          <w:color w:val="333333"/>
        </w:rPr>
        <w:t xml:space="preserve">he Social Services </w:t>
      </w:r>
      <w:r w:rsidR="00B33A46">
        <w:rPr>
          <w:rFonts w:asciiTheme="majorHAnsi" w:hAnsiTheme="majorHAnsi" w:cstheme="majorHAnsi"/>
          <w:color w:val="333333"/>
        </w:rPr>
        <w:t>and Well-being Act was published in 2014</w:t>
      </w:r>
      <w:r w:rsidR="00F24EEF">
        <w:rPr>
          <w:rFonts w:asciiTheme="majorHAnsi" w:hAnsiTheme="majorHAnsi" w:cstheme="majorHAnsi"/>
          <w:color w:val="333333"/>
        </w:rPr>
        <w:t xml:space="preserve"> which then became law in 2016</w:t>
      </w:r>
      <w:r w:rsidR="00B33A46">
        <w:rPr>
          <w:rFonts w:asciiTheme="majorHAnsi" w:hAnsiTheme="majorHAnsi" w:cstheme="majorHAnsi"/>
          <w:color w:val="333333"/>
        </w:rPr>
        <w:t>. This was Wales</w:t>
      </w:r>
      <w:r w:rsidR="003769F3">
        <w:rPr>
          <w:rFonts w:asciiTheme="majorHAnsi" w:hAnsiTheme="majorHAnsi" w:cstheme="majorHAnsi"/>
          <w:color w:val="333333"/>
        </w:rPr>
        <w:t>’s own independent legislation</w:t>
      </w:r>
      <w:r w:rsidR="00C04CFE">
        <w:rPr>
          <w:rFonts w:asciiTheme="majorHAnsi" w:hAnsiTheme="majorHAnsi" w:cstheme="majorHAnsi"/>
          <w:color w:val="333333"/>
        </w:rPr>
        <w:t xml:space="preserve"> this again as stated by </w:t>
      </w:r>
      <w:r w:rsidR="00324A6C">
        <w:rPr>
          <w:rFonts w:asciiTheme="majorHAnsi" w:hAnsiTheme="majorHAnsi" w:cstheme="majorHAnsi"/>
          <w:color w:val="333333"/>
        </w:rPr>
        <w:t>WA</w:t>
      </w:r>
      <w:r w:rsidR="007164F5">
        <w:rPr>
          <w:rFonts w:asciiTheme="majorHAnsi" w:hAnsiTheme="majorHAnsi" w:cstheme="majorHAnsi"/>
          <w:color w:val="333333"/>
        </w:rPr>
        <w:t xml:space="preserve">G, (2015) </w:t>
      </w:r>
      <w:r w:rsidR="00324A6C">
        <w:rPr>
          <w:rFonts w:asciiTheme="majorHAnsi" w:hAnsiTheme="majorHAnsi" w:cstheme="majorHAnsi"/>
          <w:color w:val="333333"/>
        </w:rPr>
        <w:t xml:space="preserve">the </w:t>
      </w:r>
      <w:r w:rsidR="0011374F">
        <w:rPr>
          <w:rFonts w:asciiTheme="majorHAnsi" w:hAnsiTheme="majorHAnsi" w:cstheme="majorHAnsi"/>
          <w:color w:val="333333"/>
        </w:rPr>
        <w:t xml:space="preserve">need of effective multi agency </w:t>
      </w:r>
      <w:r w:rsidR="004432F9">
        <w:rPr>
          <w:rFonts w:asciiTheme="majorHAnsi" w:hAnsiTheme="majorHAnsi" w:cstheme="majorHAnsi"/>
          <w:color w:val="333333"/>
        </w:rPr>
        <w:t>partnership</w:t>
      </w:r>
      <w:r w:rsidR="009C43E7">
        <w:rPr>
          <w:rFonts w:asciiTheme="majorHAnsi" w:hAnsiTheme="majorHAnsi" w:cstheme="majorHAnsi"/>
          <w:color w:val="333333"/>
        </w:rPr>
        <w:t xml:space="preserve"> is essential in order to safeguard anyone needing support</w:t>
      </w:r>
      <w:r w:rsidR="004432F9">
        <w:rPr>
          <w:rFonts w:asciiTheme="majorHAnsi" w:hAnsiTheme="majorHAnsi" w:cstheme="majorHAnsi"/>
          <w:color w:val="333333"/>
        </w:rPr>
        <w:t>.</w:t>
      </w:r>
      <w:r w:rsidR="0091541D">
        <w:rPr>
          <w:rFonts w:asciiTheme="majorHAnsi" w:hAnsiTheme="majorHAnsi" w:cstheme="majorHAnsi"/>
          <w:color w:val="333333"/>
        </w:rPr>
        <w:t xml:space="preserve"> </w:t>
      </w:r>
    </w:p>
    <w:p w14:paraId="38F9E7D1" w14:textId="381A4131" w:rsidR="0091541D" w:rsidRDefault="0091541D" w:rsidP="00653C2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  <w:r>
        <w:rPr>
          <w:rFonts w:asciiTheme="majorHAnsi" w:hAnsiTheme="majorHAnsi" w:cstheme="majorHAnsi"/>
          <w:color w:val="333333"/>
        </w:rPr>
        <w:t>To conclude, the UK has seen many changes over the past four hundred years on how the government safeguards its children and young people. Through mistakes</w:t>
      </w:r>
      <w:r w:rsidR="00BC64ED">
        <w:rPr>
          <w:rFonts w:asciiTheme="majorHAnsi" w:hAnsiTheme="majorHAnsi" w:cstheme="majorHAnsi"/>
          <w:color w:val="333333"/>
        </w:rPr>
        <w:t xml:space="preserve"> and tragedies</w:t>
      </w:r>
      <w:r>
        <w:rPr>
          <w:rFonts w:asciiTheme="majorHAnsi" w:hAnsiTheme="majorHAnsi" w:cstheme="majorHAnsi"/>
          <w:color w:val="333333"/>
        </w:rPr>
        <w:t xml:space="preserve"> </w:t>
      </w:r>
      <w:r w:rsidR="00811774">
        <w:rPr>
          <w:rFonts w:asciiTheme="majorHAnsi" w:hAnsiTheme="majorHAnsi" w:cstheme="majorHAnsi"/>
          <w:color w:val="333333"/>
        </w:rPr>
        <w:t xml:space="preserve">made in history it can be argued it was clear that one service can not </w:t>
      </w:r>
      <w:r w:rsidR="00EB5245">
        <w:rPr>
          <w:rFonts w:asciiTheme="majorHAnsi" w:hAnsiTheme="majorHAnsi" w:cstheme="majorHAnsi"/>
          <w:color w:val="333333"/>
        </w:rPr>
        <w:t>offer a all round package of support and multiagency working is needed to effectively support</w:t>
      </w:r>
      <w:r w:rsidR="000B421A">
        <w:rPr>
          <w:rFonts w:asciiTheme="majorHAnsi" w:hAnsiTheme="majorHAnsi" w:cstheme="majorHAnsi"/>
          <w:color w:val="333333"/>
        </w:rPr>
        <w:t xml:space="preserve"> families so</w:t>
      </w:r>
      <w:r w:rsidR="00EB5245">
        <w:rPr>
          <w:rFonts w:asciiTheme="majorHAnsi" w:hAnsiTheme="majorHAnsi" w:cstheme="majorHAnsi"/>
          <w:color w:val="333333"/>
        </w:rPr>
        <w:t xml:space="preserve"> children</w:t>
      </w:r>
      <w:r w:rsidR="00AA06D4">
        <w:rPr>
          <w:rFonts w:asciiTheme="majorHAnsi" w:hAnsiTheme="majorHAnsi" w:cstheme="majorHAnsi"/>
          <w:color w:val="333333"/>
        </w:rPr>
        <w:t xml:space="preserve"> in order to grow up safe</w:t>
      </w:r>
      <w:r w:rsidR="00CF5893">
        <w:rPr>
          <w:rFonts w:asciiTheme="majorHAnsi" w:hAnsiTheme="majorHAnsi" w:cstheme="majorHAnsi"/>
          <w:color w:val="333333"/>
        </w:rPr>
        <w:t>ly</w:t>
      </w:r>
      <w:r w:rsidR="00AA06D4">
        <w:rPr>
          <w:rFonts w:asciiTheme="majorHAnsi" w:hAnsiTheme="majorHAnsi" w:cstheme="majorHAnsi"/>
          <w:color w:val="333333"/>
        </w:rPr>
        <w:t xml:space="preserve"> into healthy adults</w:t>
      </w:r>
      <w:r w:rsidR="009A5513">
        <w:rPr>
          <w:rFonts w:asciiTheme="majorHAnsi" w:hAnsiTheme="majorHAnsi" w:cstheme="majorHAnsi"/>
          <w:color w:val="333333"/>
        </w:rPr>
        <w:t xml:space="preserve"> with early intervention playing a key roles in to that. </w:t>
      </w:r>
      <w:r w:rsidR="00480274">
        <w:rPr>
          <w:rFonts w:asciiTheme="majorHAnsi" w:hAnsiTheme="majorHAnsi" w:cstheme="majorHAnsi"/>
          <w:color w:val="333333"/>
        </w:rPr>
        <w:t>This argument can be support by the timeline of legislations seen through</w:t>
      </w:r>
      <w:r w:rsidR="00CF5893">
        <w:rPr>
          <w:rFonts w:asciiTheme="majorHAnsi" w:hAnsiTheme="majorHAnsi" w:cstheme="majorHAnsi"/>
          <w:color w:val="333333"/>
        </w:rPr>
        <w:t xml:space="preserve">out this essay with the </w:t>
      </w:r>
      <w:r w:rsidR="00BF5825">
        <w:rPr>
          <w:rFonts w:asciiTheme="majorHAnsi" w:hAnsiTheme="majorHAnsi" w:cstheme="majorHAnsi"/>
          <w:color w:val="333333"/>
        </w:rPr>
        <w:t>government</w:t>
      </w:r>
      <w:r w:rsidR="00CF5893">
        <w:rPr>
          <w:rFonts w:asciiTheme="majorHAnsi" w:hAnsiTheme="majorHAnsi" w:cstheme="majorHAnsi"/>
          <w:color w:val="333333"/>
        </w:rPr>
        <w:t xml:space="preserve"> developing </w:t>
      </w:r>
      <w:r w:rsidR="00BF5825">
        <w:rPr>
          <w:rFonts w:asciiTheme="majorHAnsi" w:hAnsiTheme="majorHAnsi" w:cstheme="majorHAnsi"/>
          <w:color w:val="333333"/>
        </w:rPr>
        <w:t xml:space="preserve">strong child protection </w:t>
      </w:r>
      <w:r w:rsidR="00AE2942">
        <w:rPr>
          <w:rFonts w:asciiTheme="majorHAnsi" w:hAnsiTheme="majorHAnsi" w:cstheme="majorHAnsi"/>
          <w:color w:val="333333"/>
        </w:rPr>
        <w:t>laws</w:t>
      </w:r>
      <w:r w:rsidR="00CF5893">
        <w:rPr>
          <w:rFonts w:asciiTheme="majorHAnsi" w:hAnsiTheme="majorHAnsi" w:cstheme="majorHAnsi"/>
          <w:color w:val="333333"/>
        </w:rPr>
        <w:t>. Then followed, by the need for</w:t>
      </w:r>
      <w:r w:rsidR="00AE2942">
        <w:rPr>
          <w:rFonts w:asciiTheme="majorHAnsi" w:hAnsiTheme="majorHAnsi" w:cstheme="majorHAnsi"/>
          <w:color w:val="333333"/>
        </w:rPr>
        <w:t xml:space="preserve"> multiagency working </w:t>
      </w:r>
      <w:r w:rsidR="00CF5893">
        <w:rPr>
          <w:rFonts w:asciiTheme="majorHAnsi" w:hAnsiTheme="majorHAnsi" w:cstheme="majorHAnsi"/>
          <w:color w:val="333333"/>
        </w:rPr>
        <w:t>being</w:t>
      </w:r>
      <w:r w:rsidR="00AE2942">
        <w:rPr>
          <w:rFonts w:asciiTheme="majorHAnsi" w:hAnsiTheme="majorHAnsi" w:cstheme="majorHAnsi"/>
          <w:color w:val="333333"/>
        </w:rPr>
        <w:t xml:space="preserve"> hugely promoted </w:t>
      </w:r>
      <w:r w:rsidR="00A771B1">
        <w:rPr>
          <w:rFonts w:asciiTheme="majorHAnsi" w:hAnsiTheme="majorHAnsi" w:cstheme="majorHAnsi"/>
          <w:color w:val="333333"/>
        </w:rPr>
        <w:t>throughout</w:t>
      </w:r>
      <w:r w:rsidR="00AE2942">
        <w:rPr>
          <w:rFonts w:asciiTheme="majorHAnsi" w:hAnsiTheme="majorHAnsi" w:cstheme="majorHAnsi"/>
          <w:color w:val="333333"/>
        </w:rPr>
        <w:t xml:space="preserve"> the county</w:t>
      </w:r>
      <w:r w:rsidR="00A771B1">
        <w:rPr>
          <w:rFonts w:asciiTheme="majorHAnsi" w:hAnsiTheme="majorHAnsi" w:cstheme="majorHAnsi"/>
          <w:color w:val="333333"/>
        </w:rPr>
        <w:t xml:space="preserve"> within the last ten years</w:t>
      </w:r>
      <w:r w:rsidR="00AE2942">
        <w:rPr>
          <w:rFonts w:asciiTheme="majorHAnsi" w:hAnsiTheme="majorHAnsi" w:cstheme="majorHAnsi"/>
          <w:color w:val="333333"/>
        </w:rPr>
        <w:t xml:space="preserve">. </w:t>
      </w:r>
      <w:r w:rsidR="00A771B1">
        <w:rPr>
          <w:rFonts w:asciiTheme="majorHAnsi" w:hAnsiTheme="majorHAnsi" w:cstheme="majorHAnsi"/>
          <w:color w:val="333333"/>
        </w:rPr>
        <w:t xml:space="preserve">It is felt that although vast improvements have been made, the </w:t>
      </w:r>
      <w:r w:rsidR="00C2287C">
        <w:rPr>
          <w:rFonts w:asciiTheme="majorHAnsi" w:hAnsiTheme="majorHAnsi" w:cstheme="majorHAnsi"/>
          <w:color w:val="333333"/>
        </w:rPr>
        <w:t xml:space="preserve">child protection system </w:t>
      </w:r>
      <w:r w:rsidR="00E42A69">
        <w:rPr>
          <w:rFonts w:asciiTheme="majorHAnsi" w:hAnsiTheme="majorHAnsi" w:cstheme="majorHAnsi"/>
          <w:color w:val="333333"/>
        </w:rPr>
        <w:t>still has room for improvement</w:t>
      </w:r>
      <w:r w:rsidR="00C2287C">
        <w:rPr>
          <w:rFonts w:asciiTheme="majorHAnsi" w:hAnsiTheme="majorHAnsi" w:cstheme="majorHAnsi"/>
          <w:color w:val="333333"/>
        </w:rPr>
        <w:t xml:space="preserve"> as serious case reviews are still happening in 2019</w:t>
      </w:r>
      <w:r w:rsidR="00426AE2">
        <w:rPr>
          <w:rFonts w:asciiTheme="majorHAnsi" w:hAnsiTheme="majorHAnsi" w:cstheme="majorHAnsi"/>
          <w:color w:val="333333"/>
        </w:rPr>
        <w:t xml:space="preserve"> with the NSPCC</w:t>
      </w:r>
      <w:r w:rsidR="00CE37C4">
        <w:rPr>
          <w:rFonts w:asciiTheme="majorHAnsi" w:hAnsiTheme="majorHAnsi" w:cstheme="majorHAnsi"/>
          <w:color w:val="333333"/>
        </w:rPr>
        <w:t>, (2019)</w:t>
      </w:r>
      <w:r w:rsidR="00426AE2">
        <w:rPr>
          <w:rFonts w:asciiTheme="majorHAnsi" w:hAnsiTheme="majorHAnsi" w:cstheme="majorHAnsi"/>
          <w:color w:val="333333"/>
        </w:rPr>
        <w:t xml:space="preserve"> </w:t>
      </w:r>
      <w:r w:rsidR="00CE37C4">
        <w:rPr>
          <w:rFonts w:asciiTheme="majorHAnsi" w:hAnsiTheme="majorHAnsi" w:cstheme="majorHAnsi"/>
          <w:color w:val="333333"/>
        </w:rPr>
        <w:t>publishing</w:t>
      </w:r>
      <w:r w:rsidR="00426AE2">
        <w:rPr>
          <w:rFonts w:asciiTheme="majorHAnsi" w:hAnsiTheme="majorHAnsi" w:cstheme="majorHAnsi"/>
          <w:color w:val="333333"/>
        </w:rPr>
        <w:t xml:space="preserve"> over fourteen serious case reviews in 2019</w:t>
      </w:r>
      <w:r w:rsidR="00CE37C4">
        <w:rPr>
          <w:rFonts w:asciiTheme="majorHAnsi" w:hAnsiTheme="majorHAnsi" w:cstheme="majorHAnsi"/>
          <w:color w:val="333333"/>
        </w:rPr>
        <w:t xml:space="preserve"> with the majority off the learning outcomes </w:t>
      </w:r>
      <w:r w:rsidR="006705B1">
        <w:rPr>
          <w:rFonts w:asciiTheme="majorHAnsi" w:hAnsiTheme="majorHAnsi" w:cstheme="majorHAnsi"/>
          <w:color w:val="333333"/>
        </w:rPr>
        <w:t>linking with effective multiagency working’s.</w:t>
      </w:r>
      <w:bookmarkStart w:id="0" w:name="_GoBack"/>
      <w:bookmarkEnd w:id="0"/>
    </w:p>
    <w:p w14:paraId="3232ADA9" w14:textId="58C914F6" w:rsidR="00D243BD" w:rsidRDefault="00D243BD" w:rsidP="00653C2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</w:p>
    <w:p w14:paraId="353606AC" w14:textId="74AABE23" w:rsidR="000A1459" w:rsidRDefault="000A1459" w:rsidP="00653C2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</w:p>
    <w:p w14:paraId="7487F6A4" w14:textId="0782A539" w:rsidR="00D243BD" w:rsidRDefault="00D243BD" w:rsidP="00653C26">
      <w:pPr>
        <w:tabs>
          <w:tab w:val="num" w:pos="720"/>
        </w:tabs>
        <w:rPr>
          <w:rFonts w:asciiTheme="majorHAnsi" w:hAnsiTheme="majorHAnsi" w:cstheme="majorHAnsi"/>
          <w:color w:val="333333"/>
        </w:rPr>
      </w:pPr>
      <w:r>
        <w:rPr>
          <w:rFonts w:asciiTheme="majorHAnsi" w:hAnsiTheme="majorHAnsi" w:cstheme="majorHAnsi"/>
          <w:color w:val="333333"/>
        </w:rPr>
        <w:t xml:space="preserve"> </w:t>
      </w:r>
    </w:p>
    <w:p w14:paraId="038C0394" w14:textId="2D71F2C6" w:rsidR="00437475" w:rsidRDefault="00437475">
      <w:pPr>
        <w:rPr>
          <w:rFonts w:asciiTheme="majorHAnsi" w:hAnsiTheme="majorHAnsi" w:cstheme="majorHAnsi"/>
          <w:b/>
          <w:bCs/>
          <w:color w:val="333333"/>
        </w:rPr>
      </w:pPr>
    </w:p>
    <w:p w14:paraId="077B5DA4" w14:textId="22C4098A" w:rsidR="00437475" w:rsidRDefault="00437475">
      <w:pPr>
        <w:rPr>
          <w:rFonts w:asciiTheme="majorHAnsi" w:hAnsiTheme="majorHAnsi" w:cstheme="majorHAnsi"/>
          <w:b/>
          <w:bCs/>
          <w:color w:val="333333"/>
        </w:rPr>
      </w:pPr>
    </w:p>
    <w:p w14:paraId="55AEA602" w14:textId="28238161" w:rsidR="00437475" w:rsidRDefault="00437475">
      <w:pPr>
        <w:rPr>
          <w:rFonts w:asciiTheme="majorHAnsi" w:hAnsiTheme="majorHAnsi" w:cstheme="majorHAnsi"/>
          <w:b/>
          <w:bCs/>
          <w:color w:val="333333"/>
        </w:rPr>
      </w:pPr>
    </w:p>
    <w:p w14:paraId="75273A3B" w14:textId="7CF1DB06" w:rsidR="00437475" w:rsidRDefault="00437475">
      <w:pPr>
        <w:rPr>
          <w:rFonts w:asciiTheme="majorHAnsi" w:hAnsiTheme="majorHAnsi" w:cstheme="majorHAnsi"/>
          <w:b/>
          <w:bCs/>
          <w:color w:val="333333"/>
        </w:rPr>
      </w:pPr>
    </w:p>
    <w:p w14:paraId="656C5D1A" w14:textId="093CAC41" w:rsidR="00437475" w:rsidRDefault="00437475">
      <w:pPr>
        <w:rPr>
          <w:rFonts w:asciiTheme="majorHAnsi" w:hAnsiTheme="majorHAnsi" w:cstheme="majorHAnsi"/>
          <w:b/>
          <w:bCs/>
          <w:color w:val="333333"/>
        </w:rPr>
      </w:pPr>
    </w:p>
    <w:p w14:paraId="2C816CED" w14:textId="77777777" w:rsidR="00F07DB0" w:rsidRDefault="00F07DB0">
      <w:pPr>
        <w:rPr>
          <w:rFonts w:asciiTheme="majorHAnsi" w:hAnsiTheme="majorHAnsi" w:cstheme="majorHAnsi"/>
          <w:b/>
          <w:bCs/>
          <w:color w:val="333333"/>
        </w:rPr>
      </w:pPr>
    </w:p>
    <w:p w14:paraId="6CFE36E8" w14:textId="46D67633" w:rsidR="00B64673" w:rsidRDefault="00B64673">
      <w:pPr>
        <w:rPr>
          <w:rFonts w:asciiTheme="majorHAnsi" w:hAnsiTheme="majorHAnsi" w:cstheme="majorHAnsi"/>
          <w:b/>
          <w:bCs/>
          <w:color w:val="333333"/>
        </w:rPr>
      </w:pPr>
      <w:r>
        <w:rPr>
          <w:rFonts w:asciiTheme="majorHAnsi" w:hAnsiTheme="majorHAnsi" w:cstheme="majorHAnsi"/>
          <w:b/>
          <w:bCs/>
          <w:color w:val="333333"/>
        </w:rPr>
        <w:lastRenderedPageBreak/>
        <w:t>REFERENCES:</w:t>
      </w:r>
    </w:p>
    <w:p w14:paraId="2D452272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Cambridge Dictionary, (2019) </w:t>
      </w:r>
      <w:r>
        <w:rPr>
          <w:rFonts w:asciiTheme="majorHAnsi" w:hAnsiTheme="majorHAnsi" w:cstheme="majorHAnsi"/>
          <w:i/>
          <w:iCs/>
        </w:rPr>
        <w:t xml:space="preserve">Meaning of legislation in English. </w:t>
      </w:r>
      <w:r>
        <w:rPr>
          <w:rFonts w:asciiTheme="majorHAnsi" w:hAnsiTheme="majorHAnsi" w:cstheme="majorHAnsi"/>
        </w:rPr>
        <w:t xml:space="preserve">Available at: </w:t>
      </w:r>
      <w:hyperlink r:id="rId8" w:history="1">
        <w:r w:rsidRPr="00804B0E">
          <w:rPr>
            <w:rStyle w:val="Hyperlink"/>
            <w:rFonts w:asciiTheme="majorHAnsi" w:hAnsiTheme="majorHAnsi" w:cstheme="majorHAnsi"/>
          </w:rPr>
          <w:t>https://dictionary.cambridge.org/dictionary/english/legislation</w:t>
        </w:r>
      </w:hyperlink>
      <w:r>
        <w:rPr>
          <w:rFonts w:asciiTheme="majorHAnsi" w:hAnsiTheme="majorHAnsi" w:cstheme="majorHAnsi"/>
        </w:rPr>
        <w:t xml:space="preserve"> (Accessed 15.11.2019)</w:t>
      </w:r>
    </w:p>
    <w:p w14:paraId="50473AF1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333333"/>
        </w:rPr>
        <w:t xml:space="preserve">City of York Safeguarding Children Partnership, (CYSCP) (2019) </w:t>
      </w:r>
      <w:r>
        <w:rPr>
          <w:rFonts w:asciiTheme="majorHAnsi" w:hAnsiTheme="majorHAnsi" w:cstheme="majorHAnsi"/>
          <w:i/>
          <w:iCs/>
          <w:color w:val="333333"/>
        </w:rPr>
        <w:t xml:space="preserve">Principles of the Children Act 1989 </w:t>
      </w:r>
      <w:r>
        <w:rPr>
          <w:rFonts w:asciiTheme="majorHAnsi" w:hAnsiTheme="majorHAnsi" w:cstheme="majorHAnsi"/>
          <w:color w:val="333333"/>
        </w:rPr>
        <w:t xml:space="preserve">Available at: </w:t>
      </w:r>
      <w:hyperlink r:id="rId9" w:history="1">
        <w:r w:rsidRPr="00E14112">
          <w:rPr>
            <w:rStyle w:val="Hyperlink"/>
            <w:rFonts w:asciiTheme="majorHAnsi" w:hAnsiTheme="majorHAnsi" w:cstheme="majorHAnsi"/>
          </w:rPr>
          <w:t>https://www.saferchildrenyork.org.uk/principles-of-the-children-act.htm</w:t>
        </w:r>
      </w:hyperlink>
      <w:r>
        <w:rPr>
          <w:rFonts w:asciiTheme="majorHAnsi" w:hAnsiTheme="majorHAnsi" w:cstheme="majorHAnsi"/>
        </w:rPr>
        <w:t>. (Accessed 08.12.2019)</w:t>
      </w:r>
    </w:p>
    <w:p w14:paraId="57AD0CFC" w14:textId="77777777" w:rsidR="00F07DB0" w:rsidRPr="00E72298" w:rsidRDefault="00F07DB0" w:rsidP="003D4969">
      <w:p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CommunityCare</w:t>
      </w:r>
      <w:proofErr w:type="spellEnd"/>
      <w:r>
        <w:rPr>
          <w:rFonts w:asciiTheme="majorHAnsi" w:hAnsiTheme="majorHAnsi" w:cstheme="majorHAnsi"/>
        </w:rPr>
        <w:t xml:space="preserve">, (2007) </w:t>
      </w:r>
      <w:r>
        <w:rPr>
          <w:rFonts w:asciiTheme="majorHAnsi" w:hAnsiTheme="majorHAnsi" w:cstheme="majorHAnsi"/>
          <w:i/>
          <w:iCs/>
        </w:rPr>
        <w:t xml:space="preserve">What have we learned? Child death scandals since 1994. </w:t>
      </w:r>
      <w:r>
        <w:rPr>
          <w:rFonts w:asciiTheme="majorHAnsi" w:hAnsiTheme="majorHAnsi" w:cstheme="majorHAnsi"/>
        </w:rPr>
        <w:t xml:space="preserve">Available at: </w:t>
      </w:r>
      <w:hyperlink r:id="rId10" w:history="1">
        <w:r w:rsidRPr="00AD1EBD">
          <w:rPr>
            <w:rStyle w:val="Hyperlink"/>
            <w:rFonts w:asciiTheme="majorHAnsi" w:hAnsiTheme="majorHAnsi" w:cstheme="majorHAnsi"/>
          </w:rPr>
          <w:t>https://www.communitycare.co.uk/2007/01/10/what-have-we-learned-child-death-scandals-since-1944/</w:t>
        </w:r>
      </w:hyperlink>
      <w:r>
        <w:rPr>
          <w:rFonts w:asciiTheme="majorHAnsi" w:hAnsiTheme="majorHAnsi" w:cstheme="majorHAnsi"/>
        </w:rPr>
        <w:t xml:space="preserve"> (Accessed 11.12.2019)</w:t>
      </w:r>
    </w:p>
    <w:p w14:paraId="24D80CCB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Department of Health, (2002) </w:t>
      </w:r>
      <w:r>
        <w:rPr>
          <w:rFonts w:asciiTheme="majorHAnsi" w:hAnsiTheme="majorHAnsi" w:cstheme="majorHAnsi"/>
          <w:i/>
          <w:iCs/>
        </w:rPr>
        <w:t xml:space="preserve">The Protection of Children Act 1999. </w:t>
      </w:r>
      <w:r>
        <w:rPr>
          <w:rFonts w:asciiTheme="majorHAnsi" w:hAnsiTheme="majorHAnsi" w:cstheme="majorHAnsi"/>
        </w:rPr>
        <w:t xml:space="preserve">Available at: </w:t>
      </w:r>
      <w:hyperlink r:id="rId11" w:history="1">
        <w:r w:rsidRPr="00AD1EBD">
          <w:rPr>
            <w:rStyle w:val="Hyperlink"/>
            <w:rFonts w:asciiTheme="majorHAnsi" w:hAnsiTheme="majorHAnsi" w:cstheme="majorHAnsi"/>
          </w:rPr>
          <w:t>http://docs.scie-socialcareonline.org.uk/fulltext/ukchildprot.pdf</w:t>
        </w:r>
      </w:hyperlink>
      <w:r>
        <w:rPr>
          <w:rFonts w:asciiTheme="majorHAnsi" w:hAnsiTheme="majorHAnsi" w:cstheme="majorHAnsi"/>
        </w:rPr>
        <w:t xml:space="preserve"> (Accessed 10.12.2019)</w:t>
      </w:r>
    </w:p>
    <w:p w14:paraId="0F6F9B25" w14:textId="77777777" w:rsidR="00F07DB0" w:rsidRDefault="00F07DB0" w:rsidP="003D4969">
      <w:pPr>
        <w:rPr>
          <w:rFonts w:asciiTheme="majorHAnsi" w:hAnsiTheme="majorHAnsi" w:cstheme="majorHAnsi"/>
        </w:rPr>
      </w:pPr>
      <w:r w:rsidRPr="003D4969">
        <w:rPr>
          <w:rFonts w:asciiTheme="majorHAnsi" w:hAnsiTheme="majorHAnsi" w:cstheme="majorHAnsi"/>
        </w:rPr>
        <w:t xml:space="preserve">HM Government, (2018). </w:t>
      </w:r>
      <w:r w:rsidRPr="003D4969">
        <w:rPr>
          <w:rFonts w:asciiTheme="majorHAnsi" w:hAnsiTheme="majorHAnsi" w:cstheme="majorHAnsi"/>
          <w:i/>
          <w:iCs/>
        </w:rPr>
        <w:t>Working Together to Safeguard Children</w:t>
      </w:r>
      <w:r w:rsidRPr="003D4969">
        <w:rPr>
          <w:rFonts w:asciiTheme="majorHAnsi" w:hAnsiTheme="majorHAnsi" w:cstheme="majorHAnsi"/>
        </w:rPr>
        <w:t xml:space="preserve">. Available at: https://assets.publishing.service.gov.uk (Accessed </w:t>
      </w:r>
      <w:r>
        <w:rPr>
          <w:rFonts w:asciiTheme="majorHAnsi" w:hAnsiTheme="majorHAnsi" w:cstheme="majorHAnsi"/>
        </w:rPr>
        <w:t>11.11.2019</w:t>
      </w:r>
      <w:r w:rsidRPr="003D4969">
        <w:rPr>
          <w:rFonts w:asciiTheme="majorHAnsi" w:hAnsiTheme="majorHAnsi" w:cstheme="majorHAnsi"/>
        </w:rPr>
        <w:t>)</w:t>
      </w:r>
    </w:p>
    <w:p w14:paraId="479F9449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Home Office, (1951) </w:t>
      </w:r>
      <w:r>
        <w:rPr>
          <w:rFonts w:asciiTheme="majorHAnsi" w:hAnsiTheme="majorHAnsi" w:cstheme="majorHAnsi"/>
          <w:i/>
          <w:iCs/>
        </w:rPr>
        <w:t xml:space="preserve">Sixth report of the work of the children department. </w:t>
      </w:r>
      <w:r>
        <w:rPr>
          <w:rFonts w:asciiTheme="majorHAnsi" w:hAnsiTheme="majorHAnsi" w:cstheme="majorHAnsi"/>
        </w:rPr>
        <w:t>London: HMSO.</w:t>
      </w:r>
    </w:p>
    <w:p w14:paraId="5008970D" w14:textId="77777777" w:rsidR="00F07DB0" w:rsidRPr="009761B2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Legislation.Gov, (2019) </w:t>
      </w:r>
      <w:r w:rsidRPr="00423408">
        <w:rPr>
          <w:rFonts w:asciiTheme="majorHAnsi" w:hAnsiTheme="majorHAnsi" w:cstheme="majorHAnsi"/>
          <w:i/>
          <w:iCs/>
        </w:rPr>
        <w:t>Prevention of Cruelty to, and Protection of, Children Act 1889</w:t>
      </w:r>
      <w:r>
        <w:rPr>
          <w:rFonts w:asciiTheme="majorHAnsi" w:hAnsiTheme="majorHAnsi" w:cstheme="majorHAnsi"/>
          <w:i/>
          <w:iCs/>
        </w:rPr>
        <w:t xml:space="preserve">. Available at: </w:t>
      </w:r>
      <w:hyperlink r:id="rId12" w:history="1">
        <w:r w:rsidRPr="00105574">
          <w:rPr>
            <w:rStyle w:val="Hyperlink"/>
            <w:rFonts w:asciiTheme="majorHAnsi" w:hAnsiTheme="majorHAnsi" w:cstheme="majorHAnsi"/>
            <w:i/>
            <w:iCs/>
          </w:rPr>
          <w:t>http://www.legislation.gov.uk/ukpga/1889/44/enacted</w:t>
        </w:r>
      </w:hyperlink>
      <w:r>
        <w:rPr>
          <w:rFonts w:asciiTheme="majorHAnsi" w:hAnsiTheme="majorHAnsi" w:cstheme="majorHAnsi"/>
          <w:i/>
          <w:iCs/>
        </w:rPr>
        <w:t xml:space="preserve"> </w:t>
      </w:r>
      <w:r w:rsidRPr="009761B2">
        <w:rPr>
          <w:rFonts w:asciiTheme="majorHAnsi" w:hAnsiTheme="majorHAnsi" w:cstheme="majorHAnsi"/>
        </w:rPr>
        <w:t>(Accessed 06.12.2019)</w:t>
      </w:r>
    </w:p>
    <w:p w14:paraId="7497A217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Munro, E. (2008) </w:t>
      </w:r>
      <w:r>
        <w:rPr>
          <w:rFonts w:asciiTheme="majorHAnsi" w:hAnsiTheme="majorHAnsi" w:cstheme="majorHAnsi"/>
          <w:i/>
          <w:iCs/>
        </w:rPr>
        <w:t xml:space="preserve">Effective Child Protection. </w:t>
      </w:r>
      <w:r>
        <w:rPr>
          <w:rFonts w:asciiTheme="majorHAnsi" w:hAnsiTheme="majorHAnsi" w:cstheme="majorHAnsi"/>
        </w:rPr>
        <w:t>2nd Ed’s. London: Sage.</w:t>
      </w:r>
    </w:p>
    <w:p w14:paraId="78323A6C" w14:textId="77777777" w:rsidR="00F07DB0" w:rsidRPr="00361932" w:rsidRDefault="00F07DB0" w:rsidP="00616B4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NSPCC, (2019) </w:t>
      </w:r>
      <w:r>
        <w:rPr>
          <w:rFonts w:asciiTheme="majorHAnsi" w:hAnsiTheme="majorHAnsi" w:cstheme="majorHAnsi"/>
          <w:i/>
          <w:iCs/>
        </w:rPr>
        <w:t xml:space="preserve">Recently Published Case Reviews. </w:t>
      </w:r>
      <w:r>
        <w:rPr>
          <w:rFonts w:asciiTheme="majorHAnsi" w:hAnsiTheme="majorHAnsi" w:cstheme="majorHAnsi"/>
        </w:rPr>
        <w:t xml:space="preserve">Available at: </w:t>
      </w:r>
      <w:hyperlink r:id="rId13" w:history="1">
        <w:r w:rsidRPr="00AD1EBD">
          <w:rPr>
            <w:rStyle w:val="Hyperlink"/>
            <w:rFonts w:asciiTheme="majorHAnsi" w:hAnsiTheme="majorHAnsi" w:cstheme="majorHAnsi"/>
          </w:rPr>
          <w:t>https://learning.nspcc.org.uk/case-reviews/recently-published-case-reviews/</w:t>
        </w:r>
      </w:hyperlink>
      <w:r>
        <w:rPr>
          <w:rFonts w:asciiTheme="majorHAnsi" w:hAnsiTheme="majorHAnsi" w:cstheme="majorHAnsi"/>
        </w:rPr>
        <w:t xml:space="preserve"> (accessed 12.12.2019)</w:t>
      </w:r>
    </w:p>
    <w:p w14:paraId="39F83AFE" w14:textId="77777777" w:rsidR="00F07DB0" w:rsidRDefault="00F07DB0" w:rsidP="003D4969">
      <w:pPr>
        <w:rPr>
          <w:rStyle w:val="Hyperlink"/>
          <w:caps/>
        </w:rPr>
      </w:pPr>
      <w:r>
        <w:rPr>
          <w:rFonts w:asciiTheme="majorHAnsi" w:hAnsiTheme="majorHAnsi" w:cstheme="majorHAnsi"/>
        </w:rPr>
        <w:t xml:space="preserve">Parker, R (2011) </w:t>
      </w:r>
      <w:r>
        <w:rPr>
          <w:rFonts w:asciiTheme="majorHAnsi" w:hAnsiTheme="majorHAnsi" w:cstheme="majorHAnsi"/>
          <w:i/>
          <w:iCs/>
        </w:rPr>
        <w:t xml:space="preserve">Adoption and fostering. </w:t>
      </w:r>
      <w:r>
        <w:rPr>
          <w:rFonts w:asciiTheme="majorHAnsi" w:hAnsiTheme="majorHAnsi" w:cstheme="majorHAnsi"/>
        </w:rPr>
        <w:t xml:space="preserve">Volume 35, number 3 </w:t>
      </w:r>
      <w:hyperlink r:id="rId14" w:history="1">
        <w:r w:rsidRPr="00105574">
          <w:rPr>
            <w:rStyle w:val="Hyperlink"/>
            <w:caps/>
          </w:rPr>
          <w:t>https://journals-sagepub-com.ezproxy.uwtsd.ac.uk/doi/pdf/10.1177/030857591103500303</w:t>
        </w:r>
      </w:hyperlink>
    </w:p>
    <w:p w14:paraId="02FC028F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Parliament.UK, (2019) </w:t>
      </w:r>
      <w:r>
        <w:rPr>
          <w:rFonts w:asciiTheme="majorHAnsi" w:hAnsiTheme="majorHAnsi" w:cstheme="majorHAnsi"/>
          <w:i/>
          <w:iCs/>
        </w:rPr>
        <w:t xml:space="preserve">The 1870 Education Act. </w:t>
      </w:r>
      <w:r>
        <w:rPr>
          <w:rFonts w:asciiTheme="majorHAnsi" w:hAnsiTheme="majorHAnsi" w:cstheme="majorHAnsi"/>
        </w:rPr>
        <w:t xml:space="preserve">Available at: </w:t>
      </w:r>
      <w:hyperlink r:id="rId15" w:history="1">
        <w:r w:rsidRPr="00804B0E">
          <w:rPr>
            <w:rStyle w:val="Hyperlink"/>
            <w:rFonts w:asciiTheme="majorHAnsi" w:hAnsiTheme="majorHAnsi" w:cstheme="majorHAnsi"/>
          </w:rPr>
          <w:t>https://www.parliament.uk/about/living-heritage/transformingsociety/livinglearning/school/overview/1870educationact/</w:t>
        </w:r>
      </w:hyperlink>
      <w:r>
        <w:rPr>
          <w:rFonts w:asciiTheme="majorHAnsi" w:hAnsiTheme="majorHAnsi" w:cstheme="majorHAnsi"/>
        </w:rPr>
        <w:t xml:space="preserve"> (Accessed 15.11.2019)</w:t>
      </w:r>
    </w:p>
    <w:p w14:paraId="18FAEB16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Parton, N. (1985) </w:t>
      </w:r>
      <w:r>
        <w:rPr>
          <w:rFonts w:asciiTheme="majorHAnsi" w:hAnsiTheme="majorHAnsi" w:cstheme="majorHAnsi"/>
          <w:i/>
          <w:iCs/>
        </w:rPr>
        <w:t xml:space="preserve">The politics of Child Abuse. </w:t>
      </w:r>
      <w:r>
        <w:rPr>
          <w:rFonts w:asciiTheme="majorHAnsi" w:hAnsiTheme="majorHAnsi" w:cstheme="majorHAnsi"/>
        </w:rPr>
        <w:t>London: Macmillan.</w:t>
      </w:r>
    </w:p>
    <w:p w14:paraId="6D197B3E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Social Care Institute for Excellence, (2019) </w:t>
      </w:r>
      <w:r>
        <w:rPr>
          <w:rFonts w:asciiTheme="majorHAnsi" w:hAnsiTheme="majorHAnsi" w:cstheme="majorHAnsi"/>
          <w:i/>
          <w:iCs/>
        </w:rPr>
        <w:t xml:space="preserve">Key Policy and Legislation. A Timeline of Examples 1968 – 2008) </w:t>
      </w:r>
      <w:r>
        <w:rPr>
          <w:rFonts w:asciiTheme="majorHAnsi" w:hAnsiTheme="majorHAnsi" w:cstheme="majorHAnsi"/>
        </w:rPr>
        <w:t xml:space="preserve">Available at: </w:t>
      </w:r>
      <w:hyperlink r:id="rId16" w:history="1">
        <w:r w:rsidRPr="00AD1EBD">
          <w:rPr>
            <w:rStyle w:val="Hyperlink"/>
            <w:rFonts w:asciiTheme="majorHAnsi" w:hAnsiTheme="majorHAnsi" w:cstheme="majorHAnsi"/>
          </w:rPr>
          <w:t>https://www.scie.org.uk/assets/elearning/ipiac/ipiac01/resource/text/content/keyPolicy/keyPolicy.htm</w:t>
        </w:r>
      </w:hyperlink>
      <w:r>
        <w:rPr>
          <w:rFonts w:asciiTheme="majorHAnsi" w:hAnsiTheme="majorHAnsi" w:cstheme="majorHAnsi"/>
        </w:rPr>
        <w:t xml:space="preserve"> (Accessed 12.12.2019) </w:t>
      </w:r>
    </w:p>
    <w:p w14:paraId="0599D89D" w14:textId="77777777" w:rsidR="00F07DB0" w:rsidRPr="00923681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Health Foundation, (2019) </w:t>
      </w:r>
      <w:r>
        <w:rPr>
          <w:rFonts w:asciiTheme="majorHAnsi" w:hAnsiTheme="majorHAnsi" w:cstheme="majorHAnsi"/>
          <w:i/>
          <w:iCs/>
        </w:rPr>
        <w:t xml:space="preserve">The Seebohm report was published in July 1968. </w:t>
      </w:r>
      <w:r>
        <w:rPr>
          <w:rFonts w:asciiTheme="majorHAnsi" w:hAnsiTheme="majorHAnsi" w:cstheme="majorHAnsi"/>
        </w:rPr>
        <w:t xml:space="preserve">Available at: </w:t>
      </w:r>
      <w:hyperlink r:id="rId17" w:history="1">
        <w:r w:rsidRPr="00105574">
          <w:rPr>
            <w:rStyle w:val="Hyperlink"/>
            <w:rFonts w:asciiTheme="majorHAnsi" w:hAnsiTheme="majorHAnsi" w:cstheme="majorHAnsi"/>
          </w:rPr>
          <w:t>https://navigator.health.org.uk/content/seebohm-report-was-published-july-1968-0</w:t>
        </w:r>
      </w:hyperlink>
      <w:r>
        <w:rPr>
          <w:rFonts w:asciiTheme="majorHAnsi" w:hAnsiTheme="majorHAnsi" w:cstheme="majorHAnsi"/>
        </w:rPr>
        <w:t xml:space="preserve"> (Accessed 07.12.2019)</w:t>
      </w:r>
    </w:p>
    <w:p w14:paraId="7A179F7A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University of Edinburgh, (2019) </w:t>
      </w:r>
      <w:r>
        <w:rPr>
          <w:rFonts w:asciiTheme="majorHAnsi" w:hAnsiTheme="majorHAnsi" w:cstheme="majorHAnsi"/>
          <w:i/>
          <w:iCs/>
        </w:rPr>
        <w:t xml:space="preserve">Social Work. </w:t>
      </w:r>
      <w:r w:rsidRPr="009761B2">
        <w:rPr>
          <w:rFonts w:asciiTheme="majorHAnsi" w:hAnsiTheme="majorHAnsi" w:cstheme="majorHAnsi"/>
        </w:rPr>
        <w:t>Available at:</w:t>
      </w:r>
      <w:r>
        <w:rPr>
          <w:rFonts w:asciiTheme="majorHAnsi" w:hAnsiTheme="majorHAnsi" w:cstheme="majorHAnsi"/>
          <w:i/>
          <w:iCs/>
        </w:rPr>
        <w:t xml:space="preserve"> </w:t>
      </w:r>
      <w:hyperlink r:id="rId18" w:history="1">
        <w:r w:rsidRPr="009761B2">
          <w:rPr>
            <w:rStyle w:val="Hyperlink"/>
            <w:rFonts w:asciiTheme="majorHAnsi" w:hAnsiTheme="majorHAnsi" w:cstheme="majorHAnsi"/>
          </w:rPr>
          <w:t>http://www.socialwork.ed.ac.uk/centenary/timeline/events/dennis_oneill_dies</w:t>
        </w:r>
      </w:hyperlink>
      <w:r>
        <w:rPr>
          <w:rFonts w:asciiTheme="majorHAnsi" w:hAnsiTheme="majorHAnsi" w:cstheme="majorHAnsi"/>
          <w:i/>
          <w:iCs/>
        </w:rPr>
        <w:t xml:space="preserve"> (</w:t>
      </w:r>
      <w:r>
        <w:rPr>
          <w:rFonts w:asciiTheme="majorHAnsi" w:hAnsiTheme="majorHAnsi" w:cstheme="majorHAnsi"/>
        </w:rPr>
        <w:t>Accessed 06.12.2019)</w:t>
      </w:r>
    </w:p>
    <w:p w14:paraId="774DFE1B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University of Edinburgh, (2019) </w:t>
      </w:r>
      <w:r>
        <w:rPr>
          <w:rFonts w:asciiTheme="majorHAnsi" w:hAnsiTheme="majorHAnsi" w:cstheme="majorHAnsi"/>
          <w:i/>
          <w:iCs/>
        </w:rPr>
        <w:t xml:space="preserve">Timeline: Maria Colwell dies. </w:t>
      </w:r>
      <w:r>
        <w:rPr>
          <w:rFonts w:asciiTheme="majorHAnsi" w:hAnsiTheme="majorHAnsi" w:cstheme="majorHAnsi"/>
        </w:rPr>
        <w:t xml:space="preserve">Available at: </w:t>
      </w:r>
      <w:hyperlink r:id="rId19" w:history="1">
        <w:r w:rsidRPr="00E14112">
          <w:rPr>
            <w:rStyle w:val="Hyperlink"/>
            <w:rFonts w:asciiTheme="majorHAnsi" w:hAnsiTheme="majorHAnsi" w:cstheme="majorHAnsi"/>
          </w:rPr>
          <w:t>http://www.socialwork.ed.ac.uk/centenary/timeline/events/maria_colwell_dies</w:t>
        </w:r>
      </w:hyperlink>
      <w:r>
        <w:rPr>
          <w:rFonts w:asciiTheme="majorHAnsi" w:hAnsiTheme="majorHAnsi" w:cstheme="majorHAnsi"/>
        </w:rPr>
        <w:t xml:space="preserve"> (Accessed 09.12.2019)</w:t>
      </w:r>
    </w:p>
    <w:p w14:paraId="061A5C81" w14:textId="77777777" w:rsidR="00F07DB0" w:rsidRDefault="00F07DB0" w:rsidP="003D4969">
      <w:p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lastRenderedPageBreak/>
        <w:t>Unicef</w:t>
      </w:r>
      <w:proofErr w:type="spellEnd"/>
      <w:r>
        <w:rPr>
          <w:rFonts w:asciiTheme="majorHAnsi" w:hAnsiTheme="majorHAnsi" w:cstheme="majorHAnsi"/>
        </w:rPr>
        <w:t xml:space="preserve">, (2019) </w:t>
      </w:r>
      <w:r>
        <w:rPr>
          <w:rFonts w:asciiTheme="majorHAnsi" w:hAnsiTheme="majorHAnsi" w:cstheme="majorHAnsi"/>
          <w:i/>
          <w:iCs/>
        </w:rPr>
        <w:t xml:space="preserve">What is the UNCRC? </w:t>
      </w:r>
      <w:r>
        <w:rPr>
          <w:rFonts w:asciiTheme="majorHAnsi" w:hAnsiTheme="majorHAnsi" w:cstheme="majorHAnsi"/>
        </w:rPr>
        <w:t xml:space="preserve">Available at: </w:t>
      </w:r>
      <w:hyperlink r:id="rId20" w:history="1">
        <w:r w:rsidRPr="00105574">
          <w:rPr>
            <w:rStyle w:val="Hyperlink"/>
            <w:rFonts w:asciiTheme="majorHAnsi" w:hAnsiTheme="majorHAnsi" w:cstheme="majorHAnsi"/>
          </w:rPr>
          <w:t>https://www.unicef.org.uk/what-we-do/un-convention-child-rights/</w:t>
        </w:r>
      </w:hyperlink>
      <w:r>
        <w:rPr>
          <w:rFonts w:asciiTheme="majorHAnsi" w:hAnsiTheme="majorHAnsi" w:cstheme="majorHAnsi"/>
        </w:rPr>
        <w:t xml:space="preserve"> (Accessed 02.11.2019)</w:t>
      </w:r>
    </w:p>
    <w:p w14:paraId="3C5B7CBB" w14:textId="77777777" w:rsidR="00F07DB0" w:rsidRDefault="00F07DB0" w:rsidP="00616B4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Welsh Assemble Government, (2015). </w:t>
      </w:r>
      <w:r w:rsidRPr="00616B46">
        <w:rPr>
          <w:rFonts w:asciiTheme="majorHAnsi" w:hAnsiTheme="majorHAnsi" w:cstheme="majorHAnsi"/>
          <w:i/>
          <w:iCs/>
        </w:rPr>
        <w:t>Social Services and Well-being (Wales) Act 2014 The Essentials</w:t>
      </w:r>
      <w:r>
        <w:rPr>
          <w:rFonts w:asciiTheme="majorHAnsi" w:hAnsiTheme="majorHAnsi" w:cstheme="majorHAnsi"/>
          <w:i/>
          <w:iCs/>
        </w:rPr>
        <w:t xml:space="preserve">. </w:t>
      </w:r>
      <w:r>
        <w:rPr>
          <w:rFonts w:asciiTheme="majorHAnsi" w:hAnsiTheme="majorHAnsi" w:cstheme="majorHAnsi"/>
        </w:rPr>
        <w:t xml:space="preserve">Available at: </w:t>
      </w:r>
      <w:hyperlink r:id="rId21" w:history="1">
        <w:r w:rsidRPr="00AD1EBD">
          <w:rPr>
            <w:rStyle w:val="Hyperlink"/>
            <w:rFonts w:asciiTheme="majorHAnsi" w:hAnsiTheme="majorHAnsi" w:cstheme="majorHAnsi"/>
          </w:rPr>
          <w:t>https://gov.wales/sites/default/files/publications/2019-05/social-services-and-well-being-wales-act-2014-the-essentials.pdf</w:t>
        </w:r>
      </w:hyperlink>
      <w:r>
        <w:rPr>
          <w:rFonts w:asciiTheme="majorHAnsi" w:hAnsiTheme="majorHAnsi" w:cstheme="majorHAnsi"/>
        </w:rPr>
        <w:t xml:space="preserve"> (accessed 12.12.2019)</w:t>
      </w:r>
    </w:p>
    <w:p w14:paraId="1CCCF0CC" w14:textId="77777777" w:rsidR="00F07DB0" w:rsidRDefault="00F07DB0" w:rsidP="003D49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Welsh Government, (2015) </w:t>
      </w:r>
      <w:r>
        <w:rPr>
          <w:rFonts w:asciiTheme="majorHAnsi" w:hAnsiTheme="majorHAnsi" w:cstheme="majorHAnsi"/>
          <w:i/>
          <w:iCs/>
        </w:rPr>
        <w:t xml:space="preserve">Program for Children and Young People. </w:t>
      </w:r>
      <w:r>
        <w:rPr>
          <w:rFonts w:asciiTheme="majorHAnsi" w:hAnsiTheme="majorHAnsi" w:cstheme="majorHAnsi"/>
        </w:rPr>
        <w:t xml:space="preserve">Available at: </w:t>
      </w:r>
      <w:hyperlink r:id="rId22" w:history="1">
        <w:r w:rsidRPr="00105574">
          <w:rPr>
            <w:rStyle w:val="Hyperlink"/>
            <w:rFonts w:asciiTheme="majorHAnsi" w:hAnsiTheme="majorHAnsi" w:cstheme="majorHAnsi"/>
          </w:rPr>
          <w:t>https://gov.wales/sites/default/files/publications/2019-06/seven-core-aims-for-children-and-young-people.pdf</w:t>
        </w:r>
      </w:hyperlink>
      <w:r>
        <w:rPr>
          <w:rFonts w:asciiTheme="majorHAnsi" w:hAnsiTheme="majorHAnsi" w:cstheme="majorHAnsi"/>
        </w:rPr>
        <w:t xml:space="preserve"> (Accessed 03.12.2019)</w:t>
      </w:r>
    </w:p>
    <w:p w14:paraId="7D3E73EF" w14:textId="77777777" w:rsidR="00F07DB0" w:rsidRDefault="00F07DB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Welsh Government, (2017). Safeguarding. Available at: </w:t>
      </w:r>
      <w:hyperlink r:id="rId23" w:history="1">
        <w:r w:rsidRPr="00E5595F">
          <w:rPr>
            <w:rStyle w:val="Hyperlink"/>
            <w:rFonts w:asciiTheme="majorHAnsi" w:hAnsiTheme="majorHAnsi" w:cstheme="majorHAnsi"/>
          </w:rPr>
          <w:t>https://gweddill.gov.wales/topics/health/socialcare/safeguarding/?lang=en</w:t>
        </w:r>
      </w:hyperlink>
      <w:r>
        <w:rPr>
          <w:rFonts w:asciiTheme="majorHAnsi" w:hAnsiTheme="majorHAnsi" w:cstheme="majorHAnsi"/>
        </w:rPr>
        <w:t xml:space="preserve"> (accessed 11.11.2019</w:t>
      </w:r>
    </w:p>
    <w:sectPr w:rsidR="00F07DB0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2ADC5" w14:textId="77777777" w:rsidR="002A0DF1" w:rsidRDefault="002A0DF1" w:rsidP="00F07DB0">
      <w:pPr>
        <w:spacing w:after="0" w:line="240" w:lineRule="auto"/>
      </w:pPr>
      <w:r>
        <w:separator/>
      </w:r>
    </w:p>
  </w:endnote>
  <w:endnote w:type="continuationSeparator" w:id="0">
    <w:p w14:paraId="2E83BB42" w14:textId="77777777" w:rsidR="002A0DF1" w:rsidRDefault="002A0DF1" w:rsidP="00F0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BB2B1" w14:textId="77777777" w:rsidR="002A0DF1" w:rsidRDefault="002A0DF1" w:rsidP="00F07DB0">
      <w:pPr>
        <w:spacing w:after="0" w:line="240" w:lineRule="auto"/>
      </w:pPr>
      <w:r>
        <w:separator/>
      </w:r>
    </w:p>
  </w:footnote>
  <w:footnote w:type="continuationSeparator" w:id="0">
    <w:p w14:paraId="2F8D8087" w14:textId="77777777" w:rsidR="002A0DF1" w:rsidRDefault="002A0DF1" w:rsidP="00F07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77247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5958CB4" w14:textId="128EE633" w:rsidR="00F07DB0" w:rsidRDefault="00F07D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21CC6B" w14:textId="77777777" w:rsidR="00F07DB0" w:rsidRDefault="00F07D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90454"/>
    <w:multiLevelType w:val="hybridMultilevel"/>
    <w:tmpl w:val="5DD8A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B0FF2"/>
    <w:multiLevelType w:val="hybridMultilevel"/>
    <w:tmpl w:val="F1BA262A"/>
    <w:lvl w:ilvl="0" w:tplc="67CA3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2C9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E80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041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A05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F82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FE5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A27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0C9A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1B1402"/>
    <w:multiLevelType w:val="hybridMultilevel"/>
    <w:tmpl w:val="6B8C5054"/>
    <w:lvl w:ilvl="0" w:tplc="F6EAFE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D05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A2D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EC67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B2C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8E25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8F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866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D829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3845502"/>
    <w:multiLevelType w:val="hybridMultilevel"/>
    <w:tmpl w:val="C9AC81AE"/>
    <w:lvl w:ilvl="0" w:tplc="7F101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2C6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6C24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30D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DC6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0C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BA2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52E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6E4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9B4496"/>
    <w:multiLevelType w:val="multilevel"/>
    <w:tmpl w:val="F778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261204"/>
    <w:multiLevelType w:val="hybridMultilevel"/>
    <w:tmpl w:val="9B22F486"/>
    <w:lvl w:ilvl="0" w:tplc="5F42D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8B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A5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880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0B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F8D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B06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1E8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7A52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FAF0F20"/>
    <w:multiLevelType w:val="hybridMultilevel"/>
    <w:tmpl w:val="0602E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539B8"/>
    <w:multiLevelType w:val="hybridMultilevel"/>
    <w:tmpl w:val="EF9A8404"/>
    <w:lvl w:ilvl="0" w:tplc="24F2D54C">
      <w:start w:val="1999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8116BDBC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0E25C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195E9088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504CC8EC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92F2CB2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06F41354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D65AF20A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FA46EA10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937791"/>
    <w:multiLevelType w:val="hybridMultilevel"/>
    <w:tmpl w:val="7850282C"/>
    <w:lvl w:ilvl="0" w:tplc="AEAEEA5E">
      <w:start w:val="193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D7C43324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184838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6ED202F2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E4663BC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80C8FFAE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41AA61A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95428912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1F70507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9124ED"/>
    <w:multiLevelType w:val="hybridMultilevel"/>
    <w:tmpl w:val="86608A78"/>
    <w:lvl w:ilvl="0" w:tplc="86281A92">
      <w:start w:val="1999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A7E2F294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DA2536E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2986DEA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25B867F8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EE6C3042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ABCC4036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EAEAC40E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DF2ACBBC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9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AFA"/>
    <w:rsid w:val="000011CA"/>
    <w:rsid w:val="00002B9A"/>
    <w:rsid w:val="00006039"/>
    <w:rsid w:val="00010E4F"/>
    <w:rsid w:val="00023C74"/>
    <w:rsid w:val="000307E7"/>
    <w:rsid w:val="0003265D"/>
    <w:rsid w:val="00032763"/>
    <w:rsid w:val="0004057E"/>
    <w:rsid w:val="00042CCF"/>
    <w:rsid w:val="0005043D"/>
    <w:rsid w:val="00050C22"/>
    <w:rsid w:val="000511F6"/>
    <w:rsid w:val="00054CDC"/>
    <w:rsid w:val="00055742"/>
    <w:rsid w:val="00057BE1"/>
    <w:rsid w:val="00057DE9"/>
    <w:rsid w:val="000608FE"/>
    <w:rsid w:val="00061958"/>
    <w:rsid w:val="00063032"/>
    <w:rsid w:val="0006434A"/>
    <w:rsid w:val="00073335"/>
    <w:rsid w:val="00073F24"/>
    <w:rsid w:val="000763A1"/>
    <w:rsid w:val="00076B3C"/>
    <w:rsid w:val="00085272"/>
    <w:rsid w:val="00097CA3"/>
    <w:rsid w:val="000A0F12"/>
    <w:rsid w:val="000A1459"/>
    <w:rsid w:val="000B05E7"/>
    <w:rsid w:val="000B1B09"/>
    <w:rsid w:val="000B421A"/>
    <w:rsid w:val="000B7F76"/>
    <w:rsid w:val="000C01C9"/>
    <w:rsid w:val="000C3356"/>
    <w:rsid w:val="000C4FB1"/>
    <w:rsid w:val="000C5C08"/>
    <w:rsid w:val="000C6DB6"/>
    <w:rsid w:val="000D1124"/>
    <w:rsid w:val="000D3558"/>
    <w:rsid w:val="000E2334"/>
    <w:rsid w:val="000E3C02"/>
    <w:rsid w:val="000E404C"/>
    <w:rsid w:val="000E4F0C"/>
    <w:rsid w:val="000E7FF4"/>
    <w:rsid w:val="000F068A"/>
    <w:rsid w:val="001010F6"/>
    <w:rsid w:val="001065C3"/>
    <w:rsid w:val="00107310"/>
    <w:rsid w:val="00110CBB"/>
    <w:rsid w:val="001125D1"/>
    <w:rsid w:val="0011374F"/>
    <w:rsid w:val="001166B7"/>
    <w:rsid w:val="00116A41"/>
    <w:rsid w:val="00116CFE"/>
    <w:rsid w:val="00120967"/>
    <w:rsid w:val="00121181"/>
    <w:rsid w:val="00130FE9"/>
    <w:rsid w:val="00133347"/>
    <w:rsid w:val="00135270"/>
    <w:rsid w:val="001364E6"/>
    <w:rsid w:val="0014388D"/>
    <w:rsid w:val="0015014D"/>
    <w:rsid w:val="00154101"/>
    <w:rsid w:val="00161CC7"/>
    <w:rsid w:val="0016287C"/>
    <w:rsid w:val="0016389B"/>
    <w:rsid w:val="001647FD"/>
    <w:rsid w:val="00165D84"/>
    <w:rsid w:val="00167BD8"/>
    <w:rsid w:val="00180650"/>
    <w:rsid w:val="00185BBC"/>
    <w:rsid w:val="0018661C"/>
    <w:rsid w:val="00193059"/>
    <w:rsid w:val="00195ECC"/>
    <w:rsid w:val="00196807"/>
    <w:rsid w:val="001B0C41"/>
    <w:rsid w:val="001B1588"/>
    <w:rsid w:val="001B3D12"/>
    <w:rsid w:val="001B48B7"/>
    <w:rsid w:val="001B5042"/>
    <w:rsid w:val="001B68BD"/>
    <w:rsid w:val="001C246E"/>
    <w:rsid w:val="001C3951"/>
    <w:rsid w:val="001C432C"/>
    <w:rsid w:val="001C5FBD"/>
    <w:rsid w:val="001C794D"/>
    <w:rsid w:val="001C7BCC"/>
    <w:rsid w:val="001D165B"/>
    <w:rsid w:val="001D1776"/>
    <w:rsid w:val="001D442A"/>
    <w:rsid w:val="001E1E8E"/>
    <w:rsid w:val="001E4C42"/>
    <w:rsid w:val="001E534B"/>
    <w:rsid w:val="001E5397"/>
    <w:rsid w:val="001E6402"/>
    <w:rsid w:val="001E7FB2"/>
    <w:rsid w:val="001F03AD"/>
    <w:rsid w:val="001F28E0"/>
    <w:rsid w:val="00201BDF"/>
    <w:rsid w:val="002062D7"/>
    <w:rsid w:val="00206BD0"/>
    <w:rsid w:val="002079BA"/>
    <w:rsid w:val="002103FD"/>
    <w:rsid w:val="00212EC8"/>
    <w:rsid w:val="00212F19"/>
    <w:rsid w:val="00216643"/>
    <w:rsid w:val="00220446"/>
    <w:rsid w:val="00222A36"/>
    <w:rsid w:val="002248A2"/>
    <w:rsid w:val="00231E29"/>
    <w:rsid w:val="00233826"/>
    <w:rsid w:val="0023523B"/>
    <w:rsid w:val="00240616"/>
    <w:rsid w:val="00242434"/>
    <w:rsid w:val="00243A25"/>
    <w:rsid w:val="00247AFA"/>
    <w:rsid w:val="00251468"/>
    <w:rsid w:val="00260301"/>
    <w:rsid w:val="0026408C"/>
    <w:rsid w:val="002647D0"/>
    <w:rsid w:val="00267F08"/>
    <w:rsid w:val="002716C2"/>
    <w:rsid w:val="002734EF"/>
    <w:rsid w:val="00275986"/>
    <w:rsid w:val="00275DD1"/>
    <w:rsid w:val="00276291"/>
    <w:rsid w:val="00284475"/>
    <w:rsid w:val="00286870"/>
    <w:rsid w:val="00295C93"/>
    <w:rsid w:val="00296BD3"/>
    <w:rsid w:val="002A0D5B"/>
    <w:rsid w:val="002A0DF1"/>
    <w:rsid w:val="002A140E"/>
    <w:rsid w:val="002A3279"/>
    <w:rsid w:val="002A73CB"/>
    <w:rsid w:val="002B1823"/>
    <w:rsid w:val="002C5509"/>
    <w:rsid w:val="002C6A97"/>
    <w:rsid w:val="002C6DBA"/>
    <w:rsid w:val="002C7D43"/>
    <w:rsid w:val="002D5DAD"/>
    <w:rsid w:val="002D67BB"/>
    <w:rsid w:val="002D790A"/>
    <w:rsid w:val="002D7DE7"/>
    <w:rsid w:val="002E0228"/>
    <w:rsid w:val="002F08E2"/>
    <w:rsid w:val="002F32A5"/>
    <w:rsid w:val="002F650C"/>
    <w:rsid w:val="002F7923"/>
    <w:rsid w:val="0030081A"/>
    <w:rsid w:val="00300FF8"/>
    <w:rsid w:val="0030423C"/>
    <w:rsid w:val="00310F84"/>
    <w:rsid w:val="0031323C"/>
    <w:rsid w:val="0031563D"/>
    <w:rsid w:val="00322972"/>
    <w:rsid w:val="00324A6C"/>
    <w:rsid w:val="00331557"/>
    <w:rsid w:val="00336903"/>
    <w:rsid w:val="0033794F"/>
    <w:rsid w:val="00341E38"/>
    <w:rsid w:val="00342D3D"/>
    <w:rsid w:val="0034338C"/>
    <w:rsid w:val="003434CA"/>
    <w:rsid w:val="00344EAB"/>
    <w:rsid w:val="00347197"/>
    <w:rsid w:val="003472E5"/>
    <w:rsid w:val="00353C06"/>
    <w:rsid w:val="003562DC"/>
    <w:rsid w:val="00361932"/>
    <w:rsid w:val="00362E63"/>
    <w:rsid w:val="0036313B"/>
    <w:rsid w:val="003663AF"/>
    <w:rsid w:val="003671E7"/>
    <w:rsid w:val="00370E64"/>
    <w:rsid w:val="003769F3"/>
    <w:rsid w:val="00380ACE"/>
    <w:rsid w:val="00391E33"/>
    <w:rsid w:val="00391E9C"/>
    <w:rsid w:val="00394484"/>
    <w:rsid w:val="0039562F"/>
    <w:rsid w:val="003A39DD"/>
    <w:rsid w:val="003A3F62"/>
    <w:rsid w:val="003A4AFA"/>
    <w:rsid w:val="003A717D"/>
    <w:rsid w:val="003B3E2E"/>
    <w:rsid w:val="003B5574"/>
    <w:rsid w:val="003B5ED9"/>
    <w:rsid w:val="003B6E67"/>
    <w:rsid w:val="003B6F91"/>
    <w:rsid w:val="003C0451"/>
    <w:rsid w:val="003C508A"/>
    <w:rsid w:val="003C5D52"/>
    <w:rsid w:val="003C67D6"/>
    <w:rsid w:val="003C6EB2"/>
    <w:rsid w:val="003D250B"/>
    <w:rsid w:val="003D2BE9"/>
    <w:rsid w:val="003D4969"/>
    <w:rsid w:val="003E309F"/>
    <w:rsid w:val="003E485D"/>
    <w:rsid w:val="003E62B0"/>
    <w:rsid w:val="003E7609"/>
    <w:rsid w:val="003F0BC2"/>
    <w:rsid w:val="003F6012"/>
    <w:rsid w:val="003F7EBC"/>
    <w:rsid w:val="0040628E"/>
    <w:rsid w:val="0040739D"/>
    <w:rsid w:val="00407D6B"/>
    <w:rsid w:val="00411D1E"/>
    <w:rsid w:val="00417B54"/>
    <w:rsid w:val="00423408"/>
    <w:rsid w:val="00423666"/>
    <w:rsid w:val="00423EB4"/>
    <w:rsid w:val="00425FC4"/>
    <w:rsid w:val="00426AE2"/>
    <w:rsid w:val="00436882"/>
    <w:rsid w:val="00437475"/>
    <w:rsid w:val="004432F9"/>
    <w:rsid w:val="004466CF"/>
    <w:rsid w:val="00450C0C"/>
    <w:rsid w:val="00461B6F"/>
    <w:rsid w:val="0047050A"/>
    <w:rsid w:val="004718E6"/>
    <w:rsid w:val="00471D7A"/>
    <w:rsid w:val="00474F37"/>
    <w:rsid w:val="00477A72"/>
    <w:rsid w:val="00480274"/>
    <w:rsid w:val="00481DD4"/>
    <w:rsid w:val="00484DDC"/>
    <w:rsid w:val="0049267C"/>
    <w:rsid w:val="004928F6"/>
    <w:rsid w:val="004932FF"/>
    <w:rsid w:val="004A1541"/>
    <w:rsid w:val="004A19DB"/>
    <w:rsid w:val="004A1D24"/>
    <w:rsid w:val="004A4971"/>
    <w:rsid w:val="004A670D"/>
    <w:rsid w:val="004B39F6"/>
    <w:rsid w:val="004B6895"/>
    <w:rsid w:val="004B6E1B"/>
    <w:rsid w:val="004C1DC7"/>
    <w:rsid w:val="004C3987"/>
    <w:rsid w:val="004C42EB"/>
    <w:rsid w:val="004C503A"/>
    <w:rsid w:val="004C6269"/>
    <w:rsid w:val="004D28C8"/>
    <w:rsid w:val="004D2E94"/>
    <w:rsid w:val="004D6494"/>
    <w:rsid w:val="004D7C8B"/>
    <w:rsid w:val="004D7ED2"/>
    <w:rsid w:val="004F3C53"/>
    <w:rsid w:val="004F3D78"/>
    <w:rsid w:val="004F58DB"/>
    <w:rsid w:val="0050195D"/>
    <w:rsid w:val="00501DB6"/>
    <w:rsid w:val="00502E3C"/>
    <w:rsid w:val="00504A02"/>
    <w:rsid w:val="00511C8C"/>
    <w:rsid w:val="00512A33"/>
    <w:rsid w:val="005134A5"/>
    <w:rsid w:val="00517C4C"/>
    <w:rsid w:val="00517EB9"/>
    <w:rsid w:val="0052018E"/>
    <w:rsid w:val="00522308"/>
    <w:rsid w:val="00523042"/>
    <w:rsid w:val="0052438D"/>
    <w:rsid w:val="00524B4F"/>
    <w:rsid w:val="005279FE"/>
    <w:rsid w:val="005313E3"/>
    <w:rsid w:val="0053341E"/>
    <w:rsid w:val="00551453"/>
    <w:rsid w:val="00556FDE"/>
    <w:rsid w:val="00557C3B"/>
    <w:rsid w:val="0056472D"/>
    <w:rsid w:val="00566625"/>
    <w:rsid w:val="00570AD9"/>
    <w:rsid w:val="00576A92"/>
    <w:rsid w:val="00577C97"/>
    <w:rsid w:val="00581706"/>
    <w:rsid w:val="0058290F"/>
    <w:rsid w:val="00583742"/>
    <w:rsid w:val="0058691D"/>
    <w:rsid w:val="005875BF"/>
    <w:rsid w:val="00590020"/>
    <w:rsid w:val="00594FF7"/>
    <w:rsid w:val="00595221"/>
    <w:rsid w:val="00597307"/>
    <w:rsid w:val="005A0A3F"/>
    <w:rsid w:val="005A1C70"/>
    <w:rsid w:val="005B0A37"/>
    <w:rsid w:val="005B383A"/>
    <w:rsid w:val="005B50C3"/>
    <w:rsid w:val="005B52CE"/>
    <w:rsid w:val="005C0310"/>
    <w:rsid w:val="005C088B"/>
    <w:rsid w:val="005C394A"/>
    <w:rsid w:val="005D1441"/>
    <w:rsid w:val="005D1B92"/>
    <w:rsid w:val="005D2A37"/>
    <w:rsid w:val="005E0BF6"/>
    <w:rsid w:val="005E5A0C"/>
    <w:rsid w:val="005E7693"/>
    <w:rsid w:val="005F18F7"/>
    <w:rsid w:val="005F3611"/>
    <w:rsid w:val="005F5CE0"/>
    <w:rsid w:val="005F7117"/>
    <w:rsid w:val="005F7E62"/>
    <w:rsid w:val="006054B0"/>
    <w:rsid w:val="00610594"/>
    <w:rsid w:val="00616B46"/>
    <w:rsid w:val="00617E27"/>
    <w:rsid w:val="00625698"/>
    <w:rsid w:val="00630C5B"/>
    <w:rsid w:val="00631648"/>
    <w:rsid w:val="00631822"/>
    <w:rsid w:val="00631BC4"/>
    <w:rsid w:val="00641A5A"/>
    <w:rsid w:val="00644AE3"/>
    <w:rsid w:val="006451FB"/>
    <w:rsid w:val="00645C53"/>
    <w:rsid w:val="00647D5F"/>
    <w:rsid w:val="00647D76"/>
    <w:rsid w:val="0065085C"/>
    <w:rsid w:val="00653C26"/>
    <w:rsid w:val="0065484E"/>
    <w:rsid w:val="00655284"/>
    <w:rsid w:val="00656DB1"/>
    <w:rsid w:val="0066206A"/>
    <w:rsid w:val="006705B1"/>
    <w:rsid w:val="00671B7B"/>
    <w:rsid w:val="00676B73"/>
    <w:rsid w:val="00680301"/>
    <w:rsid w:val="00682179"/>
    <w:rsid w:val="00686B0A"/>
    <w:rsid w:val="00690321"/>
    <w:rsid w:val="00693DE9"/>
    <w:rsid w:val="0069793B"/>
    <w:rsid w:val="006A0878"/>
    <w:rsid w:val="006A172D"/>
    <w:rsid w:val="006A1778"/>
    <w:rsid w:val="006A4F57"/>
    <w:rsid w:val="006B6421"/>
    <w:rsid w:val="006B7566"/>
    <w:rsid w:val="006B793C"/>
    <w:rsid w:val="006D4724"/>
    <w:rsid w:val="006D4C91"/>
    <w:rsid w:val="006D4F9E"/>
    <w:rsid w:val="006D6A92"/>
    <w:rsid w:val="006E3E38"/>
    <w:rsid w:val="006E4C90"/>
    <w:rsid w:val="006E4E98"/>
    <w:rsid w:val="006E6279"/>
    <w:rsid w:val="006E76C0"/>
    <w:rsid w:val="006F06CB"/>
    <w:rsid w:val="006F158D"/>
    <w:rsid w:val="006F4DCB"/>
    <w:rsid w:val="00700FED"/>
    <w:rsid w:val="00703E10"/>
    <w:rsid w:val="00704D87"/>
    <w:rsid w:val="0070505A"/>
    <w:rsid w:val="007064CE"/>
    <w:rsid w:val="007075C1"/>
    <w:rsid w:val="00712A76"/>
    <w:rsid w:val="007164F5"/>
    <w:rsid w:val="0071676F"/>
    <w:rsid w:val="00724B41"/>
    <w:rsid w:val="007275F4"/>
    <w:rsid w:val="00731432"/>
    <w:rsid w:val="00732920"/>
    <w:rsid w:val="007330E8"/>
    <w:rsid w:val="00735C38"/>
    <w:rsid w:val="00740A02"/>
    <w:rsid w:val="00745F0C"/>
    <w:rsid w:val="00752D35"/>
    <w:rsid w:val="007545E9"/>
    <w:rsid w:val="00756AFF"/>
    <w:rsid w:val="00761B76"/>
    <w:rsid w:val="00763D97"/>
    <w:rsid w:val="007642FD"/>
    <w:rsid w:val="007703D7"/>
    <w:rsid w:val="0077066F"/>
    <w:rsid w:val="00782FA7"/>
    <w:rsid w:val="00786912"/>
    <w:rsid w:val="007901BB"/>
    <w:rsid w:val="007935D9"/>
    <w:rsid w:val="007978B3"/>
    <w:rsid w:val="007B1C86"/>
    <w:rsid w:val="007C0EFF"/>
    <w:rsid w:val="007C253C"/>
    <w:rsid w:val="007F0617"/>
    <w:rsid w:val="007F0BEA"/>
    <w:rsid w:val="007F25F0"/>
    <w:rsid w:val="007F2C10"/>
    <w:rsid w:val="008066C4"/>
    <w:rsid w:val="008105DD"/>
    <w:rsid w:val="00810A64"/>
    <w:rsid w:val="00810F98"/>
    <w:rsid w:val="00811774"/>
    <w:rsid w:val="00820237"/>
    <w:rsid w:val="00820F8B"/>
    <w:rsid w:val="00821359"/>
    <w:rsid w:val="008219CF"/>
    <w:rsid w:val="00823D7F"/>
    <w:rsid w:val="00824CDB"/>
    <w:rsid w:val="00835CA3"/>
    <w:rsid w:val="0085231F"/>
    <w:rsid w:val="008532D2"/>
    <w:rsid w:val="00860867"/>
    <w:rsid w:val="008624B9"/>
    <w:rsid w:val="00867D98"/>
    <w:rsid w:val="00876683"/>
    <w:rsid w:val="00883911"/>
    <w:rsid w:val="0089177C"/>
    <w:rsid w:val="00892B30"/>
    <w:rsid w:val="00895B64"/>
    <w:rsid w:val="008A57FC"/>
    <w:rsid w:val="008A61DB"/>
    <w:rsid w:val="008A64C9"/>
    <w:rsid w:val="008A7E5D"/>
    <w:rsid w:val="008B36DB"/>
    <w:rsid w:val="008B4CC2"/>
    <w:rsid w:val="008B631B"/>
    <w:rsid w:val="008C09BC"/>
    <w:rsid w:val="008C498E"/>
    <w:rsid w:val="008C4D34"/>
    <w:rsid w:val="008C7FF2"/>
    <w:rsid w:val="008D6690"/>
    <w:rsid w:val="008D6E8A"/>
    <w:rsid w:val="008E26A4"/>
    <w:rsid w:val="008F15C4"/>
    <w:rsid w:val="008F234A"/>
    <w:rsid w:val="008F349E"/>
    <w:rsid w:val="008F5DF6"/>
    <w:rsid w:val="009006D6"/>
    <w:rsid w:val="009031C9"/>
    <w:rsid w:val="0091128E"/>
    <w:rsid w:val="009153EA"/>
    <w:rsid w:val="0091541D"/>
    <w:rsid w:val="00923681"/>
    <w:rsid w:val="00930006"/>
    <w:rsid w:val="00932FCC"/>
    <w:rsid w:val="009401EB"/>
    <w:rsid w:val="00946653"/>
    <w:rsid w:val="00954250"/>
    <w:rsid w:val="00954874"/>
    <w:rsid w:val="00955786"/>
    <w:rsid w:val="00960DD2"/>
    <w:rsid w:val="009624B5"/>
    <w:rsid w:val="00962759"/>
    <w:rsid w:val="00964676"/>
    <w:rsid w:val="00970BF7"/>
    <w:rsid w:val="0097561E"/>
    <w:rsid w:val="009761B2"/>
    <w:rsid w:val="0099054B"/>
    <w:rsid w:val="009907FE"/>
    <w:rsid w:val="00992839"/>
    <w:rsid w:val="00995186"/>
    <w:rsid w:val="00997D9C"/>
    <w:rsid w:val="009A1CB7"/>
    <w:rsid w:val="009A4712"/>
    <w:rsid w:val="009A5513"/>
    <w:rsid w:val="009A76A5"/>
    <w:rsid w:val="009B16C4"/>
    <w:rsid w:val="009B3342"/>
    <w:rsid w:val="009B3676"/>
    <w:rsid w:val="009B3CA8"/>
    <w:rsid w:val="009B48FF"/>
    <w:rsid w:val="009C38FE"/>
    <w:rsid w:val="009C43E7"/>
    <w:rsid w:val="009C5A3B"/>
    <w:rsid w:val="009C7212"/>
    <w:rsid w:val="009C746E"/>
    <w:rsid w:val="009C7A6A"/>
    <w:rsid w:val="009D5F96"/>
    <w:rsid w:val="009E2B62"/>
    <w:rsid w:val="009E6000"/>
    <w:rsid w:val="009F4F72"/>
    <w:rsid w:val="009F6A32"/>
    <w:rsid w:val="00A01CA8"/>
    <w:rsid w:val="00A07418"/>
    <w:rsid w:val="00A12CE5"/>
    <w:rsid w:val="00A12E0B"/>
    <w:rsid w:val="00A21E2A"/>
    <w:rsid w:val="00A232AD"/>
    <w:rsid w:val="00A25F51"/>
    <w:rsid w:val="00A32D8A"/>
    <w:rsid w:val="00A37C8D"/>
    <w:rsid w:val="00A40F4A"/>
    <w:rsid w:val="00A45CD0"/>
    <w:rsid w:val="00A503A0"/>
    <w:rsid w:val="00A54DBA"/>
    <w:rsid w:val="00A56090"/>
    <w:rsid w:val="00A56413"/>
    <w:rsid w:val="00A56BC1"/>
    <w:rsid w:val="00A577DA"/>
    <w:rsid w:val="00A6179F"/>
    <w:rsid w:val="00A62201"/>
    <w:rsid w:val="00A64DAD"/>
    <w:rsid w:val="00A72AA3"/>
    <w:rsid w:val="00A7393B"/>
    <w:rsid w:val="00A771B1"/>
    <w:rsid w:val="00A77A70"/>
    <w:rsid w:val="00A80501"/>
    <w:rsid w:val="00A80BE1"/>
    <w:rsid w:val="00A8283D"/>
    <w:rsid w:val="00A84788"/>
    <w:rsid w:val="00A848A1"/>
    <w:rsid w:val="00A90DF6"/>
    <w:rsid w:val="00A92DAA"/>
    <w:rsid w:val="00A9378C"/>
    <w:rsid w:val="00A94134"/>
    <w:rsid w:val="00AA06D4"/>
    <w:rsid w:val="00AA0DC6"/>
    <w:rsid w:val="00AA0FBD"/>
    <w:rsid w:val="00AA485C"/>
    <w:rsid w:val="00AA5E77"/>
    <w:rsid w:val="00AA617D"/>
    <w:rsid w:val="00AB1E3C"/>
    <w:rsid w:val="00AB6AE6"/>
    <w:rsid w:val="00AC1A76"/>
    <w:rsid w:val="00AC2FEE"/>
    <w:rsid w:val="00AC3D5B"/>
    <w:rsid w:val="00AC3D71"/>
    <w:rsid w:val="00AC42DA"/>
    <w:rsid w:val="00AC54B5"/>
    <w:rsid w:val="00AD474D"/>
    <w:rsid w:val="00AD59D8"/>
    <w:rsid w:val="00AD652C"/>
    <w:rsid w:val="00AD7504"/>
    <w:rsid w:val="00AE1BBF"/>
    <w:rsid w:val="00AE27A7"/>
    <w:rsid w:val="00AE2942"/>
    <w:rsid w:val="00AE6000"/>
    <w:rsid w:val="00AE7F05"/>
    <w:rsid w:val="00AF145D"/>
    <w:rsid w:val="00AF23D4"/>
    <w:rsid w:val="00AF5B69"/>
    <w:rsid w:val="00B00ED7"/>
    <w:rsid w:val="00B022EF"/>
    <w:rsid w:val="00B0233E"/>
    <w:rsid w:val="00B05EEA"/>
    <w:rsid w:val="00B07803"/>
    <w:rsid w:val="00B10710"/>
    <w:rsid w:val="00B13985"/>
    <w:rsid w:val="00B13F2E"/>
    <w:rsid w:val="00B15C2E"/>
    <w:rsid w:val="00B232E3"/>
    <w:rsid w:val="00B2343B"/>
    <w:rsid w:val="00B26C4C"/>
    <w:rsid w:val="00B30577"/>
    <w:rsid w:val="00B30EC9"/>
    <w:rsid w:val="00B33A46"/>
    <w:rsid w:val="00B33B81"/>
    <w:rsid w:val="00B406B6"/>
    <w:rsid w:val="00B423C5"/>
    <w:rsid w:val="00B437B1"/>
    <w:rsid w:val="00B43F1F"/>
    <w:rsid w:val="00B44544"/>
    <w:rsid w:val="00B45E96"/>
    <w:rsid w:val="00B515A0"/>
    <w:rsid w:val="00B51BCA"/>
    <w:rsid w:val="00B522B0"/>
    <w:rsid w:val="00B53BBE"/>
    <w:rsid w:val="00B60A56"/>
    <w:rsid w:val="00B64673"/>
    <w:rsid w:val="00B725A3"/>
    <w:rsid w:val="00B77802"/>
    <w:rsid w:val="00B85A45"/>
    <w:rsid w:val="00BA165B"/>
    <w:rsid w:val="00BA49E7"/>
    <w:rsid w:val="00BB1579"/>
    <w:rsid w:val="00BB3591"/>
    <w:rsid w:val="00BB6343"/>
    <w:rsid w:val="00BB7625"/>
    <w:rsid w:val="00BB7AEB"/>
    <w:rsid w:val="00BC03CC"/>
    <w:rsid w:val="00BC64ED"/>
    <w:rsid w:val="00BC757F"/>
    <w:rsid w:val="00BD0D47"/>
    <w:rsid w:val="00BD41DF"/>
    <w:rsid w:val="00BE27F1"/>
    <w:rsid w:val="00BE41B2"/>
    <w:rsid w:val="00BE4DA5"/>
    <w:rsid w:val="00BE756C"/>
    <w:rsid w:val="00BF0D86"/>
    <w:rsid w:val="00BF2528"/>
    <w:rsid w:val="00BF26A2"/>
    <w:rsid w:val="00BF4D1E"/>
    <w:rsid w:val="00BF51C7"/>
    <w:rsid w:val="00BF5825"/>
    <w:rsid w:val="00C04CFE"/>
    <w:rsid w:val="00C055B1"/>
    <w:rsid w:val="00C10B0B"/>
    <w:rsid w:val="00C13C84"/>
    <w:rsid w:val="00C14076"/>
    <w:rsid w:val="00C14101"/>
    <w:rsid w:val="00C16523"/>
    <w:rsid w:val="00C2287C"/>
    <w:rsid w:val="00C2300B"/>
    <w:rsid w:val="00C23DF1"/>
    <w:rsid w:val="00C26597"/>
    <w:rsid w:val="00C3419B"/>
    <w:rsid w:val="00C44F08"/>
    <w:rsid w:val="00C51134"/>
    <w:rsid w:val="00C513D0"/>
    <w:rsid w:val="00C5662B"/>
    <w:rsid w:val="00C57962"/>
    <w:rsid w:val="00C622AE"/>
    <w:rsid w:val="00C62D3A"/>
    <w:rsid w:val="00C65CF0"/>
    <w:rsid w:val="00C67295"/>
    <w:rsid w:val="00C7099B"/>
    <w:rsid w:val="00C76287"/>
    <w:rsid w:val="00C76B50"/>
    <w:rsid w:val="00C779B2"/>
    <w:rsid w:val="00C804A5"/>
    <w:rsid w:val="00C8057D"/>
    <w:rsid w:val="00C80C82"/>
    <w:rsid w:val="00C82F7F"/>
    <w:rsid w:val="00C91C72"/>
    <w:rsid w:val="00C91FE8"/>
    <w:rsid w:val="00C93B96"/>
    <w:rsid w:val="00CA1627"/>
    <w:rsid w:val="00CA32C9"/>
    <w:rsid w:val="00CA3C9F"/>
    <w:rsid w:val="00CB16F5"/>
    <w:rsid w:val="00CB1E2D"/>
    <w:rsid w:val="00CC3EF5"/>
    <w:rsid w:val="00CC4635"/>
    <w:rsid w:val="00CC748D"/>
    <w:rsid w:val="00CD0B48"/>
    <w:rsid w:val="00CD2849"/>
    <w:rsid w:val="00CD3B4C"/>
    <w:rsid w:val="00CE1C6C"/>
    <w:rsid w:val="00CE37C4"/>
    <w:rsid w:val="00CE412F"/>
    <w:rsid w:val="00CE50FF"/>
    <w:rsid w:val="00CE5576"/>
    <w:rsid w:val="00CF5893"/>
    <w:rsid w:val="00D02933"/>
    <w:rsid w:val="00D03BC5"/>
    <w:rsid w:val="00D04928"/>
    <w:rsid w:val="00D07E4E"/>
    <w:rsid w:val="00D109B0"/>
    <w:rsid w:val="00D10B60"/>
    <w:rsid w:val="00D124E9"/>
    <w:rsid w:val="00D137CD"/>
    <w:rsid w:val="00D22471"/>
    <w:rsid w:val="00D2252D"/>
    <w:rsid w:val="00D227EC"/>
    <w:rsid w:val="00D22DF8"/>
    <w:rsid w:val="00D243BD"/>
    <w:rsid w:val="00D26065"/>
    <w:rsid w:val="00D273A0"/>
    <w:rsid w:val="00D30AE5"/>
    <w:rsid w:val="00D3243D"/>
    <w:rsid w:val="00D32A06"/>
    <w:rsid w:val="00D35766"/>
    <w:rsid w:val="00D3687B"/>
    <w:rsid w:val="00D37028"/>
    <w:rsid w:val="00D43806"/>
    <w:rsid w:val="00D440F8"/>
    <w:rsid w:val="00D51ECE"/>
    <w:rsid w:val="00D53227"/>
    <w:rsid w:val="00D53CC6"/>
    <w:rsid w:val="00D62675"/>
    <w:rsid w:val="00D62C2A"/>
    <w:rsid w:val="00D65D47"/>
    <w:rsid w:val="00D67D8B"/>
    <w:rsid w:val="00D71310"/>
    <w:rsid w:val="00D72C46"/>
    <w:rsid w:val="00D73360"/>
    <w:rsid w:val="00D74798"/>
    <w:rsid w:val="00D756BB"/>
    <w:rsid w:val="00D85702"/>
    <w:rsid w:val="00D90454"/>
    <w:rsid w:val="00D9359C"/>
    <w:rsid w:val="00DA1090"/>
    <w:rsid w:val="00DA181B"/>
    <w:rsid w:val="00DA2600"/>
    <w:rsid w:val="00DA51BC"/>
    <w:rsid w:val="00DB22EA"/>
    <w:rsid w:val="00DC033A"/>
    <w:rsid w:val="00DC4B42"/>
    <w:rsid w:val="00DD2D2F"/>
    <w:rsid w:val="00DD2D95"/>
    <w:rsid w:val="00DD3776"/>
    <w:rsid w:val="00DD56F3"/>
    <w:rsid w:val="00DE2B77"/>
    <w:rsid w:val="00DE6832"/>
    <w:rsid w:val="00DE6AF4"/>
    <w:rsid w:val="00DF59F7"/>
    <w:rsid w:val="00E010E1"/>
    <w:rsid w:val="00E023A5"/>
    <w:rsid w:val="00E0278D"/>
    <w:rsid w:val="00E0610A"/>
    <w:rsid w:val="00E116DE"/>
    <w:rsid w:val="00E16D29"/>
    <w:rsid w:val="00E22EB5"/>
    <w:rsid w:val="00E25B4C"/>
    <w:rsid w:val="00E30D14"/>
    <w:rsid w:val="00E32927"/>
    <w:rsid w:val="00E347C7"/>
    <w:rsid w:val="00E3543C"/>
    <w:rsid w:val="00E3719C"/>
    <w:rsid w:val="00E374F7"/>
    <w:rsid w:val="00E42A69"/>
    <w:rsid w:val="00E4433F"/>
    <w:rsid w:val="00E4526D"/>
    <w:rsid w:val="00E561B1"/>
    <w:rsid w:val="00E563A6"/>
    <w:rsid w:val="00E61826"/>
    <w:rsid w:val="00E62CAE"/>
    <w:rsid w:val="00E6438A"/>
    <w:rsid w:val="00E670D8"/>
    <w:rsid w:val="00E71034"/>
    <w:rsid w:val="00E72298"/>
    <w:rsid w:val="00E7343F"/>
    <w:rsid w:val="00E76E70"/>
    <w:rsid w:val="00E82E92"/>
    <w:rsid w:val="00E83FC8"/>
    <w:rsid w:val="00E86DD8"/>
    <w:rsid w:val="00E87E45"/>
    <w:rsid w:val="00E90542"/>
    <w:rsid w:val="00E92A2A"/>
    <w:rsid w:val="00E970F3"/>
    <w:rsid w:val="00E97EE5"/>
    <w:rsid w:val="00E97FEA"/>
    <w:rsid w:val="00EA05F5"/>
    <w:rsid w:val="00EA0BFA"/>
    <w:rsid w:val="00EA3634"/>
    <w:rsid w:val="00EB343A"/>
    <w:rsid w:val="00EB5245"/>
    <w:rsid w:val="00EB7279"/>
    <w:rsid w:val="00EB73D4"/>
    <w:rsid w:val="00EB770A"/>
    <w:rsid w:val="00EC0CD7"/>
    <w:rsid w:val="00EC323D"/>
    <w:rsid w:val="00EC33FD"/>
    <w:rsid w:val="00EC489C"/>
    <w:rsid w:val="00EC5242"/>
    <w:rsid w:val="00EC767B"/>
    <w:rsid w:val="00ED5D25"/>
    <w:rsid w:val="00ED5E9C"/>
    <w:rsid w:val="00ED61CC"/>
    <w:rsid w:val="00EE01DA"/>
    <w:rsid w:val="00EE2B17"/>
    <w:rsid w:val="00EE3DFD"/>
    <w:rsid w:val="00EE48FD"/>
    <w:rsid w:val="00EE58BE"/>
    <w:rsid w:val="00EE76BE"/>
    <w:rsid w:val="00EF21E2"/>
    <w:rsid w:val="00EF6D57"/>
    <w:rsid w:val="00EF7301"/>
    <w:rsid w:val="00F01691"/>
    <w:rsid w:val="00F07DB0"/>
    <w:rsid w:val="00F11BCA"/>
    <w:rsid w:val="00F120EA"/>
    <w:rsid w:val="00F12BA1"/>
    <w:rsid w:val="00F137BE"/>
    <w:rsid w:val="00F146A0"/>
    <w:rsid w:val="00F16022"/>
    <w:rsid w:val="00F22BD7"/>
    <w:rsid w:val="00F236A4"/>
    <w:rsid w:val="00F24EEF"/>
    <w:rsid w:val="00F2521C"/>
    <w:rsid w:val="00F37BF4"/>
    <w:rsid w:val="00F4055C"/>
    <w:rsid w:val="00F43D8A"/>
    <w:rsid w:val="00F44213"/>
    <w:rsid w:val="00F44727"/>
    <w:rsid w:val="00F47020"/>
    <w:rsid w:val="00F473E4"/>
    <w:rsid w:val="00F47D4F"/>
    <w:rsid w:val="00F518F1"/>
    <w:rsid w:val="00F54B21"/>
    <w:rsid w:val="00F54E54"/>
    <w:rsid w:val="00F554C4"/>
    <w:rsid w:val="00F564BC"/>
    <w:rsid w:val="00F62B75"/>
    <w:rsid w:val="00F63878"/>
    <w:rsid w:val="00F66361"/>
    <w:rsid w:val="00F769E6"/>
    <w:rsid w:val="00F81340"/>
    <w:rsid w:val="00F83484"/>
    <w:rsid w:val="00F846BC"/>
    <w:rsid w:val="00F91688"/>
    <w:rsid w:val="00F92196"/>
    <w:rsid w:val="00F95F5C"/>
    <w:rsid w:val="00FA0971"/>
    <w:rsid w:val="00FA18B5"/>
    <w:rsid w:val="00FA773E"/>
    <w:rsid w:val="00FB178D"/>
    <w:rsid w:val="00FB24CD"/>
    <w:rsid w:val="00FB31E6"/>
    <w:rsid w:val="00FC278D"/>
    <w:rsid w:val="00FC5FD9"/>
    <w:rsid w:val="00FC66AE"/>
    <w:rsid w:val="00FD1763"/>
    <w:rsid w:val="00FD244C"/>
    <w:rsid w:val="00FD4AF1"/>
    <w:rsid w:val="00FE11C9"/>
    <w:rsid w:val="00FE1C66"/>
    <w:rsid w:val="00FE40FE"/>
    <w:rsid w:val="00FF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AFC5670"/>
  <w15:chartTrackingRefBased/>
  <w15:docId w15:val="{D43B4463-AA79-47C7-A181-6328789E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53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225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46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46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D49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64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C0C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0C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0C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C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C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C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CD7"/>
    <w:rPr>
      <w:rFonts w:ascii="Segoe UI" w:hAnsi="Segoe UI" w:cs="Segoe UI"/>
      <w:sz w:val="18"/>
      <w:szCs w:val="18"/>
    </w:rPr>
  </w:style>
  <w:style w:type="paragraph" w:customStyle="1" w:styleId="bodytext">
    <w:name w:val="bodytext"/>
    <w:basedOn w:val="Normal"/>
    <w:rsid w:val="00A0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225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53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word">
    <w:name w:val="word"/>
    <w:basedOn w:val="DefaultParagraphFont"/>
    <w:rsid w:val="00A577DA"/>
  </w:style>
  <w:style w:type="paragraph" w:styleId="Header">
    <w:name w:val="header"/>
    <w:basedOn w:val="Normal"/>
    <w:link w:val="HeaderChar"/>
    <w:uiPriority w:val="99"/>
    <w:unhideWhenUsed/>
    <w:rsid w:val="00F07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DB0"/>
  </w:style>
  <w:style w:type="paragraph" w:styleId="Footer">
    <w:name w:val="footer"/>
    <w:basedOn w:val="Normal"/>
    <w:link w:val="FooterChar"/>
    <w:uiPriority w:val="99"/>
    <w:unhideWhenUsed/>
    <w:rsid w:val="00F07D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1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110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624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69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19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7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259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47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5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1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0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8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13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legislation" TargetMode="External"/><Relationship Id="rId13" Type="http://schemas.openxmlformats.org/officeDocument/2006/relationships/hyperlink" Target="https://learning.nspcc.org.uk/case-reviews/recently-published-case-reviews/" TargetMode="External"/><Relationship Id="rId18" Type="http://schemas.openxmlformats.org/officeDocument/2006/relationships/hyperlink" Target="http://www.socialwork.ed.ac.uk/centenary/timeline/events/dennis_oneill_die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gov.wales/sites/default/files/publications/2019-05/social-services-and-well-being-wales-act-2014-the-essentials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legislation.gov.uk/ukpga/1889/44/enacted" TargetMode="External"/><Relationship Id="rId17" Type="http://schemas.openxmlformats.org/officeDocument/2006/relationships/hyperlink" Target="https://navigator.health.org.uk/content/seebohm-report-was-published-july-1968-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scie.org.uk/assets/elearning/ipiac/ipiac01/resource/text/content/keyPolicy/keyPolicy.htm" TargetMode="External"/><Relationship Id="rId20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cs.scie-socialcareonline.org.uk/fulltext/ukchildprot.pdf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parliament.uk/about/living-heritage/transformingsociety/livinglearning/school/overview/1870educationact/" TargetMode="External"/><Relationship Id="rId23" Type="http://schemas.openxmlformats.org/officeDocument/2006/relationships/hyperlink" Target="https://gweddill.gov.wales/topics/health/socialcare/safeguarding/?lang=en" TargetMode="External"/><Relationship Id="rId10" Type="http://schemas.openxmlformats.org/officeDocument/2006/relationships/hyperlink" Target="https://www.communitycare.co.uk/2007/01/10/what-have-we-learned-child-death-scandals-since-1944/" TargetMode="External"/><Relationship Id="rId19" Type="http://schemas.openxmlformats.org/officeDocument/2006/relationships/hyperlink" Target="http://www.socialwork.ed.ac.uk/centenary/timeline/events/maria_colwell_di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ferchildrenyork.org.uk/principles-of-the-children-act.htm" TargetMode="External"/><Relationship Id="rId14" Type="http://schemas.openxmlformats.org/officeDocument/2006/relationships/hyperlink" Target="https://journals-sagepub-com.ezproxy.uwtsd.ac.uk/doi/pdf/10.1177/030857591103500303" TargetMode="External"/><Relationship Id="rId22" Type="http://schemas.openxmlformats.org/officeDocument/2006/relationships/hyperlink" Target="https://gov.wales/sites/default/files/publications/2019-06/seven-core-aims-for-children-and-young-peopl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B0DC7-DE1E-4989-AD1A-DA023C98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15631</TotalTime>
  <Pages>6</Pages>
  <Words>3049</Words>
  <Characters>17385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protheroe</dc:creator>
  <cp:keywords/>
  <dc:description/>
  <cp:lastModifiedBy>dee protheroe</cp:lastModifiedBy>
  <cp:revision>1</cp:revision>
  <dcterms:created xsi:type="dcterms:W3CDTF">2019-11-11T10:02:00Z</dcterms:created>
  <dcterms:modified xsi:type="dcterms:W3CDTF">2019-12-13T19:39:00Z</dcterms:modified>
</cp:coreProperties>
</file>