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1467E" w14:textId="73D08738" w:rsidR="002F31B9" w:rsidRDefault="004E0043" w:rsidP="002F31B9">
      <w:r>
        <w:t>Name: Mohammad Mifthahul Bari</w:t>
      </w:r>
      <w:r w:rsidR="002F31B9" w:rsidRPr="002F31B9">
        <w:t xml:space="preserve"> </w:t>
      </w:r>
      <w:r w:rsidR="002F31B9">
        <w:t>Programme: BA(Hons) leadership and management skills for the workplace.</w:t>
      </w:r>
    </w:p>
    <w:p w14:paraId="07567DA0" w14:textId="6FD5B0A9" w:rsidR="004E0043" w:rsidRDefault="004E0043">
      <w:r>
        <w:t>Student ID: 2407686</w:t>
      </w:r>
    </w:p>
    <w:p w14:paraId="13FE96D7" w14:textId="348BE9BF" w:rsidR="004E0043" w:rsidRDefault="004E0043">
      <w:r>
        <w:t>Module: Developing Emotional Intelligence skills</w:t>
      </w:r>
    </w:p>
    <w:p w14:paraId="011035E2" w14:textId="630E8F00" w:rsidR="004E0043" w:rsidRDefault="004E0043">
      <w:r>
        <w:t>Module code: LCLM5006</w:t>
      </w:r>
    </w:p>
    <w:p w14:paraId="0F625685" w14:textId="7FC8FB38" w:rsidR="004E0043" w:rsidRDefault="004E0043">
      <w:r>
        <w:t xml:space="preserve">Assignment </w:t>
      </w:r>
      <w:r w:rsidR="00EC5D3A">
        <w:t>title:</w:t>
      </w:r>
      <w:r>
        <w:t xml:space="preserve"> Component 2, individual written report</w:t>
      </w:r>
    </w:p>
    <w:p w14:paraId="1928FBA1" w14:textId="54F09A39" w:rsidR="00EC5D3A" w:rsidRDefault="00EC5D3A">
      <w:r>
        <w:t>Submission deadline: 20/07/2026.14.00(2 pm)</w:t>
      </w:r>
    </w:p>
    <w:p w14:paraId="5012B3C3" w14:textId="77777777" w:rsidR="00F64406" w:rsidRDefault="00EC5D3A">
      <w:r>
        <w:t xml:space="preserve">Teacher: </w:t>
      </w:r>
      <w:r w:rsidR="00540495">
        <w:t xml:space="preserve">Taonga Kaonga </w:t>
      </w:r>
      <w:proofErr w:type="spellStart"/>
      <w:r w:rsidR="00540495">
        <w:t>Sobere</w:t>
      </w:r>
      <w:r w:rsidR="00374059">
        <w:t>-</w:t>
      </w:r>
      <w:r w:rsidR="00540495">
        <w:t>Snithers</w:t>
      </w:r>
      <w:proofErr w:type="spellEnd"/>
      <w:r w:rsidR="00CF330E">
        <w:t>.</w:t>
      </w:r>
    </w:p>
    <w:p w14:paraId="0DDB6A3F" w14:textId="77777777" w:rsidR="001D76FE" w:rsidRDefault="001D76FE">
      <w:pPr>
        <w:rPr>
          <w:sz w:val="28"/>
          <w:szCs w:val="28"/>
        </w:rPr>
      </w:pPr>
      <w:r>
        <w:rPr>
          <w:sz w:val="28"/>
          <w:szCs w:val="28"/>
        </w:rPr>
        <w:t>Task 1</w:t>
      </w:r>
    </w:p>
    <w:p w14:paraId="06291565" w14:textId="077AD21D" w:rsidR="00153B2E" w:rsidRPr="001D76FE" w:rsidRDefault="00153B2E">
      <w:pPr>
        <w:rPr>
          <w:szCs w:val="24"/>
        </w:rPr>
      </w:pPr>
      <w:r w:rsidRPr="001D76FE">
        <w:rPr>
          <w:szCs w:val="24"/>
        </w:rPr>
        <w:t>Introduction:</w:t>
      </w:r>
      <w:r w:rsidR="00F94C8F" w:rsidRPr="001D76FE">
        <w:rPr>
          <w:szCs w:val="24"/>
        </w:rPr>
        <w:t xml:space="preserve"> (EI) </w:t>
      </w:r>
      <w:r w:rsidR="00CA126F" w:rsidRPr="001D76FE">
        <w:rPr>
          <w:szCs w:val="24"/>
        </w:rPr>
        <w:t>E</w:t>
      </w:r>
      <w:r w:rsidR="00F94C8F" w:rsidRPr="001D76FE">
        <w:rPr>
          <w:szCs w:val="24"/>
        </w:rPr>
        <w:t xml:space="preserve">motional </w:t>
      </w:r>
      <w:r w:rsidR="00CA126F" w:rsidRPr="001D76FE">
        <w:rPr>
          <w:szCs w:val="24"/>
        </w:rPr>
        <w:t>intelligence:</w:t>
      </w:r>
    </w:p>
    <w:p w14:paraId="649B2717" w14:textId="6329E644" w:rsidR="00CA126F" w:rsidRDefault="002322A6">
      <w:r>
        <w:t xml:space="preserve">Recognise our own </w:t>
      </w:r>
      <w:r w:rsidR="008F52EE">
        <w:t xml:space="preserve">feelings </w:t>
      </w:r>
      <w:r w:rsidR="00A1456F">
        <w:t>and those of others</w:t>
      </w:r>
      <w:r w:rsidR="006C24BB">
        <w:t xml:space="preserve">, motivate ourselves </w:t>
      </w:r>
      <w:r w:rsidR="00200CBB">
        <w:t xml:space="preserve">and in our relationship </w:t>
      </w:r>
      <w:r w:rsidR="00A40649">
        <w:t xml:space="preserve">according to </w:t>
      </w:r>
      <w:r w:rsidR="00E808A0">
        <w:t>(Goleman 1998)</w:t>
      </w:r>
    </w:p>
    <w:p w14:paraId="794818E2" w14:textId="0234C14B" w:rsidR="00E808A0" w:rsidRDefault="0014202D">
      <w:r>
        <w:t xml:space="preserve"> Since its emergence in psychological literature, EI has become an important concept in organisational behaviour because it is </w:t>
      </w:r>
      <w:r w:rsidR="009C35BE">
        <w:t>l</w:t>
      </w:r>
      <w:r w:rsidR="00D45763">
        <w:t>i</w:t>
      </w:r>
      <w:r w:rsidR="009C35BE">
        <w:t>nk</w:t>
      </w:r>
      <w:r>
        <w:t xml:space="preserve"> with </w:t>
      </w:r>
      <w:r w:rsidR="00D45763">
        <w:t>develop</w:t>
      </w:r>
      <w:r>
        <w:t xml:space="preserve"> leadership, teamwork, employee engagement, and workplace wel</w:t>
      </w:r>
      <w:r w:rsidR="00872677">
        <w:t>fare</w:t>
      </w:r>
      <w:r>
        <w:t>. However, despite its po</w:t>
      </w:r>
      <w:r w:rsidR="00DF6820">
        <w:t xml:space="preserve">sitivity </w:t>
      </w:r>
      <w:r>
        <w:t>researchers continue to debate its de</w:t>
      </w:r>
      <w:r w:rsidR="00BE4025">
        <w:t>scription</w:t>
      </w:r>
      <w:r>
        <w:t xml:space="preserve">, </w:t>
      </w:r>
      <w:r w:rsidR="00602566">
        <w:t>computation</w:t>
      </w:r>
      <w:r>
        <w:t xml:space="preserve">, and </w:t>
      </w:r>
      <w:r w:rsidR="00481805">
        <w:t>prognostic</w:t>
      </w:r>
      <w:r>
        <w:t xml:space="preserve"> value. This discussion critically evaluates how employees can </w:t>
      </w:r>
      <w:r w:rsidR="00BB7447">
        <w:t>use</w:t>
      </w:r>
      <w:r>
        <w:t xml:space="preserve"> the core components of emotional intelligence to improve workplace </w:t>
      </w:r>
      <w:r w:rsidR="00366FB2">
        <w:t>activity</w:t>
      </w:r>
      <w:r>
        <w:t>, collaboration, and well-being, drawing upon key emotional intelligence models including Mayer and Salovey's Ability Model, Goleman's Mixed Model, and Bar-On's Trait Model.</w:t>
      </w:r>
    </w:p>
    <w:p w14:paraId="2044919F" w14:textId="54707303" w:rsidR="00C36229" w:rsidRDefault="001E784D">
      <w:r>
        <w:t>Understanding emotional intelligence</w:t>
      </w:r>
      <w:r w:rsidR="00F27950">
        <w:t>:</w:t>
      </w:r>
    </w:p>
    <w:p w14:paraId="35CE3693" w14:textId="20AF18DC" w:rsidR="00892383" w:rsidRDefault="002E17EF">
      <w:r>
        <w:t xml:space="preserve">The concept of emotional intelligence </w:t>
      </w:r>
      <w:r w:rsidR="007921DF">
        <w:t xml:space="preserve">has </w:t>
      </w:r>
      <w:r w:rsidR="00367618">
        <w:t>created</w:t>
      </w:r>
      <w:r w:rsidR="00E96A05">
        <w:t xml:space="preserve"> a broad interest </w:t>
      </w:r>
      <w:r w:rsidR="00780DF4">
        <w:t xml:space="preserve">both in the </w:t>
      </w:r>
      <w:r w:rsidR="004717FF">
        <w:t>(</w:t>
      </w:r>
      <w:r w:rsidR="00A20AAF">
        <w:t xml:space="preserve">Goleman </w:t>
      </w:r>
      <w:r w:rsidR="00D524AC">
        <w:t xml:space="preserve">1995) </w:t>
      </w:r>
      <w:r w:rsidR="00796EF2">
        <w:t xml:space="preserve">and </w:t>
      </w:r>
      <w:r w:rsidR="00A409FB">
        <w:t>scientific</w:t>
      </w:r>
      <w:r w:rsidR="00796EF2">
        <w:t xml:space="preserve"> </w:t>
      </w:r>
      <w:r w:rsidR="00A409FB">
        <w:t xml:space="preserve">field </w:t>
      </w:r>
      <w:r w:rsidR="00640585">
        <w:t>(Mayer</w:t>
      </w:r>
      <w:r w:rsidR="00763FD6">
        <w:t xml:space="preserve"> </w:t>
      </w:r>
      <w:r w:rsidR="009C238B">
        <w:t xml:space="preserve">and Salovey </w:t>
      </w:r>
      <w:r w:rsidR="00773687">
        <w:t>19</w:t>
      </w:r>
      <w:r w:rsidR="00CB359F">
        <w:t xml:space="preserve">90 and 1997) </w:t>
      </w:r>
      <w:r w:rsidR="0067750B">
        <w:t xml:space="preserve">overshadowing other less spectacular </w:t>
      </w:r>
      <w:r w:rsidR="00D90FDE">
        <w:t xml:space="preserve">classical psychological </w:t>
      </w:r>
      <w:r w:rsidR="00971451">
        <w:t xml:space="preserve">concept such as </w:t>
      </w:r>
      <w:r w:rsidR="005A08FA">
        <w:t xml:space="preserve">personality </w:t>
      </w:r>
      <w:r w:rsidR="00F51FE7">
        <w:t xml:space="preserve">or even a concept having </w:t>
      </w:r>
      <w:r w:rsidR="007E2DC1">
        <w:t xml:space="preserve">bad press as IQ </w:t>
      </w:r>
      <w:r w:rsidR="00357B21">
        <w:t>(</w:t>
      </w:r>
      <w:proofErr w:type="spellStart"/>
      <w:r w:rsidR="00357B21">
        <w:t>Grewald</w:t>
      </w:r>
      <w:proofErr w:type="spellEnd"/>
      <w:r w:rsidR="00357B21">
        <w:t xml:space="preserve"> </w:t>
      </w:r>
      <w:r w:rsidR="008C04F3">
        <w:t xml:space="preserve">and Salovey </w:t>
      </w:r>
      <w:r w:rsidR="00640585">
        <w:t>2005,</w:t>
      </w:r>
      <w:r w:rsidR="003B7F99">
        <w:t xml:space="preserve"> Sternberg </w:t>
      </w:r>
      <w:r w:rsidR="00135556">
        <w:t>2002)</w:t>
      </w:r>
    </w:p>
    <w:p w14:paraId="08DA07FA" w14:textId="74955ADD" w:rsidR="00F27950" w:rsidRDefault="00DB2B5F">
      <w:r>
        <w:t>Goleman (1995; 1998) expanded the concept by proposing a workplace-focused model consisting of five key competencies:</w:t>
      </w:r>
    </w:p>
    <w:p w14:paraId="03EC2CD1" w14:textId="7529D1FE" w:rsidR="00783969" w:rsidRDefault="008C0046">
      <w:r>
        <w:t xml:space="preserve">Self-regulation: </w:t>
      </w:r>
      <w:r w:rsidR="00DF3941">
        <w:t>(managing</w:t>
      </w:r>
      <w:r w:rsidR="00AC4A9C">
        <w:t xml:space="preserve"> emotion </w:t>
      </w:r>
      <w:r w:rsidR="00C749B5">
        <w:t>appropriately</w:t>
      </w:r>
      <w:r w:rsidR="00AC4A9C">
        <w:t>,</w:t>
      </w:r>
      <w:r w:rsidR="00976C86">
        <w:t xml:space="preserve"> trustworthiness and integrity </w:t>
      </w:r>
      <w:r w:rsidR="00017A03">
        <w:t>and adaptability</w:t>
      </w:r>
      <w:r w:rsidR="00DF3941">
        <w:t>).</w:t>
      </w:r>
      <w:r w:rsidR="00C749B5">
        <w:t xml:space="preserve"> </w:t>
      </w:r>
    </w:p>
    <w:p w14:paraId="70AA9B7F" w14:textId="50765BFF" w:rsidR="00F96CAA" w:rsidRDefault="00F96CAA">
      <w:r>
        <w:t>Self-</w:t>
      </w:r>
      <w:r w:rsidR="00780B5F">
        <w:t>awareness:</w:t>
      </w:r>
      <w:r w:rsidR="00DF3941">
        <w:t xml:space="preserve"> </w:t>
      </w:r>
      <w:r w:rsidR="00780B5F">
        <w:t>(recognising</w:t>
      </w:r>
      <w:r w:rsidR="001B1772">
        <w:t xml:space="preserve"> </w:t>
      </w:r>
      <w:r w:rsidR="00996741">
        <w:t xml:space="preserve">one’s emotion and their </w:t>
      </w:r>
      <w:r w:rsidR="00780B5F">
        <w:t>effect,</w:t>
      </w:r>
      <w:r w:rsidR="003E5DBF">
        <w:t xml:space="preserve"> accurate </w:t>
      </w:r>
      <w:r w:rsidR="0076563A">
        <w:t>self-assessment,</w:t>
      </w:r>
      <w:r w:rsidR="00D0163A">
        <w:t xml:space="preserve"> </w:t>
      </w:r>
      <w:r w:rsidR="00780B5F">
        <w:t>self-confidence)</w:t>
      </w:r>
      <w:r w:rsidR="0076563A">
        <w:t xml:space="preserve"> </w:t>
      </w:r>
    </w:p>
    <w:p w14:paraId="3B97785F" w14:textId="6D88365B" w:rsidR="00F96CAA" w:rsidRDefault="006550AA">
      <w:r>
        <w:t>Motivation</w:t>
      </w:r>
      <w:r w:rsidR="00A959F1">
        <w:t xml:space="preserve"> </w:t>
      </w:r>
      <w:r w:rsidR="00850D11">
        <w:t>(passion</w:t>
      </w:r>
      <w:r w:rsidR="00866E56">
        <w:t xml:space="preserve"> for </w:t>
      </w:r>
      <w:r w:rsidR="00FB4893">
        <w:t>work</w:t>
      </w:r>
      <w:r w:rsidR="00866E56">
        <w:t xml:space="preserve"> </w:t>
      </w:r>
      <w:r w:rsidR="00850D11">
        <w:t>beyond money</w:t>
      </w:r>
      <w:r w:rsidR="00FB4893">
        <w:t xml:space="preserve"> and </w:t>
      </w:r>
      <w:r w:rsidR="00850D11">
        <w:t>status,</w:t>
      </w:r>
      <w:r w:rsidR="007A0183">
        <w:t xml:space="preserve"> have</w:t>
      </w:r>
      <w:r w:rsidR="00850D11">
        <w:t xml:space="preserve"> initiative and </w:t>
      </w:r>
      <w:r w:rsidR="00B91664">
        <w:t xml:space="preserve">show </w:t>
      </w:r>
      <w:r w:rsidR="005224D3">
        <w:t>optimism</w:t>
      </w:r>
      <w:r w:rsidR="007D3CCD">
        <w:t xml:space="preserve">, </w:t>
      </w:r>
      <w:r w:rsidR="00690B21">
        <w:t xml:space="preserve">and </w:t>
      </w:r>
      <w:r w:rsidR="00B91664">
        <w:t>keep</w:t>
      </w:r>
      <w:r w:rsidR="001B7433">
        <w:t xml:space="preserve"> </w:t>
      </w:r>
      <w:r w:rsidR="00690B21">
        <w:t>commitment</w:t>
      </w:r>
      <w:r w:rsidR="005224D3">
        <w:t>)</w:t>
      </w:r>
    </w:p>
    <w:p w14:paraId="26B8DB0A" w14:textId="4E17DAC3" w:rsidR="006550AA" w:rsidRDefault="00C131E7">
      <w:r>
        <w:lastRenderedPageBreak/>
        <w:t>Empathy</w:t>
      </w:r>
      <w:r w:rsidR="00690B21">
        <w:t xml:space="preserve"> </w:t>
      </w:r>
      <w:r w:rsidR="0010707C">
        <w:t>(understanding</w:t>
      </w:r>
      <w:r w:rsidR="004B6ECB">
        <w:t xml:space="preserve"> other </w:t>
      </w:r>
      <w:r w:rsidR="0010707C">
        <w:t>emotions,</w:t>
      </w:r>
      <w:r w:rsidR="00871878">
        <w:t xml:space="preserve"> developing others</w:t>
      </w:r>
      <w:r w:rsidR="00826956">
        <w:t xml:space="preserve">, political and cultural </w:t>
      </w:r>
      <w:r w:rsidR="00A03623">
        <w:t>awareness)</w:t>
      </w:r>
    </w:p>
    <w:p w14:paraId="4EC4E782" w14:textId="3BEF1DA3" w:rsidR="00C131E7" w:rsidRDefault="00C131E7">
      <w:r>
        <w:t>Social skill</w:t>
      </w:r>
      <w:r w:rsidR="0010707C">
        <w:t xml:space="preserve"> </w:t>
      </w:r>
      <w:r w:rsidR="007A0183">
        <w:t>(building</w:t>
      </w:r>
      <w:r w:rsidR="00850CDA">
        <w:t xml:space="preserve"> rapport </w:t>
      </w:r>
      <w:r w:rsidR="00BD62D5">
        <w:t xml:space="preserve">and managing </w:t>
      </w:r>
      <w:r w:rsidR="007A0183">
        <w:t>relationship,</w:t>
      </w:r>
      <w:r w:rsidR="00382FB2">
        <w:t xml:space="preserve"> manage conflict)</w:t>
      </w:r>
    </w:p>
    <w:p w14:paraId="62BC0A95" w14:textId="6B24CFD6" w:rsidR="00A03990" w:rsidRDefault="008C0046">
      <w:r>
        <w:t xml:space="preserve"> </w:t>
      </w:r>
      <w:r w:rsidR="008C4A1B">
        <w:t>Bar-On (1997) developed another influential model, describing EI as a collection of emotional and social competencies that determine how effectively individuals understand themselves, relate to others, and cope with environmental demands.</w:t>
      </w:r>
    </w:p>
    <w:p w14:paraId="65577029" w14:textId="491AF595" w:rsidR="00153B2E" w:rsidRDefault="000507FE">
      <w:r>
        <w:t>Although these models differ in their conceptualisation of EI, they collectively suggest that emotional competencies contribute to workplace effectiveness. Critics argue, however, that mixed models incorporate personality traits alongside emotional abilities, making EI difficult to distinguish from established personality constructs such as conscientiousness and emotional stability.</w:t>
      </w:r>
    </w:p>
    <w:p w14:paraId="40CAA554" w14:textId="77777777" w:rsidR="00137FB5" w:rsidRPr="00137FB5" w:rsidRDefault="00137FB5" w:rsidP="00137FB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37FB5">
        <w:rPr>
          <w:rFonts w:ascii="Times New Roman" w:eastAsia="Times New Roman" w:hAnsi="Times New Roman" w:cs="Times New Roman"/>
          <w:b/>
          <w:bCs/>
          <w:kern w:val="0"/>
          <w:sz w:val="36"/>
          <w:szCs w:val="36"/>
          <w:lang w:eastAsia="en-GB"/>
          <w14:ligatures w14:val="none"/>
        </w:rPr>
        <w:t>Self-Awareness and Workplace Performance</w:t>
      </w:r>
    </w:p>
    <w:p w14:paraId="64A35BFD" w14:textId="092FC2CA" w:rsidR="00137FB5" w:rsidRDefault="00DE1DC5">
      <w:r>
        <w:t>Self-awareness is the ability to recognise one's emotions, strengths, weaknesses, and behavioural patterns. According to Goleman (1998), it forms the foundation of emotional intelligence because individuals cannot regulate emotions they fail to recognise.</w:t>
      </w:r>
    </w:p>
    <w:p w14:paraId="325FDC47" w14:textId="2BD17D80" w:rsidR="009C7DC8" w:rsidRDefault="0085541D">
      <w:r>
        <w:t>Employees with high self-awareness are better able to identify emotional triggers before making decisions. For example, an employee who recognises increasing frustration during a demanding project may consciously avoid responding impulsively to colleagues, resulting in better judgement and fewer workplace conflicts.</w:t>
      </w:r>
    </w:p>
    <w:p w14:paraId="4C59F3D2" w14:textId="1EFEB599" w:rsidR="0085541D" w:rsidRDefault="0077786E">
      <w:r>
        <w:t>Self-awareness also promotes continuous professional development. Employees who accurately evaluate their strengths and limitations are more likely to seek training, request feedback, and improve performance over time.</w:t>
      </w:r>
    </w:p>
    <w:p w14:paraId="4E83923B" w14:textId="3A07AFBF" w:rsidR="0077786E" w:rsidRDefault="00A25CF1">
      <w:r>
        <w:t>However, excessive self-awareness can become counterproductive if individuals become overly self-critical or anxious about their emotions. Furthermore, self-awareness alone does not guarantee behavioural change without accompanying self-regulation.</w:t>
      </w:r>
    </w:p>
    <w:p w14:paraId="084F77D2" w14:textId="2A09ADA3" w:rsidR="00B5538C" w:rsidRDefault="00B5538C">
      <w:r>
        <w:t>Self-Regulation and Workplace Performance</w:t>
      </w:r>
    </w:p>
    <w:p w14:paraId="63F304F3" w14:textId="77777777" w:rsidR="00235408" w:rsidRDefault="00235408" w:rsidP="00235408">
      <w:pPr>
        <w:pStyle w:val="isselectedend"/>
      </w:pPr>
      <w:r>
        <w:t>Self-regulation refers to controlling emotional reactions appropriately rather than suppressing emotions entirely. Employees who regulate emotions effectively remain calm under pressure, adapt to organisational change, and respond constructively to setbacks.</w:t>
      </w:r>
    </w:p>
    <w:p w14:paraId="3EE4CDF3" w14:textId="5E030F52" w:rsidR="00B5538C" w:rsidRDefault="0000457D">
      <w:r>
        <w:t xml:space="preserve">In high-pressure environments, emotionally regulated employees are less likely to engage in counterproductive workplace behaviours such as aggression, absenteeism, or emotional outbursts. During organisational restructuring, for instance, employees </w:t>
      </w:r>
      <w:r>
        <w:lastRenderedPageBreak/>
        <w:t>who regulate anxiety are better positioned to focus on solutions instead of spreading negativity.</w:t>
      </w:r>
    </w:p>
    <w:p w14:paraId="2FD31AB8" w14:textId="6F264DE1" w:rsidR="0000457D" w:rsidRDefault="008B70CC">
      <w:r>
        <w:t xml:space="preserve">Mayer and Salovey's Ability Model </w:t>
      </w:r>
      <w:r w:rsidR="00D541A0">
        <w:t>support</w:t>
      </w:r>
      <w:r>
        <w:t xml:space="preserve"> this perspective by suggesting that managing emotions enhances cognitive processing and decision-making.</w:t>
      </w:r>
    </w:p>
    <w:p w14:paraId="6CB0E9EC" w14:textId="20B80656" w:rsidR="008B70CC" w:rsidRDefault="00410785">
      <w:r>
        <w:t>Nevertheless, critics argue that encouraging emotional regulation may unintentionally promote "emotional labour," where employees continuously suppress genuine feelings to meet organisational expectations. Over time, this may contribute to emotional exhaustion and burnout, particularly within customer-facing professions.</w:t>
      </w:r>
    </w:p>
    <w:p w14:paraId="1B22057A" w14:textId="4F4EC521" w:rsidR="00410785" w:rsidRDefault="008D1893">
      <w:r>
        <w:t>Motivation and Improving Performance</w:t>
      </w:r>
      <w:r w:rsidR="00D541A0">
        <w:t>:</w:t>
      </w:r>
    </w:p>
    <w:p w14:paraId="65C0E771" w14:textId="51D3B933" w:rsidR="00D541A0" w:rsidRDefault="00B16EA7">
      <w:r>
        <w:t>Intrinsic motivation is another important element of Goleman's model. Emotionally intelligent employees demonstrate resilience, optimism, and commitment even when faced with obstacles.</w:t>
      </w:r>
    </w:p>
    <w:p w14:paraId="27DD6E33" w14:textId="455A3E39" w:rsidR="00B16EA7" w:rsidRDefault="007F468F">
      <w:r>
        <w:t>Employees who are internally motivated generally require less external supervision because they pursue personal achievement and continuous improvement. They are also more likely to embrace innovation, learn new skills, and persist through organisational challenges.</w:t>
      </w:r>
    </w:p>
    <w:p w14:paraId="357A6829" w14:textId="6575F134" w:rsidR="007F468F" w:rsidRDefault="00AB0C0D">
      <w:r>
        <w:t>Research frequently links emotionally intelligent employees with increased productivity and job satisfaction because they are better equipped to maintain motivation despite temporary setbacks.</w:t>
      </w:r>
    </w:p>
    <w:p w14:paraId="1AECFB1E" w14:textId="2E8409E4" w:rsidR="00AB0C0D" w:rsidRDefault="00C94513">
      <w:r>
        <w:t>However, motivation is influenced by many external variables including leadership quality, organisational culture, financial rewards, and workload. Consequently, emotional intelligence alone cannot fully explain employee performance.</w:t>
      </w:r>
    </w:p>
    <w:p w14:paraId="282171B5" w14:textId="70F2C38D" w:rsidR="00C94513" w:rsidRDefault="003C0381">
      <w:r>
        <w:t>Empathy and Workplace Collaboration</w:t>
      </w:r>
    </w:p>
    <w:p w14:paraId="6D3D08BE" w14:textId="4DA486CC" w:rsidR="003C0381" w:rsidRDefault="004C29A1">
      <w:r>
        <w:t>Empathy involves understanding the emotions, perspectives, and needs of others. Within organisations, empathy contributes significantly to effective communication, teamwork, customer service, and conflict management.</w:t>
      </w:r>
    </w:p>
    <w:p w14:paraId="0C560069" w14:textId="40BC6CDA" w:rsidR="004C29A1" w:rsidRDefault="001D0E75">
      <w:r>
        <w:t>Employees who demonstrate empathy actively listen to colleagues, appreciate diverse viewpoints, and respond sensitively during disagreements. This creates psychologically safe working environments where individuals feel respected and valued.</w:t>
      </w:r>
    </w:p>
    <w:p w14:paraId="58048735" w14:textId="6AD49C00" w:rsidR="00C6505B" w:rsidRDefault="00ED6D8C">
      <w:r>
        <w:t>It helps</w:t>
      </w:r>
      <w:r w:rsidR="00C6505B">
        <w:t xml:space="preserve"> to appreciate cultural differences and avoid misunderstandings.</w:t>
      </w:r>
    </w:p>
    <w:p w14:paraId="23521FAA" w14:textId="09F9EB7C" w:rsidR="00C6505B" w:rsidRDefault="005F629F">
      <w:r>
        <w:t>Bar-On's model highlights interpersonal relationships as a central component of emotional competence, suggesting that successful collaboration depends heavily upon empathy and emotional understanding.</w:t>
      </w:r>
    </w:p>
    <w:p w14:paraId="5B934A74" w14:textId="33B2E618" w:rsidR="00AD4080" w:rsidRDefault="00AD4080">
      <w:r>
        <w:t xml:space="preserve">Despite these benefits, empathy also has limitations. Excessive empathy may impair objectivity, making managers reluctant to make difficult decisions such as disciplinary </w:t>
      </w:r>
      <w:r>
        <w:lastRenderedPageBreak/>
        <w:t>action or redundancy. Therefore, empathy must be balanced with rational judgement and organisational requirements.</w:t>
      </w:r>
    </w:p>
    <w:p w14:paraId="6EFE75AD" w14:textId="12FA6097" w:rsidR="0016423B" w:rsidRPr="008E72D5" w:rsidRDefault="0016423B">
      <w:pPr>
        <w:rPr>
          <w:sz w:val="28"/>
          <w:szCs w:val="28"/>
        </w:rPr>
      </w:pPr>
      <w:r w:rsidRPr="008E72D5">
        <w:rPr>
          <w:sz w:val="28"/>
          <w:szCs w:val="28"/>
        </w:rPr>
        <w:t>Social Skills and Effective Teamwork</w:t>
      </w:r>
    </w:p>
    <w:p w14:paraId="3E96C4FD" w14:textId="422EE63C" w:rsidR="0016423B" w:rsidRDefault="009472B2">
      <w:r>
        <w:t>Social skills represent the practical application of emotional intelligence through communication, relationship management, influence, and conflict resolution.</w:t>
      </w:r>
    </w:p>
    <w:p w14:paraId="027AAC0B" w14:textId="420813E4" w:rsidR="009472B2" w:rsidRDefault="00EE07F7">
      <w:r>
        <w:t>Employees with strong social skills collaborate more effectively because they communicate clearly, negotiate constructively, and build trust across teams. Such employees often contribute positively to organisational culture by encouraging cooperation and reducing interpersonal conflict.</w:t>
      </w:r>
    </w:p>
    <w:p w14:paraId="55C89292" w14:textId="5BFF49F0" w:rsidR="007B2261" w:rsidRDefault="00466F61">
      <w:r>
        <w:t>In project teams, emotionally intelligent individuals frequently facilitate collaboration by resolving misunderstandings before they escalate. Their ability to manage relationships also enhances knowledge sharing and innovation.</w:t>
      </w:r>
    </w:p>
    <w:p w14:paraId="0DFAE92C" w14:textId="21518E67" w:rsidR="00466F61" w:rsidRDefault="00AD32E6">
      <w:r>
        <w:t xml:space="preserve">Nevertheless, critics note that </w:t>
      </w:r>
      <w:r w:rsidR="00AA24A2">
        <w:t>employee</w:t>
      </w:r>
      <w:r>
        <w:t xml:space="preserve"> with advanced social skills may </w:t>
      </w:r>
      <w:r w:rsidR="00DF72AF">
        <w:t>manipulate the situation</w:t>
      </w:r>
      <w:r w:rsidR="00F04477">
        <w:t xml:space="preserve"> for his personal gain</w:t>
      </w:r>
      <w:r w:rsidR="000168A9">
        <w:t xml:space="preserve"> as</w:t>
      </w:r>
      <w:r>
        <w:t xml:space="preserve"> emotional intelligence is ethically neutral and depends upon individual intentions.</w:t>
      </w:r>
    </w:p>
    <w:p w14:paraId="3F8AA2CA" w14:textId="09A80D0B" w:rsidR="00CA36F9" w:rsidRPr="002919E8" w:rsidRDefault="00CA36F9">
      <w:pPr>
        <w:rPr>
          <w:sz w:val="28"/>
          <w:szCs w:val="28"/>
        </w:rPr>
      </w:pPr>
      <w:r w:rsidRPr="002919E8">
        <w:rPr>
          <w:sz w:val="28"/>
          <w:szCs w:val="28"/>
        </w:rPr>
        <w:t>Emotional Intelligence and Employee Well-Being</w:t>
      </w:r>
    </w:p>
    <w:p w14:paraId="64AB2B47" w14:textId="1B099201" w:rsidR="001A1C6B" w:rsidRDefault="001A1C6B">
      <w:r>
        <w:t>Employees with high emotional intelligence generally recognise signs of stress earlier, seek support when needed, and adopt healthier coping strategies. They often maintain stronger workplace relationships, experience greater resilience, and demonstrate higher job satisfaction.</w:t>
      </w:r>
    </w:p>
    <w:p w14:paraId="06DA4F92" w14:textId="7810D181" w:rsidR="001A1C6B" w:rsidRDefault="00110CE7">
      <w:r>
        <w:t>Emotionally intelligent teams can also foster supportive workplace cultures characterised by trust, openness, and psychological safety. Such environments are associated with reduced absenteeism, improved engagement, and lower staff turnover.</w:t>
      </w:r>
    </w:p>
    <w:p w14:paraId="5655A0CE" w14:textId="666BEB2D" w:rsidR="0021286F" w:rsidRDefault="0021286F">
      <w:r>
        <w:t>However, emotional intelligence cannot eliminate workplace stress arising from excessive workloads, poor leadership, inadequate resources, or organisational injustice. Structural organisational factors remain significant determinants of employee well-being.</w:t>
      </w:r>
    </w:p>
    <w:p w14:paraId="4318E024" w14:textId="776F9E46" w:rsidR="0021286F" w:rsidRDefault="0047132C">
      <w:r>
        <w:t>Critical Evaluation of Emotional Intelligence Models</w:t>
      </w:r>
    </w:p>
    <w:p w14:paraId="753444AB" w14:textId="612E895C" w:rsidR="008E20C8" w:rsidRDefault="008E20C8">
      <w:r>
        <w:t>Each emotional intelligence model contributes valuable insights but also presents limitations.</w:t>
      </w:r>
    </w:p>
    <w:p w14:paraId="05A3FA2A" w14:textId="5A9E1F9F" w:rsidR="008E20C8" w:rsidRDefault="00800334">
      <w:r>
        <w:t>The Ability Model by Mayer and Salovey benefits from its clear psychological foundation and measurable cognitive approach. However, critics argue that emotional abilities are difficult to assess objectively and may not always predict workplace performance.</w:t>
      </w:r>
    </w:p>
    <w:p w14:paraId="55E784A2" w14:textId="69B24931" w:rsidR="00800334" w:rsidRDefault="00723722">
      <w:r>
        <w:lastRenderedPageBreak/>
        <w:t>Goleman's Mixed Model has achieved widespread acceptance within organisations because it directly links emotional competencies with leadership effectiveness and workplace success. Nevertheless, academics criticise the model for combining personality traits, motivation, and emotional competencies, reducing conceptual clarity.</w:t>
      </w:r>
    </w:p>
    <w:p w14:paraId="7BC2F8DD" w14:textId="37B79E45" w:rsidR="00723722" w:rsidRDefault="00194F82">
      <w:r>
        <w:t>Similarly, Bar-On's Trait Model provides a comprehensive framework for understanding emotional and social functioning but overlaps considerably with existing personality theories, raising questions regarding whether emotional intelligence represents a distinct construct.</w:t>
      </w:r>
    </w:p>
    <w:p w14:paraId="4EBFE3B1" w14:textId="4C556A4D" w:rsidR="00194F82" w:rsidRDefault="006E2CDE">
      <w:r>
        <w:t>Furthermore, empirical research demonstrates only moderate relationships between emotional intelligence and workplace performance. Many other factors—including technical competence, organisational culture, leadership style, cognitive intelligence, and employee experience—also influence organisational outcomes.</w:t>
      </w:r>
    </w:p>
    <w:p w14:paraId="36D92B73" w14:textId="44A5D7D2" w:rsidR="00FD735A" w:rsidRDefault="00E22B2B">
      <w:r>
        <w:t>Therefore, emotional intelligence should be viewed as an important complementary capability rather than a standalone predictor of workplace success.</w:t>
      </w:r>
    </w:p>
    <w:p w14:paraId="432DEDE2" w14:textId="7E5006CF" w:rsidR="00137FB5" w:rsidRDefault="00F22A71">
      <w:r>
        <w:t>Conclusion</w:t>
      </w:r>
    </w:p>
    <w:p w14:paraId="6A89F103" w14:textId="597EC72D" w:rsidR="00F22A71" w:rsidRDefault="003A5CEA">
      <w:r>
        <w:t>Emotional intelligence plays a valuable role in enhancing employee performance, collaboration, and well-being through self-awareness, self-regulation, motivation, empathy, and social skills. Employees who apply these competencies often demonstrate stronger communication, improved decision-making, greater resilience, and healthier workplace relationships. However, emotional intelligence should not be regarded as a universal solution to organisational challenges. Conceptual disagreements between major models and concerns regarding measurement, overlap with personality, and inconsistent predictive validity highlight the need for cautious interpretation. Overall, emotional intelligence is most effective when combined with technical competence, supportive leadership, and positive organisational culture, enabling employees to achieve sustainable individual and organisational success.</w:t>
      </w:r>
    </w:p>
    <w:p w14:paraId="451C9BA6" w14:textId="77777777" w:rsidR="00F3368F" w:rsidRDefault="00AC6915">
      <w:pPr>
        <w:rPr>
          <w:sz w:val="28"/>
          <w:szCs w:val="28"/>
        </w:rPr>
      </w:pPr>
      <w:r>
        <w:rPr>
          <w:sz w:val="28"/>
          <w:szCs w:val="28"/>
        </w:rPr>
        <w:t>Task 2</w:t>
      </w:r>
    </w:p>
    <w:p w14:paraId="70D8CADC" w14:textId="3E25A44B" w:rsidR="00374059" w:rsidRPr="00F3368F" w:rsidRDefault="003F36E1">
      <w:pPr>
        <w:rPr>
          <w:szCs w:val="24"/>
        </w:rPr>
      </w:pPr>
      <w:r w:rsidRPr="00F3368F">
        <w:rPr>
          <w:szCs w:val="24"/>
        </w:rPr>
        <w:t xml:space="preserve">Managing </w:t>
      </w:r>
      <w:r w:rsidR="00434344" w:rsidRPr="00F3368F">
        <w:rPr>
          <w:szCs w:val="24"/>
        </w:rPr>
        <w:t>multigenerational workforce:</w:t>
      </w:r>
      <w:r w:rsidR="001C5059" w:rsidRPr="00F3368F">
        <w:rPr>
          <w:szCs w:val="24"/>
        </w:rPr>
        <w:t xml:space="preserve"> </w:t>
      </w:r>
    </w:p>
    <w:p w14:paraId="2635B890" w14:textId="1661B973" w:rsidR="00AA4012" w:rsidRDefault="00AA4012" w:rsidP="00AA4012">
      <w:pPr>
        <w:pStyle w:val="isselectedend"/>
      </w:pPr>
      <w:r>
        <w:t xml:space="preserve">Generation X generally </w:t>
      </w:r>
      <w:r w:rsidR="0083431A">
        <w:t>consist of</w:t>
      </w:r>
      <w:r>
        <w:t xml:space="preserve"> individuals born between </w:t>
      </w:r>
      <w:r>
        <w:rPr>
          <w:rStyle w:val="Strong"/>
        </w:rPr>
        <w:t>1965 and 1980</w:t>
      </w:r>
      <w:r>
        <w:t xml:space="preserve"> (Dimock, 2019). Positioned between the Baby Boomer generation and Millennials, Generation X has experienced </w:t>
      </w:r>
      <w:r w:rsidR="00E640A5">
        <w:t>great</w:t>
      </w:r>
      <w:r w:rsidR="004D720C">
        <w:t xml:space="preserve"> </w:t>
      </w:r>
      <w:r w:rsidR="00E640A5">
        <w:t>deal of</w:t>
      </w:r>
      <w:r>
        <w:t xml:space="preserve"> economic, technological, and organisational transformation throughout their working lives. They entered the labour market during periods of corporate restructuring, economic recession, increasing globalisation, and the rapid adoption of information technology. These experiences have influenced their workplace values, leading many researchers to characterise Generation X employees as independent, adaptable, pragmatic, and committed to achieving a balance between professional and personal responsibilities (</w:t>
      </w:r>
      <w:r w:rsidR="0034789F">
        <w:t>Kupper Schmidt</w:t>
      </w:r>
      <w:r>
        <w:t>, 2000; Lyons and Kuron, 2014).</w:t>
      </w:r>
    </w:p>
    <w:p w14:paraId="10C60508" w14:textId="10553AC0" w:rsidR="000E2993" w:rsidRDefault="000E2993" w:rsidP="00AA4012">
      <w:pPr>
        <w:pStyle w:val="isselectedend"/>
      </w:pPr>
      <w:r>
        <w:lastRenderedPageBreak/>
        <w:t>Distinct Characteristics of Generation X</w:t>
      </w:r>
    </w:p>
    <w:p w14:paraId="150E7B8F" w14:textId="21B8269D" w:rsidR="00682AE1" w:rsidRDefault="00682AE1" w:rsidP="00682AE1">
      <w:pPr>
        <w:pStyle w:val="isselectedend"/>
      </w:pPr>
      <w:r>
        <w:t xml:space="preserve">Generation X </w:t>
      </w:r>
      <w:r w:rsidR="00D77648">
        <w:t>were</w:t>
      </w:r>
      <w:r>
        <w:t xml:space="preserve"> raised during a period of increasing dual-income households and changing family structures, encouraging self-reliance and personal responsibility from an early age (</w:t>
      </w:r>
      <w:r>
        <w:t>Kupper Schmidt</w:t>
      </w:r>
      <w:r>
        <w:t>, 2000). Consequently, Generation X employees generally prefer autonomy in the workplace and demonstrate confidence when working independently or solving complex problems without excessive managerial supervision.</w:t>
      </w:r>
    </w:p>
    <w:p w14:paraId="32095D34" w14:textId="3834A1FD" w:rsidR="00682AE1" w:rsidRDefault="005671F1" w:rsidP="00682AE1">
      <w:pPr>
        <w:pStyle w:val="isselectedend"/>
      </w:pPr>
      <w:r>
        <w:t xml:space="preserve">This generation experienced </w:t>
      </w:r>
      <w:r w:rsidR="000B6167">
        <w:t xml:space="preserve">paper base culture </w:t>
      </w:r>
      <w:r w:rsidR="008D7A09">
        <w:t xml:space="preserve">to digitalisation </w:t>
      </w:r>
      <w:r w:rsidR="009D4A97">
        <w:t>with adaptability</w:t>
      </w:r>
      <w:r w:rsidR="008D0075">
        <w:t>,</w:t>
      </w:r>
      <w:r w:rsidR="00DC0571">
        <w:t xml:space="preserve"> develop strong technological capabilities while maintaining valuable organisational knowledge </w:t>
      </w:r>
      <w:proofErr w:type="spellStart"/>
      <w:r w:rsidR="00DC0571">
        <w:t>acqui</w:t>
      </w:r>
      <w:proofErr w:type="spellEnd"/>
      <w:r w:rsidR="00DC0571">
        <w:t xml:space="preserve"> through extensive professional experience. As a result, they frequently occupy middle and senior management positions where they bridge the expectations of older and younger employees.</w:t>
      </w:r>
      <w:r w:rsidR="00816503">
        <w:t xml:space="preserve"> </w:t>
      </w:r>
      <w:r w:rsidR="0099402A">
        <w:t>Another charac</w:t>
      </w:r>
      <w:r w:rsidR="00F3094C">
        <w:t xml:space="preserve">teristic </w:t>
      </w:r>
      <w:r w:rsidR="005F33AB">
        <w:t>result-oriented</w:t>
      </w:r>
      <w:r w:rsidR="00F3094C">
        <w:t xml:space="preserve"> approach to work</w:t>
      </w:r>
      <w:r w:rsidR="005F33AB">
        <w:t>.</w:t>
      </w:r>
    </w:p>
    <w:p w14:paraId="6C6760E8" w14:textId="780FE33E" w:rsidR="00990D05" w:rsidRPr="00211FD1" w:rsidRDefault="00751442" w:rsidP="00682AE1">
      <w:pPr>
        <w:pStyle w:val="isselectedend"/>
        <w:rPr>
          <w:sz w:val="28"/>
          <w:szCs w:val="28"/>
        </w:rPr>
      </w:pPr>
      <w:r w:rsidRPr="00211FD1">
        <w:rPr>
          <w:sz w:val="28"/>
          <w:szCs w:val="28"/>
        </w:rPr>
        <w:t>Workplace Expectations</w:t>
      </w:r>
    </w:p>
    <w:p w14:paraId="16BF3C1A" w14:textId="77777777" w:rsidR="00B028A2" w:rsidRDefault="00B028A2" w:rsidP="00B028A2">
      <w:pPr>
        <w:pStyle w:val="isselectedend"/>
      </w:pPr>
      <w:r>
        <w:t xml:space="preserve">Generation X employees typically expect </w:t>
      </w:r>
      <w:r>
        <w:rPr>
          <w:rStyle w:val="Strong"/>
        </w:rPr>
        <w:t>autonomy and empowerment</w:t>
      </w:r>
      <w:r>
        <w:t xml:space="preserve"> in performing their roles. They are generally motivated by managers who delegate responsibility, encourage independent decision-making, and evaluate performance based on results rather than continuous supervision. Micromanagement is often viewed negatively because it limits professional discretion and reduces opportunities for innovation.</w:t>
      </w:r>
    </w:p>
    <w:p w14:paraId="35712E69" w14:textId="1D058E38" w:rsidR="00126382" w:rsidRDefault="00126382" w:rsidP="00126382">
      <w:pPr>
        <w:pStyle w:val="isselectedend"/>
      </w:pPr>
      <w:r>
        <w:t xml:space="preserve">Work-life balance represents another significant expectation. Having observed the long working hours and organisational loyalty associated with many Baby Boomers, Generation X often seeks greater flexibility in balancing career progression with family responsibilities and personal well-being (Lyons and Kuron, 2014). </w:t>
      </w:r>
    </w:p>
    <w:p w14:paraId="3098223D" w14:textId="17347E78" w:rsidR="004E06EA" w:rsidRDefault="00A92B71" w:rsidP="00B028A2">
      <w:pPr>
        <w:pStyle w:val="isselectedend"/>
      </w:pPr>
      <w:r>
        <w:t>Career development also remains a key priority. Although Generation X is often perceived as organisationally loyal, employees within this generation expect employers to invest in continuous professional development through leadership training, mentoring, and opportunities to acquire new skills.</w:t>
      </w:r>
      <w:r w:rsidR="00F07F9D">
        <w:t xml:space="preserve"> </w:t>
      </w:r>
      <w:r w:rsidR="006A24CF">
        <w:t xml:space="preserve">Generation X </w:t>
      </w:r>
      <w:r w:rsidR="00A269A7">
        <w:t xml:space="preserve">values transparent </w:t>
      </w:r>
      <w:r w:rsidR="00C66C60">
        <w:t xml:space="preserve">and honest </w:t>
      </w:r>
      <w:r w:rsidR="004C5611">
        <w:t>leadership.</w:t>
      </w:r>
      <w:r w:rsidR="00523213">
        <w:t xml:space="preserve"> Leadership styles characterised by empowerment and mutual respect are therefore more effective than highly hierarchical or authoritarian approaches.</w:t>
      </w:r>
    </w:p>
    <w:p w14:paraId="10721B5F" w14:textId="74A20E1A" w:rsidR="00CD11E6" w:rsidRDefault="006B6EBF" w:rsidP="00B028A2">
      <w:pPr>
        <w:pStyle w:val="isselectedend"/>
      </w:pPr>
      <w:r>
        <w:t>Contribution to Organisational Performance</w:t>
      </w:r>
    </w:p>
    <w:p w14:paraId="33D423FC" w14:textId="0C3510D0" w:rsidR="006B6EBF" w:rsidRDefault="00EA0008" w:rsidP="00B028A2">
      <w:pPr>
        <w:pStyle w:val="isselectedend"/>
      </w:pPr>
      <w:r>
        <w:t>Generation X contributes significantly to organisational performance through its combination of experience, adaptability, and practical problem-solving ability. Many individuals from this generation currently occupy leadership and management positions, allowing organisations to benefit from their strategic thinking and organisational knowledge.</w:t>
      </w:r>
    </w:p>
    <w:p w14:paraId="08CD2606" w14:textId="4EB69472" w:rsidR="004F0C52" w:rsidRDefault="009003C5" w:rsidP="00B028A2">
      <w:pPr>
        <w:pStyle w:val="isselectedend"/>
      </w:pPr>
      <w:r>
        <w:t xml:space="preserve">Their experience of managing organisational change also enhances performance. Having navigated economic recessions, technological disruption, and evolving business models throughout their careers, Generation X employees often demonstrate resilience during periods of uncertainty. This resilience enables organisations to maintain operational stability while implementing innovation and organisational </w:t>
      </w:r>
      <w:r w:rsidR="00161814">
        <w:t>transformation. Moreover</w:t>
      </w:r>
      <w:r w:rsidR="004F0C52">
        <w:t xml:space="preserve">, Generation X employees frequently demonstrate high levels of accountability and professional responsibility. </w:t>
      </w:r>
    </w:p>
    <w:p w14:paraId="4DDA62D9" w14:textId="0B9DA777" w:rsidR="004F0C52" w:rsidRDefault="00F14897" w:rsidP="00B028A2">
      <w:pPr>
        <w:pStyle w:val="isselectedend"/>
      </w:pPr>
      <w:r>
        <w:t>Generation X and Workplace Collaboration</w:t>
      </w:r>
    </w:p>
    <w:p w14:paraId="703A65E0" w14:textId="55660AAB" w:rsidR="00F14897" w:rsidRDefault="00850AD3" w:rsidP="00B028A2">
      <w:pPr>
        <w:pStyle w:val="isselectedend"/>
      </w:pPr>
      <w:r>
        <w:lastRenderedPageBreak/>
        <w:t>Generation X plays an important role in fostering collaboration within multigenerational organisations. Having worked alongside Baby Boomers, Millennials, and increasingly Generation Z, many Generation X employees have developed the flexibility required to adapt their communication styles to different workplace contexts.</w:t>
      </w:r>
    </w:p>
    <w:p w14:paraId="5002CFC7" w14:textId="33D8098E" w:rsidR="00E3236C" w:rsidRDefault="00E3236C" w:rsidP="00B028A2">
      <w:pPr>
        <w:pStyle w:val="isselectedend"/>
      </w:pPr>
      <w:r>
        <w:t xml:space="preserve">Their practical experience often positions them as </w:t>
      </w:r>
      <w:r w:rsidR="00036497">
        <w:t>role model</w:t>
      </w:r>
      <w:r>
        <w:t xml:space="preserve"> who transfer organisational knowledge to younger employees while </w:t>
      </w:r>
      <w:r w:rsidR="00EC102C">
        <w:t>continuously</w:t>
      </w:r>
      <w:r>
        <w:t xml:space="preserve"> adopting innovative technological practices introduced by younger generations. This </w:t>
      </w:r>
      <w:r w:rsidR="005438DD">
        <w:t>mutua</w:t>
      </w:r>
      <w:r>
        <w:t>l learning enhances organisational capability and strengthens collaboration across age gro</w:t>
      </w:r>
      <w:r w:rsidR="00036497">
        <w:t>up.</w:t>
      </w:r>
    </w:p>
    <w:p w14:paraId="42AB7E0E" w14:textId="2257504D" w:rsidR="005A2C2C" w:rsidRDefault="00D15FDB" w:rsidP="00B028A2">
      <w:pPr>
        <w:pStyle w:val="isselectedend"/>
      </w:pPr>
      <w:r>
        <w:t>Critical Evaluation</w:t>
      </w:r>
    </w:p>
    <w:p w14:paraId="72F0F646" w14:textId="58DAF61B" w:rsidR="00D15FDB" w:rsidRDefault="007405E2" w:rsidP="00B028A2">
      <w:pPr>
        <w:pStyle w:val="isselectedend"/>
      </w:pPr>
      <w:r>
        <w:t>Although research identifies several common characteristics associated with Generation X, the usefulness of generational theory remains contested. Costanza et al. (2012) conducted a meta-analysis and concluded that differences in work attitudes between generations are relatively small and often lack practical significance. Similarly, Rudolph et al. (2021) argue that generational labels frequently oversimplify employee behaviour by overlooking the influence of personality, career stage, organisational culture, education, and socio-economic conditions.</w:t>
      </w:r>
    </w:p>
    <w:p w14:paraId="5B2BC3AC" w14:textId="601BA0F9" w:rsidR="007405E2" w:rsidRDefault="00C149ED" w:rsidP="00B028A2">
      <w:pPr>
        <w:pStyle w:val="isselectedend"/>
      </w:pPr>
      <w:r>
        <w:t>Furthermore, many workplace preferences commonly attributed to Generation X—such as flexibility, autonomy, and work-life balance—are increasingly shared across all generations following technological advancements and changing organisational practices. Consequently, managers should avoid relying on generational stereotypes when designing human resource policies or making employment decisions.</w:t>
      </w:r>
    </w:p>
    <w:p w14:paraId="69579E73" w14:textId="2F3A823A" w:rsidR="00C149ED" w:rsidRDefault="00EB6ED1" w:rsidP="00B028A2">
      <w:pPr>
        <w:pStyle w:val="isselectedend"/>
      </w:pPr>
      <w:r>
        <w:t>Instead, organisations should adopt inclusive people management strategies that recognise individual differences while acknowledging that some generational trends may provide useful insights into employee expectations. Flexible working arrangements, leadership development, continuous learning, and employee well-being initiatives benefit workers across all age groups rather than Generation X alone.</w:t>
      </w:r>
    </w:p>
    <w:p w14:paraId="515727F0" w14:textId="138E9AB8" w:rsidR="00B55B05" w:rsidRDefault="00B55B05" w:rsidP="00B028A2">
      <w:pPr>
        <w:pStyle w:val="isselectedend"/>
      </w:pPr>
      <w:r>
        <w:t>Conclusion</w:t>
      </w:r>
    </w:p>
    <w:p w14:paraId="7E5BBCBB" w14:textId="3A041BA6" w:rsidR="000B3727" w:rsidRDefault="00DD00CB" w:rsidP="00B028A2">
      <w:pPr>
        <w:pStyle w:val="isselectedend"/>
      </w:pPr>
      <w:r>
        <w:t xml:space="preserve">Generation X represents an experienced, adaptable, and resilient segment of the workforce that makes a significant contribution to organisational performance, collaboration, and leadership. Their preference for autonomy, accountability, work-life balance, and continuous professional development reflects the economic and technological changes experienced throughout their careers. These characteristics enable Generation X employees to provide organisational stability while supporting innovation and mentoring younger colleagues. Nevertheless, evidence suggests that generational differences should be interpreted cautiously, as individual characteristics and organisational context often exert greater influence on workplace behaviour than age-based classifications. </w:t>
      </w:r>
    </w:p>
    <w:p w14:paraId="5D391121" w14:textId="4C50EDAC" w:rsidR="00BE569E" w:rsidRDefault="00E30722" w:rsidP="00B028A2">
      <w:pPr>
        <w:pStyle w:val="isselectedend"/>
      </w:pPr>
      <w:r>
        <w:t>Generation Y (Millennials) in the Workplace</w:t>
      </w:r>
    </w:p>
    <w:p w14:paraId="13716DC5" w14:textId="7C5B644E" w:rsidR="00E30722" w:rsidRDefault="00EF60A7" w:rsidP="00B028A2">
      <w:pPr>
        <w:pStyle w:val="isselectedend"/>
      </w:pPr>
      <w:r>
        <w:t xml:space="preserve">Generation Y, commonly referred to as Millennials, includes individuals born approximately between </w:t>
      </w:r>
      <w:r>
        <w:rPr>
          <w:rStyle w:val="Strong"/>
        </w:rPr>
        <w:t>1981 and 1996</w:t>
      </w:r>
      <w:r>
        <w:t xml:space="preserve"> (Dimock, 2019). As the first generation to mature alongside widespread internet adoption, Millennials have experienced significant technological innovation, globalisation, and economic uncertainty, including the 2008 global financial </w:t>
      </w:r>
      <w:r>
        <w:lastRenderedPageBreak/>
        <w:t>crisis. These experiences have shaped their workplace values, making them more likely to prioritise flexibility, meaningful work, career development, and technological integration than previous generations (Twenge, Campbell and Freeman, 2012).</w:t>
      </w:r>
    </w:p>
    <w:p w14:paraId="0FA150C4" w14:textId="20AAB260" w:rsidR="00481563" w:rsidRDefault="003F7767" w:rsidP="00B028A2">
      <w:pPr>
        <w:pStyle w:val="isselectedend"/>
      </w:pPr>
      <w:r>
        <w:t>Distinct Characteristics of Generation Y</w:t>
      </w:r>
    </w:p>
    <w:p w14:paraId="0E335137" w14:textId="7EF2715C" w:rsidR="003F7767" w:rsidRDefault="00BB46F8" w:rsidP="00B028A2">
      <w:pPr>
        <w:pStyle w:val="isselectedend"/>
      </w:pPr>
      <w:r>
        <w:t>Millennials are frequently characterised as technologically proficient, collaborative, and highly adaptable. Having grown up during the rapid expansion of digital communication, they are generally comfortable using technology to support communication, learning, and problem-solving. This digital competence has enabled many organisations to accelerate innovation and improve organisational efficiency through the adoption of new technologies.</w:t>
      </w:r>
    </w:p>
    <w:p w14:paraId="636B6AFD" w14:textId="4B1E9B51" w:rsidR="005D6E66" w:rsidRDefault="005D6E66" w:rsidP="00B028A2">
      <w:pPr>
        <w:pStyle w:val="isselectedend"/>
      </w:pPr>
      <w:r>
        <w:t xml:space="preserve">Another defining characteristic is Millennials' preference for </w:t>
      </w:r>
      <w:r>
        <w:rPr>
          <w:rStyle w:val="Strong"/>
        </w:rPr>
        <w:t>continuous learning and career development</w:t>
      </w:r>
      <w:r>
        <w:t>. Unlike previous generations, they often seek regular feedback, mentoring, and opportunities to develop new competencies rather than relying solely on long-term organisational loyalty (Ng, Schweitzer and Lyons, 2010). Professional growth and employability are therefore significant sources of motivation.</w:t>
      </w:r>
    </w:p>
    <w:p w14:paraId="6495059C" w14:textId="0ADFB88E" w:rsidR="005D6E66" w:rsidRDefault="00073792" w:rsidP="00B028A2">
      <w:pPr>
        <w:pStyle w:val="isselectedend"/>
      </w:pPr>
      <w:r>
        <w:t xml:space="preserve">Millennials are also widely recognised for placing considerable importance on </w:t>
      </w:r>
      <w:r>
        <w:rPr>
          <w:rStyle w:val="Strong"/>
        </w:rPr>
        <w:t>purpose-driven work</w:t>
      </w:r>
      <w:r>
        <w:t xml:space="preserve">. Research suggests they are more likely to seek employment within organisations whose values align with their own, particularly regarding sustainability, diversity, ethical leadership, and corporate social responsibility (Deloitte, 2024). </w:t>
      </w:r>
    </w:p>
    <w:p w14:paraId="460510D9" w14:textId="4C98ABC9" w:rsidR="00073792" w:rsidRDefault="00BB1219" w:rsidP="00B028A2">
      <w:pPr>
        <w:pStyle w:val="isselectedend"/>
        <w:rPr>
          <w:sz w:val="28"/>
          <w:szCs w:val="28"/>
        </w:rPr>
      </w:pPr>
      <w:r w:rsidRPr="00BB1219">
        <w:rPr>
          <w:sz w:val="28"/>
          <w:szCs w:val="28"/>
        </w:rPr>
        <w:t>Workplace Expectations</w:t>
      </w:r>
    </w:p>
    <w:p w14:paraId="6F747059" w14:textId="5A1A6D6A" w:rsidR="00EA073E" w:rsidRDefault="00660808" w:rsidP="00EA073E">
      <w:pPr>
        <w:pStyle w:val="isselectedend"/>
      </w:pPr>
      <w:r>
        <w:t xml:space="preserve">Y </w:t>
      </w:r>
      <w:r w:rsidR="00EA073E">
        <w:t>Millennials generally expect flexible working arrangements, collaborative organisational cultures, and supportive leadership. Hybrid working, flexible hours, and opportunities to maintain work-life balance are often viewed as essential rather than optional employment benefits. They also expect managers to provide regular performance feedback, coaching, and recognition for achievements.</w:t>
      </w:r>
    </w:p>
    <w:p w14:paraId="39E564A5" w14:textId="77777777" w:rsidR="00391F35" w:rsidRDefault="00391F35" w:rsidP="00391F35">
      <w:pPr>
        <w:pStyle w:val="isselectedend"/>
      </w:pPr>
      <w:r>
        <w:t>Furthermore, Millennials typically value participative leadership rather than hierarchical management structures. They are more likely to engage positively with leaders who encourage innovation, open communication, and employee involvement in organisational decision-making. Such leadership approaches contribute to increased engagement, organisational commitment, and job satisfaction.</w:t>
      </w:r>
    </w:p>
    <w:p w14:paraId="6660249E" w14:textId="73C09480" w:rsidR="003C5728" w:rsidRDefault="009A167D" w:rsidP="00B028A2">
      <w:pPr>
        <w:pStyle w:val="isselectedend"/>
      </w:pPr>
      <w:r>
        <w:t>Millennials and Workplace Performance</w:t>
      </w:r>
    </w:p>
    <w:p w14:paraId="7C722771" w14:textId="458F151F" w:rsidR="005478F1" w:rsidRDefault="005478F1" w:rsidP="005478F1">
      <w:pPr>
        <w:pStyle w:val="isselectedend"/>
      </w:pPr>
      <w:r>
        <w:t xml:space="preserve">Millennials contribute significantly to organisational performance through creativity, technological </w:t>
      </w:r>
      <w:r w:rsidR="00E65BF0">
        <w:t>challenge</w:t>
      </w:r>
      <w:r>
        <w:t xml:space="preserve">, and a willingness to </w:t>
      </w:r>
      <w:r w:rsidR="00EB18C2">
        <w:t>welcome</w:t>
      </w:r>
      <w:r>
        <w:t xml:space="preserve"> innovation. Their familiarity with digital technologies supports organisational transformation, particularly within industries experiencing rapid technological change.</w:t>
      </w:r>
    </w:p>
    <w:p w14:paraId="485F3906" w14:textId="65A5B6EE" w:rsidR="00EE0E70" w:rsidRDefault="0092609D" w:rsidP="00B028A2">
      <w:pPr>
        <w:pStyle w:val="isselectedend"/>
      </w:pPr>
      <w:r>
        <w:t xml:space="preserve">However, some commentators have criticised Millennials for demonstrating lower organisational loyalty and greater willingness to change employers in pursuit of career advancement. While this perception has become widespread, empirical evidence suggests that turnover intentions are influenced more strongly by organisational culture, career opportunities, and leadership quality than by generational identity alone (Costanza et al., 2012). </w:t>
      </w:r>
    </w:p>
    <w:p w14:paraId="1E0DFF54" w14:textId="5E996E36" w:rsidR="009A167D" w:rsidRDefault="00E34567" w:rsidP="00B028A2">
      <w:pPr>
        <w:pStyle w:val="isselectedend"/>
      </w:pPr>
      <w:r>
        <w:lastRenderedPageBreak/>
        <w:t xml:space="preserve">Y </w:t>
      </w:r>
      <w:r w:rsidR="00F81891">
        <w:t>Millennials and Workplace Collabo</w:t>
      </w:r>
      <w:r w:rsidR="00EE0E70">
        <w:t xml:space="preserve">ration </w:t>
      </w:r>
    </w:p>
    <w:p w14:paraId="1C1B69F4" w14:textId="28B9675B" w:rsidR="0079082B" w:rsidRDefault="000D7673" w:rsidP="00B028A2">
      <w:pPr>
        <w:pStyle w:val="isselectedend"/>
      </w:pPr>
      <w:r>
        <w:t>Millennials generally prefer collaborative working environments characterised by teamwork, knowledge sharing, and open communication. They frequently utilise digital collaboration platforms and social technologies to facilitate communication across departments and geographical locations.</w:t>
      </w:r>
    </w:p>
    <w:p w14:paraId="5ED4C00A" w14:textId="6DC1A6D6" w:rsidR="005A7EA9" w:rsidRDefault="005A7EA9" w:rsidP="005A7EA9">
      <w:pPr>
        <w:pStyle w:val="isselectedend"/>
      </w:pPr>
      <w:r>
        <w:t>Their preference for inclusive and participative working practices contributes positively to organisational innovation because employees are encouraged to exchange diverse perspectives and develop creative solutions collectivel</w:t>
      </w:r>
      <w:r w:rsidR="009A7ABC">
        <w:t>y.</w:t>
      </w:r>
    </w:p>
    <w:p w14:paraId="71C7CE11" w14:textId="2845C877" w:rsidR="00D8310A" w:rsidRDefault="0086653B" w:rsidP="00B028A2">
      <w:pPr>
        <w:pStyle w:val="isselectedend"/>
      </w:pPr>
      <w:r>
        <w:t>Critical Evaluation</w:t>
      </w:r>
      <w:r w:rsidR="001B2E4D">
        <w:t xml:space="preserve"> of Y</w:t>
      </w:r>
    </w:p>
    <w:p w14:paraId="770318B0" w14:textId="2F15103B" w:rsidR="0086653B" w:rsidRDefault="00A43508" w:rsidP="00B028A2">
      <w:pPr>
        <w:pStyle w:val="isselectedend"/>
      </w:pPr>
      <w:r>
        <w:t>Although Millennials are frequently portrayed as fundamentally different from previous generations, recent organisational research challenges many of these assumptions. Costanza et al. (2012) found limited empirical evidence supporting substantial generational differences in workplace attitudes. Similarly, Rudolph et al. (2021) argue that observed differences often reflect life stage, economic conditions, or organisational context rather than generational membership itself.</w:t>
      </w:r>
    </w:p>
    <w:p w14:paraId="79C9AD4D" w14:textId="38AC82A0" w:rsidR="00953417" w:rsidRDefault="00FA3737" w:rsidP="00B028A2">
      <w:pPr>
        <w:pStyle w:val="isselectedend"/>
      </w:pPr>
      <w:r>
        <w:t>Consequently, while understanding general Millennial preferences may support recruitment and retention strategies, organisations should avoid relying on generational stereotypes when managing employee performance or motivation. Individual differences, organisational culture, and leadership practices remain more reliable predictors of workplace behaviour.</w:t>
      </w:r>
    </w:p>
    <w:p w14:paraId="7F100A3C" w14:textId="77777777" w:rsidR="00E00331" w:rsidRDefault="00D2771E" w:rsidP="00B028A2">
      <w:pPr>
        <w:pStyle w:val="isselectedend"/>
      </w:pPr>
      <w:r>
        <w:t>Generation Z in the Workplace</w:t>
      </w:r>
    </w:p>
    <w:p w14:paraId="09085BA8" w14:textId="110B718E" w:rsidR="00D2771E" w:rsidRDefault="00EA3660" w:rsidP="00B028A2">
      <w:pPr>
        <w:pStyle w:val="isselectedend"/>
      </w:pPr>
      <w:r>
        <w:t xml:space="preserve">Generation Z generally refers to individuals born between </w:t>
      </w:r>
      <w:r>
        <w:rPr>
          <w:rStyle w:val="Strong"/>
        </w:rPr>
        <w:t>1997 and 2012</w:t>
      </w:r>
      <w:r>
        <w:t xml:space="preserve"> (Dimock, 2019). As the first generation to grow up entirely within the digital era, Generation Z has been shaped by constant internet connectivity, smartphones, social media, global uncertainty, and rapid technological advancement. Entering employment during periods of economic volatility, climate change awareness, and the COVID-19 pandemic has significantly influenced their workplace expectations and career priorities.</w:t>
      </w:r>
    </w:p>
    <w:p w14:paraId="5C6A11EA" w14:textId="018846CC" w:rsidR="008775D4" w:rsidRDefault="002360FC" w:rsidP="00B028A2">
      <w:pPr>
        <w:pStyle w:val="isselectedend"/>
      </w:pPr>
      <w:r>
        <w:t>Distinct Characteristics of Generation Z</w:t>
      </w:r>
    </w:p>
    <w:p w14:paraId="3190FF80" w14:textId="6C846FF1" w:rsidR="002360FC" w:rsidRDefault="003D0433" w:rsidP="00B028A2">
      <w:pPr>
        <w:pStyle w:val="isselectedend"/>
      </w:pPr>
      <w:r>
        <w:t xml:space="preserve">Generation Z employees are commonly described as </w:t>
      </w:r>
      <w:r>
        <w:rPr>
          <w:rStyle w:val="Strong"/>
        </w:rPr>
        <w:t>digital natives</w:t>
      </w:r>
      <w:r>
        <w:t>, possessing advanced technological literacy and strong capability in using digital platforms for communication, collaboration, and information management. Their familiarity with emerging technologies enables organisations to accelerate digital transformation and adopt innovative working practices.</w:t>
      </w:r>
    </w:p>
    <w:p w14:paraId="211D66C7" w14:textId="271782DD" w:rsidR="003B4DF7" w:rsidRDefault="003B4DF7" w:rsidP="00B028A2">
      <w:pPr>
        <w:pStyle w:val="isselectedend"/>
      </w:pPr>
      <w:r>
        <w:t>In addition, Generation Z demonstrates a strong commitment to diversity, inclusion, equality, and social responsibility. Research indicates that many employees within this generation expect organisations to demonstrate ethical leadership, environmental sustainability, and inclusive employment practices (Deloitte, 2024</w:t>
      </w:r>
      <w:r w:rsidR="00A80EF1">
        <w:t>). Mental</w:t>
      </w:r>
      <w:r w:rsidR="00DA3048">
        <w:t xml:space="preserve"> health and psychological well-being also represent important priorities for Generation Z. Unlike previous generations, many openly discuss mental health and expect employer</w:t>
      </w:r>
      <w:r w:rsidR="00AE5A00">
        <w:t xml:space="preserve"> to </w:t>
      </w:r>
      <w:r w:rsidR="008278E4">
        <w:t>cooperate.</w:t>
      </w:r>
    </w:p>
    <w:p w14:paraId="66AF1BCD" w14:textId="3029D39B" w:rsidR="00DA3048" w:rsidRDefault="007867C7" w:rsidP="00B028A2">
      <w:pPr>
        <w:pStyle w:val="isselectedend"/>
      </w:pPr>
      <w:r>
        <w:t>Workplace Expectations</w:t>
      </w:r>
    </w:p>
    <w:p w14:paraId="7412964A" w14:textId="0B0F21DA" w:rsidR="007867C7" w:rsidRDefault="001600B3" w:rsidP="00B028A2">
      <w:pPr>
        <w:pStyle w:val="isselectedend"/>
      </w:pPr>
      <w:r>
        <w:lastRenderedPageBreak/>
        <w:t>Generation Z generally expects flexibility in how, where, and when work is performed. Hybrid working arrangements, digital collaboration technologies, and opportunities for continuous learning are often viewed as standard employment expectations.</w:t>
      </w:r>
    </w:p>
    <w:p w14:paraId="578C50A5" w14:textId="74DC8C30" w:rsidR="001600B3" w:rsidRDefault="00343B30" w:rsidP="00B028A2">
      <w:pPr>
        <w:pStyle w:val="isselectedend"/>
      </w:pPr>
      <w:r>
        <w:t>Career development remains highly important, although Generation Z frequently seeks personalised learning opportunities rather than traditional linear career progression. Access to mentoring, coaching, professional development programmes, and regular performance feedback contributes significantly to employee engagement.</w:t>
      </w:r>
    </w:p>
    <w:p w14:paraId="659E6816" w14:textId="7F7FD5C5" w:rsidR="00343B30" w:rsidRDefault="009E0453" w:rsidP="00B028A2">
      <w:pPr>
        <w:pStyle w:val="isselectedend"/>
      </w:pPr>
      <w:r>
        <w:t>Furthermore, Generation Z expects transparent leadership characterised by authenticity, inclusivity, and ethical decision-making. Leaders who communicate openly and demonstrate genuine concern for employee well-being are generally more successful in developing trust and organisational commitment among younger employees.</w:t>
      </w:r>
    </w:p>
    <w:p w14:paraId="4EF5CBAE" w14:textId="321B5F3D" w:rsidR="009E0453" w:rsidRDefault="007914B1" w:rsidP="00B028A2">
      <w:pPr>
        <w:pStyle w:val="isselectedend"/>
      </w:pPr>
      <w:r>
        <w:t>Generation Z and Workplace Performance</w:t>
      </w:r>
    </w:p>
    <w:p w14:paraId="55DDA2C4" w14:textId="07C39321" w:rsidR="007914B1" w:rsidRDefault="002753F0" w:rsidP="00B028A2">
      <w:pPr>
        <w:pStyle w:val="isselectedend"/>
      </w:pPr>
      <w:r>
        <w:t>Generation Z contributes to organisational performance through technological competence, creativity, entrepreneurial thinking, and adaptability. Their ability to rapidly acquire new digital skills supports innovation, automation, and organisational competitiveness.</w:t>
      </w:r>
    </w:p>
    <w:p w14:paraId="130F6BAA" w14:textId="429B31C0" w:rsidR="008B5C0E" w:rsidRDefault="008B5C0E" w:rsidP="00B028A2">
      <w:pPr>
        <w:pStyle w:val="isselectedend"/>
      </w:pPr>
      <w:r>
        <w:t>However, as many Generation Z employees remain in the early stages of their careers, they may require greater organisational support, mentoring, and professional guidance than more experienced colleagues. Employers investing in structured induction programmes, coaching, and skills development are therefore more likely to maximise Generation Z's contribution to organisational performance.</w:t>
      </w:r>
    </w:p>
    <w:p w14:paraId="05C62CD6" w14:textId="32B91F2A" w:rsidR="008B5C0E" w:rsidRDefault="009017DF" w:rsidP="00B028A2">
      <w:pPr>
        <w:pStyle w:val="isselectedend"/>
      </w:pPr>
      <w:r>
        <w:t>Generation Z and Workplace Collaboration</w:t>
      </w:r>
    </w:p>
    <w:p w14:paraId="399E5546" w14:textId="20CCC4B8" w:rsidR="009017DF" w:rsidRDefault="009A3262" w:rsidP="00B028A2">
      <w:pPr>
        <w:pStyle w:val="isselectedend"/>
      </w:pPr>
      <w:r>
        <w:t>Generation Z generally values collaborative and inclusive working environments where diverse perspectives are encouraged. Digital communication technologies facilitate rapid collaboration across teams and organisational boundaries.</w:t>
      </w:r>
    </w:p>
    <w:p w14:paraId="092DCE8B" w14:textId="1D431B91" w:rsidR="009A3262" w:rsidRPr="00AB3DBE" w:rsidRDefault="005216BA" w:rsidP="00B028A2">
      <w:pPr>
        <w:pStyle w:val="isselectedend"/>
        <w:rPr>
          <w:sz w:val="28"/>
          <w:szCs w:val="28"/>
        </w:rPr>
      </w:pPr>
      <w:r w:rsidRPr="00AB3DBE">
        <w:rPr>
          <w:sz w:val="28"/>
          <w:szCs w:val="28"/>
        </w:rPr>
        <w:t>Critical Evaluation</w:t>
      </w:r>
    </w:p>
    <w:p w14:paraId="21D90495" w14:textId="77777777" w:rsidR="00AE6F9D" w:rsidRDefault="00AE6F9D" w:rsidP="00AE6F9D">
      <w:pPr>
        <w:pStyle w:val="isselectedend"/>
      </w:pPr>
      <w:r>
        <w:t>Academic research suggests that many characteristics attributed to Generation Z remain provisional because the generation is still entering the workforce. While surveys frequently report strong preferences for flexibility, diversity, and well-being, these priorities may reflect broader societal changes rather than unique generational characteristics (Lyons and Kuron, 2014).</w:t>
      </w:r>
    </w:p>
    <w:p w14:paraId="43626CB2" w14:textId="4B82727E" w:rsidR="005216BA" w:rsidRDefault="00EA5035" w:rsidP="00B028A2">
      <w:pPr>
        <w:pStyle w:val="isselectedend"/>
      </w:pPr>
      <w:r>
        <w:t xml:space="preserve">Moreover, Rudolph et al. (2021) argue that managers should avoid </w:t>
      </w:r>
      <w:r w:rsidR="00F42106">
        <w:t>if</w:t>
      </w:r>
      <w:r>
        <w:t xml:space="preserve"> all Generation Z employees possess identical attitudes or technological capabilities. Individual differences, educational experiences, occupational context, and organisational culture continue to influence employee behaviour more strongly than generational classification alone.</w:t>
      </w:r>
    </w:p>
    <w:p w14:paraId="7AB3BF09" w14:textId="6CEEFAA1" w:rsidR="00761CC3" w:rsidRDefault="00852327" w:rsidP="00B028A2">
      <w:pPr>
        <w:pStyle w:val="isselectedend"/>
      </w:pPr>
      <w:r>
        <w:t>Consequently, organisations should utilise generational research to inform flexible human resource practices while avoiding stereotypes that may limit employee development or create unnecessary workplace divisi</w:t>
      </w:r>
      <w:r w:rsidR="00F42106">
        <w:t>on.</w:t>
      </w:r>
    </w:p>
    <w:p w14:paraId="526ABD21" w14:textId="07A9B06B" w:rsidR="004E54AD" w:rsidRDefault="00C65B38" w:rsidP="00B028A2">
      <w:pPr>
        <w:pStyle w:val="isselectedend"/>
      </w:pPr>
      <w:r>
        <w:lastRenderedPageBreak/>
        <w:t>C</w:t>
      </w:r>
      <w:r w:rsidR="004E54AD">
        <w:t>onclusion</w:t>
      </w:r>
      <w:r>
        <w:t xml:space="preserve">: every </w:t>
      </w:r>
      <w:r w:rsidR="006F19AD">
        <w:t xml:space="preserve">generation has exceptional </w:t>
      </w:r>
      <w:r w:rsidR="001E23AE">
        <w:t xml:space="preserve">characteristic </w:t>
      </w:r>
      <w:r w:rsidR="00B82BCC">
        <w:t xml:space="preserve">but too much reliance on </w:t>
      </w:r>
      <w:r w:rsidR="006D1525">
        <w:t xml:space="preserve">digital platform </w:t>
      </w:r>
      <w:r w:rsidR="00131E25">
        <w:t xml:space="preserve">is affecting our new generation mentally and </w:t>
      </w:r>
      <w:r w:rsidR="00316D0F">
        <w:t>physical as they are to</w:t>
      </w:r>
      <w:r w:rsidR="00D075DF">
        <w:t xml:space="preserve">o </w:t>
      </w:r>
      <w:r w:rsidR="003545FD">
        <w:t>fragile</w:t>
      </w:r>
      <w:r w:rsidR="00316D0F">
        <w:t xml:space="preserve"> </w:t>
      </w:r>
      <w:r w:rsidR="003545FD">
        <w:t xml:space="preserve">to coup </w:t>
      </w:r>
      <w:r w:rsidR="00D075DF">
        <w:t>with situations.</w:t>
      </w:r>
    </w:p>
    <w:p w14:paraId="72FE42B7" w14:textId="5D3D55C9" w:rsidR="00751491" w:rsidRDefault="00751491" w:rsidP="00B028A2">
      <w:pPr>
        <w:pStyle w:val="isselectedend"/>
      </w:pPr>
      <w:r>
        <w:t>References:</w:t>
      </w:r>
    </w:p>
    <w:p w14:paraId="6F0F34BD" w14:textId="77777777" w:rsidR="00EF4013" w:rsidRDefault="00EF4013" w:rsidP="00EF4013">
      <w:r>
        <w:t>Mayer, J.D., Caruso, D.R., &amp; Salovey, P. (1999). Emotional intelligence meets traditional standards for an intelligence. Intelligence, 27, 267-298.</w:t>
      </w:r>
    </w:p>
    <w:p w14:paraId="0D93743C" w14:textId="77777777" w:rsidR="00675404" w:rsidRDefault="00675404" w:rsidP="00675404">
      <w:r>
        <w:t xml:space="preserve">Schutte, N.S., Malouff, J.M., Thorsteinsson, E.B., Bhullar, N. and Rooke, S.E. (2007). ‘A Meta-Analytic Investigation of the Relationship Between Emotional Intelligence and Health’. </w:t>
      </w:r>
      <w:r>
        <w:rPr>
          <w:rStyle w:val="Emphasis"/>
        </w:rPr>
        <w:t>Personality and Individual Differences</w:t>
      </w:r>
      <w:r>
        <w:t>, 42(6), pp. 921–933.</w:t>
      </w:r>
    </w:p>
    <w:p w14:paraId="2FAB976E" w14:textId="77777777" w:rsidR="00B476AF" w:rsidRDefault="00B476AF" w:rsidP="00B476AF">
      <w:r>
        <w:t xml:space="preserve">Miao, C., Humphrey, R.H. and Qian, S. (2017). ‘Emotional Intelligence and Organisational Citizenship Behaviour: A Meta-Analysis’. </w:t>
      </w:r>
      <w:r>
        <w:rPr>
          <w:rStyle w:val="Emphasis"/>
        </w:rPr>
        <w:t>Journal of Occupational and Organizational Psychology</w:t>
      </w:r>
      <w:r>
        <w:t>, 90(4), pp. 622–639.</w:t>
      </w:r>
    </w:p>
    <w:p w14:paraId="379FC62A" w14:textId="77777777" w:rsidR="00B11894" w:rsidRDefault="00B11894" w:rsidP="00B11894">
      <w:r>
        <w:t xml:space="preserve">Clarke, N. (2010). ‘Emotional Intelligence and Its Relationship to Transformational Leadership and Key Project Manager Competences’. </w:t>
      </w:r>
      <w:r>
        <w:rPr>
          <w:rStyle w:val="Emphasis"/>
        </w:rPr>
        <w:t>Project Management Journal</w:t>
      </w:r>
      <w:r>
        <w:t>, 41(2), pp. 5–20.</w:t>
      </w:r>
    </w:p>
    <w:p w14:paraId="5932DF5B" w14:textId="77777777" w:rsidR="00D6110A" w:rsidRDefault="00D6110A" w:rsidP="00D6110A">
      <w:r>
        <w:t xml:space="preserve">Bar-On, R. (1997). </w:t>
      </w:r>
      <w:r>
        <w:rPr>
          <w:rStyle w:val="Emphasis"/>
        </w:rPr>
        <w:t>Bar-On Emotional Quotient Inventory (EQ-</w:t>
      </w:r>
      <w:proofErr w:type="spellStart"/>
      <w:r>
        <w:rPr>
          <w:rStyle w:val="Emphasis"/>
        </w:rPr>
        <w:t>i</w:t>
      </w:r>
      <w:proofErr w:type="spellEnd"/>
      <w:r>
        <w:rPr>
          <w:rStyle w:val="Emphasis"/>
        </w:rPr>
        <w:t>): Technical Manual</w:t>
      </w:r>
      <w:r>
        <w:t>. Toronto: Multi-Health Systems.</w:t>
      </w:r>
    </w:p>
    <w:p w14:paraId="41705215" w14:textId="225349D7" w:rsidR="00DC0BCB" w:rsidRDefault="00E42458" w:rsidP="00E42458">
      <w:pPr>
        <w:pStyle w:val="isselectedend"/>
      </w:pPr>
      <w:r>
        <w:t xml:space="preserve">Deci, E.L. &amp; Ryan, R.M. (2000). "The 'What' and 'Why' of Goal Pursuits: Human </w:t>
      </w:r>
      <w:r w:rsidR="0086174E">
        <w:t>Need and</w:t>
      </w:r>
      <w:r w:rsidR="00DC0BCB">
        <w:t xml:space="preserve"> the Self-Determination of Behaviour." </w:t>
      </w:r>
      <w:r w:rsidR="00DC0BCB">
        <w:rPr>
          <w:rStyle w:val="Emphasis"/>
        </w:rPr>
        <w:t>Psychological Inquiry</w:t>
      </w:r>
      <w:r w:rsidR="00DC0BCB">
        <w:t>, 11(4), 227–268.</w:t>
      </w:r>
    </w:p>
    <w:p w14:paraId="0D09BB89" w14:textId="77777777" w:rsidR="00DC0BCB" w:rsidRDefault="00DC0BCB" w:rsidP="00DC0BCB">
      <w:r>
        <w:t xml:space="preserve">Goleman, D. (1998). </w:t>
      </w:r>
      <w:r>
        <w:rPr>
          <w:rStyle w:val="Emphasis"/>
        </w:rPr>
        <w:t>Working with Emotional Intelligence</w:t>
      </w:r>
      <w:r>
        <w:t>. New York: Bantam Books.</w:t>
      </w:r>
    </w:p>
    <w:p w14:paraId="5459B8BB" w14:textId="450DE235" w:rsidR="00B07B4F" w:rsidRDefault="00DC0BCB" w:rsidP="00B07B4F">
      <w:r w:rsidRPr="00C545CF">
        <w:t xml:space="preserve">Hochschild, A.R. (1983). </w:t>
      </w:r>
      <w:r w:rsidRPr="00C545CF">
        <w:rPr>
          <w:i/>
          <w:iCs/>
        </w:rPr>
        <w:t>The Managed Heart: Commercialization of Human Feeling</w:t>
      </w:r>
      <w:r w:rsidRPr="00C545CF">
        <w:t xml:space="preserve">. Berkeley: University of </w:t>
      </w:r>
      <w:r w:rsidR="00CC3177" w:rsidRPr="00C545CF">
        <w:t>California</w:t>
      </w:r>
      <w:r w:rsidR="00CC3177" w:rsidRPr="00B07B4F">
        <w:t>.</w:t>
      </w:r>
      <w:r w:rsidR="00520F2A">
        <w:t xml:space="preserve">                                                                                                        </w:t>
      </w:r>
      <w:r w:rsidR="00B07B4F">
        <w:t xml:space="preserve">Joseph, D.L. &amp; Newman, D.A. (2010). "Emotional Intelligence: An Integrative Meta-Analysis and Cascading Model." </w:t>
      </w:r>
      <w:r w:rsidR="00B07B4F">
        <w:rPr>
          <w:rStyle w:val="Emphasis"/>
        </w:rPr>
        <w:t>Journal of Applied Psychology</w:t>
      </w:r>
      <w:r w:rsidR="00B07B4F">
        <w:t>, 95(1), 54–78.</w:t>
      </w:r>
    </w:p>
    <w:p w14:paraId="0C3D8F33" w14:textId="77777777" w:rsidR="00BE062F" w:rsidRDefault="00BE062F" w:rsidP="00BE062F">
      <w:r>
        <w:t xml:space="preserve">Aschkenasy, N.M. and Dorris, A.D. (2017). ‘Emotions in the Workplace’. </w:t>
      </w:r>
      <w:r>
        <w:rPr>
          <w:rStyle w:val="Emphasis"/>
        </w:rPr>
        <w:t>Annual Review of Organizational Psychology and Organizational Behaviour</w:t>
      </w:r>
      <w:r>
        <w:t>, 4(1), pp. 67–90.</w:t>
      </w:r>
    </w:p>
    <w:p w14:paraId="4A855F73" w14:textId="63AADD34" w:rsidR="00A636E9" w:rsidRDefault="00A636E9" w:rsidP="00A636E9">
      <w:r>
        <w:t xml:space="preserve">Boyatzis, R.E. (2018). ‘The </w:t>
      </w:r>
      <w:r w:rsidR="001B01D3">
        <w:t>Behavioural</w:t>
      </w:r>
      <w:r>
        <w:t xml:space="preserve"> Level of Emotional Intelligence and Its Measurement’. </w:t>
      </w:r>
      <w:r>
        <w:rPr>
          <w:rStyle w:val="Emphasis"/>
        </w:rPr>
        <w:t>Frontiers in Psychology</w:t>
      </w:r>
      <w:r>
        <w:t>, 9, Article 1438.</w:t>
      </w:r>
    </w:p>
    <w:p w14:paraId="59FF3168" w14:textId="77777777" w:rsidR="00CE3930" w:rsidRDefault="00CE3930" w:rsidP="00CE3930">
      <w:r>
        <w:t xml:space="preserve">Brackett, M.A., Rivers, S.E. and Salovey, P. (2011). ‘Emotional Intelligence: Implications for Personal, Social, Academic, and Workplace Success’. </w:t>
      </w:r>
      <w:r>
        <w:rPr>
          <w:rStyle w:val="Emphasis"/>
        </w:rPr>
        <w:t>Social and Personality Psychology Compass</w:t>
      </w:r>
      <w:r>
        <w:t>, 5(1), pp. 88–103.</w:t>
      </w:r>
    </w:p>
    <w:p w14:paraId="75A5802C" w14:textId="77777777" w:rsidR="004F481D" w:rsidRDefault="004F481D" w:rsidP="004F481D">
      <w:r>
        <w:t xml:space="preserve">Cherniss, C. (2010). ‘Emotional Intelligence: Toward Clarification of a Concept’. </w:t>
      </w:r>
      <w:r>
        <w:rPr>
          <w:rStyle w:val="Emphasis"/>
        </w:rPr>
        <w:t>Industrial and Organizational Psychology</w:t>
      </w:r>
      <w:r>
        <w:t>, 3(2), pp. 110–126.</w:t>
      </w:r>
    </w:p>
    <w:p w14:paraId="6F50095C" w14:textId="77777777" w:rsidR="005226A4" w:rsidRDefault="005226A4" w:rsidP="005226A4">
      <w:r>
        <w:lastRenderedPageBreak/>
        <w:t xml:space="preserve">Jordan, P.J. and Troth, A.C. (2011). ‘Emotional Intelligence and Leader Member Exchange’. </w:t>
      </w:r>
      <w:r>
        <w:rPr>
          <w:rStyle w:val="Emphasis"/>
        </w:rPr>
        <w:t>Leadership &amp; Organization Development Journal</w:t>
      </w:r>
      <w:r>
        <w:t>, 32(3), pp. 260–280.</w:t>
      </w:r>
    </w:p>
    <w:p w14:paraId="121B758E" w14:textId="77777777" w:rsidR="005A5C31" w:rsidRDefault="005A5C31" w:rsidP="005A5C31">
      <w:r>
        <w:t xml:space="preserve">Miao, C., Humphrey, R.H. and Qian, S. (2017). ‘A Meta-Analysis of Emotional Intelligence and Work Attitudes’. </w:t>
      </w:r>
      <w:r>
        <w:rPr>
          <w:rStyle w:val="Emphasis"/>
        </w:rPr>
        <w:t>Journal of Occupational and Organizational Psychology</w:t>
      </w:r>
      <w:r>
        <w:t>, 90(2), pp. 177–202.</w:t>
      </w:r>
    </w:p>
    <w:p w14:paraId="468B52F8" w14:textId="21220695" w:rsidR="00F90129" w:rsidRDefault="008E2507" w:rsidP="00364C4B">
      <w:r>
        <w:t xml:space="preserve">O'Boyle, E.H. Jr., Humphrey, R.H., Pollack, J.M., Hawver, T.H. and Story, P.A. (2011) ‘The relation between emotional intelligence and job performance: A meta-analysis’, </w:t>
      </w:r>
      <w:r>
        <w:rPr>
          <w:rStyle w:val="Emphasis"/>
        </w:rPr>
        <w:t xml:space="preserve">Journal of Organizational </w:t>
      </w:r>
      <w:r>
        <w:rPr>
          <w:rStyle w:val="Emphasis"/>
        </w:rPr>
        <w:t>behaviour</w:t>
      </w:r>
      <w:r>
        <w:t>, 32(5), pp. 788–818.</w:t>
      </w:r>
    </w:p>
    <w:p w14:paraId="14FB2C89" w14:textId="408EEF9E" w:rsidR="00364C4B" w:rsidRDefault="00364C4B" w:rsidP="00364C4B">
      <w:r>
        <w:t xml:space="preserve">Miao, C., Humphrey, R.H. and Qian, S. (2017). ‘A Meta-Analysis of Emotional Intelligence and Job Performance’. </w:t>
      </w:r>
      <w:r>
        <w:rPr>
          <w:rStyle w:val="Emphasis"/>
        </w:rPr>
        <w:t>Journal of Organizational Behaviour</w:t>
      </w:r>
      <w:r>
        <w:t>, 38(9), pp. 1367–1387.</w:t>
      </w:r>
    </w:p>
    <w:p w14:paraId="055FED86" w14:textId="0FD8E28B" w:rsidR="00DA3D61" w:rsidRDefault="00DA3D61" w:rsidP="00DA3D61"/>
    <w:p w14:paraId="3693D70E" w14:textId="77777777" w:rsidR="001B01D3" w:rsidRDefault="001B01D3" w:rsidP="00CE3930"/>
    <w:p w14:paraId="496C2A52" w14:textId="112EB80E" w:rsidR="00DC0BCB" w:rsidRDefault="00DC0BCB" w:rsidP="00DC0BCB"/>
    <w:p w14:paraId="47DB7376" w14:textId="77777777" w:rsidR="00B07B4F" w:rsidRDefault="00B07B4F" w:rsidP="00DC0BCB"/>
    <w:p w14:paraId="6B90CFB2" w14:textId="77777777" w:rsidR="00DC0BCB" w:rsidRDefault="00DC0BCB" w:rsidP="00B028A2">
      <w:pPr>
        <w:pStyle w:val="isselectedend"/>
      </w:pPr>
    </w:p>
    <w:p w14:paraId="689F0823" w14:textId="3DE971BA" w:rsidR="006D144D" w:rsidRDefault="006D144D" w:rsidP="00B028A2">
      <w:pPr>
        <w:pStyle w:val="isselectedend"/>
      </w:pPr>
    </w:p>
    <w:p w14:paraId="2CC88E2A" w14:textId="42BE4B2D" w:rsidR="006D144D" w:rsidRDefault="006D144D" w:rsidP="00B028A2">
      <w:pPr>
        <w:pStyle w:val="isselectedend"/>
      </w:pPr>
    </w:p>
    <w:p w14:paraId="2EA97A16" w14:textId="77777777" w:rsidR="00852327" w:rsidRDefault="00852327" w:rsidP="00B028A2">
      <w:pPr>
        <w:pStyle w:val="isselectedend"/>
      </w:pPr>
    </w:p>
    <w:p w14:paraId="0A0EBB98" w14:textId="3E15B2BB" w:rsidR="00921F05" w:rsidRDefault="00921F05"/>
    <w:p w14:paraId="35AE4947" w14:textId="4FAE4503" w:rsidR="00880BAD" w:rsidRDefault="00880BAD"/>
    <w:p w14:paraId="595E6241" w14:textId="4F023D59" w:rsidR="00E64BE9" w:rsidRDefault="00E64BE9"/>
    <w:p w14:paraId="5F05FB58" w14:textId="77777777" w:rsidR="007D5939" w:rsidRDefault="007D5939"/>
    <w:p w14:paraId="0EF4CCC1" w14:textId="77777777" w:rsidR="00921F05" w:rsidRDefault="00921F05"/>
    <w:p w14:paraId="0214BFFC" w14:textId="77777777" w:rsidR="00540495" w:rsidRDefault="00540495"/>
    <w:p w14:paraId="6460A8B1" w14:textId="77777777" w:rsidR="00EC5D3A" w:rsidRDefault="00EC5D3A"/>
    <w:p w14:paraId="6A769804" w14:textId="77777777" w:rsidR="00EC5D3A" w:rsidRDefault="00EC5D3A"/>
    <w:p w14:paraId="06A77590" w14:textId="77777777" w:rsidR="004E0043" w:rsidRDefault="004E0043"/>
    <w:sectPr w:rsidR="004E0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043"/>
    <w:rsid w:val="0000457D"/>
    <w:rsid w:val="000120BD"/>
    <w:rsid w:val="000168A9"/>
    <w:rsid w:val="00017A03"/>
    <w:rsid w:val="00036497"/>
    <w:rsid w:val="00043E25"/>
    <w:rsid w:val="000507FE"/>
    <w:rsid w:val="00063954"/>
    <w:rsid w:val="00073792"/>
    <w:rsid w:val="000B3727"/>
    <w:rsid w:val="000B6167"/>
    <w:rsid w:val="000D7673"/>
    <w:rsid w:val="000E2993"/>
    <w:rsid w:val="000E502E"/>
    <w:rsid w:val="00101A1C"/>
    <w:rsid w:val="00103D8A"/>
    <w:rsid w:val="00105F05"/>
    <w:rsid w:val="0010707C"/>
    <w:rsid w:val="00110CE7"/>
    <w:rsid w:val="00126382"/>
    <w:rsid w:val="00131E25"/>
    <w:rsid w:val="00135556"/>
    <w:rsid w:val="00137142"/>
    <w:rsid w:val="00137FB5"/>
    <w:rsid w:val="0014202D"/>
    <w:rsid w:val="0014569B"/>
    <w:rsid w:val="00153B2E"/>
    <w:rsid w:val="001551AD"/>
    <w:rsid w:val="001600B3"/>
    <w:rsid w:val="00161814"/>
    <w:rsid w:val="0016423B"/>
    <w:rsid w:val="00182D50"/>
    <w:rsid w:val="00194F82"/>
    <w:rsid w:val="00197647"/>
    <w:rsid w:val="001A1C6B"/>
    <w:rsid w:val="001B01D3"/>
    <w:rsid w:val="001B1772"/>
    <w:rsid w:val="001B2E4D"/>
    <w:rsid w:val="001B7433"/>
    <w:rsid w:val="001C5059"/>
    <w:rsid w:val="001C56D6"/>
    <w:rsid w:val="001D0E75"/>
    <w:rsid w:val="001D3745"/>
    <w:rsid w:val="001D76FE"/>
    <w:rsid w:val="001E10D0"/>
    <w:rsid w:val="001E23AE"/>
    <w:rsid w:val="001E43F8"/>
    <w:rsid w:val="001E784D"/>
    <w:rsid w:val="00200CBB"/>
    <w:rsid w:val="00211FD1"/>
    <w:rsid w:val="0021286F"/>
    <w:rsid w:val="002322A6"/>
    <w:rsid w:val="00235408"/>
    <w:rsid w:val="002360FC"/>
    <w:rsid w:val="002727E6"/>
    <w:rsid w:val="00273A18"/>
    <w:rsid w:val="002753F0"/>
    <w:rsid w:val="00283C6C"/>
    <w:rsid w:val="002919E8"/>
    <w:rsid w:val="00291A30"/>
    <w:rsid w:val="002B0DC3"/>
    <w:rsid w:val="002B2368"/>
    <w:rsid w:val="002B63A5"/>
    <w:rsid w:val="002D073D"/>
    <w:rsid w:val="002D699D"/>
    <w:rsid w:val="002E17EF"/>
    <w:rsid w:val="002F31B9"/>
    <w:rsid w:val="003023E3"/>
    <w:rsid w:val="00316D0F"/>
    <w:rsid w:val="00343B30"/>
    <w:rsid w:val="0034789F"/>
    <w:rsid w:val="003545FD"/>
    <w:rsid w:val="00354601"/>
    <w:rsid w:val="00357B21"/>
    <w:rsid w:val="00364C4B"/>
    <w:rsid w:val="003657C4"/>
    <w:rsid w:val="00366FB2"/>
    <w:rsid w:val="00367618"/>
    <w:rsid w:val="00374059"/>
    <w:rsid w:val="00382FB2"/>
    <w:rsid w:val="00384DAD"/>
    <w:rsid w:val="003865DC"/>
    <w:rsid w:val="00391F35"/>
    <w:rsid w:val="003A5CEA"/>
    <w:rsid w:val="003B4DF7"/>
    <w:rsid w:val="003B776E"/>
    <w:rsid w:val="003B7F99"/>
    <w:rsid w:val="003C0381"/>
    <w:rsid w:val="003C4B33"/>
    <w:rsid w:val="003C5728"/>
    <w:rsid w:val="003D0433"/>
    <w:rsid w:val="003D34FA"/>
    <w:rsid w:val="003D4B81"/>
    <w:rsid w:val="003E5DBF"/>
    <w:rsid w:val="003E6AE7"/>
    <w:rsid w:val="003E789C"/>
    <w:rsid w:val="003F36E1"/>
    <w:rsid w:val="003F7767"/>
    <w:rsid w:val="00410785"/>
    <w:rsid w:val="00434344"/>
    <w:rsid w:val="00466F61"/>
    <w:rsid w:val="0047132C"/>
    <w:rsid w:val="004717FF"/>
    <w:rsid w:val="00481563"/>
    <w:rsid w:val="00481805"/>
    <w:rsid w:val="00493197"/>
    <w:rsid w:val="004A49AA"/>
    <w:rsid w:val="004B6ECB"/>
    <w:rsid w:val="004C29A1"/>
    <w:rsid w:val="004C5611"/>
    <w:rsid w:val="004D720C"/>
    <w:rsid w:val="004E0043"/>
    <w:rsid w:val="004E06EA"/>
    <w:rsid w:val="004E54AD"/>
    <w:rsid w:val="004F0C52"/>
    <w:rsid w:val="004F481D"/>
    <w:rsid w:val="004F713F"/>
    <w:rsid w:val="00520F2A"/>
    <w:rsid w:val="005216BA"/>
    <w:rsid w:val="005224D3"/>
    <w:rsid w:val="005226A4"/>
    <w:rsid w:val="00523213"/>
    <w:rsid w:val="005314B1"/>
    <w:rsid w:val="00531D86"/>
    <w:rsid w:val="00540495"/>
    <w:rsid w:val="005438DD"/>
    <w:rsid w:val="005478F1"/>
    <w:rsid w:val="005556A9"/>
    <w:rsid w:val="005671F1"/>
    <w:rsid w:val="00570F04"/>
    <w:rsid w:val="00584856"/>
    <w:rsid w:val="0059589A"/>
    <w:rsid w:val="005A08FA"/>
    <w:rsid w:val="005A2C2C"/>
    <w:rsid w:val="005A5C31"/>
    <w:rsid w:val="005A7EA9"/>
    <w:rsid w:val="005D6C01"/>
    <w:rsid w:val="005D6E66"/>
    <w:rsid w:val="005E2B4C"/>
    <w:rsid w:val="005F33AB"/>
    <w:rsid w:val="005F629F"/>
    <w:rsid w:val="00602566"/>
    <w:rsid w:val="0062672E"/>
    <w:rsid w:val="00627B4E"/>
    <w:rsid w:val="0063559A"/>
    <w:rsid w:val="00640585"/>
    <w:rsid w:val="0064069D"/>
    <w:rsid w:val="006550AA"/>
    <w:rsid w:val="00660808"/>
    <w:rsid w:val="00675404"/>
    <w:rsid w:val="00675994"/>
    <w:rsid w:val="0067750B"/>
    <w:rsid w:val="006824D4"/>
    <w:rsid w:val="00682AE1"/>
    <w:rsid w:val="00684DA2"/>
    <w:rsid w:val="00690B21"/>
    <w:rsid w:val="006A24CF"/>
    <w:rsid w:val="006B5717"/>
    <w:rsid w:val="006B6EBF"/>
    <w:rsid w:val="006C24BB"/>
    <w:rsid w:val="006C2B9B"/>
    <w:rsid w:val="006D144D"/>
    <w:rsid w:val="006D1525"/>
    <w:rsid w:val="006E2CDE"/>
    <w:rsid w:val="006F19AD"/>
    <w:rsid w:val="00700AEC"/>
    <w:rsid w:val="007070FD"/>
    <w:rsid w:val="00723722"/>
    <w:rsid w:val="0073334F"/>
    <w:rsid w:val="007405E2"/>
    <w:rsid w:val="00751442"/>
    <w:rsid w:val="00751491"/>
    <w:rsid w:val="00761CC3"/>
    <w:rsid w:val="00762972"/>
    <w:rsid w:val="00763FD6"/>
    <w:rsid w:val="0076563A"/>
    <w:rsid w:val="00767D02"/>
    <w:rsid w:val="00773687"/>
    <w:rsid w:val="0077786E"/>
    <w:rsid w:val="00780B5F"/>
    <w:rsid w:val="00780DF4"/>
    <w:rsid w:val="00783969"/>
    <w:rsid w:val="007840B7"/>
    <w:rsid w:val="007867C7"/>
    <w:rsid w:val="0079082B"/>
    <w:rsid w:val="007914B1"/>
    <w:rsid w:val="007921DF"/>
    <w:rsid w:val="00796EF2"/>
    <w:rsid w:val="007A0183"/>
    <w:rsid w:val="007B2261"/>
    <w:rsid w:val="007D3CCD"/>
    <w:rsid w:val="007D5939"/>
    <w:rsid w:val="007D7EC7"/>
    <w:rsid w:val="007E2DC1"/>
    <w:rsid w:val="007F18F0"/>
    <w:rsid w:val="007F468F"/>
    <w:rsid w:val="00800334"/>
    <w:rsid w:val="00804D37"/>
    <w:rsid w:val="008121CF"/>
    <w:rsid w:val="00816503"/>
    <w:rsid w:val="00826956"/>
    <w:rsid w:val="008278E4"/>
    <w:rsid w:val="0083431A"/>
    <w:rsid w:val="00850AD3"/>
    <w:rsid w:val="00850CDA"/>
    <w:rsid w:val="00850D11"/>
    <w:rsid w:val="00852327"/>
    <w:rsid w:val="0085541D"/>
    <w:rsid w:val="0086174E"/>
    <w:rsid w:val="008620F6"/>
    <w:rsid w:val="008626C8"/>
    <w:rsid w:val="0086653B"/>
    <w:rsid w:val="00866E56"/>
    <w:rsid w:val="00871878"/>
    <w:rsid w:val="00872677"/>
    <w:rsid w:val="008775D4"/>
    <w:rsid w:val="00880BAD"/>
    <w:rsid w:val="00892383"/>
    <w:rsid w:val="008A5B64"/>
    <w:rsid w:val="008A704A"/>
    <w:rsid w:val="008B5C0E"/>
    <w:rsid w:val="008B70CC"/>
    <w:rsid w:val="008C0046"/>
    <w:rsid w:val="008C04F3"/>
    <w:rsid w:val="008C4A1B"/>
    <w:rsid w:val="008D0075"/>
    <w:rsid w:val="008D1893"/>
    <w:rsid w:val="008D7A09"/>
    <w:rsid w:val="008E20C8"/>
    <w:rsid w:val="008E2507"/>
    <w:rsid w:val="008E2DBC"/>
    <w:rsid w:val="008E72D5"/>
    <w:rsid w:val="008E7327"/>
    <w:rsid w:val="008F52EE"/>
    <w:rsid w:val="009003C5"/>
    <w:rsid w:val="009017DF"/>
    <w:rsid w:val="00921F05"/>
    <w:rsid w:val="0092609D"/>
    <w:rsid w:val="00933559"/>
    <w:rsid w:val="009344B4"/>
    <w:rsid w:val="009472B2"/>
    <w:rsid w:val="00953417"/>
    <w:rsid w:val="00961276"/>
    <w:rsid w:val="00971451"/>
    <w:rsid w:val="00976C86"/>
    <w:rsid w:val="009804C2"/>
    <w:rsid w:val="00983874"/>
    <w:rsid w:val="00990D05"/>
    <w:rsid w:val="0099402A"/>
    <w:rsid w:val="00996741"/>
    <w:rsid w:val="009A167D"/>
    <w:rsid w:val="009A19C8"/>
    <w:rsid w:val="009A3262"/>
    <w:rsid w:val="009A4D07"/>
    <w:rsid w:val="009A7ABC"/>
    <w:rsid w:val="009B6D7B"/>
    <w:rsid w:val="009C238B"/>
    <w:rsid w:val="009C35BE"/>
    <w:rsid w:val="009C7DC8"/>
    <w:rsid w:val="009D4A97"/>
    <w:rsid w:val="009E0453"/>
    <w:rsid w:val="00A012FB"/>
    <w:rsid w:val="00A03623"/>
    <w:rsid w:val="00A03990"/>
    <w:rsid w:val="00A1456F"/>
    <w:rsid w:val="00A20AAF"/>
    <w:rsid w:val="00A25CF1"/>
    <w:rsid w:val="00A269A7"/>
    <w:rsid w:val="00A40649"/>
    <w:rsid w:val="00A409FB"/>
    <w:rsid w:val="00A43508"/>
    <w:rsid w:val="00A636E9"/>
    <w:rsid w:val="00A80EF1"/>
    <w:rsid w:val="00A87376"/>
    <w:rsid w:val="00A9123D"/>
    <w:rsid w:val="00A92B71"/>
    <w:rsid w:val="00A959F1"/>
    <w:rsid w:val="00AA24A2"/>
    <w:rsid w:val="00AA4012"/>
    <w:rsid w:val="00AB0C0D"/>
    <w:rsid w:val="00AB3DBE"/>
    <w:rsid w:val="00AC41BB"/>
    <w:rsid w:val="00AC4A9C"/>
    <w:rsid w:val="00AC5F61"/>
    <w:rsid w:val="00AC6915"/>
    <w:rsid w:val="00AD32E6"/>
    <w:rsid w:val="00AD4080"/>
    <w:rsid w:val="00AE5A00"/>
    <w:rsid w:val="00AE6F9D"/>
    <w:rsid w:val="00B028A2"/>
    <w:rsid w:val="00B04037"/>
    <w:rsid w:val="00B07B4F"/>
    <w:rsid w:val="00B11894"/>
    <w:rsid w:val="00B16EA7"/>
    <w:rsid w:val="00B476AF"/>
    <w:rsid w:val="00B5538C"/>
    <w:rsid w:val="00B55B05"/>
    <w:rsid w:val="00B65D9F"/>
    <w:rsid w:val="00B82BCC"/>
    <w:rsid w:val="00B854D4"/>
    <w:rsid w:val="00B91664"/>
    <w:rsid w:val="00B94F8B"/>
    <w:rsid w:val="00B961AB"/>
    <w:rsid w:val="00BA731D"/>
    <w:rsid w:val="00BB1219"/>
    <w:rsid w:val="00BB2A8D"/>
    <w:rsid w:val="00BB46F8"/>
    <w:rsid w:val="00BB7447"/>
    <w:rsid w:val="00BD62D5"/>
    <w:rsid w:val="00BE062F"/>
    <w:rsid w:val="00BE4025"/>
    <w:rsid w:val="00BE569E"/>
    <w:rsid w:val="00C131E7"/>
    <w:rsid w:val="00C149ED"/>
    <w:rsid w:val="00C238F2"/>
    <w:rsid w:val="00C36229"/>
    <w:rsid w:val="00C36979"/>
    <w:rsid w:val="00C545CF"/>
    <w:rsid w:val="00C6505B"/>
    <w:rsid w:val="00C65B38"/>
    <w:rsid w:val="00C66C60"/>
    <w:rsid w:val="00C70538"/>
    <w:rsid w:val="00C749B5"/>
    <w:rsid w:val="00C94513"/>
    <w:rsid w:val="00CA126F"/>
    <w:rsid w:val="00CA36F9"/>
    <w:rsid w:val="00CB359F"/>
    <w:rsid w:val="00CC3177"/>
    <w:rsid w:val="00CD11E6"/>
    <w:rsid w:val="00CE3930"/>
    <w:rsid w:val="00CF330E"/>
    <w:rsid w:val="00D0163A"/>
    <w:rsid w:val="00D075DF"/>
    <w:rsid w:val="00D15FDB"/>
    <w:rsid w:val="00D16DAE"/>
    <w:rsid w:val="00D2771E"/>
    <w:rsid w:val="00D45763"/>
    <w:rsid w:val="00D524AC"/>
    <w:rsid w:val="00D541A0"/>
    <w:rsid w:val="00D6110A"/>
    <w:rsid w:val="00D7531F"/>
    <w:rsid w:val="00D77648"/>
    <w:rsid w:val="00D8310A"/>
    <w:rsid w:val="00D90FDE"/>
    <w:rsid w:val="00D9420A"/>
    <w:rsid w:val="00DA3048"/>
    <w:rsid w:val="00DA3D61"/>
    <w:rsid w:val="00DB2B5F"/>
    <w:rsid w:val="00DC0571"/>
    <w:rsid w:val="00DC0BCB"/>
    <w:rsid w:val="00DD00CB"/>
    <w:rsid w:val="00DD03A5"/>
    <w:rsid w:val="00DD1941"/>
    <w:rsid w:val="00DE1DC5"/>
    <w:rsid w:val="00DF3941"/>
    <w:rsid w:val="00DF6820"/>
    <w:rsid w:val="00DF72AF"/>
    <w:rsid w:val="00E00331"/>
    <w:rsid w:val="00E22B2B"/>
    <w:rsid w:val="00E30722"/>
    <w:rsid w:val="00E3236C"/>
    <w:rsid w:val="00E34567"/>
    <w:rsid w:val="00E42458"/>
    <w:rsid w:val="00E43F32"/>
    <w:rsid w:val="00E640A5"/>
    <w:rsid w:val="00E64BE9"/>
    <w:rsid w:val="00E65BF0"/>
    <w:rsid w:val="00E758E6"/>
    <w:rsid w:val="00E808A0"/>
    <w:rsid w:val="00E96A05"/>
    <w:rsid w:val="00EA0008"/>
    <w:rsid w:val="00EA073E"/>
    <w:rsid w:val="00EA3660"/>
    <w:rsid w:val="00EA5035"/>
    <w:rsid w:val="00EB18C2"/>
    <w:rsid w:val="00EB6ED1"/>
    <w:rsid w:val="00EC102C"/>
    <w:rsid w:val="00EC2A7A"/>
    <w:rsid w:val="00EC5D3A"/>
    <w:rsid w:val="00ED6D8C"/>
    <w:rsid w:val="00EE07F7"/>
    <w:rsid w:val="00EE0E70"/>
    <w:rsid w:val="00EF4013"/>
    <w:rsid w:val="00EF60A7"/>
    <w:rsid w:val="00F04477"/>
    <w:rsid w:val="00F06600"/>
    <w:rsid w:val="00F07F9D"/>
    <w:rsid w:val="00F14897"/>
    <w:rsid w:val="00F22A71"/>
    <w:rsid w:val="00F27950"/>
    <w:rsid w:val="00F3094C"/>
    <w:rsid w:val="00F3368F"/>
    <w:rsid w:val="00F37D7E"/>
    <w:rsid w:val="00F42106"/>
    <w:rsid w:val="00F431FF"/>
    <w:rsid w:val="00F46B38"/>
    <w:rsid w:val="00F51FE7"/>
    <w:rsid w:val="00F64406"/>
    <w:rsid w:val="00F64D35"/>
    <w:rsid w:val="00F81891"/>
    <w:rsid w:val="00F83A53"/>
    <w:rsid w:val="00F90129"/>
    <w:rsid w:val="00F94C8F"/>
    <w:rsid w:val="00F96CAA"/>
    <w:rsid w:val="00FA1DF9"/>
    <w:rsid w:val="00FA3737"/>
    <w:rsid w:val="00FA5E4B"/>
    <w:rsid w:val="00FB4893"/>
    <w:rsid w:val="00FD735A"/>
    <w:rsid w:val="00FE11E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EC762"/>
  <w15:chartTrackingRefBased/>
  <w15:docId w15:val="{6DD394CC-0DAB-4EA3-ABD4-E24AFD70F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043"/>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4E0043"/>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4E004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4E0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043"/>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4E0043"/>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4E004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4E0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043"/>
    <w:rPr>
      <w:rFonts w:eastAsiaTheme="majorEastAsia" w:cstheme="majorBidi"/>
      <w:color w:val="272727" w:themeColor="text1" w:themeTint="D8"/>
    </w:rPr>
  </w:style>
  <w:style w:type="paragraph" w:styleId="Title">
    <w:name w:val="Title"/>
    <w:basedOn w:val="Normal"/>
    <w:next w:val="Normal"/>
    <w:link w:val="TitleChar"/>
    <w:uiPriority w:val="10"/>
    <w:qFormat/>
    <w:rsid w:val="004E004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E004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4E004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4E004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4E0043"/>
    <w:pPr>
      <w:spacing w:before="160"/>
      <w:jc w:val="center"/>
    </w:pPr>
    <w:rPr>
      <w:i/>
      <w:iCs/>
      <w:color w:val="404040" w:themeColor="text1" w:themeTint="BF"/>
    </w:rPr>
  </w:style>
  <w:style w:type="character" w:customStyle="1" w:styleId="QuoteChar">
    <w:name w:val="Quote Char"/>
    <w:basedOn w:val="DefaultParagraphFont"/>
    <w:link w:val="Quote"/>
    <w:uiPriority w:val="29"/>
    <w:rsid w:val="004E0043"/>
    <w:rPr>
      <w:i/>
      <w:iCs/>
      <w:color w:val="404040" w:themeColor="text1" w:themeTint="BF"/>
    </w:rPr>
  </w:style>
  <w:style w:type="paragraph" w:styleId="ListParagraph">
    <w:name w:val="List Paragraph"/>
    <w:basedOn w:val="Normal"/>
    <w:uiPriority w:val="34"/>
    <w:qFormat/>
    <w:rsid w:val="004E0043"/>
    <w:pPr>
      <w:ind w:left="720"/>
      <w:contextualSpacing/>
    </w:pPr>
  </w:style>
  <w:style w:type="character" w:styleId="IntenseEmphasis">
    <w:name w:val="Intense Emphasis"/>
    <w:basedOn w:val="DefaultParagraphFont"/>
    <w:uiPriority w:val="21"/>
    <w:qFormat/>
    <w:rsid w:val="004E0043"/>
    <w:rPr>
      <w:i/>
      <w:iCs/>
      <w:color w:val="0F4761" w:themeColor="accent1" w:themeShade="BF"/>
    </w:rPr>
  </w:style>
  <w:style w:type="paragraph" w:styleId="IntenseQuote">
    <w:name w:val="Intense Quote"/>
    <w:basedOn w:val="Normal"/>
    <w:next w:val="Normal"/>
    <w:link w:val="IntenseQuoteChar"/>
    <w:uiPriority w:val="30"/>
    <w:qFormat/>
    <w:rsid w:val="004E0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043"/>
    <w:rPr>
      <w:i/>
      <w:iCs/>
      <w:color w:val="0F4761" w:themeColor="accent1" w:themeShade="BF"/>
    </w:rPr>
  </w:style>
  <w:style w:type="character" w:styleId="IntenseReference">
    <w:name w:val="Intense Reference"/>
    <w:basedOn w:val="DefaultParagraphFont"/>
    <w:uiPriority w:val="32"/>
    <w:qFormat/>
    <w:rsid w:val="004E0043"/>
    <w:rPr>
      <w:b/>
      <w:bCs/>
      <w:smallCaps/>
      <w:color w:val="0F4761" w:themeColor="accent1" w:themeShade="BF"/>
      <w:spacing w:val="5"/>
    </w:rPr>
  </w:style>
  <w:style w:type="paragraph" w:customStyle="1" w:styleId="isselectedend">
    <w:name w:val="isselectedend"/>
    <w:basedOn w:val="Normal"/>
    <w:rsid w:val="003B776E"/>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921F05"/>
    <w:rPr>
      <w:i/>
      <w:iCs/>
    </w:rPr>
  </w:style>
  <w:style w:type="character" w:styleId="Strong">
    <w:name w:val="Strong"/>
    <w:basedOn w:val="DefaultParagraphFont"/>
    <w:uiPriority w:val="22"/>
    <w:qFormat/>
    <w:rsid w:val="00AA40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4476</Words>
  <Characters>25519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Mifthahul Bari</dc:creator>
  <cp:keywords/>
  <dc:description/>
  <cp:lastModifiedBy>Mohammed Mifthahul Bari</cp:lastModifiedBy>
  <cp:revision>2</cp:revision>
  <dcterms:created xsi:type="dcterms:W3CDTF">2026-07-20T08:29:00Z</dcterms:created>
  <dcterms:modified xsi:type="dcterms:W3CDTF">2026-07-20T08:29:00Z</dcterms:modified>
</cp:coreProperties>
</file>