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C39BB" w:rsidR="003D5450" w:rsidP="003D5450" w:rsidRDefault="003D5450" w14:paraId="5A3FE05E" w14:textId="77777777">
      <w:pPr>
        <w:rPr>
          <w:rFonts w:ascii="Arial" w:hAnsi="Arial" w:cs="Arial"/>
        </w:rPr>
      </w:pPr>
    </w:p>
    <w:p w:rsidRPr="00DC39BB" w:rsidR="005C1BBD" w:rsidP="00AD1C36" w:rsidRDefault="005C1BBD" w14:paraId="009C0183" w14:textId="5B97C8DE">
      <w:pPr>
        <w:jc w:val="center"/>
        <w:rPr>
          <w:rFonts w:ascii="Arial" w:hAnsi="Arial" w:cs="Arial"/>
          <w:sz w:val="36"/>
          <w:szCs w:val="36"/>
        </w:rPr>
      </w:pPr>
      <w:r w:rsidRPr="2B7B7398" w:rsidR="005C1BBD">
        <w:rPr>
          <w:rFonts w:ascii="Arial" w:hAnsi="Arial" w:cs="Arial"/>
          <w:sz w:val="36"/>
          <w:szCs w:val="36"/>
        </w:rPr>
        <w:t>Sustainable Hospitality &amp; Tourism Management</w:t>
      </w:r>
    </w:p>
    <w:p w:rsidRPr="00DC39BB" w:rsidR="00AD1C36" w:rsidP="2B7B7398" w:rsidRDefault="00AD1C36" w14:paraId="5E5E44E9" w14:textId="0A087945">
      <w:pPr>
        <w:jc w:val="center"/>
        <w:rPr>
          <w:rFonts w:ascii="Arial" w:hAnsi="Arial" w:cs="Arial"/>
          <w:sz w:val="36"/>
          <w:szCs w:val="36"/>
        </w:rPr>
      </w:pPr>
      <w:r w:rsidRPr="2B7B7398" w:rsidR="3E6546EC">
        <w:rPr>
          <w:rFonts w:ascii="Arial" w:hAnsi="Arial" w:cs="Arial"/>
          <w:b w:val="1"/>
          <w:bCs w:val="1"/>
          <w:sz w:val="36"/>
          <w:szCs w:val="36"/>
        </w:rPr>
        <w:t xml:space="preserve">Module Code: </w:t>
      </w:r>
      <w:r w:rsidRPr="2B7B7398" w:rsidR="3E6546EC">
        <w:rPr>
          <w:rFonts w:ascii="Arial" w:hAnsi="Arial" w:cs="Arial"/>
          <w:sz w:val="36"/>
          <w:szCs w:val="36"/>
        </w:rPr>
        <w:t>BMIH5006</w:t>
      </w:r>
      <w:r w:rsidRPr="2B7B7398" w:rsidR="3E6546EC">
        <w:rPr>
          <w:rFonts w:ascii="Arial" w:hAnsi="Arial" w:cs="Arial"/>
          <w:b w:val="1"/>
          <w:bCs w:val="1"/>
          <w:sz w:val="36"/>
          <w:szCs w:val="36"/>
        </w:rPr>
        <w:t xml:space="preserve"> </w:t>
      </w:r>
    </w:p>
    <w:p w:rsidRPr="00DC39BB" w:rsidR="00AD1C36" w:rsidP="00AD1C36" w:rsidRDefault="00AD1C36" w14:paraId="0901047E" w14:textId="2CFE5162">
      <w:pPr>
        <w:jc w:val="center"/>
        <w:rPr>
          <w:rFonts w:ascii="Arial" w:hAnsi="Arial" w:cs="Arial"/>
          <w:sz w:val="36"/>
          <w:szCs w:val="36"/>
        </w:rPr>
      </w:pPr>
      <w:r w:rsidRPr="2B7B7398" w:rsidR="00AD1C36">
        <w:rPr>
          <w:rFonts w:ascii="Arial" w:hAnsi="Arial" w:cs="Arial"/>
          <w:sz w:val="36"/>
          <w:szCs w:val="36"/>
        </w:rPr>
        <w:t xml:space="preserve"> </w:t>
      </w:r>
      <w:r w:rsidRPr="2B7B7398" w:rsidR="00AD1C36">
        <w:rPr>
          <w:rFonts w:ascii="Arial" w:hAnsi="Arial" w:cs="Arial"/>
          <w:b w:val="1"/>
          <w:bCs w:val="1"/>
          <w:sz w:val="36"/>
          <w:szCs w:val="36"/>
        </w:rPr>
        <w:t>Student Name:</w:t>
      </w:r>
      <w:r w:rsidRPr="2B7B7398" w:rsidR="3CE0278C">
        <w:rPr>
          <w:rFonts w:ascii="Arial" w:hAnsi="Arial" w:cs="Arial"/>
          <w:b w:val="1"/>
          <w:bCs w:val="1"/>
          <w:sz w:val="36"/>
          <w:szCs w:val="36"/>
        </w:rPr>
        <w:t xml:space="preserve"> Mohammed Bilal Rehman</w:t>
      </w:r>
    </w:p>
    <w:p w:rsidRPr="00DC39BB" w:rsidR="00AD1C36" w:rsidP="00AD1C36" w:rsidRDefault="00AD1C36" w14:paraId="2990D94C" w14:textId="35E02C0C">
      <w:pPr>
        <w:jc w:val="center"/>
        <w:rPr>
          <w:rFonts w:ascii="Arial" w:hAnsi="Arial" w:cs="Arial"/>
          <w:b w:val="1"/>
          <w:bCs w:val="1"/>
          <w:sz w:val="36"/>
          <w:szCs w:val="36"/>
        </w:rPr>
      </w:pPr>
      <w:r w:rsidRPr="2B7B7398" w:rsidR="00AD1C36">
        <w:rPr>
          <w:rFonts w:ascii="Arial" w:hAnsi="Arial" w:cs="Arial"/>
          <w:b w:val="1"/>
          <w:bCs w:val="1"/>
          <w:sz w:val="36"/>
          <w:szCs w:val="36"/>
        </w:rPr>
        <w:t>Student ID:</w:t>
      </w:r>
      <w:r w:rsidRPr="2B7B7398" w:rsidR="087D9232">
        <w:rPr>
          <w:rFonts w:ascii="Arial" w:hAnsi="Arial" w:cs="Arial"/>
          <w:b w:val="1"/>
          <w:bCs w:val="1"/>
          <w:sz w:val="36"/>
          <w:szCs w:val="36"/>
        </w:rPr>
        <w:t xml:space="preserve"> 2013508</w:t>
      </w:r>
    </w:p>
    <w:p w:rsidRPr="00DC39BB" w:rsidR="00AD1C36" w:rsidP="00AD1C36" w:rsidRDefault="00AD1C36" w14:paraId="1B3727ED" w14:textId="0F90D0A6">
      <w:pPr>
        <w:jc w:val="center"/>
        <w:rPr>
          <w:rFonts w:ascii="Arial" w:hAnsi="Arial" w:cs="Arial"/>
          <w:b w:val="1"/>
          <w:bCs w:val="1"/>
          <w:sz w:val="36"/>
          <w:szCs w:val="36"/>
        </w:rPr>
        <w:sectPr w:rsidRPr="00DC39BB" w:rsidR="00AD1C36" w:rsidSect="00D777E7">
          <w:footerReference w:type="default" r:id="rId7"/>
          <w:pgSz w:w="12240" w:h="15840" w:orient="portrait"/>
          <w:pgMar w:top="1440" w:right="1440" w:bottom="1440" w:left="1440" w:header="720" w:footer="720" w:gutter="0"/>
          <w:cols w:space="720"/>
          <w:docGrid w:linePitch="360"/>
        </w:sectPr>
      </w:pPr>
    </w:p>
    <w:sdt>
      <w:sdtPr>
        <w:id w:val="-1363823737"/>
        <w:docPartObj>
          <w:docPartGallery w:val="Table of Contents"/>
          <w:docPartUnique/>
        </w:docPartObj>
        <w:rPr>
          <w:rFonts w:ascii="Arial" w:hAnsi="Arial" w:eastAsia="Calibri" w:cs="Arial" w:eastAsiaTheme="minorAscii"/>
          <w:color w:val="auto"/>
          <w:kern w:val="2"/>
          <w:sz w:val="24"/>
          <w:szCs w:val="24"/>
          <w:lang w:eastAsia="en-US" w:bidi="bn-IN"/>
          <w14:ligatures w14:val="standardContextual"/>
        </w:rPr>
      </w:sdtPr>
      <w:sdtEndPr>
        <w:rPr>
          <w:rFonts w:ascii="Arial" w:hAnsi="Arial" w:eastAsia="Calibri" w:cs="Arial" w:eastAsiaTheme="minorAscii"/>
          <w:b w:val="1"/>
          <w:bCs w:val="1"/>
          <w:color w:val="auto"/>
          <w:sz w:val="24"/>
          <w:szCs w:val="24"/>
          <w:lang w:eastAsia="en-US" w:bidi="bn-IN"/>
        </w:rPr>
      </w:sdtEndPr>
      <w:sdtContent>
        <w:p w:rsidRPr="00DC39BB" w:rsidR="003D5450" w:rsidRDefault="003D5450" w14:paraId="0EF22752" w14:textId="664099D9">
          <w:pPr>
            <w:pStyle w:val="TOCHeading"/>
            <w:rPr>
              <w:rFonts w:ascii="Arial" w:hAnsi="Arial" w:cs="Arial"/>
            </w:rPr>
          </w:pPr>
          <w:r w:rsidRPr="00DC39BB">
            <w:rPr>
              <w:rFonts w:ascii="Arial" w:hAnsi="Arial" w:cs="Arial"/>
            </w:rPr>
            <w:t>Table of Contents</w:t>
          </w:r>
        </w:p>
        <w:p w:rsidR="00DC39BB" w:rsidRDefault="003D5450" w14:paraId="2E23FF5C" w14:textId="50428AC0">
          <w:pPr>
            <w:pStyle w:val="TOC1"/>
            <w:tabs>
              <w:tab w:val="right" w:leader="dot" w:pos="9350"/>
            </w:tabs>
            <w:rPr>
              <w:rFonts w:asciiTheme="minorHAnsi" w:hAnsiTheme="minorHAnsi" w:eastAsiaTheme="minorEastAsia" w:cstheme="minorBidi"/>
              <w:noProof/>
              <w:sz w:val="22"/>
              <w:szCs w:val="22"/>
              <w:lang w:eastAsia="en-GB" w:bidi="ar-SA"/>
            </w:rPr>
          </w:pPr>
          <w:r w:rsidRPr="00DC39BB">
            <w:rPr>
              <w:rFonts w:ascii="Arial" w:hAnsi="Arial" w:cs="Arial"/>
            </w:rPr>
            <w:fldChar w:fldCharType="begin"/>
          </w:r>
          <w:r w:rsidRPr="00DC39BB">
            <w:rPr>
              <w:rFonts w:ascii="Arial" w:hAnsi="Arial" w:cs="Arial"/>
            </w:rPr>
            <w:instrText xml:space="preserve"> TOC \o "1-3" \h \z \u </w:instrText>
          </w:r>
          <w:r w:rsidRPr="00DC39BB">
            <w:rPr>
              <w:rFonts w:ascii="Arial" w:hAnsi="Arial" w:cs="Arial"/>
            </w:rPr>
            <w:fldChar w:fldCharType="separate"/>
          </w:r>
          <w:hyperlink w:history="1" w:anchor="_Toc179909841">
            <w:r w:rsidRPr="00D078F9" w:rsidR="00DC39BB">
              <w:rPr>
                <w:rStyle w:val="Hyperlink"/>
                <w:rFonts w:ascii="Arial" w:hAnsi="Arial" w:cs="Arial"/>
                <w:noProof/>
              </w:rPr>
              <w:t>Introduction</w:t>
            </w:r>
            <w:r w:rsidR="00DC39BB">
              <w:rPr>
                <w:noProof/>
                <w:webHidden/>
              </w:rPr>
              <w:tab/>
            </w:r>
            <w:r w:rsidR="00DC39BB">
              <w:rPr>
                <w:noProof/>
                <w:webHidden/>
              </w:rPr>
              <w:fldChar w:fldCharType="begin"/>
            </w:r>
            <w:r w:rsidR="00DC39BB">
              <w:rPr>
                <w:noProof/>
                <w:webHidden/>
              </w:rPr>
              <w:instrText xml:space="preserve"> PAGEREF _Toc179909841 \h </w:instrText>
            </w:r>
            <w:r w:rsidR="00DC39BB">
              <w:rPr>
                <w:noProof/>
                <w:webHidden/>
              </w:rPr>
            </w:r>
            <w:r w:rsidR="00DC39BB">
              <w:rPr>
                <w:noProof/>
                <w:webHidden/>
              </w:rPr>
              <w:fldChar w:fldCharType="separate"/>
            </w:r>
            <w:r w:rsidR="00DC39BB">
              <w:rPr>
                <w:noProof/>
                <w:webHidden/>
              </w:rPr>
              <w:t>1</w:t>
            </w:r>
            <w:r w:rsidR="00DC39BB">
              <w:rPr>
                <w:noProof/>
                <w:webHidden/>
              </w:rPr>
              <w:fldChar w:fldCharType="end"/>
            </w:r>
          </w:hyperlink>
        </w:p>
        <w:p w:rsidR="00DC39BB" w:rsidRDefault="00446C7A" w14:paraId="36084164" w14:textId="0132807E">
          <w:pPr>
            <w:pStyle w:val="TOC1"/>
            <w:tabs>
              <w:tab w:val="right" w:leader="dot" w:pos="9350"/>
            </w:tabs>
            <w:rPr>
              <w:rFonts w:asciiTheme="minorHAnsi" w:hAnsiTheme="minorHAnsi" w:eastAsiaTheme="minorEastAsia" w:cstheme="minorBidi"/>
              <w:noProof/>
              <w:sz w:val="22"/>
              <w:szCs w:val="22"/>
              <w:lang w:eastAsia="en-GB" w:bidi="ar-SA"/>
            </w:rPr>
          </w:pPr>
          <w:hyperlink w:history="1" w:anchor="_Toc179909842">
            <w:r w:rsidRPr="00D078F9" w:rsidR="00DC39BB">
              <w:rPr>
                <w:rStyle w:val="Hyperlink"/>
                <w:rFonts w:ascii="Arial" w:hAnsi="Arial" w:cs="Arial"/>
                <w:noProof/>
              </w:rPr>
              <w:t>Main Body</w:t>
            </w:r>
            <w:r w:rsidR="00DC39BB">
              <w:rPr>
                <w:noProof/>
                <w:webHidden/>
              </w:rPr>
              <w:tab/>
            </w:r>
            <w:r w:rsidR="00DC39BB">
              <w:rPr>
                <w:noProof/>
                <w:webHidden/>
              </w:rPr>
              <w:fldChar w:fldCharType="begin"/>
            </w:r>
            <w:r w:rsidR="00DC39BB">
              <w:rPr>
                <w:noProof/>
                <w:webHidden/>
              </w:rPr>
              <w:instrText xml:space="preserve"> PAGEREF _Toc179909842 \h </w:instrText>
            </w:r>
            <w:r w:rsidR="00DC39BB">
              <w:rPr>
                <w:noProof/>
                <w:webHidden/>
              </w:rPr>
            </w:r>
            <w:r w:rsidR="00DC39BB">
              <w:rPr>
                <w:noProof/>
                <w:webHidden/>
              </w:rPr>
              <w:fldChar w:fldCharType="separate"/>
            </w:r>
            <w:r w:rsidR="00DC39BB">
              <w:rPr>
                <w:noProof/>
                <w:webHidden/>
              </w:rPr>
              <w:t>1</w:t>
            </w:r>
            <w:r w:rsidR="00DC39BB">
              <w:rPr>
                <w:noProof/>
                <w:webHidden/>
              </w:rPr>
              <w:fldChar w:fldCharType="end"/>
            </w:r>
          </w:hyperlink>
        </w:p>
        <w:p w:rsidR="00DC39BB" w:rsidRDefault="00446C7A" w14:paraId="75C1726A" w14:textId="5E0857E5">
          <w:pPr>
            <w:pStyle w:val="TOC1"/>
            <w:tabs>
              <w:tab w:val="right" w:leader="dot" w:pos="9350"/>
            </w:tabs>
            <w:rPr>
              <w:rFonts w:asciiTheme="minorHAnsi" w:hAnsiTheme="minorHAnsi" w:eastAsiaTheme="minorEastAsia" w:cstheme="minorBidi"/>
              <w:noProof/>
              <w:sz w:val="22"/>
              <w:szCs w:val="22"/>
              <w:lang w:eastAsia="en-GB" w:bidi="ar-SA"/>
            </w:rPr>
          </w:pPr>
          <w:hyperlink w:history="1" w:anchor="_Toc179909843">
            <w:r w:rsidRPr="00D078F9" w:rsidR="00DC39BB">
              <w:rPr>
                <w:rStyle w:val="Hyperlink"/>
                <w:rFonts w:ascii="Arial" w:hAnsi="Arial" w:cs="Arial"/>
                <w:noProof/>
              </w:rPr>
              <w:t>Conclusion</w:t>
            </w:r>
            <w:r w:rsidR="00DC39BB">
              <w:rPr>
                <w:noProof/>
                <w:webHidden/>
              </w:rPr>
              <w:tab/>
            </w:r>
            <w:r w:rsidR="00DC39BB">
              <w:rPr>
                <w:noProof/>
                <w:webHidden/>
              </w:rPr>
              <w:fldChar w:fldCharType="begin"/>
            </w:r>
            <w:r w:rsidR="00DC39BB">
              <w:rPr>
                <w:noProof/>
                <w:webHidden/>
              </w:rPr>
              <w:instrText xml:space="preserve"> PAGEREF _Toc179909843 \h </w:instrText>
            </w:r>
            <w:r w:rsidR="00DC39BB">
              <w:rPr>
                <w:noProof/>
                <w:webHidden/>
              </w:rPr>
            </w:r>
            <w:r w:rsidR="00DC39BB">
              <w:rPr>
                <w:noProof/>
                <w:webHidden/>
              </w:rPr>
              <w:fldChar w:fldCharType="separate"/>
            </w:r>
            <w:r w:rsidR="00DC39BB">
              <w:rPr>
                <w:noProof/>
                <w:webHidden/>
              </w:rPr>
              <w:t>6</w:t>
            </w:r>
            <w:r w:rsidR="00DC39BB">
              <w:rPr>
                <w:noProof/>
                <w:webHidden/>
              </w:rPr>
              <w:fldChar w:fldCharType="end"/>
            </w:r>
          </w:hyperlink>
        </w:p>
        <w:p w:rsidR="00DC39BB" w:rsidRDefault="00446C7A" w14:paraId="194F4B97" w14:textId="314EC61C">
          <w:pPr>
            <w:pStyle w:val="TOC1"/>
            <w:tabs>
              <w:tab w:val="right" w:leader="dot" w:pos="9350"/>
            </w:tabs>
            <w:rPr>
              <w:rFonts w:asciiTheme="minorHAnsi" w:hAnsiTheme="minorHAnsi" w:eastAsiaTheme="minorEastAsia" w:cstheme="minorBidi"/>
              <w:noProof/>
              <w:sz w:val="22"/>
              <w:szCs w:val="22"/>
              <w:lang w:eastAsia="en-GB" w:bidi="ar-SA"/>
            </w:rPr>
          </w:pPr>
          <w:hyperlink w:history="1" w:anchor="_Toc179909844">
            <w:r w:rsidRPr="00D078F9" w:rsidR="00DC39BB">
              <w:rPr>
                <w:rStyle w:val="Hyperlink"/>
                <w:rFonts w:ascii="Arial" w:hAnsi="Arial" w:cs="Arial"/>
                <w:noProof/>
              </w:rPr>
              <w:t>References</w:t>
            </w:r>
            <w:r w:rsidR="00DC39BB">
              <w:rPr>
                <w:noProof/>
                <w:webHidden/>
              </w:rPr>
              <w:tab/>
            </w:r>
            <w:r w:rsidR="00DC39BB">
              <w:rPr>
                <w:noProof/>
                <w:webHidden/>
              </w:rPr>
              <w:fldChar w:fldCharType="begin"/>
            </w:r>
            <w:r w:rsidR="00DC39BB">
              <w:rPr>
                <w:noProof/>
                <w:webHidden/>
              </w:rPr>
              <w:instrText xml:space="preserve"> PAGEREF _Toc179909844 \h </w:instrText>
            </w:r>
            <w:r w:rsidR="00DC39BB">
              <w:rPr>
                <w:noProof/>
                <w:webHidden/>
              </w:rPr>
            </w:r>
            <w:r w:rsidR="00DC39BB">
              <w:rPr>
                <w:noProof/>
                <w:webHidden/>
              </w:rPr>
              <w:fldChar w:fldCharType="separate"/>
            </w:r>
            <w:r w:rsidR="00DC39BB">
              <w:rPr>
                <w:noProof/>
                <w:webHidden/>
              </w:rPr>
              <w:t>7</w:t>
            </w:r>
            <w:r w:rsidR="00DC39BB">
              <w:rPr>
                <w:noProof/>
                <w:webHidden/>
              </w:rPr>
              <w:fldChar w:fldCharType="end"/>
            </w:r>
          </w:hyperlink>
        </w:p>
        <w:p w:rsidRPr="00DC39BB" w:rsidR="003D5450" w:rsidRDefault="003D5450" w14:paraId="7ADB2138" w14:textId="121395BB">
          <w:pPr>
            <w:rPr>
              <w:rFonts w:ascii="Arial" w:hAnsi="Arial" w:cs="Arial"/>
            </w:rPr>
          </w:pPr>
          <w:r w:rsidRPr="00DC39BB">
            <w:rPr>
              <w:rFonts w:ascii="Arial" w:hAnsi="Arial" w:cs="Arial"/>
              <w:b/>
              <w:bCs/>
            </w:rPr>
            <w:fldChar w:fldCharType="end"/>
          </w:r>
        </w:p>
      </w:sdtContent>
    </w:sdt>
    <w:p w:rsidRPr="00DC39BB" w:rsidR="003D5450" w:rsidP="003D5450" w:rsidRDefault="003D5450" w14:paraId="055CE8E8" w14:textId="77777777">
      <w:pPr>
        <w:rPr>
          <w:rFonts w:ascii="Arial" w:hAnsi="Arial" w:cs="Arial"/>
        </w:rPr>
      </w:pPr>
    </w:p>
    <w:p w:rsidRPr="00DC39BB" w:rsidR="003D5450" w:rsidP="003D5450" w:rsidRDefault="003D5450" w14:paraId="2E036007" w14:textId="77777777">
      <w:pPr>
        <w:rPr>
          <w:rFonts w:ascii="Arial" w:hAnsi="Arial" w:cs="Arial"/>
        </w:rPr>
        <w:sectPr w:rsidRPr="00DC39BB" w:rsidR="003D5450" w:rsidSect="00D777E7">
          <w:pgSz w:w="12240" w:h="15840" w:orient="portrait"/>
          <w:pgMar w:top="1440" w:right="1440" w:bottom="1440" w:left="1440" w:header="720" w:footer="720" w:gutter="0"/>
          <w:cols w:space="720"/>
          <w:docGrid w:linePitch="360"/>
        </w:sectPr>
      </w:pPr>
    </w:p>
    <w:p w:rsidRPr="00DC39BB" w:rsidR="00C73A74" w:rsidP="003D5450" w:rsidRDefault="00F001C5" w14:paraId="76D153C2" w14:textId="229E8D7F">
      <w:pPr>
        <w:pStyle w:val="Heading1"/>
        <w:rPr>
          <w:rFonts w:ascii="Arial" w:hAnsi="Arial" w:cs="Arial"/>
        </w:rPr>
      </w:pPr>
      <w:bookmarkStart w:name="_Toc179909841" w:id="0"/>
      <w:r w:rsidRPr="00DC39BB">
        <w:rPr>
          <w:rFonts w:ascii="Arial" w:hAnsi="Arial" w:cs="Arial"/>
        </w:rPr>
        <w:lastRenderedPageBreak/>
        <w:t>Introduction</w:t>
      </w:r>
      <w:bookmarkEnd w:id="0"/>
    </w:p>
    <w:p w:rsidRPr="00DC39BB" w:rsidR="00511782" w:rsidP="003D5450" w:rsidRDefault="00B76115" w14:paraId="7DF6920B" w14:textId="563D45C6">
      <w:pPr>
        <w:rPr>
          <w:rFonts w:ascii="Arial" w:hAnsi="Arial" w:cs="Arial"/>
        </w:rPr>
      </w:pPr>
      <w:r w:rsidRPr="00DC39BB">
        <w:rPr>
          <w:rFonts w:ascii="Arial" w:hAnsi="Arial" w:cs="Arial"/>
        </w:rPr>
        <w:t>Corporate Social Responsibility is a business model in which organisations integrate environmental and social concer</w:t>
      </w:r>
      <w:r w:rsidRPr="00DC39BB" w:rsidR="00834351">
        <w:rPr>
          <w:rFonts w:ascii="Arial" w:hAnsi="Arial" w:cs="Arial"/>
        </w:rPr>
        <w:t>n</w:t>
      </w:r>
      <w:r w:rsidRPr="00DC39BB">
        <w:rPr>
          <w:rFonts w:ascii="Arial" w:hAnsi="Arial" w:cs="Arial"/>
        </w:rPr>
        <w:t xml:space="preserve">s in their business operations to </w:t>
      </w:r>
      <w:r w:rsidRPr="00DC39BB" w:rsidR="00834351">
        <w:rPr>
          <w:rFonts w:ascii="Arial" w:hAnsi="Arial" w:cs="Arial"/>
        </w:rPr>
        <w:t>align with the interests of different stakeholders instead of only considering profits (</w:t>
      </w:r>
      <w:proofErr w:type="spellStart"/>
      <w:r w:rsidRPr="00DC39BB" w:rsidR="00DD615E">
        <w:rPr>
          <w:rFonts w:ascii="Arial" w:hAnsi="Arial" w:cs="Arial"/>
        </w:rPr>
        <w:t>Haski-Leventhal</w:t>
      </w:r>
      <w:proofErr w:type="spellEnd"/>
      <w:r w:rsidRPr="00DC39BB" w:rsidR="00DD615E">
        <w:rPr>
          <w:rFonts w:ascii="Arial" w:hAnsi="Arial" w:cs="Arial"/>
        </w:rPr>
        <w:t>, 2018</w:t>
      </w:r>
      <w:r w:rsidRPr="00DC39BB" w:rsidR="00834351">
        <w:rPr>
          <w:rFonts w:ascii="Arial" w:hAnsi="Arial" w:cs="Arial"/>
        </w:rPr>
        <w:t xml:space="preserve">). The circular economy is a framework </w:t>
      </w:r>
      <w:r w:rsidRPr="00DC39BB" w:rsidR="000A6C91">
        <w:rPr>
          <w:rFonts w:ascii="Arial" w:hAnsi="Arial" w:cs="Arial"/>
        </w:rPr>
        <w:t>of production and consumption that involves leasing, sharing, repairing, and recycling existing materials as long as possible</w:t>
      </w:r>
      <w:r w:rsidRPr="00DC39BB" w:rsidR="00526C09">
        <w:rPr>
          <w:rFonts w:ascii="Arial" w:hAnsi="Arial" w:cs="Arial"/>
        </w:rPr>
        <w:t xml:space="preserve"> (Sloan, Legrand and Chen, 2017)</w:t>
      </w:r>
      <w:r w:rsidRPr="00DC39BB" w:rsidR="000A6C91">
        <w:rPr>
          <w:rFonts w:ascii="Arial" w:hAnsi="Arial" w:cs="Arial"/>
        </w:rPr>
        <w:t xml:space="preserve">. </w:t>
      </w:r>
      <w:r w:rsidRPr="00DC39BB" w:rsidR="00283C3D">
        <w:rPr>
          <w:rFonts w:ascii="Arial" w:hAnsi="Arial" w:cs="Arial"/>
        </w:rPr>
        <w:t xml:space="preserve">This essay is going to illustrate the environmental impact of the hospitality industry alongside the CSR policy of Hyatt Hotel Corporation. Hyatt </w:t>
      </w:r>
      <w:r w:rsidRPr="00DC39BB" w:rsidR="00511782">
        <w:rPr>
          <w:rFonts w:ascii="Arial" w:hAnsi="Arial" w:cs="Arial"/>
        </w:rPr>
        <w:t>Hotel Corporation is a multinational hospitality company which has more than 1350 hotels in 69 nations</w:t>
      </w:r>
      <w:r w:rsidRPr="00DC39BB" w:rsidR="007D1CFC">
        <w:rPr>
          <w:rFonts w:ascii="Arial" w:hAnsi="Arial" w:cs="Arial"/>
        </w:rPr>
        <w:t xml:space="preserve"> (Hyatt, 2024)</w:t>
      </w:r>
      <w:r w:rsidRPr="00DC39BB" w:rsidR="00511782">
        <w:rPr>
          <w:rFonts w:ascii="Arial" w:hAnsi="Arial" w:cs="Arial"/>
        </w:rPr>
        <w:t xml:space="preserve">. </w:t>
      </w:r>
      <w:r w:rsidRPr="00DC39BB" w:rsidR="00424BF4">
        <w:rPr>
          <w:rFonts w:ascii="Arial" w:hAnsi="Arial" w:cs="Arial"/>
        </w:rPr>
        <w:t xml:space="preserve">From the context of Hyatt Hotels, the CSR practices are going to be analysed in this essay alongside the </w:t>
      </w:r>
      <w:r w:rsidRPr="00DC39BB" w:rsidR="004B49F1">
        <w:rPr>
          <w:rFonts w:ascii="Arial" w:hAnsi="Arial" w:cs="Arial"/>
        </w:rPr>
        <w:t>changes in regulations and government initiatives to influence organisations in the hospitality industry to adopt sustainable practices. In addition, the policies of Hyatt Hotels whether align</w:t>
      </w:r>
      <w:r w:rsidRPr="00DC39BB" w:rsidR="00DD615E">
        <w:rPr>
          <w:rFonts w:ascii="Arial" w:hAnsi="Arial" w:cs="Arial"/>
        </w:rPr>
        <w:t>ed</w:t>
      </w:r>
      <w:r w:rsidRPr="00DC39BB" w:rsidR="004B49F1">
        <w:rPr>
          <w:rFonts w:ascii="Arial" w:hAnsi="Arial" w:cs="Arial"/>
        </w:rPr>
        <w:t xml:space="preserve"> with circular economy or not will be discussed along with the </w:t>
      </w:r>
      <w:r w:rsidRPr="00DC39BB" w:rsidR="00DD615E">
        <w:rPr>
          <w:rFonts w:ascii="Arial" w:hAnsi="Arial" w:cs="Arial"/>
        </w:rPr>
        <w:t xml:space="preserve">CSR efforts of the organisation </w:t>
      </w:r>
      <w:r w:rsidRPr="00DC39BB" w:rsidR="00526C09">
        <w:rPr>
          <w:rFonts w:ascii="Arial" w:hAnsi="Arial" w:cs="Arial"/>
        </w:rPr>
        <w:t>to </w:t>
      </w:r>
      <w:r w:rsidRPr="00DC39BB" w:rsidR="00DD615E">
        <w:rPr>
          <w:rFonts w:ascii="Arial" w:hAnsi="Arial" w:cs="Arial"/>
        </w:rPr>
        <w:t>contribute to people, planet and profit aspects.</w:t>
      </w:r>
    </w:p>
    <w:p w:rsidRPr="00DC39BB" w:rsidR="00F001C5" w:rsidP="003D5450" w:rsidRDefault="00F001C5" w14:paraId="2C3E1635" w14:textId="1E313EA7">
      <w:pPr>
        <w:pStyle w:val="Heading1"/>
        <w:rPr>
          <w:rFonts w:ascii="Arial" w:hAnsi="Arial" w:cs="Arial"/>
        </w:rPr>
      </w:pPr>
      <w:bookmarkStart w:name="_Toc179909842" w:id="1"/>
      <w:r w:rsidRPr="00DC39BB">
        <w:rPr>
          <w:rFonts w:ascii="Arial" w:hAnsi="Arial" w:cs="Arial"/>
        </w:rPr>
        <w:t>Main Body</w:t>
      </w:r>
      <w:bookmarkEnd w:id="1"/>
    </w:p>
    <w:p w:rsidRPr="00DC39BB" w:rsidR="008B0EEE" w:rsidP="003D5450" w:rsidRDefault="000A4A71" w14:paraId="120CFA5A" w14:textId="6949EA1A">
      <w:pPr>
        <w:rPr>
          <w:rFonts w:ascii="Arial" w:hAnsi="Arial" w:cs="Arial"/>
        </w:rPr>
      </w:pPr>
      <w:r w:rsidRPr="00DC39BB">
        <w:rPr>
          <w:rFonts w:ascii="Arial" w:hAnsi="Arial" w:cs="Arial"/>
        </w:rPr>
        <w:t xml:space="preserve">According to the research conducted by </w:t>
      </w:r>
      <w:r w:rsidRPr="00DC39BB" w:rsidR="007D1CFC">
        <w:rPr>
          <w:rFonts w:ascii="Arial" w:hAnsi="Arial" w:cs="Arial"/>
        </w:rPr>
        <w:t>Appleby (2023)</w:t>
      </w:r>
      <w:r w:rsidRPr="00DC39BB">
        <w:rPr>
          <w:rFonts w:ascii="Arial" w:hAnsi="Arial" w:cs="Arial"/>
        </w:rPr>
        <w:t xml:space="preserve">, the hospitality sector in the UK accounts for up to 15% of greenhouse gases and is also responsible for generating 920,000 tonnes of food waste. </w:t>
      </w:r>
      <w:r w:rsidRPr="00DC39BB" w:rsidR="00680A05">
        <w:rPr>
          <w:rFonts w:ascii="Arial" w:hAnsi="Arial" w:cs="Arial"/>
        </w:rPr>
        <w:t xml:space="preserve">Hence, this sector is facing increasing pressure not only in the UK but also in the global context to address its overall environmental impact </w:t>
      </w:r>
      <w:r w:rsidRPr="00DC39BB" w:rsidR="0049755F">
        <w:rPr>
          <w:rFonts w:ascii="Arial" w:hAnsi="Arial" w:cs="Arial"/>
        </w:rPr>
        <w:t xml:space="preserve">by promoting various sustainable practices. </w:t>
      </w:r>
      <w:r w:rsidRPr="00DC39BB" w:rsidR="00B35E59">
        <w:rPr>
          <w:rFonts w:ascii="Arial" w:hAnsi="Arial" w:cs="Arial"/>
        </w:rPr>
        <w:t xml:space="preserve">Besides, this is one of the high energy-consuming industries in the UK. According to the reports of </w:t>
      </w:r>
      <w:proofErr w:type="spellStart"/>
      <w:r w:rsidRPr="00DC39BB" w:rsidR="00876AD6">
        <w:rPr>
          <w:rFonts w:ascii="Arial" w:hAnsi="Arial" w:cs="Arial"/>
        </w:rPr>
        <w:t>Turvey</w:t>
      </w:r>
      <w:proofErr w:type="spellEnd"/>
      <w:r w:rsidRPr="00DC39BB" w:rsidR="00876AD6">
        <w:rPr>
          <w:rFonts w:ascii="Arial" w:hAnsi="Arial" w:cs="Arial"/>
        </w:rPr>
        <w:t xml:space="preserve"> (2022)</w:t>
      </w:r>
      <w:r w:rsidRPr="00DC39BB" w:rsidR="00B35E59">
        <w:rPr>
          <w:rFonts w:ascii="Arial" w:hAnsi="Arial" w:cs="Arial"/>
        </w:rPr>
        <w:t xml:space="preserve">, the hospitality sector consumes approximately 20,910 </w:t>
      </w:r>
      <w:proofErr w:type="spellStart"/>
      <w:r w:rsidRPr="00DC39BB" w:rsidR="00B35E59">
        <w:rPr>
          <w:rFonts w:ascii="Arial" w:hAnsi="Arial" w:cs="Arial"/>
        </w:rPr>
        <w:t>GWh</w:t>
      </w:r>
      <w:proofErr w:type="spellEnd"/>
      <w:r w:rsidRPr="00DC39BB" w:rsidR="005A278E">
        <w:rPr>
          <w:rFonts w:ascii="Arial" w:hAnsi="Arial" w:cs="Arial"/>
        </w:rPr>
        <w:t xml:space="preserve"> which is a huge amount of energy to power 1.2 million homes. Furthermore, </w:t>
      </w:r>
      <w:r w:rsidRPr="00DC39BB" w:rsidR="00DF098C">
        <w:rPr>
          <w:rFonts w:ascii="Arial" w:hAnsi="Arial" w:cs="Arial"/>
        </w:rPr>
        <w:t xml:space="preserve">the water consumption of the UK hotel industry is also high. </w:t>
      </w:r>
      <w:r w:rsidRPr="00DC39BB" w:rsidR="00C826EC">
        <w:rPr>
          <w:rFonts w:ascii="Arial" w:hAnsi="Arial" w:cs="Arial"/>
        </w:rPr>
        <w:t xml:space="preserve">According to the reports of the Sustainable Hospitality Alliance (2023), it has been asserted that a typical hotel in the UK consumes an average of around 1,500 litres of water per room per day. </w:t>
      </w:r>
      <w:r w:rsidRPr="00DC39BB" w:rsidR="0029138A">
        <w:rPr>
          <w:rFonts w:ascii="Arial" w:hAnsi="Arial" w:cs="Arial"/>
        </w:rPr>
        <w:t xml:space="preserve">In addition, </w:t>
      </w:r>
      <w:r w:rsidRPr="00DC39BB" w:rsidR="009267EA">
        <w:rPr>
          <w:rFonts w:ascii="Arial" w:hAnsi="Arial" w:cs="Arial"/>
        </w:rPr>
        <w:t>this sector is also responsible for generating more tha</w:t>
      </w:r>
      <w:r w:rsidRPr="00DC39BB" w:rsidR="008B0EEE">
        <w:rPr>
          <w:rFonts w:ascii="Arial" w:hAnsi="Arial" w:cs="Arial"/>
        </w:rPr>
        <w:t>n</w:t>
      </w:r>
      <w:r w:rsidRPr="00DC39BB" w:rsidR="009267EA">
        <w:rPr>
          <w:rFonts w:ascii="Arial" w:hAnsi="Arial" w:cs="Arial"/>
        </w:rPr>
        <w:t xml:space="preserve"> 920,000 tonnes of food waste o</w:t>
      </w:r>
      <w:r w:rsidRPr="00DC39BB" w:rsidR="008B0EEE">
        <w:rPr>
          <w:rFonts w:ascii="Arial" w:hAnsi="Arial" w:cs="Arial"/>
        </w:rPr>
        <w:t>f</w:t>
      </w:r>
      <w:r w:rsidRPr="00DC39BB" w:rsidR="009267EA">
        <w:rPr>
          <w:rFonts w:ascii="Arial" w:hAnsi="Arial" w:cs="Arial"/>
        </w:rPr>
        <w:t xml:space="preserve"> which 75% is avoidable</w:t>
      </w:r>
      <w:r w:rsidRPr="00DC39BB" w:rsidR="008B0EEE">
        <w:rPr>
          <w:rFonts w:ascii="Arial" w:hAnsi="Arial" w:cs="Arial"/>
        </w:rPr>
        <w:t xml:space="preserve"> which creates a high level of environmental footprint.</w:t>
      </w:r>
      <w:r w:rsidRPr="00DC39BB" w:rsidR="00C1088B">
        <w:rPr>
          <w:rFonts w:ascii="Arial" w:hAnsi="Arial" w:cs="Arial"/>
        </w:rPr>
        <w:t xml:space="preserve"> </w:t>
      </w:r>
      <w:r w:rsidRPr="00DC39BB" w:rsidR="008B0EEE">
        <w:rPr>
          <w:rFonts w:ascii="Arial" w:hAnsi="Arial" w:cs="Arial"/>
        </w:rPr>
        <w:t>However, the</w:t>
      </w:r>
      <w:r w:rsidRPr="00DC39BB" w:rsidR="000901F3">
        <w:rPr>
          <w:rFonts w:ascii="Arial" w:hAnsi="Arial" w:cs="Arial"/>
        </w:rPr>
        <w:t xml:space="preserve"> sustainability aspect in this sector is growing which is often regarded by businesses as an oppo</w:t>
      </w:r>
      <w:r w:rsidRPr="00DC39BB" w:rsidR="00495308">
        <w:rPr>
          <w:rFonts w:ascii="Arial" w:hAnsi="Arial" w:cs="Arial"/>
        </w:rPr>
        <w:t xml:space="preserve">rtunity to improve their reputation and </w:t>
      </w:r>
      <w:r w:rsidRPr="00DC39BB" w:rsidR="00495308">
        <w:rPr>
          <w:rFonts w:ascii="Arial" w:hAnsi="Arial" w:cs="Arial"/>
        </w:rPr>
        <w:lastRenderedPageBreak/>
        <w:t>attract customers who are environmentally</w:t>
      </w:r>
      <w:r w:rsidRPr="00DC39BB" w:rsidR="001F62B8">
        <w:rPr>
          <w:rFonts w:ascii="Arial" w:hAnsi="Arial" w:cs="Arial"/>
        </w:rPr>
        <w:t>-</w:t>
      </w:r>
      <w:r w:rsidRPr="00DC39BB" w:rsidR="00495308">
        <w:rPr>
          <w:rFonts w:ascii="Arial" w:hAnsi="Arial" w:cs="Arial"/>
        </w:rPr>
        <w:t xml:space="preserve">conscious. </w:t>
      </w:r>
      <w:r w:rsidRPr="00DC39BB" w:rsidR="001F62B8">
        <w:rPr>
          <w:rFonts w:ascii="Arial" w:hAnsi="Arial" w:cs="Arial"/>
        </w:rPr>
        <w:t xml:space="preserve">Besides, sustainability in the hospitality sector will be the </w:t>
      </w:r>
      <w:r w:rsidRPr="00DC39BB" w:rsidR="00EE5017">
        <w:rPr>
          <w:rFonts w:ascii="Arial" w:hAnsi="Arial" w:cs="Arial"/>
        </w:rPr>
        <w:t xml:space="preserve">key to the future tourism industry to minimise the negative impacts on the environment while increasing the positive influence on people, planet and profit aspects. </w:t>
      </w:r>
      <w:r w:rsidRPr="00DC39BB" w:rsidR="00074313">
        <w:rPr>
          <w:rFonts w:ascii="Arial" w:hAnsi="Arial" w:cs="Arial"/>
        </w:rPr>
        <w:t>For this reason, the UK government has taken various steps such as urging businesses in the hospitality sector to achieve net-zero carbon by 2050</w:t>
      </w:r>
      <w:r w:rsidRPr="00DC39BB" w:rsidR="00876AD6">
        <w:rPr>
          <w:rFonts w:ascii="Arial" w:hAnsi="Arial" w:cs="Arial"/>
        </w:rPr>
        <w:t xml:space="preserve"> (Sustainable Hospitality Alliance, 2023)</w:t>
      </w:r>
      <w:r w:rsidRPr="00DC39BB" w:rsidR="00074313">
        <w:rPr>
          <w:rFonts w:ascii="Arial" w:hAnsi="Arial" w:cs="Arial"/>
        </w:rPr>
        <w:t xml:space="preserve">. </w:t>
      </w:r>
      <w:r w:rsidRPr="00DC39BB" w:rsidR="00020606">
        <w:rPr>
          <w:rFonts w:ascii="Arial" w:hAnsi="Arial" w:cs="Arial"/>
        </w:rPr>
        <w:t xml:space="preserve">For instance, Hyatt, a </w:t>
      </w:r>
      <w:r w:rsidRPr="00DC39BB" w:rsidR="00EC0765">
        <w:rPr>
          <w:rFonts w:ascii="Arial" w:hAnsi="Arial" w:cs="Arial"/>
        </w:rPr>
        <w:t xml:space="preserve">luxury hotel business, </w:t>
      </w:r>
      <w:r w:rsidRPr="00DC39BB" w:rsidR="00044CCF">
        <w:rPr>
          <w:rFonts w:ascii="Arial" w:hAnsi="Arial" w:cs="Arial"/>
        </w:rPr>
        <w:t xml:space="preserve">has a sustainability framework in which Renewable Energy Certificates </w:t>
      </w:r>
      <w:r w:rsidRPr="00DC39BB" w:rsidR="002755FF">
        <w:rPr>
          <w:rFonts w:ascii="Arial" w:hAnsi="Arial" w:cs="Arial"/>
        </w:rPr>
        <w:t>reduce more than 43,000 metric tonnes of greenhouse gas emissions (Cousins, 2023).</w:t>
      </w:r>
    </w:p>
    <w:p w:rsidRPr="00DC39BB" w:rsidR="00453390" w:rsidP="003D5450" w:rsidRDefault="00573874" w14:paraId="4509BA40" w14:textId="02241F8E">
      <w:pPr>
        <w:rPr>
          <w:rFonts w:ascii="Arial" w:hAnsi="Arial" w:cs="Arial"/>
        </w:rPr>
      </w:pPr>
      <w:r w:rsidRPr="00DC39BB">
        <w:rPr>
          <w:rFonts w:ascii="Arial" w:hAnsi="Arial" w:cs="Arial"/>
        </w:rPr>
        <w:t xml:space="preserve">Hyatt Hotel Corporation has taken several CSR initiatives and policies to make the business sustainable </w:t>
      </w:r>
      <w:r w:rsidRPr="00DC39BB" w:rsidR="004C7717">
        <w:rPr>
          <w:rFonts w:ascii="Arial" w:hAnsi="Arial" w:cs="Arial"/>
        </w:rPr>
        <w:t xml:space="preserve">such as the corporation has set goals to decrease energy consumption in its hotels. The hotel has </w:t>
      </w:r>
      <w:r w:rsidRPr="00DC39BB" w:rsidR="00C315E0">
        <w:rPr>
          <w:rFonts w:ascii="Arial" w:hAnsi="Arial" w:cs="Arial"/>
        </w:rPr>
        <w:t xml:space="preserve">set targets to reduce Hyatt’s Scope 1 and Scope 2 emissions by 27.5% </w:t>
      </w:r>
      <w:r w:rsidRPr="00DC39BB" w:rsidR="001623AC">
        <w:rPr>
          <w:rFonts w:ascii="Arial" w:hAnsi="Arial" w:cs="Arial"/>
        </w:rPr>
        <w:t>by 2030 compared to 2019</w:t>
      </w:r>
      <w:r w:rsidRPr="00DC39BB" w:rsidR="00D9354A">
        <w:rPr>
          <w:rFonts w:ascii="Arial" w:hAnsi="Arial" w:cs="Arial"/>
        </w:rPr>
        <w:t xml:space="preserve"> (Hyatt Newsroom, 2023)</w:t>
      </w:r>
      <w:r w:rsidRPr="00DC39BB" w:rsidR="001623AC">
        <w:rPr>
          <w:rFonts w:ascii="Arial" w:hAnsi="Arial" w:cs="Arial"/>
        </w:rPr>
        <w:t xml:space="preserve">. </w:t>
      </w:r>
      <w:r w:rsidRPr="00DC39BB" w:rsidR="00150E04">
        <w:rPr>
          <w:rFonts w:ascii="Arial" w:hAnsi="Arial" w:cs="Arial"/>
        </w:rPr>
        <w:t xml:space="preserve">However, </w:t>
      </w:r>
      <w:r w:rsidRPr="00DC39BB" w:rsidR="007B3084">
        <w:rPr>
          <w:rFonts w:ascii="Arial" w:hAnsi="Arial" w:cs="Arial"/>
        </w:rPr>
        <w:t xml:space="preserve">the efficiency </w:t>
      </w:r>
      <w:r w:rsidRPr="00DC39BB" w:rsidR="00A46171">
        <w:rPr>
          <w:rFonts w:ascii="Arial" w:hAnsi="Arial" w:cs="Arial"/>
        </w:rPr>
        <w:t xml:space="preserve">of this sustainability aspect depends on the monitoring and commitment of the organisation for </w:t>
      </w:r>
      <w:r w:rsidRPr="00DC39BB" w:rsidR="0054094E">
        <w:rPr>
          <w:rFonts w:ascii="Arial" w:hAnsi="Arial" w:cs="Arial"/>
        </w:rPr>
        <w:t>the </w:t>
      </w:r>
      <w:r w:rsidRPr="00DC39BB" w:rsidR="00A46171">
        <w:rPr>
          <w:rFonts w:ascii="Arial" w:hAnsi="Arial" w:cs="Arial"/>
        </w:rPr>
        <w:t>long</w:t>
      </w:r>
      <w:r w:rsidRPr="00DC39BB" w:rsidR="0054094E">
        <w:rPr>
          <w:rFonts w:ascii="Arial" w:hAnsi="Arial" w:cs="Arial"/>
        </w:rPr>
        <w:t xml:space="preserve"> </w:t>
      </w:r>
      <w:r w:rsidRPr="00DC39BB" w:rsidR="00A46171">
        <w:rPr>
          <w:rFonts w:ascii="Arial" w:hAnsi="Arial" w:cs="Arial"/>
        </w:rPr>
        <w:t xml:space="preserve">term. </w:t>
      </w:r>
      <w:r w:rsidRPr="00DC39BB" w:rsidR="0061781A">
        <w:rPr>
          <w:rFonts w:ascii="Arial" w:hAnsi="Arial" w:cs="Arial"/>
        </w:rPr>
        <w:t>This target focuses on reducing the organisation’s carbon footprint because of addressing climate change with environmental stewardship in the central aspect.</w:t>
      </w:r>
      <w:r w:rsidRPr="00DC39BB" w:rsidR="00B15B4D">
        <w:rPr>
          <w:rFonts w:ascii="Arial" w:hAnsi="Arial" w:cs="Arial"/>
        </w:rPr>
        <w:t xml:space="preserve"> </w:t>
      </w:r>
      <w:r w:rsidRPr="00DC39BB" w:rsidR="0054094E">
        <w:rPr>
          <w:rFonts w:ascii="Arial" w:hAnsi="Arial" w:cs="Arial"/>
        </w:rPr>
        <w:t>Besides, the organisation also aims to decrease landfills with the assistance of recy</w:t>
      </w:r>
      <w:r w:rsidRPr="00DC39BB" w:rsidR="00D376A1">
        <w:rPr>
          <w:rFonts w:ascii="Arial" w:hAnsi="Arial" w:cs="Arial"/>
        </w:rPr>
        <w:t>cling</w:t>
      </w:r>
      <w:r w:rsidRPr="00DC39BB" w:rsidR="00F0543E">
        <w:rPr>
          <w:rFonts w:ascii="Arial" w:hAnsi="Arial" w:cs="Arial"/>
        </w:rPr>
        <w:t>. Even though these initiatives seem to be commendable, the challenge for the organisation remains in compliance, especially in its global corporation.</w:t>
      </w:r>
      <w:r w:rsidRPr="00DC39BB" w:rsidR="00B15B4D">
        <w:rPr>
          <w:rFonts w:ascii="Arial" w:hAnsi="Arial" w:cs="Arial"/>
        </w:rPr>
        <w:t xml:space="preserve"> It also aligns with environmental sustainability because of protect</w:t>
      </w:r>
      <w:r w:rsidRPr="00DC39BB" w:rsidR="006A63E5">
        <w:rPr>
          <w:rFonts w:ascii="Arial" w:hAnsi="Arial" w:cs="Arial"/>
        </w:rPr>
        <w:t>s</w:t>
      </w:r>
      <w:r w:rsidRPr="00DC39BB" w:rsidR="00B15B4D">
        <w:rPr>
          <w:rFonts w:ascii="Arial" w:hAnsi="Arial" w:cs="Arial"/>
        </w:rPr>
        <w:t xml:space="preserve"> </w:t>
      </w:r>
      <w:r w:rsidRPr="00DC39BB" w:rsidR="006A63E5">
        <w:rPr>
          <w:rFonts w:ascii="Arial" w:hAnsi="Arial" w:cs="Arial"/>
        </w:rPr>
        <w:t>the </w:t>
      </w:r>
      <w:r w:rsidRPr="00DC39BB" w:rsidR="00B15B4D">
        <w:rPr>
          <w:rFonts w:ascii="Arial" w:hAnsi="Arial" w:cs="Arial"/>
        </w:rPr>
        <w:t xml:space="preserve">soil and water elements of the environment from getting polluted. </w:t>
      </w:r>
      <w:r w:rsidRPr="00DC39BB" w:rsidR="006A63E5">
        <w:rPr>
          <w:rFonts w:ascii="Arial" w:hAnsi="Arial" w:cs="Arial"/>
        </w:rPr>
        <w:t xml:space="preserve">Moreover, another </w:t>
      </w:r>
      <w:r w:rsidRPr="00DC39BB" w:rsidR="008A66EA">
        <w:rPr>
          <w:rFonts w:ascii="Arial" w:hAnsi="Arial" w:cs="Arial"/>
        </w:rPr>
        <w:t>sustainability initiative of the organisation</w:t>
      </w:r>
      <w:r w:rsidRPr="00DC39BB" w:rsidR="00201385">
        <w:rPr>
          <w:rFonts w:ascii="Arial" w:hAnsi="Arial" w:cs="Arial"/>
        </w:rPr>
        <w:t xml:space="preserve"> is its community programme in creating jobs. For instance, the </w:t>
      </w:r>
      <w:proofErr w:type="spellStart"/>
      <w:r w:rsidRPr="00DC39BB" w:rsidR="00201385">
        <w:rPr>
          <w:rFonts w:ascii="Arial" w:hAnsi="Arial" w:cs="Arial"/>
        </w:rPr>
        <w:t>RiseHY</w:t>
      </w:r>
      <w:proofErr w:type="spellEnd"/>
      <w:r w:rsidRPr="00DC39BB" w:rsidR="00201385">
        <w:rPr>
          <w:rFonts w:ascii="Arial" w:hAnsi="Arial" w:cs="Arial"/>
        </w:rPr>
        <w:t xml:space="preserve"> program of Hyatt</w:t>
      </w:r>
      <w:r w:rsidRPr="00DC39BB" w:rsidR="00AF156F">
        <w:rPr>
          <w:rFonts w:ascii="Arial" w:hAnsi="Arial" w:cs="Arial"/>
        </w:rPr>
        <w:t xml:space="preserve"> focuses on creating job opportunities through this training program for local residents which can positively contribute to communities </w:t>
      </w:r>
      <w:r w:rsidRPr="00DC39BB" w:rsidR="00BC075A">
        <w:rPr>
          <w:rFonts w:ascii="Arial" w:hAnsi="Arial" w:cs="Arial"/>
        </w:rPr>
        <w:t>through sustained investment</w:t>
      </w:r>
      <w:r w:rsidRPr="00DC39BB" w:rsidR="00EA4A51">
        <w:rPr>
          <w:rFonts w:ascii="Arial" w:hAnsi="Arial" w:cs="Arial"/>
        </w:rPr>
        <w:t xml:space="preserve"> (Hyatt, 2024)</w:t>
      </w:r>
      <w:r w:rsidRPr="00DC39BB" w:rsidR="00BC075A">
        <w:rPr>
          <w:rFonts w:ascii="Arial" w:hAnsi="Arial" w:cs="Arial"/>
        </w:rPr>
        <w:t xml:space="preserve">. However, the long-term impact is contingent based on the support from the company. </w:t>
      </w:r>
      <w:r w:rsidRPr="00DC39BB" w:rsidR="00ED43CF">
        <w:rPr>
          <w:rFonts w:ascii="Arial" w:hAnsi="Arial" w:cs="Arial"/>
        </w:rPr>
        <w:t>This sustainable initiative aligns with social sustainability because this sustainability goal helps the organisation generat</w:t>
      </w:r>
      <w:r w:rsidRPr="00DC39BB" w:rsidR="00C74428">
        <w:rPr>
          <w:rFonts w:ascii="Arial" w:hAnsi="Arial" w:cs="Arial"/>
        </w:rPr>
        <w:t>e</w:t>
      </w:r>
      <w:r w:rsidRPr="00DC39BB" w:rsidR="00ED43CF">
        <w:rPr>
          <w:rFonts w:ascii="Arial" w:hAnsi="Arial" w:cs="Arial"/>
        </w:rPr>
        <w:t xml:space="preserve"> income source</w:t>
      </w:r>
      <w:r w:rsidRPr="00DC39BB" w:rsidR="00C74428">
        <w:rPr>
          <w:rFonts w:ascii="Arial" w:hAnsi="Arial" w:cs="Arial"/>
        </w:rPr>
        <w:t>s</w:t>
      </w:r>
      <w:r w:rsidRPr="00DC39BB" w:rsidR="00ED43CF">
        <w:rPr>
          <w:rFonts w:ascii="Arial" w:hAnsi="Arial" w:cs="Arial"/>
        </w:rPr>
        <w:t xml:space="preserve"> for a lot of people. </w:t>
      </w:r>
      <w:r w:rsidRPr="00DC39BB" w:rsidR="00C74428">
        <w:rPr>
          <w:rFonts w:ascii="Arial" w:hAnsi="Arial" w:cs="Arial"/>
        </w:rPr>
        <w:t xml:space="preserve">According to the reports of </w:t>
      </w:r>
      <w:r w:rsidRPr="00DC39BB" w:rsidR="00EA4A51">
        <w:rPr>
          <w:rFonts w:ascii="Arial" w:hAnsi="Arial" w:cs="Arial"/>
        </w:rPr>
        <w:t xml:space="preserve">Holcomb, Upchurch and </w:t>
      </w:r>
      <w:proofErr w:type="spellStart"/>
      <w:r w:rsidRPr="00DC39BB" w:rsidR="00EA4A51">
        <w:rPr>
          <w:rFonts w:ascii="Arial" w:hAnsi="Arial" w:cs="Arial"/>
        </w:rPr>
        <w:t>Okumus</w:t>
      </w:r>
      <w:proofErr w:type="spellEnd"/>
      <w:r w:rsidRPr="00DC39BB" w:rsidR="00EA4A51">
        <w:rPr>
          <w:rFonts w:ascii="Arial" w:hAnsi="Arial" w:cs="Arial"/>
        </w:rPr>
        <w:t xml:space="preserve"> (2023)</w:t>
      </w:r>
      <w:r w:rsidRPr="00DC39BB" w:rsidR="00C74428">
        <w:rPr>
          <w:rFonts w:ascii="Arial" w:hAnsi="Arial" w:cs="Arial"/>
        </w:rPr>
        <w:t xml:space="preserve">, approximately 40% of the hired employees through </w:t>
      </w:r>
      <w:r w:rsidRPr="00DC39BB" w:rsidR="00724E49">
        <w:rPr>
          <w:rFonts w:ascii="Arial" w:hAnsi="Arial" w:cs="Arial"/>
        </w:rPr>
        <w:t>the </w:t>
      </w:r>
      <w:proofErr w:type="spellStart"/>
      <w:r w:rsidRPr="00DC39BB" w:rsidR="00C74428">
        <w:rPr>
          <w:rFonts w:ascii="Arial" w:hAnsi="Arial" w:cs="Arial"/>
        </w:rPr>
        <w:t>RiseHY</w:t>
      </w:r>
      <w:proofErr w:type="spellEnd"/>
      <w:r w:rsidRPr="00DC39BB" w:rsidR="00C74428">
        <w:rPr>
          <w:rFonts w:ascii="Arial" w:hAnsi="Arial" w:cs="Arial"/>
        </w:rPr>
        <w:t xml:space="preserve"> program are still employed </w:t>
      </w:r>
      <w:r w:rsidRPr="00DC39BB" w:rsidR="00724E49">
        <w:rPr>
          <w:rFonts w:ascii="Arial" w:hAnsi="Arial" w:cs="Arial"/>
        </w:rPr>
        <w:t xml:space="preserve">at Hyatt hotels in the industry scenario where the employee turnover rate stands at 70% to 80%, showing the company’s effective </w:t>
      </w:r>
      <w:proofErr w:type="spellStart"/>
      <w:r w:rsidRPr="00DC39BB" w:rsidR="00724E49">
        <w:rPr>
          <w:rFonts w:ascii="Arial" w:hAnsi="Arial" w:cs="Arial"/>
        </w:rPr>
        <w:t>RiseHY</w:t>
      </w:r>
      <w:proofErr w:type="spellEnd"/>
      <w:r w:rsidRPr="00DC39BB" w:rsidR="00724E49">
        <w:rPr>
          <w:rFonts w:ascii="Arial" w:hAnsi="Arial" w:cs="Arial"/>
        </w:rPr>
        <w:t xml:space="preserve"> program to align with the social responsibility. In addition, </w:t>
      </w:r>
      <w:r w:rsidRPr="00DC39BB" w:rsidR="00C62B91">
        <w:rPr>
          <w:rFonts w:ascii="Arial" w:hAnsi="Arial" w:cs="Arial"/>
        </w:rPr>
        <w:t xml:space="preserve">the organisation has also made strides in maintaining </w:t>
      </w:r>
      <w:r w:rsidRPr="00DC39BB" w:rsidR="00C62B91">
        <w:rPr>
          <w:rFonts w:ascii="Arial" w:hAnsi="Arial" w:cs="Arial"/>
        </w:rPr>
        <w:lastRenderedPageBreak/>
        <w:t>transparency and reporting i</w:t>
      </w:r>
      <w:r w:rsidRPr="00DC39BB" w:rsidR="005F0657">
        <w:rPr>
          <w:rFonts w:ascii="Arial" w:hAnsi="Arial" w:cs="Arial"/>
        </w:rPr>
        <w:t xml:space="preserve">ts financial aspects, sustainable development goals and other aspects that help the organisation align with economic sustainability. </w:t>
      </w:r>
      <w:r w:rsidRPr="00DC39BB" w:rsidR="00D51B57">
        <w:rPr>
          <w:rFonts w:ascii="Arial" w:hAnsi="Arial" w:cs="Arial"/>
        </w:rPr>
        <w:t>For instance, Hyatt’s commitment to environmental goals can improve the brand image, attract environmentally conscious people and differentiate it from its competitors</w:t>
      </w:r>
      <w:r w:rsidRPr="00DC39BB" w:rsidR="00032541">
        <w:rPr>
          <w:rFonts w:ascii="Arial" w:hAnsi="Arial" w:cs="Arial"/>
        </w:rPr>
        <w:t xml:space="preserve"> (Hyatt, 2024)</w:t>
      </w:r>
      <w:r w:rsidRPr="00DC39BB" w:rsidR="00D51B57">
        <w:rPr>
          <w:rFonts w:ascii="Arial" w:hAnsi="Arial" w:cs="Arial"/>
        </w:rPr>
        <w:t xml:space="preserve">. However, </w:t>
      </w:r>
      <w:r w:rsidRPr="00DC39BB" w:rsidR="00C1088B">
        <w:rPr>
          <w:rFonts w:ascii="Arial" w:hAnsi="Arial" w:cs="Arial"/>
        </w:rPr>
        <w:t>the key aspect to maintaining genuine transparency requires not just reporting success but also acknowledging the challenge to improve the areas otherwise, all these initiatives are going to be futile.</w:t>
      </w:r>
    </w:p>
    <w:p w:rsidRPr="00DC39BB" w:rsidR="00D716DB" w:rsidP="003D5450" w:rsidRDefault="00A20F7F" w14:paraId="47567120" w14:textId="4A5FD649">
      <w:pPr>
        <w:rPr>
          <w:rFonts w:ascii="Arial" w:hAnsi="Arial" w:cs="Arial"/>
        </w:rPr>
      </w:pPr>
      <w:r w:rsidRPr="00DC39BB">
        <w:rPr>
          <w:rFonts w:ascii="Arial" w:hAnsi="Arial" w:cs="Arial"/>
        </w:rPr>
        <w:t xml:space="preserve">The UK government has been seen to develop various policies and regulations to promote sustainability in the hospitality sector. For example, according to the “MEES” or “Minimum Energy Efficiency Standards”, all commercial properties such as hotels must obtain </w:t>
      </w:r>
      <w:r w:rsidRPr="00DC39BB" w:rsidR="008F2B7D">
        <w:rPr>
          <w:rFonts w:ascii="Arial" w:hAnsi="Arial" w:cs="Arial"/>
        </w:rPr>
        <w:t>a minimum EPC rating from 2018 before they can be leased</w:t>
      </w:r>
      <w:r w:rsidRPr="00DC39BB" w:rsidR="00032541">
        <w:rPr>
          <w:rFonts w:ascii="Arial" w:hAnsi="Arial" w:cs="Arial"/>
        </w:rPr>
        <w:t xml:space="preserve"> (Hyatt Newsroom, 2023)</w:t>
      </w:r>
      <w:r w:rsidRPr="00DC39BB" w:rsidR="008F2B7D">
        <w:rPr>
          <w:rFonts w:ascii="Arial" w:hAnsi="Arial" w:cs="Arial"/>
        </w:rPr>
        <w:t xml:space="preserve">. For this reason, hotels and restaurants </w:t>
      </w:r>
      <w:r w:rsidRPr="00DC39BB" w:rsidR="006E20B0">
        <w:rPr>
          <w:rFonts w:ascii="Arial" w:hAnsi="Arial" w:cs="Arial"/>
        </w:rPr>
        <w:t xml:space="preserve">seem to invest in renewable energy sources like solar plants and others to get this rating which positively impacts the environment. </w:t>
      </w:r>
      <w:r w:rsidRPr="00DC39BB" w:rsidR="00850D6F">
        <w:rPr>
          <w:rFonts w:ascii="Arial" w:hAnsi="Arial" w:cs="Arial"/>
        </w:rPr>
        <w:t>Besides, the government of the UK also provides initiatives such as incentives and grants to promote hotels and restaurant businesses to implement renewable energy sources. Due to the “Renewable Heat Incentive”</w:t>
      </w:r>
      <w:r w:rsidRPr="00DC39BB" w:rsidR="00605FCF">
        <w:rPr>
          <w:rFonts w:ascii="Arial" w:hAnsi="Arial" w:cs="Arial"/>
        </w:rPr>
        <w:t xml:space="preserve"> </w:t>
      </w:r>
      <w:r w:rsidRPr="00DC39BB" w:rsidR="007405F4">
        <w:rPr>
          <w:rFonts w:ascii="Arial" w:hAnsi="Arial" w:cs="Arial"/>
        </w:rPr>
        <w:t xml:space="preserve">businesses will get grants to incentivize businesses to motivate </w:t>
      </w:r>
      <w:r w:rsidRPr="00DC39BB" w:rsidR="00635702">
        <w:rPr>
          <w:rFonts w:ascii="Arial" w:hAnsi="Arial" w:cs="Arial"/>
        </w:rPr>
        <w:t xml:space="preserve">the implementation </w:t>
      </w:r>
      <w:r w:rsidRPr="00DC39BB" w:rsidR="00380091">
        <w:rPr>
          <w:rFonts w:ascii="Arial" w:hAnsi="Arial" w:cs="Arial"/>
        </w:rPr>
        <w:t>of </w:t>
      </w:r>
      <w:r w:rsidRPr="00DC39BB" w:rsidR="00635702">
        <w:rPr>
          <w:rFonts w:ascii="Arial" w:hAnsi="Arial" w:cs="Arial"/>
        </w:rPr>
        <w:t>technologies</w:t>
      </w:r>
      <w:r w:rsidRPr="00DC39BB" w:rsidR="00380091">
        <w:rPr>
          <w:rFonts w:ascii="Arial" w:hAnsi="Arial" w:cs="Arial"/>
        </w:rPr>
        <w:t xml:space="preserve">. </w:t>
      </w:r>
      <w:r w:rsidRPr="00DC39BB" w:rsidR="00B358A1">
        <w:rPr>
          <w:rFonts w:ascii="Arial" w:hAnsi="Arial" w:cs="Arial"/>
        </w:rPr>
        <w:t>Besides, b</w:t>
      </w:r>
      <w:r w:rsidRPr="00DC39BB" w:rsidR="00D716DB">
        <w:rPr>
          <w:rFonts w:ascii="Arial" w:hAnsi="Arial" w:cs="Arial"/>
        </w:rPr>
        <w:t>usinesses in the UK hospitality sector have been seen to adopt various sustainable practices which not only positively impact the environment and social and economic sustainability but also motivate others to take these approaches</w:t>
      </w:r>
      <w:r w:rsidRPr="00DC39BB" w:rsidR="006A3587">
        <w:rPr>
          <w:rFonts w:ascii="Arial" w:hAnsi="Arial" w:cs="Arial"/>
        </w:rPr>
        <w:t xml:space="preserve"> (</w:t>
      </w:r>
      <w:proofErr w:type="spellStart"/>
      <w:r w:rsidRPr="00DC39BB" w:rsidR="006A3587">
        <w:rPr>
          <w:rFonts w:ascii="Arial" w:hAnsi="Arial" w:cs="Arial"/>
        </w:rPr>
        <w:t>Edgell</w:t>
      </w:r>
      <w:proofErr w:type="spellEnd"/>
      <w:r w:rsidRPr="00DC39BB" w:rsidR="006A3587">
        <w:rPr>
          <w:rFonts w:ascii="Arial" w:hAnsi="Arial" w:cs="Arial"/>
        </w:rPr>
        <w:t>, 2020)</w:t>
      </w:r>
      <w:r w:rsidRPr="00DC39BB" w:rsidR="00D716DB">
        <w:rPr>
          <w:rFonts w:ascii="Arial" w:hAnsi="Arial" w:cs="Arial"/>
        </w:rPr>
        <w:t xml:space="preserve">. For instance, </w:t>
      </w:r>
      <w:r w:rsidRPr="00DC39BB" w:rsidR="007368CB">
        <w:rPr>
          <w:rFonts w:ascii="Arial" w:hAnsi="Arial" w:cs="Arial"/>
        </w:rPr>
        <w:t xml:space="preserve">the </w:t>
      </w:r>
      <w:proofErr w:type="spellStart"/>
      <w:r w:rsidRPr="00DC39BB" w:rsidR="007368CB">
        <w:rPr>
          <w:rFonts w:ascii="Arial" w:hAnsi="Arial" w:cs="Arial"/>
        </w:rPr>
        <w:t>Zetter</w:t>
      </w:r>
      <w:proofErr w:type="spellEnd"/>
      <w:r w:rsidRPr="00DC39BB" w:rsidR="007368CB">
        <w:rPr>
          <w:rFonts w:ascii="Arial" w:hAnsi="Arial" w:cs="Arial"/>
        </w:rPr>
        <w:t xml:space="preserve"> Group, a hotel business in London, is known for its sustainable practices such as using rainwater harvesting systems to decrease its water usage by </w:t>
      </w:r>
      <w:r w:rsidRPr="00DC39BB" w:rsidR="001135D2">
        <w:rPr>
          <w:rFonts w:ascii="Arial" w:hAnsi="Arial" w:cs="Arial"/>
        </w:rPr>
        <w:t>10% by harvesting around 780 m3 a year</w:t>
      </w:r>
      <w:r w:rsidRPr="00DC39BB" w:rsidR="00032541">
        <w:rPr>
          <w:rFonts w:ascii="Arial" w:hAnsi="Arial" w:cs="Arial"/>
        </w:rPr>
        <w:t xml:space="preserve"> (Hyatt, 2024)</w:t>
      </w:r>
      <w:r w:rsidRPr="00DC39BB" w:rsidR="001135D2">
        <w:rPr>
          <w:rFonts w:ascii="Arial" w:hAnsi="Arial" w:cs="Arial"/>
        </w:rPr>
        <w:t xml:space="preserve">. This has been seen to </w:t>
      </w:r>
      <w:r w:rsidRPr="00DC39BB" w:rsidR="00B017FA">
        <w:rPr>
          <w:rFonts w:ascii="Arial" w:hAnsi="Arial" w:cs="Arial"/>
        </w:rPr>
        <w:t>influence other hotels in the area because</w:t>
      </w:r>
      <w:r w:rsidRPr="00DC39BB" w:rsidR="00BC2F27">
        <w:rPr>
          <w:rFonts w:ascii="Arial" w:hAnsi="Arial" w:cs="Arial"/>
        </w:rPr>
        <w:t> </w:t>
      </w:r>
      <w:r w:rsidRPr="00DC39BB" w:rsidR="00B017FA">
        <w:rPr>
          <w:rFonts w:ascii="Arial" w:hAnsi="Arial" w:cs="Arial"/>
        </w:rPr>
        <w:t>the implementation of water harvesting system</w:t>
      </w:r>
      <w:r w:rsidRPr="00DC39BB" w:rsidR="00BC2F27">
        <w:rPr>
          <w:rFonts w:ascii="Arial" w:hAnsi="Arial" w:cs="Arial"/>
        </w:rPr>
        <w:t>s</w:t>
      </w:r>
      <w:r w:rsidRPr="00DC39BB" w:rsidR="00B017FA">
        <w:rPr>
          <w:rFonts w:ascii="Arial" w:hAnsi="Arial" w:cs="Arial"/>
        </w:rPr>
        <w:t xml:space="preserve"> </w:t>
      </w:r>
      <w:r w:rsidRPr="00DC39BB" w:rsidR="00BC2F27">
        <w:rPr>
          <w:rFonts w:ascii="Arial" w:hAnsi="Arial" w:cs="Arial"/>
        </w:rPr>
        <w:t>is</w:t>
      </w:r>
      <w:r w:rsidRPr="00DC39BB" w:rsidR="00B017FA">
        <w:rPr>
          <w:rFonts w:ascii="Arial" w:hAnsi="Arial" w:cs="Arial"/>
        </w:rPr>
        <w:t xml:space="preserve"> comparatively cheap and help</w:t>
      </w:r>
      <w:r w:rsidRPr="00DC39BB" w:rsidR="00BC2F27">
        <w:rPr>
          <w:rFonts w:ascii="Arial" w:hAnsi="Arial" w:cs="Arial"/>
        </w:rPr>
        <w:t>s</w:t>
      </w:r>
      <w:r w:rsidRPr="00DC39BB" w:rsidR="00B017FA">
        <w:rPr>
          <w:rFonts w:ascii="Arial" w:hAnsi="Arial" w:cs="Arial"/>
        </w:rPr>
        <w:t xml:space="preserve"> in reducing overall water consumption. </w:t>
      </w:r>
      <w:r w:rsidRPr="00DC39BB" w:rsidR="006810B9">
        <w:rPr>
          <w:rFonts w:ascii="Arial" w:hAnsi="Arial" w:cs="Arial"/>
        </w:rPr>
        <w:t xml:space="preserve">Embracing the water harvesting system as a CSR practice will potentially benefit organisations like Hyatt Hotel Corporation and others in improving their stakeholder relationship. This is </w:t>
      </w:r>
      <w:r w:rsidRPr="00DC39BB" w:rsidR="003876A2">
        <w:rPr>
          <w:rFonts w:ascii="Arial" w:hAnsi="Arial" w:cs="Arial"/>
        </w:rPr>
        <w:t>because</w:t>
      </w:r>
      <w:r w:rsidRPr="00DC39BB" w:rsidR="006810B9">
        <w:rPr>
          <w:rFonts w:ascii="Arial" w:hAnsi="Arial" w:cs="Arial"/>
        </w:rPr>
        <w:t xml:space="preserve"> </w:t>
      </w:r>
      <w:r w:rsidRPr="00DC39BB" w:rsidR="003876A2">
        <w:rPr>
          <w:rFonts w:ascii="Arial" w:hAnsi="Arial" w:cs="Arial"/>
        </w:rPr>
        <w:t>hotel industry businesses will be able to reduce their exposure to risks arising from changes in regulations, reputational challenges and others which have financial benefits</w:t>
      </w:r>
      <w:r w:rsidRPr="00DC39BB" w:rsidR="0019532B">
        <w:rPr>
          <w:rFonts w:ascii="Arial" w:hAnsi="Arial" w:cs="Arial"/>
        </w:rPr>
        <w:t xml:space="preserve"> (Shoemaker and Lewis, 2022)</w:t>
      </w:r>
      <w:r w:rsidRPr="00DC39BB" w:rsidR="003876A2">
        <w:rPr>
          <w:rFonts w:ascii="Arial" w:hAnsi="Arial" w:cs="Arial"/>
        </w:rPr>
        <w:t xml:space="preserve">. </w:t>
      </w:r>
      <w:r w:rsidRPr="00DC39BB" w:rsidR="00BC2F27">
        <w:rPr>
          <w:rFonts w:ascii="Arial" w:hAnsi="Arial" w:cs="Arial"/>
        </w:rPr>
        <w:t xml:space="preserve">Another </w:t>
      </w:r>
      <w:r w:rsidRPr="00DC39BB" w:rsidR="00DC6C13">
        <w:rPr>
          <w:rFonts w:ascii="Arial" w:hAnsi="Arial" w:cs="Arial"/>
        </w:rPr>
        <w:t>popular hotel group which is known as Hilton Hotels</w:t>
      </w:r>
      <w:r w:rsidRPr="00DC39BB" w:rsidR="00D94822">
        <w:rPr>
          <w:rFonts w:ascii="Arial" w:hAnsi="Arial" w:cs="Arial"/>
        </w:rPr>
        <w:t xml:space="preserve"> has committed to decrease the overall carbon footprint through its “Travel with </w:t>
      </w:r>
      <w:r w:rsidRPr="00DC39BB" w:rsidR="00D94822">
        <w:rPr>
          <w:rFonts w:ascii="Arial" w:hAnsi="Arial" w:cs="Arial"/>
        </w:rPr>
        <w:lastRenderedPageBreak/>
        <w:t>Purpose” program</w:t>
      </w:r>
      <w:r w:rsidRPr="00DC39BB" w:rsidR="0019532B">
        <w:rPr>
          <w:rFonts w:ascii="Arial" w:hAnsi="Arial" w:cs="Arial"/>
        </w:rPr>
        <w:t xml:space="preserve"> (Hyatt Newsroom, 2023)</w:t>
      </w:r>
      <w:r w:rsidRPr="00DC39BB" w:rsidR="00D94822">
        <w:rPr>
          <w:rFonts w:ascii="Arial" w:hAnsi="Arial" w:cs="Arial"/>
        </w:rPr>
        <w:t xml:space="preserve">. </w:t>
      </w:r>
      <w:r w:rsidRPr="00DC39BB" w:rsidR="000C745C">
        <w:rPr>
          <w:rFonts w:ascii="Arial" w:hAnsi="Arial" w:cs="Arial"/>
        </w:rPr>
        <w:t xml:space="preserve">This program has also influenced other hotels in </w:t>
      </w:r>
      <w:r w:rsidRPr="00DC39BB" w:rsidR="007A4672">
        <w:rPr>
          <w:rFonts w:ascii="Arial" w:hAnsi="Arial" w:cs="Arial"/>
        </w:rPr>
        <w:t>creating opportunities to improve jobs and economic opportunities for local communities, celebrating cultures and living sustainably.</w:t>
      </w:r>
      <w:r w:rsidRPr="00DC39BB" w:rsidR="007D13BA">
        <w:rPr>
          <w:rFonts w:ascii="Arial" w:hAnsi="Arial" w:cs="Arial"/>
        </w:rPr>
        <w:t xml:space="preserve"> Following sustainable programmes like Hilton Hotels will create positive financial benefits because it will help other businesses in this sector to adopt these strategies in im</w:t>
      </w:r>
      <w:r w:rsidRPr="00DC39BB" w:rsidR="00B358A1">
        <w:rPr>
          <w:rFonts w:ascii="Arial" w:hAnsi="Arial" w:cs="Arial"/>
        </w:rPr>
        <w:t>proving their brand image and ultimately a rise in customer numbers.</w:t>
      </w:r>
    </w:p>
    <w:p w:rsidRPr="00DC39BB" w:rsidR="00D24B65" w:rsidP="003D5450" w:rsidRDefault="003F18A9" w14:paraId="749D00EC" w14:textId="473A5585">
      <w:pPr>
        <w:rPr>
          <w:rFonts w:ascii="Arial" w:hAnsi="Arial" w:cs="Arial"/>
        </w:rPr>
      </w:pPr>
      <w:r w:rsidRPr="00DC39BB">
        <w:rPr>
          <w:rFonts w:ascii="Arial" w:hAnsi="Arial" w:cs="Arial"/>
        </w:rPr>
        <w:t>Circular economy refers to the regenerative system such as the resource input and waste, energy leakage and emission</w:t>
      </w:r>
      <w:r w:rsidRPr="00DC39BB" w:rsidR="0053593E">
        <w:rPr>
          <w:rFonts w:ascii="Arial" w:hAnsi="Arial" w:cs="Arial"/>
        </w:rPr>
        <w:t xml:space="preserve"> and other</w:t>
      </w:r>
      <w:r w:rsidRPr="00DC39BB" w:rsidR="00907CDE">
        <w:rPr>
          <w:rFonts w:ascii="Arial" w:hAnsi="Arial" w:cs="Arial"/>
        </w:rPr>
        <w:t>s</w:t>
      </w:r>
      <w:r w:rsidRPr="00DC39BB" w:rsidR="0053593E">
        <w:rPr>
          <w:rFonts w:ascii="Arial" w:hAnsi="Arial" w:cs="Arial"/>
        </w:rPr>
        <w:t xml:space="preserve"> by slowing, narrowing and closing energy loops (</w:t>
      </w:r>
      <w:proofErr w:type="spellStart"/>
      <w:r w:rsidRPr="00DC39BB" w:rsidR="00526C09">
        <w:rPr>
          <w:rFonts w:ascii="Arial" w:hAnsi="Arial" w:cs="Arial"/>
        </w:rPr>
        <w:t>Inkson</w:t>
      </w:r>
      <w:proofErr w:type="spellEnd"/>
      <w:r w:rsidRPr="00DC39BB" w:rsidR="00526C09">
        <w:rPr>
          <w:rFonts w:ascii="Arial" w:hAnsi="Arial" w:cs="Arial"/>
        </w:rPr>
        <w:t xml:space="preserve"> and </w:t>
      </w:r>
      <w:proofErr w:type="spellStart"/>
      <w:r w:rsidRPr="00DC39BB" w:rsidR="00526C09">
        <w:rPr>
          <w:rFonts w:ascii="Arial" w:hAnsi="Arial" w:cs="Arial"/>
        </w:rPr>
        <w:t>Minnaert</w:t>
      </w:r>
      <w:proofErr w:type="spellEnd"/>
      <w:r w:rsidRPr="00DC39BB" w:rsidR="00526C09">
        <w:rPr>
          <w:rFonts w:ascii="Arial" w:hAnsi="Arial" w:cs="Arial"/>
        </w:rPr>
        <w:t>, 2018)</w:t>
      </w:r>
      <w:r w:rsidRPr="00DC39BB" w:rsidR="0053593E">
        <w:rPr>
          <w:rFonts w:ascii="Arial" w:hAnsi="Arial" w:cs="Arial"/>
        </w:rPr>
        <w:t xml:space="preserve">. In </w:t>
      </w:r>
      <w:r w:rsidRPr="00DC39BB" w:rsidR="00907CDE">
        <w:rPr>
          <w:rFonts w:ascii="Arial" w:hAnsi="Arial" w:cs="Arial"/>
        </w:rPr>
        <w:t>the </w:t>
      </w:r>
      <w:r w:rsidRPr="00DC39BB" w:rsidR="0053593E">
        <w:rPr>
          <w:rFonts w:ascii="Arial" w:hAnsi="Arial" w:cs="Arial"/>
        </w:rPr>
        <w:t xml:space="preserve">hospitality sector, </w:t>
      </w:r>
      <w:r w:rsidRPr="00DC39BB" w:rsidR="00907CDE">
        <w:rPr>
          <w:rFonts w:ascii="Arial" w:hAnsi="Arial" w:cs="Arial"/>
        </w:rPr>
        <w:t>a </w:t>
      </w:r>
      <w:r w:rsidRPr="00DC39BB" w:rsidR="0053593E">
        <w:rPr>
          <w:rFonts w:ascii="Arial" w:hAnsi="Arial" w:cs="Arial"/>
        </w:rPr>
        <w:t xml:space="preserve">circular economy can be achieved with the assistance of </w:t>
      </w:r>
      <w:r w:rsidRPr="00DC39BB" w:rsidR="00907CDE">
        <w:rPr>
          <w:rFonts w:ascii="Arial" w:hAnsi="Arial" w:cs="Arial"/>
        </w:rPr>
        <w:t>the </w:t>
      </w:r>
      <w:r w:rsidRPr="00DC39BB" w:rsidR="004F2309">
        <w:rPr>
          <w:rFonts w:ascii="Arial" w:hAnsi="Arial" w:cs="Arial"/>
        </w:rPr>
        <w:t>reduction of resource inputs like energy, raw materials, labour and physical equipment and outputs like emission</w:t>
      </w:r>
      <w:r w:rsidRPr="00DC39BB" w:rsidR="00907CDE">
        <w:rPr>
          <w:rFonts w:ascii="Arial" w:hAnsi="Arial" w:cs="Arial"/>
        </w:rPr>
        <w:t>s</w:t>
      </w:r>
      <w:r w:rsidRPr="00DC39BB" w:rsidR="004F2309">
        <w:rPr>
          <w:rFonts w:ascii="Arial" w:hAnsi="Arial" w:cs="Arial"/>
        </w:rPr>
        <w:t xml:space="preserve"> and food waste</w:t>
      </w:r>
      <w:r w:rsidRPr="00DC39BB" w:rsidR="006A3587">
        <w:rPr>
          <w:rFonts w:ascii="Arial" w:hAnsi="Arial" w:cs="Arial"/>
        </w:rPr>
        <w:t xml:space="preserve"> (</w:t>
      </w:r>
      <w:proofErr w:type="spellStart"/>
      <w:r w:rsidRPr="00DC39BB" w:rsidR="006A3587">
        <w:rPr>
          <w:rFonts w:ascii="Arial" w:hAnsi="Arial" w:cs="Arial"/>
        </w:rPr>
        <w:t>Korstanje</w:t>
      </w:r>
      <w:proofErr w:type="spellEnd"/>
      <w:r w:rsidRPr="00DC39BB" w:rsidR="006A3587">
        <w:rPr>
          <w:rFonts w:ascii="Arial" w:hAnsi="Arial" w:cs="Arial"/>
        </w:rPr>
        <w:t xml:space="preserve">, George and </w:t>
      </w:r>
      <w:proofErr w:type="spellStart"/>
      <w:r w:rsidRPr="00DC39BB" w:rsidR="006A3587">
        <w:rPr>
          <w:rFonts w:ascii="Arial" w:hAnsi="Arial" w:cs="Arial"/>
        </w:rPr>
        <w:t>Nedelea</w:t>
      </w:r>
      <w:proofErr w:type="spellEnd"/>
      <w:r w:rsidRPr="00DC39BB" w:rsidR="006A3587">
        <w:rPr>
          <w:rFonts w:ascii="Arial" w:hAnsi="Arial" w:cs="Arial"/>
        </w:rPr>
        <w:t xml:space="preserve">, 2020). </w:t>
      </w:r>
      <w:r w:rsidRPr="00DC39BB" w:rsidR="00B60238">
        <w:rPr>
          <w:rFonts w:ascii="Arial" w:hAnsi="Arial" w:cs="Arial"/>
        </w:rPr>
        <w:t>The c</w:t>
      </w:r>
      <w:r w:rsidRPr="00DC39BB" w:rsidR="00907CDE">
        <w:rPr>
          <w:rFonts w:ascii="Arial" w:hAnsi="Arial" w:cs="Arial"/>
        </w:rPr>
        <w:t xml:space="preserve">ircular economy is an important aspect </w:t>
      </w:r>
      <w:r w:rsidRPr="00DC39BB" w:rsidR="00B60238">
        <w:rPr>
          <w:rFonts w:ascii="Arial" w:hAnsi="Arial" w:cs="Arial"/>
        </w:rPr>
        <w:t xml:space="preserve">of creating resource efficiency by maintaining the usage of energy and materials in the supply chain for minimising waste. Besides, it is a process of </w:t>
      </w:r>
      <w:r w:rsidRPr="00DC39BB" w:rsidR="005A688C">
        <w:rPr>
          <w:rFonts w:ascii="Arial" w:hAnsi="Arial" w:cs="Arial"/>
        </w:rPr>
        <w:t>a </w:t>
      </w:r>
      <w:r w:rsidRPr="00DC39BB" w:rsidR="00B60238">
        <w:rPr>
          <w:rFonts w:ascii="Arial" w:hAnsi="Arial" w:cs="Arial"/>
        </w:rPr>
        <w:t xml:space="preserve">closed-loop system </w:t>
      </w:r>
      <w:r w:rsidRPr="00DC39BB" w:rsidR="00FC5063">
        <w:rPr>
          <w:rFonts w:ascii="Arial" w:hAnsi="Arial" w:cs="Arial"/>
        </w:rPr>
        <w:t xml:space="preserve">and for this reason, it is important to </w:t>
      </w:r>
      <w:r w:rsidRPr="00DC39BB" w:rsidR="005A688C">
        <w:rPr>
          <w:rFonts w:ascii="Arial" w:hAnsi="Arial" w:cs="Arial"/>
        </w:rPr>
        <w:t>reuse waste materials in the product process through recycling.</w:t>
      </w:r>
      <w:r w:rsidRPr="00DC39BB" w:rsidR="009D1838">
        <w:rPr>
          <w:rFonts w:ascii="Arial" w:hAnsi="Arial" w:cs="Arial"/>
        </w:rPr>
        <w:t xml:space="preserve"> </w:t>
      </w:r>
      <w:r w:rsidRPr="00DC39BB" w:rsidR="00C34ECE">
        <w:rPr>
          <w:rFonts w:ascii="Arial" w:hAnsi="Arial" w:cs="Arial"/>
        </w:rPr>
        <w:t>Since the hospitality sector is known for generating high amount</w:t>
      </w:r>
      <w:r w:rsidRPr="00DC39BB" w:rsidR="00123798">
        <w:rPr>
          <w:rFonts w:ascii="Arial" w:hAnsi="Arial" w:cs="Arial"/>
        </w:rPr>
        <w:t>s</w:t>
      </w:r>
      <w:r w:rsidRPr="00DC39BB" w:rsidR="00C34ECE">
        <w:rPr>
          <w:rFonts w:ascii="Arial" w:hAnsi="Arial" w:cs="Arial"/>
        </w:rPr>
        <w:t xml:space="preserve"> of waste such as 920,000 tonnes of waste in the UK alone, </w:t>
      </w:r>
      <w:r w:rsidRPr="00DC39BB" w:rsidR="00123798">
        <w:rPr>
          <w:rFonts w:ascii="Arial" w:hAnsi="Arial" w:cs="Arial"/>
        </w:rPr>
        <w:t>the implementation of circular practices such as recycling, donating food to needy people and composting can reduce the waste</w:t>
      </w:r>
      <w:r w:rsidRPr="00DC39BB" w:rsidR="002128C4">
        <w:rPr>
          <w:rFonts w:ascii="Arial" w:hAnsi="Arial" w:cs="Arial"/>
        </w:rPr>
        <w:t xml:space="preserve">( </w:t>
      </w:r>
      <w:proofErr w:type="spellStart"/>
      <w:r w:rsidRPr="00DC39BB" w:rsidR="002128C4">
        <w:rPr>
          <w:rFonts w:ascii="Arial" w:hAnsi="Arial" w:cs="Arial"/>
        </w:rPr>
        <w:t>Zorpas</w:t>
      </w:r>
      <w:proofErr w:type="spellEnd"/>
      <w:r w:rsidRPr="00DC39BB" w:rsidR="002128C4">
        <w:rPr>
          <w:rFonts w:ascii="Arial" w:hAnsi="Arial" w:cs="Arial"/>
        </w:rPr>
        <w:t xml:space="preserve"> et al., 2021)</w:t>
      </w:r>
      <w:r w:rsidRPr="00DC39BB" w:rsidR="00123798">
        <w:rPr>
          <w:rFonts w:ascii="Arial" w:hAnsi="Arial" w:cs="Arial"/>
        </w:rPr>
        <w:t xml:space="preserve">. Besides, </w:t>
      </w:r>
      <w:r w:rsidRPr="00DC39BB" w:rsidR="00560495">
        <w:rPr>
          <w:rFonts w:ascii="Arial" w:hAnsi="Arial" w:cs="Arial"/>
        </w:rPr>
        <w:t xml:space="preserve">the circular economy system </w:t>
      </w:r>
      <w:r w:rsidRPr="00DC39BB" w:rsidR="00D24B65">
        <w:rPr>
          <w:rFonts w:ascii="Arial" w:hAnsi="Arial" w:cs="Arial"/>
        </w:rPr>
        <w:t>is </w:t>
      </w:r>
      <w:r w:rsidRPr="00DC39BB" w:rsidR="00560495">
        <w:rPr>
          <w:rFonts w:ascii="Arial" w:hAnsi="Arial" w:cs="Arial"/>
        </w:rPr>
        <w:t xml:space="preserve">through sustainable sourcing </w:t>
      </w:r>
      <w:r w:rsidRPr="00DC39BB" w:rsidR="00D24B65">
        <w:rPr>
          <w:rFonts w:ascii="Arial" w:hAnsi="Arial" w:cs="Arial"/>
        </w:rPr>
        <w:t>through local sourcing</w:t>
      </w:r>
      <w:r w:rsidRPr="00DC39BB" w:rsidR="006A3587">
        <w:rPr>
          <w:rFonts w:ascii="Arial" w:hAnsi="Arial" w:cs="Arial"/>
        </w:rPr>
        <w:t xml:space="preserve"> (</w:t>
      </w:r>
      <w:proofErr w:type="spellStart"/>
      <w:r w:rsidRPr="00DC39BB" w:rsidR="006A3587">
        <w:rPr>
          <w:rFonts w:ascii="Arial" w:hAnsi="Arial" w:cs="Arial"/>
        </w:rPr>
        <w:t>Jauhari</w:t>
      </w:r>
      <w:proofErr w:type="spellEnd"/>
      <w:r w:rsidRPr="00DC39BB" w:rsidR="006A3587">
        <w:rPr>
          <w:rFonts w:ascii="Arial" w:hAnsi="Arial" w:cs="Arial"/>
        </w:rPr>
        <w:t>, 2021)</w:t>
      </w:r>
      <w:r w:rsidRPr="00DC39BB" w:rsidR="00D24B65">
        <w:rPr>
          <w:rFonts w:ascii="Arial" w:hAnsi="Arial" w:cs="Arial"/>
        </w:rPr>
        <w:t xml:space="preserve">. This is because it will increase </w:t>
      </w:r>
      <w:r w:rsidRPr="00DC39BB" w:rsidR="00BF683A">
        <w:rPr>
          <w:rFonts w:ascii="Arial" w:hAnsi="Arial" w:cs="Arial"/>
        </w:rPr>
        <w:t>the </w:t>
      </w:r>
      <w:r w:rsidRPr="00DC39BB" w:rsidR="00D24B65">
        <w:rPr>
          <w:rFonts w:ascii="Arial" w:hAnsi="Arial" w:cs="Arial"/>
        </w:rPr>
        <w:t>local economy and lessen transportation emissions.</w:t>
      </w:r>
      <w:r w:rsidRPr="00DC39BB" w:rsidR="00B01033">
        <w:rPr>
          <w:rFonts w:ascii="Arial" w:hAnsi="Arial" w:cs="Arial"/>
        </w:rPr>
        <w:t xml:space="preserve"> Furthermore, t</w:t>
      </w:r>
      <w:r w:rsidRPr="00DC39BB" w:rsidR="00BF683A">
        <w:rPr>
          <w:rFonts w:ascii="Arial" w:hAnsi="Arial" w:cs="Arial"/>
        </w:rPr>
        <w:t xml:space="preserve">he CSR policies of Hyatt Hotels align with the circular economy principles such as </w:t>
      </w:r>
      <w:r w:rsidRPr="00DC39BB" w:rsidR="00FA2E22">
        <w:rPr>
          <w:rFonts w:ascii="Arial" w:hAnsi="Arial" w:cs="Arial"/>
        </w:rPr>
        <w:t>the organisation’s goal to reduce food waste per square meter by around 50% in 2030 align with circular economy such as waste reduction. Besides, Hyatt Hotel</w:t>
      </w:r>
      <w:r w:rsidRPr="00DC39BB" w:rsidR="001501D2">
        <w:rPr>
          <w:rFonts w:ascii="Arial" w:hAnsi="Arial" w:cs="Arial"/>
        </w:rPr>
        <w:t xml:space="preserve"> Corporation is also the first hotel business to use </w:t>
      </w:r>
      <w:proofErr w:type="spellStart"/>
      <w:r w:rsidRPr="00DC39BB" w:rsidR="001501D2">
        <w:rPr>
          <w:rFonts w:ascii="Arial" w:hAnsi="Arial" w:cs="Arial"/>
        </w:rPr>
        <w:t>Goterra’s</w:t>
      </w:r>
      <w:proofErr w:type="spellEnd"/>
      <w:r w:rsidRPr="00DC39BB" w:rsidR="001501D2">
        <w:rPr>
          <w:rFonts w:ascii="Arial" w:hAnsi="Arial" w:cs="Arial"/>
        </w:rPr>
        <w:t xml:space="preserve"> </w:t>
      </w:r>
      <w:r w:rsidRPr="00DC39BB" w:rsidR="001E497E">
        <w:rPr>
          <w:rFonts w:ascii="Arial" w:hAnsi="Arial" w:cs="Arial"/>
        </w:rPr>
        <w:t xml:space="preserve">sustainable </w:t>
      </w:r>
      <w:r w:rsidRPr="00DC39BB" w:rsidR="000719C2">
        <w:rPr>
          <w:rFonts w:ascii="Arial" w:hAnsi="Arial" w:cs="Arial"/>
        </w:rPr>
        <w:t>food waste management system by utilising insects to decrease the hotel’s food waste by 95% in 24 hours</w:t>
      </w:r>
      <w:r w:rsidRPr="00DC39BB" w:rsidR="002128C4">
        <w:rPr>
          <w:rFonts w:ascii="Arial" w:hAnsi="Arial" w:cs="Arial"/>
        </w:rPr>
        <w:t xml:space="preserve"> (Hyatt, 2024)</w:t>
      </w:r>
      <w:r w:rsidRPr="00DC39BB" w:rsidR="000719C2">
        <w:rPr>
          <w:rFonts w:ascii="Arial" w:hAnsi="Arial" w:cs="Arial"/>
        </w:rPr>
        <w:t xml:space="preserve">. This process aligns with </w:t>
      </w:r>
      <w:r w:rsidRPr="00DC39BB" w:rsidR="007D41C7">
        <w:rPr>
          <w:rFonts w:ascii="Arial" w:hAnsi="Arial" w:cs="Arial"/>
        </w:rPr>
        <w:t xml:space="preserve">the circular economy in terms of reducing food waste. </w:t>
      </w:r>
      <w:r w:rsidRPr="00DC39BB" w:rsidR="001E07D3">
        <w:rPr>
          <w:rFonts w:ascii="Arial" w:hAnsi="Arial" w:cs="Arial"/>
        </w:rPr>
        <w:t xml:space="preserve">Hyatt also focuses on sourcing materials by utilising local suppliers and selecting sustainably produced goods. </w:t>
      </w:r>
      <w:r w:rsidRPr="00DC39BB" w:rsidR="007B068B">
        <w:rPr>
          <w:rFonts w:ascii="Arial" w:hAnsi="Arial" w:cs="Arial"/>
        </w:rPr>
        <w:t xml:space="preserve">In its “Responsible Sourcing” program, the hotel </w:t>
      </w:r>
      <w:r w:rsidRPr="00DC39BB" w:rsidR="00E24AB5">
        <w:rPr>
          <w:rFonts w:ascii="Arial" w:hAnsi="Arial" w:cs="Arial"/>
        </w:rPr>
        <w:t>communicates</w:t>
      </w:r>
      <w:r w:rsidRPr="00DC39BB" w:rsidR="007B068B">
        <w:rPr>
          <w:rFonts w:ascii="Arial" w:hAnsi="Arial" w:cs="Arial"/>
        </w:rPr>
        <w:t xml:space="preserve"> and collaborate</w:t>
      </w:r>
      <w:r w:rsidRPr="00DC39BB" w:rsidR="00E24AB5">
        <w:rPr>
          <w:rFonts w:ascii="Arial" w:hAnsi="Arial" w:cs="Arial"/>
        </w:rPr>
        <w:t>s</w:t>
      </w:r>
      <w:r w:rsidRPr="00DC39BB" w:rsidR="007B068B">
        <w:rPr>
          <w:rFonts w:ascii="Arial" w:hAnsi="Arial" w:cs="Arial"/>
        </w:rPr>
        <w:t xml:space="preserve"> with suppliers to enhance responsible sourcing of goods and services</w:t>
      </w:r>
      <w:r w:rsidRPr="00DC39BB" w:rsidR="00E24AB5">
        <w:rPr>
          <w:rFonts w:ascii="Arial" w:hAnsi="Arial" w:cs="Arial"/>
        </w:rPr>
        <w:t xml:space="preserve">. This process has not only increased the efficiency of the organisation </w:t>
      </w:r>
      <w:r w:rsidRPr="00DC39BB" w:rsidR="008A1C21">
        <w:rPr>
          <w:rFonts w:ascii="Arial" w:hAnsi="Arial" w:cs="Arial"/>
        </w:rPr>
        <w:t xml:space="preserve">under circular economy practices but also </w:t>
      </w:r>
      <w:r w:rsidRPr="00DC39BB" w:rsidR="008A1C21">
        <w:rPr>
          <w:rFonts w:ascii="Arial" w:hAnsi="Arial" w:cs="Arial"/>
        </w:rPr>
        <w:lastRenderedPageBreak/>
        <w:t xml:space="preserve">addressed the impact areas like deforestation, climate change and others. </w:t>
      </w:r>
      <w:r w:rsidRPr="00DC39BB" w:rsidR="007C66BA">
        <w:rPr>
          <w:rFonts w:ascii="Arial" w:hAnsi="Arial" w:cs="Arial"/>
        </w:rPr>
        <w:t xml:space="preserve">According to the reports of </w:t>
      </w:r>
      <w:r w:rsidRPr="00DC39BB" w:rsidR="00F77D90">
        <w:rPr>
          <w:rFonts w:ascii="Arial" w:hAnsi="Arial" w:cs="Arial"/>
        </w:rPr>
        <w:t>Hyatt (2024)</w:t>
      </w:r>
      <w:r w:rsidRPr="00DC39BB" w:rsidR="007C66BA">
        <w:rPr>
          <w:rFonts w:ascii="Arial" w:hAnsi="Arial" w:cs="Arial"/>
        </w:rPr>
        <w:t xml:space="preserve">, </w:t>
      </w:r>
      <w:r w:rsidRPr="00DC39BB" w:rsidR="00135EA4">
        <w:rPr>
          <w:rFonts w:ascii="Arial" w:hAnsi="Arial" w:cs="Arial"/>
        </w:rPr>
        <w:t xml:space="preserve">around 14 Hyatt Hotels have been utilising renewable electricity under its RECs to match their use of electricity. This process is aligned with circular economy practice in terms of implementing a closed-loop system by reducing an estimated 43,000 metric tonnes </w:t>
      </w:r>
      <w:r w:rsidRPr="00DC39BB" w:rsidR="00B01033">
        <w:rPr>
          <w:rFonts w:ascii="Arial" w:hAnsi="Arial" w:cs="Arial"/>
        </w:rPr>
        <w:t>in GHG emissions.</w:t>
      </w:r>
    </w:p>
    <w:p w:rsidRPr="00DC39BB" w:rsidR="000B0615" w:rsidP="003D5450" w:rsidRDefault="001F1390" w14:paraId="3A82AD76" w14:textId="2D0AD172">
      <w:pPr>
        <w:rPr>
          <w:rFonts w:ascii="Arial" w:hAnsi="Arial" w:cs="Arial"/>
        </w:rPr>
      </w:pPr>
      <w:r w:rsidRPr="00DC39BB">
        <w:rPr>
          <w:rFonts w:ascii="Arial" w:hAnsi="Arial" w:cs="Arial"/>
        </w:rPr>
        <w:t xml:space="preserve">The three pillars of sustainability such as people, planet and profit </w:t>
      </w:r>
      <w:r w:rsidRPr="00DC39BB" w:rsidR="00D754FA">
        <w:rPr>
          <w:rFonts w:ascii="Arial" w:hAnsi="Arial" w:cs="Arial"/>
        </w:rPr>
        <w:t>are</w:t>
      </w:r>
      <w:r w:rsidRPr="00DC39BB">
        <w:rPr>
          <w:rFonts w:ascii="Arial" w:hAnsi="Arial" w:cs="Arial"/>
        </w:rPr>
        <w:t xml:space="preserve"> a framework known as the triple bottom line </w:t>
      </w:r>
      <w:r w:rsidRPr="00DC39BB" w:rsidR="00787B35">
        <w:rPr>
          <w:rFonts w:ascii="Arial" w:hAnsi="Arial" w:cs="Arial"/>
        </w:rPr>
        <w:t>which states that a business should commit to measur</w:t>
      </w:r>
      <w:r w:rsidRPr="00DC39BB" w:rsidR="00D754FA">
        <w:rPr>
          <w:rFonts w:ascii="Arial" w:hAnsi="Arial" w:cs="Arial"/>
        </w:rPr>
        <w:t>ing</w:t>
      </w:r>
      <w:r w:rsidRPr="00DC39BB" w:rsidR="00787B35">
        <w:rPr>
          <w:rFonts w:ascii="Arial" w:hAnsi="Arial" w:cs="Arial"/>
        </w:rPr>
        <w:t xml:space="preserve"> their social</w:t>
      </w:r>
      <w:r w:rsidRPr="00DC39BB" w:rsidR="00D754FA">
        <w:rPr>
          <w:rFonts w:ascii="Arial" w:hAnsi="Arial" w:cs="Arial"/>
        </w:rPr>
        <w:t xml:space="preserve"> and </w:t>
      </w:r>
      <w:r w:rsidRPr="00DC39BB" w:rsidR="00787B35">
        <w:rPr>
          <w:rFonts w:ascii="Arial" w:hAnsi="Arial" w:cs="Arial"/>
        </w:rPr>
        <w:t>environmental impacts alongside their financial performance</w:t>
      </w:r>
      <w:r w:rsidRPr="00DC39BB" w:rsidR="00526C09">
        <w:rPr>
          <w:rFonts w:ascii="Arial" w:hAnsi="Arial" w:cs="Arial"/>
        </w:rPr>
        <w:t xml:space="preserve"> (Cooper, 2021)</w:t>
      </w:r>
      <w:r w:rsidRPr="00DC39BB" w:rsidR="00787B35">
        <w:rPr>
          <w:rFonts w:ascii="Arial" w:hAnsi="Arial" w:cs="Arial"/>
        </w:rPr>
        <w:t xml:space="preserve">. </w:t>
      </w:r>
      <w:r w:rsidRPr="00DC39BB" w:rsidR="00D754FA">
        <w:rPr>
          <w:rFonts w:ascii="Arial" w:hAnsi="Arial" w:cs="Arial"/>
        </w:rPr>
        <w:t>People in this framework are the social pillar that focuses on maintaining fair business practices for communities and employees (</w:t>
      </w:r>
      <w:r w:rsidRPr="00DC39BB" w:rsidR="00AE4A22">
        <w:rPr>
          <w:rFonts w:ascii="Arial" w:hAnsi="Arial" w:cs="Arial"/>
        </w:rPr>
        <w:t>Management Association, 2018)</w:t>
      </w:r>
      <w:r w:rsidRPr="00DC39BB" w:rsidR="00D754FA">
        <w:rPr>
          <w:rFonts w:ascii="Arial" w:hAnsi="Arial" w:cs="Arial"/>
        </w:rPr>
        <w:t xml:space="preserve">. </w:t>
      </w:r>
      <w:r w:rsidRPr="00DC39BB" w:rsidR="00115EC0">
        <w:rPr>
          <w:rFonts w:ascii="Arial" w:hAnsi="Arial" w:cs="Arial"/>
        </w:rPr>
        <w:t>The p</w:t>
      </w:r>
      <w:r w:rsidRPr="00DC39BB" w:rsidR="00D754FA">
        <w:rPr>
          <w:rFonts w:ascii="Arial" w:hAnsi="Arial" w:cs="Arial"/>
        </w:rPr>
        <w:t>lanet is the environmental pillar that encourages the aspect of responsible usage of various resource</w:t>
      </w:r>
      <w:r w:rsidRPr="00DC39BB" w:rsidR="00115EC0">
        <w:rPr>
          <w:rFonts w:ascii="Arial" w:hAnsi="Arial" w:cs="Arial"/>
        </w:rPr>
        <w:t>s</w:t>
      </w:r>
      <w:r w:rsidRPr="00DC39BB" w:rsidR="00D754FA">
        <w:rPr>
          <w:rFonts w:ascii="Arial" w:hAnsi="Arial" w:cs="Arial"/>
        </w:rPr>
        <w:t xml:space="preserve"> to protect the environment. Profit is also known as the economic pillar that involves the creation of economic value by </w:t>
      </w:r>
      <w:r w:rsidRPr="00DC39BB" w:rsidR="000B0615">
        <w:rPr>
          <w:rFonts w:ascii="Arial" w:hAnsi="Arial" w:cs="Arial"/>
        </w:rPr>
        <w:t>considering social and environmental costs.</w:t>
      </w:r>
      <w:r w:rsidRPr="00DC39BB" w:rsidR="009B3EC6">
        <w:rPr>
          <w:rFonts w:ascii="Arial" w:hAnsi="Arial" w:cs="Arial"/>
        </w:rPr>
        <w:t xml:space="preserve"> </w:t>
      </w:r>
      <w:r w:rsidRPr="00DC39BB" w:rsidR="00115EC0">
        <w:rPr>
          <w:rFonts w:ascii="Arial" w:hAnsi="Arial" w:cs="Arial"/>
        </w:rPr>
        <w:t xml:space="preserve">So, in terms of the people pillar, Hyatt Hotel Corporation has taken various initiatives such as the “Hyatt Thrive” program by focusing on employee engagement through training, mentorship and employee skills as well as job satisfaction to create a balanced work-life. Besides, through </w:t>
      </w:r>
      <w:r w:rsidRPr="00DC39BB" w:rsidR="00554E93">
        <w:rPr>
          <w:rFonts w:ascii="Arial" w:hAnsi="Arial" w:cs="Arial"/>
        </w:rPr>
        <w:t>the “Hyatt Community Grants” initiative, the hotel donated resources to healthcare workers during the pandemic</w:t>
      </w:r>
      <w:r w:rsidRPr="00DC39BB" w:rsidR="00AE4A22">
        <w:rPr>
          <w:rFonts w:ascii="Arial" w:hAnsi="Arial" w:cs="Arial"/>
        </w:rPr>
        <w:t xml:space="preserve"> (Wickham, Donnelly and French, 2021)</w:t>
      </w:r>
      <w:r w:rsidRPr="00DC39BB" w:rsidR="00554E93">
        <w:rPr>
          <w:rFonts w:ascii="Arial" w:hAnsi="Arial" w:cs="Arial"/>
        </w:rPr>
        <w:t xml:space="preserve">. These aspects demonstrate the organisation’s practices to impact people aspect. Besides, </w:t>
      </w:r>
      <w:r w:rsidRPr="00DC39BB" w:rsidR="00756C8B">
        <w:rPr>
          <w:rFonts w:ascii="Arial" w:hAnsi="Arial" w:cs="Arial"/>
        </w:rPr>
        <w:t xml:space="preserve">the hotel’s ambitious goals of reducing its GHG emissions by 25% by 2030 through the implementation of renewable energy sources such as </w:t>
      </w:r>
      <w:r w:rsidRPr="00DC39BB" w:rsidR="00D8022D">
        <w:rPr>
          <w:rFonts w:ascii="Arial" w:hAnsi="Arial" w:cs="Arial"/>
        </w:rPr>
        <w:t xml:space="preserve">the Centric Montevideo system help in achieving efficiency in </w:t>
      </w:r>
      <w:r w:rsidRPr="00DC39BB" w:rsidR="008B1990">
        <w:rPr>
          <w:rFonts w:ascii="Arial" w:hAnsi="Arial" w:cs="Arial"/>
        </w:rPr>
        <w:t>the </w:t>
      </w:r>
      <w:r w:rsidRPr="00DC39BB" w:rsidR="00D8022D">
        <w:rPr>
          <w:rFonts w:ascii="Arial" w:hAnsi="Arial" w:cs="Arial"/>
        </w:rPr>
        <w:t>cooling system</w:t>
      </w:r>
      <w:r w:rsidRPr="00DC39BB" w:rsidR="00F77D90">
        <w:rPr>
          <w:rFonts w:ascii="Arial" w:hAnsi="Arial" w:cs="Arial"/>
        </w:rPr>
        <w:t xml:space="preserve"> (Hyatt Newsroom, 2023)</w:t>
      </w:r>
      <w:r w:rsidRPr="00DC39BB" w:rsidR="00D8022D">
        <w:rPr>
          <w:rFonts w:ascii="Arial" w:hAnsi="Arial" w:cs="Arial"/>
        </w:rPr>
        <w:t xml:space="preserve">. </w:t>
      </w:r>
      <w:r w:rsidRPr="00DC39BB" w:rsidR="008B1990">
        <w:rPr>
          <w:rFonts w:ascii="Arial" w:hAnsi="Arial" w:cs="Arial"/>
        </w:rPr>
        <w:t>Furthermore, the organisation has collaborated with the Sustainable Hospitality Alliance to develop its Water measurement initiative in terms of addressing global challenges</w:t>
      </w:r>
      <w:r w:rsidRPr="00DC39BB" w:rsidR="00F77D90">
        <w:rPr>
          <w:rFonts w:ascii="Arial" w:hAnsi="Arial" w:cs="Arial"/>
        </w:rPr>
        <w:t xml:space="preserve"> (Sustainable Hospitality Alliance, 2023)</w:t>
      </w:r>
      <w:r w:rsidRPr="00DC39BB" w:rsidR="008B1990">
        <w:rPr>
          <w:rFonts w:ascii="Arial" w:hAnsi="Arial" w:cs="Arial"/>
        </w:rPr>
        <w:t xml:space="preserve">. These approaches show the organisation’s effort to </w:t>
      </w:r>
      <w:r w:rsidRPr="00DC39BB" w:rsidR="00EC5B54">
        <w:rPr>
          <w:rFonts w:ascii="Arial" w:hAnsi="Arial" w:cs="Arial"/>
        </w:rPr>
        <w:t xml:space="preserve">align with the planet pillar. </w:t>
      </w:r>
      <w:r w:rsidRPr="00DC39BB" w:rsidR="00E43C5B">
        <w:rPr>
          <w:rFonts w:ascii="Arial" w:hAnsi="Arial" w:cs="Arial"/>
        </w:rPr>
        <w:t xml:space="preserve">In regards to the profit aspect, Hyatt has been seen to commit to </w:t>
      </w:r>
      <w:r w:rsidRPr="00DC39BB" w:rsidR="0088297D">
        <w:rPr>
          <w:rFonts w:ascii="Arial" w:hAnsi="Arial" w:cs="Arial"/>
        </w:rPr>
        <w:t xml:space="preserve">its numerous CSR practices which help the company become an example in the hospitality sector to maintain sustainable practices. </w:t>
      </w:r>
      <w:r w:rsidRPr="00DC39BB" w:rsidR="004924B9">
        <w:rPr>
          <w:rFonts w:ascii="Arial" w:hAnsi="Arial" w:cs="Arial"/>
        </w:rPr>
        <w:t xml:space="preserve">According to the reports of </w:t>
      </w:r>
      <w:r w:rsidRPr="00DC39BB" w:rsidR="00277981">
        <w:rPr>
          <w:rFonts w:ascii="Arial" w:hAnsi="Arial" w:cs="Arial"/>
        </w:rPr>
        <w:t>Jones and Wynn (2022)</w:t>
      </w:r>
      <w:r w:rsidRPr="00DC39BB" w:rsidR="004924B9">
        <w:rPr>
          <w:rFonts w:ascii="Arial" w:hAnsi="Arial" w:cs="Arial"/>
        </w:rPr>
        <w:t xml:space="preserve">, the inclusion of sustainability practices of Hyatt in its loyalty program has seen to increase </w:t>
      </w:r>
      <w:r w:rsidRPr="00DC39BB" w:rsidR="00277981">
        <w:rPr>
          <w:rFonts w:ascii="Arial" w:hAnsi="Arial" w:cs="Arial"/>
        </w:rPr>
        <w:t>of </w:t>
      </w:r>
      <w:r w:rsidRPr="00DC39BB" w:rsidR="004924B9">
        <w:rPr>
          <w:rFonts w:ascii="Arial" w:hAnsi="Arial" w:cs="Arial"/>
        </w:rPr>
        <w:t xml:space="preserve">around 30% engagement in members. </w:t>
      </w:r>
      <w:r w:rsidRPr="00DC39BB" w:rsidR="008D6345">
        <w:rPr>
          <w:rFonts w:ascii="Arial" w:hAnsi="Arial" w:cs="Arial"/>
        </w:rPr>
        <w:t xml:space="preserve">In addition, the company’s initiatives such as water conservation programs, renewable energy sources and others seem to </w:t>
      </w:r>
      <w:r w:rsidRPr="00DC39BB" w:rsidR="008D6345">
        <w:rPr>
          <w:rFonts w:ascii="Arial" w:hAnsi="Arial" w:cs="Arial"/>
        </w:rPr>
        <w:lastRenderedPageBreak/>
        <w:t>save from its operational costs. Hence, i</w:t>
      </w:r>
      <w:r w:rsidRPr="00DC39BB" w:rsidR="004924B9">
        <w:rPr>
          <w:rFonts w:ascii="Arial" w:hAnsi="Arial" w:cs="Arial"/>
        </w:rPr>
        <w:t xml:space="preserve">t shows that the </w:t>
      </w:r>
      <w:r w:rsidRPr="00DC39BB" w:rsidR="008D6345">
        <w:rPr>
          <w:rFonts w:ascii="Arial" w:hAnsi="Arial" w:cs="Arial"/>
        </w:rPr>
        <w:t>sustainable practices of Hyatt Hotel Corporation have supported the organisation in</w:t>
      </w:r>
      <w:r w:rsidRPr="00DC39BB" w:rsidR="00B90290">
        <w:rPr>
          <w:rFonts w:ascii="Arial" w:hAnsi="Arial" w:cs="Arial"/>
        </w:rPr>
        <w:t xml:space="preserve"> aligning with the profit pillar.</w:t>
      </w:r>
    </w:p>
    <w:p w:rsidRPr="00DC39BB" w:rsidR="00B90290" w:rsidP="003D5450" w:rsidRDefault="00B90290" w14:paraId="2FD13E43" w14:textId="05564DF3">
      <w:pPr>
        <w:pStyle w:val="Heading1"/>
        <w:rPr>
          <w:rFonts w:ascii="Arial" w:hAnsi="Arial" w:cs="Arial"/>
        </w:rPr>
      </w:pPr>
      <w:bookmarkStart w:name="_Toc179909843" w:id="2"/>
      <w:r w:rsidRPr="00DC39BB">
        <w:rPr>
          <w:rFonts w:ascii="Arial" w:hAnsi="Arial" w:cs="Arial"/>
        </w:rPr>
        <w:t>Conclusion</w:t>
      </w:r>
      <w:bookmarkEnd w:id="2"/>
    </w:p>
    <w:p w:rsidRPr="00DC39BB" w:rsidR="00B90290" w:rsidP="003D5450" w:rsidRDefault="00B90290" w14:paraId="2215AE56" w14:textId="7EE1AB5D">
      <w:pPr>
        <w:rPr>
          <w:rFonts w:ascii="Arial" w:hAnsi="Arial" w:cs="Arial"/>
        </w:rPr>
      </w:pPr>
      <w:r w:rsidRPr="00DC39BB">
        <w:rPr>
          <w:rFonts w:ascii="Arial" w:hAnsi="Arial" w:cs="Arial"/>
        </w:rPr>
        <w:t xml:space="preserve">This essay has outlined that even though the hotel industry is one of the </w:t>
      </w:r>
      <w:r w:rsidRPr="00DC39BB" w:rsidR="003704F7">
        <w:rPr>
          <w:rFonts w:ascii="Arial" w:hAnsi="Arial" w:cs="Arial"/>
        </w:rPr>
        <w:t xml:space="preserve">growing sectors with a high level of environmental footprint, the pressure of governments and the practices of </w:t>
      </w:r>
      <w:r w:rsidRPr="00DC39BB" w:rsidR="009B3EC6">
        <w:rPr>
          <w:rFonts w:ascii="Arial" w:hAnsi="Arial" w:cs="Arial"/>
        </w:rPr>
        <w:t xml:space="preserve">businesses like Hyatt Hotels have been seen to take sustainable initiatives by other businesses. Hyatt Hotel Corporation has taken various initiatives such as </w:t>
      </w:r>
      <w:r w:rsidRPr="00DC39BB" w:rsidR="00542D9E">
        <w:rPr>
          <w:rFonts w:ascii="Arial" w:hAnsi="Arial" w:cs="Arial"/>
        </w:rPr>
        <w:t xml:space="preserve">community development programmes like </w:t>
      </w:r>
      <w:r w:rsidRPr="00DC39BB" w:rsidR="00CC52EC">
        <w:rPr>
          <w:rFonts w:ascii="Arial" w:hAnsi="Arial" w:cs="Arial"/>
        </w:rPr>
        <w:t>the </w:t>
      </w:r>
      <w:proofErr w:type="spellStart"/>
      <w:r w:rsidRPr="00DC39BB" w:rsidR="00542D9E">
        <w:rPr>
          <w:rFonts w:ascii="Arial" w:hAnsi="Arial" w:cs="Arial"/>
        </w:rPr>
        <w:t>RiseHY</w:t>
      </w:r>
      <w:proofErr w:type="spellEnd"/>
      <w:r w:rsidRPr="00DC39BB" w:rsidR="00542D9E">
        <w:rPr>
          <w:rFonts w:ascii="Arial" w:hAnsi="Arial" w:cs="Arial"/>
        </w:rPr>
        <w:t xml:space="preserve"> program, </w:t>
      </w:r>
      <w:r w:rsidRPr="00DC39BB" w:rsidR="00201D26">
        <w:rPr>
          <w:rFonts w:ascii="Arial" w:hAnsi="Arial" w:cs="Arial"/>
        </w:rPr>
        <w:t xml:space="preserve">Hyatt Community Grants and others to create jobs </w:t>
      </w:r>
      <w:r w:rsidRPr="00DC39BB" w:rsidR="00CC52EC">
        <w:rPr>
          <w:rFonts w:ascii="Arial" w:hAnsi="Arial" w:cs="Arial"/>
        </w:rPr>
        <w:t>and </w:t>
      </w:r>
      <w:r w:rsidRPr="00DC39BB" w:rsidR="00201D26">
        <w:rPr>
          <w:rFonts w:ascii="Arial" w:hAnsi="Arial" w:cs="Arial"/>
        </w:rPr>
        <w:t xml:space="preserve">improve the welfare of employees and others. Besides, it has been also identified that regulatory changes such as “Minimum Energy Efficiency Standards” and others have been seen to force companies </w:t>
      </w:r>
      <w:r w:rsidRPr="00DC39BB" w:rsidR="00CC52EC">
        <w:rPr>
          <w:rFonts w:ascii="Arial" w:hAnsi="Arial" w:cs="Arial"/>
        </w:rPr>
        <w:t>to</w:t>
      </w:r>
      <w:r w:rsidRPr="00DC39BB" w:rsidR="00201D26">
        <w:rPr>
          <w:rFonts w:ascii="Arial" w:hAnsi="Arial" w:cs="Arial"/>
        </w:rPr>
        <w:t xml:space="preserve"> </w:t>
      </w:r>
      <w:r w:rsidRPr="00DC39BB" w:rsidR="006F16E7">
        <w:rPr>
          <w:rFonts w:ascii="Arial" w:hAnsi="Arial" w:cs="Arial"/>
        </w:rPr>
        <w:t>achiev</w:t>
      </w:r>
      <w:r w:rsidRPr="00DC39BB" w:rsidR="00CC52EC">
        <w:rPr>
          <w:rFonts w:ascii="Arial" w:hAnsi="Arial" w:cs="Arial"/>
        </w:rPr>
        <w:t>e</w:t>
      </w:r>
      <w:r w:rsidRPr="00DC39BB" w:rsidR="006F16E7">
        <w:rPr>
          <w:rFonts w:ascii="Arial" w:hAnsi="Arial" w:cs="Arial"/>
        </w:rPr>
        <w:t xml:space="preserve"> minimum EPC rating</w:t>
      </w:r>
      <w:r w:rsidRPr="00DC39BB" w:rsidR="00CC52EC">
        <w:rPr>
          <w:rFonts w:ascii="Arial" w:hAnsi="Arial" w:cs="Arial"/>
        </w:rPr>
        <w:t>s</w:t>
      </w:r>
      <w:r w:rsidRPr="00DC39BB" w:rsidR="006F16E7">
        <w:rPr>
          <w:rFonts w:ascii="Arial" w:hAnsi="Arial" w:cs="Arial"/>
        </w:rPr>
        <w:t xml:space="preserve"> to show their environmental</w:t>
      </w:r>
      <w:r w:rsidRPr="00DC39BB" w:rsidR="00CC52EC">
        <w:rPr>
          <w:rFonts w:ascii="Arial" w:hAnsi="Arial" w:cs="Arial"/>
        </w:rPr>
        <w:t>ly</w:t>
      </w:r>
      <w:r w:rsidRPr="00DC39BB" w:rsidR="006F16E7">
        <w:rPr>
          <w:rFonts w:ascii="Arial" w:hAnsi="Arial" w:cs="Arial"/>
        </w:rPr>
        <w:t xml:space="preserve"> sustained practices. In addition, it has been seen that the organisation’s goals of reducing GHG emissions, </w:t>
      </w:r>
      <w:r w:rsidRPr="00DC39BB" w:rsidR="00CC52EC">
        <w:rPr>
          <w:rFonts w:ascii="Arial" w:hAnsi="Arial" w:cs="Arial"/>
        </w:rPr>
        <w:t>renewable energy practices and other initiatives not only align with the triple bottom line framework but also align with circular economy aspects such as maintaining energy efficiency and waste reduction.</w:t>
      </w:r>
    </w:p>
    <w:p w:rsidRPr="00DC39BB" w:rsidR="00F77D90" w:rsidP="003D5450" w:rsidRDefault="00F77D90" w14:paraId="0E730498" w14:textId="77777777">
      <w:pPr>
        <w:rPr>
          <w:rFonts w:ascii="Arial" w:hAnsi="Arial" w:cs="Arial"/>
        </w:rPr>
        <w:sectPr w:rsidRPr="00DC39BB" w:rsidR="00F77D90" w:rsidSect="003D5450">
          <w:footerReference w:type="default" r:id="rId8"/>
          <w:pgSz w:w="12240" w:h="15840" w:orient="portrait"/>
          <w:pgMar w:top="1440" w:right="1440" w:bottom="1440" w:left="1440" w:header="720" w:footer="720" w:gutter="0"/>
          <w:pgNumType w:start="1"/>
          <w:cols w:space="720"/>
          <w:docGrid w:linePitch="360"/>
        </w:sectPr>
      </w:pPr>
    </w:p>
    <w:p w:rsidRPr="00DC39BB" w:rsidR="00F77D90" w:rsidP="003D5450" w:rsidRDefault="00F77D90" w14:paraId="43AF6749" w14:textId="6B5E759C">
      <w:pPr>
        <w:pStyle w:val="Heading1"/>
        <w:rPr>
          <w:rFonts w:ascii="Arial" w:hAnsi="Arial" w:cs="Arial"/>
          <w:lang w:bidi="ar-SA"/>
        </w:rPr>
      </w:pPr>
      <w:bookmarkStart w:name="_Toc179909844" w:id="3"/>
      <w:r w:rsidRPr="00DC39BB">
        <w:rPr>
          <w:rFonts w:ascii="Arial" w:hAnsi="Arial" w:cs="Arial"/>
        </w:rPr>
        <w:lastRenderedPageBreak/>
        <w:t>References</w:t>
      </w:r>
      <w:bookmarkEnd w:id="3"/>
    </w:p>
    <w:p w:rsidRPr="00DC39BB" w:rsidR="00660F6B" w:rsidP="003D5450" w:rsidRDefault="00660F6B" w14:paraId="27E1C62B" w14:textId="77777777">
      <w:pPr>
        <w:ind w:left="720" w:hanging="720"/>
        <w:rPr>
          <w:rFonts w:ascii="Arial" w:hAnsi="Arial" w:cs="Arial"/>
          <w:szCs w:val="24"/>
        </w:rPr>
      </w:pPr>
      <w:r w:rsidRPr="00DC39BB">
        <w:rPr>
          <w:rFonts w:ascii="Arial" w:hAnsi="Arial" w:cs="Arial"/>
        </w:rPr>
        <w:t xml:space="preserve">Appleby, T. (2023). </w:t>
      </w:r>
      <w:r w:rsidRPr="00DC39BB">
        <w:rPr>
          <w:rFonts w:ascii="Arial" w:hAnsi="Arial" w:cs="Arial"/>
          <w:i/>
          <w:iCs/>
        </w:rPr>
        <w:t>Energy Management for small businesses in the Hospitality Industry</w:t>
      </w:r>
      <w:r w:rsidRPr="00DC39BB">
        <w:rPr>
          <w:rFonts w:ascii="Arial" w:hAnsi="Arial" w:cs="Arial"/>
        </w:rPr>
        <w:t>. [online] Institute of Hospitality. Available at: https://www.instituteofhospitality.org/knowledge/hot-topic/energy-management-for-small-businesses-in-the-hospitality-industry/.</w:t>
      </w:r>
    </w:p>
    <w:p w:rsidRPr="00DC39BB" w:rsidR="00660F6B" w:rsidP="003D5450" w:rsidRDefault="00660F6B" w14:paraId="1B7C1E57" w14:textId="77777777">
      <w:pPr>
        <w:ind w:left="720" w:hanging="720"/>
        <w:rPr>
          <w:rFonts w:ascii="Arial" w:hAnsi="Arial" w:cs="Arial"/>
        </w:rPr>
      </w:pPr>
      <w:r w:rsidRPr="00DC39BB">
        <w:rPr>
          <w:rFonts w:ascii="Arial" w:hAnsi="Arial" w:cs="Arial"/>
        </w:rPr>
        <w:t>Cooper, C. (2021). Essentials of tourism. Third edition. London: SAGE.</w:t>
      </w:r>
    </w:p>
    <w:p w:rsidRPr="00DC39BB" w:rsidR="00660F6B" w:rsidP="003D5450" w:rsidRDefault="00660F6B" w14:paraId="03A4A45C" w14:textId="77777777">
      <w:pPr>
        <w:ind w:left="720" w:hanging="720"/>
        <w:rPr>
          <w:rFonts w:ascii="Arial" w:hAnsi="Arial" w:cs="Arial"/>
        </w:rPr>
      </w:pPr>
      <w:r w:rsidRPr="00DC39BB">
        <w:rPr>
          <w:rFonts w:ascii="Arial" w:hAnsi="Arial" w:cs="Arial"/>
        </w:rPr>
        <w:t xml:space="preserve">Cousins, F. (2023). </w:t>
      </w:r>
      <w:r w:rsidRPr="00DC39BB">
        <w:rPr>
          <w:rFonts w:ascii="Arial" w:hAnsi="Arial" w:cs="Arial"/>
          <w:i/>
          <w:iCs/>
        </w:rPr>
        <w:t xml:space="preserve">Hyatt-owned hotels achieve 100 per cent renewable electricity with </w:t>
      </w:r>
      <w:proofErr w:type="spellStart"/>
      <w:r w:rsidRPr="00DC39BB">
        <w:rPr>
          <w:rFonts w:ascii="Arial" w:hAnsi="Arial" w:cs="Arial"/>
          <w:i/>
          <w:iCs/>
        </w:rPr>
        <w:t>RECs</w:t>
      </w:r>
      <w:r w:rsidRPr="00DC39BB">
        <w:rPr>
          <w:rFonts w:ascii="Arial" w:hAnsi="Arial" w:cs="Arial"/>
        </w:rPr>
        <w:t>.</w:t>
      </w:r>
      <w:proofErr w:type="spellEnd"/>
      <w:r w:rsidRPr="00DC39BB">
        <w:rPr>
          <w:rFonts w:ascii="Arial" w:hAnsi="Arial" w:cs="Arial"/>
        </w:rPr>
        <w:t xml:space="preserve"> [online] Sustainable Hotel News. Available at: https://sustainablehotelnews.com/hyatt-owned-hotels-achieve-100-per-cent-renewable-energy-with-recs/.</w:t>
      </w:r>
    </w:p>
    <w:p w:rsidRPr="00DC39BB" w:rsidR="00660F6B" w:rsidP="003D5450" w:rsidRDefault="00660F6B" w14:paraId="5E420C1A" w14:textId="77777777">
      <w:pPr>
        <w:ind w:left="720" w:hanging="720"/>
        <w:rPr>
          <w:rFonts w:ascii="Arial" w:hAnsi="Arial" w:cs="Arial"/>
        </w:rPr>
      </w:pPr>
      <w:proofErr w:type="spellStart"/>
      <w:r w:rsidRPr="00DC39BB">
        <w:rPr>
          <w:rFonts w:ascii="Arial" w:hAnsi="Arial" w:cs="Arial"/>
        </w:rPr>
        <w:t>Edgell</w:t>
      </w:r>
      <w:proofErr w:type="spellEnd"/>
      <w:r w:rsidRPr="00DC39BB">
        <w:rPr>
          <w:rFonts w:ascii="Arial" w:hAnsi="Arial" w:cs="Arial"/>
        </w:rPr>
        <w:t>, (2020). Managing sustainable tourism: a legacy for the future (Third edition). Routledge.</w:t>
      </w:r>
    </w:p>
    <w:p w:rsidRPr="00DC39BB" w:rsidR="00660F6B" w:rsidP="003D5450" w:rsidRDefault="00660F6B" w14:paraId="26D72181" w14:textId="77777777">
      <w:pPr>
        <w:ind w:left="720" w:hanging="720"/>
        <w:rPr>
          <w:rFonts w:ascii="Arial" w:hAnsi="Arial" w:cs="Arial"/>
        </w:rPr>
      </w:pPr>
      <w:proofErr w:type="spellStart"/>
      <w:r w:rsidRPr="00DC39BB">
        <w:rPr>
          <w:rFonts w:ascii="Arial" w:hAnsi="Arial" w:cs="Arial"/>
        </w:rPr>
        <w:t>Haski-Leventhal</w:t>
      </w:r>
      <w:proofErr w:type="spellEnd"/>
      <w:r w:rsidRPr="00DC39BB">
        <w:rPr>
          <w:rFonts w:ascii="Arial" w:hAnsi="Arial" w:cs="Arial"/>
        </w:rPr>
        <w:t>, D. (2018). Strategic corporate social responsibility: tools &amp; theories for responsible management. London: SAGE.</w:t>
      </w:r>
    </w:p>
    <w:p w:rsidRPr="00DC39BB" w:rsidR="00660F6B" w:rsidP="003D5450" w:rsidRDefault="00660F6B" w14:paraId="262D2676" w14:textId="77777777">
      <w:pPr>
        <w:ind w:left="720" w:hanging="720"/>
        <w:rPr>
          <w:rFonts w:ascii="Arial" w:hAnsi="Arial" w:cs="Arial"/>
        </w:rPr>
      </w:pPr>
      <w:r w:rsidRPr="00DC39BB">
        <w:rPr>
          <w:rFonts w:ascii="Arial" w:hAnsi="Arial" w:cs="Arial"/>
        </w:rPr>
        <w:t xml:space="preserve">Holcomb, J.L., Upchurch, R.S. and </w:t>
      </w:r>
      <w:proofErr w:type="spellStart"/>
      <w:r w:rsidRPr="00DC39BB">
        <w:rPr>
          <w:rFonts w:ascii="Arial" w:hAnsi="Arial" w:cs="Arial"/>
        </w:rPr>
        <w:t>Okumus</w:t>
      </w:r>
      <w:proofErr w:type="spellEnd"/>
      <w:r w:rsidRPr="00DC39BB">
        <w:rPr>
          <w:rFonts w:ascii="Arial" w:hAnsi="Arial" w:cs="Arial"/>
        </w:rPr>
        <w:t xml:space="preserve">, F. (2023). Corporate social responsibility: what are top hotel companies reporting? </w:t>
      </w:r>
      <w:r w:rsidRPr="00DC39BB">
        <w:rPr>
          <w:rFonts w:ascii="Arial" w:hAnsi="Arial" w:cs="Arial"/>
          <w:i/>
          <w:iCs/>
        </w:rPr>
        <w:t>International Journal of Contemporary Hospitality Management</w:t>
      </w:r>
      <w:r w:rsidRPr="00DC39BB">
        <w:rPr>
          <w:rFonts w:ascii="Arial" w:hAnsi="Arial" w:cs="Arial"/>
        </w:rPr>
        <w:t>, 19(6), pp.461–475.</w:t>
      </w:r>
    </w:p>
    <w:p w:rsidRPr="00DC39BB" w:rsidR="00660F6B" w:rsidP="003D5450" w:rsidRDefault="00660F6B" w14:paraId="2D29331E" w14:textId="77777777">
      <w:pPr>
        <w:ind w:left="720" w:hanging="720"/>
        <w:rPr>
          <w:rFonts w:ascii="Arial" w:hAnsi="Arial" w:cs="Arial"/>
        </w:rPr>
      </w:pPr>
      <w:r w:rsidRPr="00DC39BB">
        <w:rPr>
          <w:rFonts w:ascii="Arial" w:hAnsi="Arial" w:cs="Arial"/>
        </w:rPr>
        <w:t xml:space="preserve">Hyatt (2024). </w:t>
      </w:r>
      <w:r w:rsidRPr="00DC39BB">
        <w:rPr>
          <w:rFonts w:ascii="Arial" w:hAnsi="Arial" w:cs="Arial"/>
          <w:i/>
          <w:iCs/>
        </w:rPr>
        <w:t>About Hyatt</w:t>
      </w:r>
      <w:r w:rsidRPr="00DC39BB">
        <w:rPr>
          <w:rFonts w:ascii="Arial" w:hAnsi="Arial" w:cs="Arial"/>
        </w:rPr>
        <w:t>. [online] Hyatt About. Available at: https://about.hyatt.com/en.html.</w:t>
      </w:r>
    </w:p>
    <w:p w:rsidRPr="00DC39BB" w:rsidR="00660F6B" w:rsidP="003D5450" w:rsidRDefault="00660F6B" w14:paraId="209ACCDC" w14:textId="77777777">
      <w:pPr>
        <w:ind w:left="720" w:hanging="720"/>
        <w:rPr>
          <w:rFonts w:ascii="Arial" w:hAnsi="Arial" w:cs="Arial"/>
        </w:rPr>
      </w:pPr>
      <w:r w:rsidRPr="00DC39BB">
        <w:rPr>
          <w:rFonts w:ascii="Arial" w:hAnsi="Arial" w:cs="Arial"/>
        </w:rPr>
        <w:t xml:space="preserve">Hyatt Newsroom (2023). </w:t>
      </w:r>
      <w:r w:rsidRPr="00DC39BB">
        <w:rPr>
          <w:rFonts w:ascii="Arial" w:hAnsi="Arial" w:cs="Arial"/>
          <w:i/>
          <w:iCs/>
        </w:rPr>
        <w:t>Hyatt Continues to Focus on Climate Action With Increased Usage of 100% Renewable Electricity</w:t>
      </w:r>
      <w:r w:rsidRPr="00DC39BB">
        <w:rPr>
          <w:rFonts w:ascii="Arial" w:hAnsi="Arial" w:cs="Arial"/>
        </w:rPr>
        <w:t>. [online] Hyatt Newsroom. Available at: https://newsroom.hyatt.com/news-releases?item=124404.</w:t>
      </w:r>
    </w:p>
    <w:p w:rsidRPr="00DC39BB" w:rsidR="00660F6B" w:rsidP="003D5450" w:rsidRDefault="00660F6B" w14:paraId="6DB1C7EB" w14:textId="77777777">
      <w:pPr>
        <w:ind w:left="720" w:hanging="720"/>
        <w:rPr>
          <w:rFonts w:ascii="Arial" w:hAnsi="Arial" w:cs="Arial"/>
        </w:rPr>
      </w:pPr>
      <w:proofErr w:type="spellStart"/>
      <w:r w:rsidRPr="00DC39BB">
        <w:rPr>
          <w:rFonts w:ascii="Arial" w:hAnsi="Arial" w:cs="Arial"/>
        </w:rPr>
        <w:t>Inkson</w:t>
      </w:r>
      <w:proofErr w:type="spellEnd"/>
      <w:r w:rsidRPr="00DC39BB">
        <w:rPr>
          <w:rFonts w:ascii="Arial" w:hAnsi="Arial" w:cs="Arial"/>
        </w:rPr>
        <w:t xml:space="preserve">, C. and </w:t>
      </w:r>
      <w:proofErr w:type="spellStart"/>
      <w:r w:rsidRPr="00DC39BB">
        <w:rPr>
          <w:rFonts w:ascii="Arial" w:hAnsi="Arial" w:cs="Arial"/>
        </w:rPr>
        <w:t>Minnaert</w:t>
      </w:r>
      <w:proofErr w:type="spellEnd"/>
      <w:r w:rsidRPr="00DC39BB">
        <w:rPr>
          <w:rFonts w:ascii="Arial" w:hAnsi="Arial" w:cs="Arial"/>
        </w:rPr>
        <w:t>, L. (2018). Tourism management: an introduction. 2nd ed. London: SAGE.</w:t>
      </w:r>
    </w:p>
    <w:p w:rsidRPr="00DC39BB" w:rsidR="00660F6B" w:rsidP="003D5450" w:rsidRDefault="00660F6B" w14:paraId="584F84D2" w14:textId="77777777">
      <w:pPr>
        <w:ind w:left="720" w:hanging="720"/>
        <w:rPr>
          <w:rFonts w:ascii="Arial" w:hAnsi="Arial" w:cs="Arial"/>
        </w:rPr>
      </w:pPr>
      <w:proofErr w:type="spellStart"/>
      <w:r w:rsidRPr="00DC39BB">
        <w:rPr>
          <w:rFonts w:ascii="Arial" w:hAnsi="Arial" w:cs="Arial"/>
        </w:rPr>
        <w:t>Jauhari</w:t>
      </w:r>
      <w:proofErr w:type="spellEnd"/>
      <w:r w:rsidRPr="00DC39BB">
        <w:rPr>
          <w:rFonts w:ascii="Arial" w:hAnsi="Arial" w:cs="Arial"/>
        </w:rPr>
        <w:t>, V. (2021). ‘Managing Sustainability in the Hospitality and Tourism Industry: Paradigms and Directions for the Future’ 9</w:t>
      </w:r>
      <w:r w:rsidRPr="00DC39BB">
        <w:rPr>
          <w:rFonts w:ascii="Arial" w:hAnsi="Arial" w:cs="Arial"/>
          <w:vertAlign w:val="superscript"/>
        </w:rPr>
        <w:t>th</w:t>
      </w:r>
      <w:r w:rsidRPr="00DC39BB">
        <w:rPr>
          <w:rFonts w:ascii="Arial" w:hAnsi="Arial" w:cs="Arial"/>
        </w:rPr>
        <w:t xml:space="preserve"> </w:t>
      </w:r>
      <w:proofErr w:type="spellStart"/>
      <w:r w:rsidRPr="00DC39BB">
        <w:rPr>
          <w:rFonts w:ascii="Arial" w:hAnsi="Arial" w:cs="Arial"/>
        </w:rPr>
        <w:t>edn.Oakville</w:t>
      </w:r>
      <w:proofErr w:type="spellEnd"/>
      <w:r w:rsidRPr="00DC39BB">
        <w:rPr>
          <w:rFonts w:ascii="Arial" w:hAnsi="Arial" w:cs="Arial"/>
        </w:rPr>
        <w:t>: Apple Academic Press. Inc.</w:t>
      </w:r>
    </w:p>
    <w:p w:rsidRPr="00DC39BB" w:rsidR="00660F6B" w:rsidP="003D5450" w:rsidRDefault="00660F6B" w14:paraId="7DA74F44" w14:textId="77777777">
      <w:pPr>
        <w:ind w:left="720" w:hanging="720"/>
        <w:rPr>
          <w:rFonts w:ascii="Arial" w:hAnsi="Arial" w:cs="Arial"/>
        </w:rPr>
      </w:pPr>
      <w:r w:rsidRPr="00DC39BB">
        <w:rPr>
          <w:rFonts w:ascii="Arial" w:hAnsi="Arial" w:cs="Arial"/>
        </w:rPr>
        <w:t xml:space="preserve">Jones, P. and Wynn, M. (2022). The Circular Economy and Natural Capital in the Tourism and Hospitality Industry. </w:t>
      </w:r>
      <w:r w:rsidRPr="00DC39BB">
        <w:rPr>
          <w:rFonts w:ascii="Arial" w:hAnsi="Arial" w:cs="Arial"/>
          <w:i/>
          <w:iCs/>
        </w:rPr>
        <w:t>Circular Economy</w:t>
      </w:r>
      <w:r w:rsidRPr="00DC39BB">
        <w:rPr>
          <w:rFonts w:ascii="Arial" w:hAnsi="Arial" w:cs="Arial"/>
        </w:rPr>
        <w:t>, pp.11–22.</w:t>
      </w:r>
    </w:p>
    <w:p w:rsidRPr="00DC39BB" w:rsidR="00660F6B" w:rsidP="003D5450" w:rsidRDefault="00660F6B" w14:paraId="1698E1E3" w14:textId="77777777">
      <w:pPr>
        <w:ind w:left="720" w:hanging="720"/>
        <w:rPr>
          <w:rFonts w:ascii="Arial" w:hAnsi="Arial" w:cs="Arial"/>
        </w:rPr>
      </w:pPr>
      <w:proofErr w:type="spellStart"/>
      <w:r w:rsidRPr="00DC39BB">
        <w:rPr>
          <w:rFonts w:ascii="Arial" w:hAnsi="Arial" w:cs="Arial"/>
        </w:rPr>
        <w:t>Korstanje</w:t>
      </w:r>
      <w:proofErr w:type="spellEnd"/>
      <w:r w:rsidRPr="00DC39BB">
        <w:rPr>
          <w:rFonts w:ascii="Arial" w:hAnsi="Arial" w:cs="Arial"/>
        </w:rPr>
        <w:t xml:space="preserve">, George, B., and </w:t>
      </w:r>
      <w:proofErr w:type="spellStart"/>
      <w:r w:rsidRPr="00DC39BB">
        <w:rPr>
          <w:rFonts w:ascii="Arial" w:hAnsi="Arial" w:cs="Arial"/>
        </w:rPr>
        <w:t>Nedelea</w:t>
      </w:r>
      <w:proofErr w:type="spellEnd"/>
      <w:r w:rsidRPr="00DC39BB">
        <w:rPr>
          <w:rFonts w:ascii="Arial" w:hAnsi="Arial" w:cs="Arial"/>
        </w:rPr>
        <w:t>, A. (2020). Strategies for promoting sustainable hospitality and tourism services. IGI Global.</w:t>
      </w:r>
    </w:p>
    <w:p w:rsidRPr="00DC39BB" w:rsidR="00660F6B" w:rsidP="003D5450" w:rsidRDefault="00660F6B" w14:paraId="021E7073" w14:textId="77777777">
      <w:pPr>
        <w:ind w:left="720" w:hanging="720"/>
        <w:rPr>
          <w:rFonts w:ascii="Arial" w:hAnsi="Arial" w:cs="Arial"/>
        </w:rPr>
      </w:pPr>
      <w:r w:rsidRPr="00DC39BB">
        <w:rPr>
          <w:rFonts w:ascii="Arial" w:hAnsi="Arial" w:cs="Arial"/>
        </w:rPr>
        <w:lastRenderedPageBreak/>
        <w:t>Management Association, (2018). Sustainable Tourism. IGI Global.</w:t>
      </w:r>
    </w:p>
    <w:p w:rsidRPr="00DC39BB" w:rsidR="00660F6B" w:rsidP="003D5450" w:rsidRDefault="00660F6B" w14:paraId="64CC9AFB" w14:textId="77777777">
      <w:pPr>
        <w:ind w:left="720" w:hanging="720"/>
        <w:rPr>
          <w:rFonts w:ascii="Arial" w:hAnsi="Arial" w:cs="Arial"/>
        </w:rPr>
      </w:pPr>
      <w:r w:rsidRPr="00DC39BB">
        <w:rPr>
          <w:rFonts w:ascii="Arial" w:hAnsi="Arial" w:cs="Arial"/>
        </w:rPr>
        <w:t xml:space="preserve">Shoemaker, S. and Lewis, R.C. (2022). Customer loyalty: the future of hospitality marketing. </w:t>
      </w:r>
      <w:r w:rsidRPr="00DC39BB">
        <w:rPr>
          <w:rFonts w:ascii="Arial" w:hAnsi="Arial" w:cs="Arial"/>
          <w:i/>
          <w:iCs/>
        </w:rPr>
        <w:t>International Journal of Hospitality Management</w:t>
      </w:r>
      <w:r w:rsidRPr="00DC39BB">
        <w:rPr>
          <w:rFonts w:ascii="Arial" w:hAnsi="Arial" w:cs="Arial"/>
        </w:rPr>
        <w:t>, 18(4), pp.345–370.</w:t>
      </w:r>
    </w:p>
    <w:p w:rsidRPr="00DC39BB" w:rsidR="00660F6B" w:rsidP="003D5450" w:rsidRDefault="00660F6B" w14:paraId="186279A9" w14:textId="77777777">
      <w:pPr>
        <w:ind w:left="720" w:hanging="720"/>
        <w:rPr>
          <w:rFonts w:ascii="Arial" w:hAnsi="Arial" w:cs="Arial"/>
        </w:rPr>
      </w:pPr>
      <w:r w:rsidRPr="00DC39BB">
        <w:rPr>
          <w:rFonts w:ascii="Arial" w:hAnsi="Arial" w:cs="Arial"/>
        </w:rPr>
        <w:t>Sloan, P., Legrand, W. and Chen, J.S. (2017). Sustainability in the hospitality industry: principles of sustainable operations. 3</w:t>
      </w:r>
      <w:r w:rsidRPr="00DC39BB">
        <w:rPr>
          <w:rFonts w:ascii="Arial" w:hAnsi="Arial" w:cs="Arial"/>
          <w:vertAlign w:val="superscript"/>
        </w:rPr>
        <w:t>rd</w:t>
      </w:r>
      <w:r w:rsidRPr="00DC39BB">
        <w:rPr>
          <w:rFonts w:ascii="Arial" w:hAnsi="Arial" w:cs="Arial"/>
        </w:rPr>
        <w:t xml:space="preserve"> ed. London: Butterworth Heinemann.</w:t>
      </w:r>
    </w:p>
    <w:p w:rsidRPr="00DC39BB" w:rsidR="00660F6B" w:rsidP="003D5450" w:rsidRDefault="00660F6B" w14:paraId="14E21726" w14:textId="77777777">
      <w:pPr>
        <w:ind w:left="720" w:hanging="720"/>
        <w:rPr>
          <w:rFonts w:ascii="Arial" w:hAnsi="Arial" w:cs="Arial"/>
        </w:rPr>
      </w:pPr>
      <w:r w:rsidRPr="00DC39BB">
        <w:rPr>
          <w:rFonts w:ascii="Arial" w:hAnsi="Arial" w:cs="Arial"/>
        </w:rPr>
        <w:t xml:space="preserve">Sustainable Hospitality Alliance (2023). </w:t>
      </w:r>
      <w:r w:rsidRPr="00DC39BB">
        <w:rPr>
          <w:rFonts w:ascii="Arial" w:hAnsi="Arial" w:cs="Arial"/>
          <w:i/>
          <w:iCs/>
        </w:rPr>
        <w:t>Governance</w:t>
      </w:r>
      <w:r w:rsidRPr="00DC39BB">
        <w:rPr>
          <w:rFonts w:ascii="Arial" w:hAnsi="Arial" w:cs="Arial"/>
        </w:rPr>
        <w:t>. [online] Sustainable Hospitality Alliance. Available at: https://sustainablehospitalityalliance.org/about-us/governance/.</w:t>
      </w:r>
    </w:p>
    <w:p w:rsidRPr="00DC39BB" w:rsidR="00660F6B" w:rsidP="003D5450" w:rsidRDefault="00660F6B" w14:paraId="409EBC9C" w14:textId="77777777">
      <w:pPr>
        <w:ind w:left="720" w:hanging="720"/>
        <w:rPr>
          <w:rFonts w:ascii="Arial" w:hAnsi="Arial" w:cs="Arial"/>
        </w:rPr>
      </w:pPr>
      <w:proofErr w:type="spellStart"/>
      <w:r w:rsidRPr="00DC39BB">
        <w:rPr>
          <w:rFonts w:ascii="Arial" w:hAnsi="Arial" w:cs="Arial"/>
        </w:rPr>
        <w:t>Turvey</w:t>
      </w:r>
      <w:proofErr w:type="spellEnd"/>
      <w:r w:rsidRPr="00DC39BB">
        <w:rPr>
          <w:rFonts w:ascii="Arial" w:hAnsi="Arial" w:cs="Arial"/>
        </w:rPr>
        <w:t xml:space="preserve">, L. (2022). </w:t>
      </w:r>
      <w:r w:rsidRPr="00DC39BB">
        <w:rPr>
          <w:rFonts w:ascii="Arial" w:hAnsi="Arial" w:cs="Arial"/>
          <w:i/>
          <w:iCs/>
        </w:rPr>
        <w:t>Supporting UK hospitality businesses on the road to net zero</w:t>
      </w:r>
      <w:r w:rsidRPr="00DC39BB">
        <w:rPr>
          <w:rFonts w:ascii="Arial" w:hAnsi="Arial" w:cs="Arial"/>
        </w:rPr>
        <w:t xml:space="preserve">. [online] </w:t>
      </w:r>
      <w:proofErr w:type="spellStart"/>
      <w:r w:rsidRPr="00DC39BB">
        <w:rPr>
          <w:rFonts w:ascii="Arial" w:hAnsi="Arial" w:cs="Arial"/>
        </w:rPr>
        <w:t>UKHospitality</w:t>
      </w:r>
      <w:proofErr w:type="spellEnd"/>
      <w:r w:rsidRPr="00DC39BB">
        <w:rPr>
          <w:rFonts w:ascii="Arial" w:hAnsi="Arial" w:cs="Arial"/>
        </w:rPr>
        <w:t>. Available at: https://www.ukhospitality.org.uk/2146-2/.</w:t>
      </w:r>
    </w:p>
    <w:p w:rsidRPr="00DC39BB" w:rsidR="00660F6B" w:rsidP="003D5450" w:rsidRDefault="00660F6B" w14:paraId="24B6822B" w14:textId="77777777">
      <w:pPr>
        <w:ind w:left="720" w:hanging="720"/>
        <w:rPr>
          <w:rFonts w:ascii="Arial" w:hAnsi="Arial" w:cs="Arial"/>
        </w:rPr>
      </w:pPr>
      <w:r w:rsidRPr="00DC39BB">
        <w:rPr>
          <w:rFonts w:ascii="Arial" w:hAnsi="Arial" w:cs="Arial"/>
        </w:rPr>
        <w:t>Wickham, Donnelly, T., and French, L. (2021). Strategic Sustainability Management in the Event Sector. Event Management, 25(3), 279–296.</w:t>
      </w:r>
    </w:p>
    <w:p w:rsidRPr="00DC39BB" w:rsidR="00660F6B" w:rsidP="003D5450" w:rsidRDefault="00660F6B" w14:paraId="08AC68C4" w14:textId="77777777">
      <w:pPr>
        <w:ind w:left="720" w:hanging="720"/>
        <w:rPr>
          <w:rFonts w:ascii="Arial" w:hAnsi="Arial" w:cs="Arial"/>
        </w:rPr>
      </w:pPr>
      <w:proofErr w:type="spellStart"/>
      <w:r w:rsidRPr="00DC39BB">
        <w:rPr>
          <w:rFonts w:ascii="Arial" w:hAnsi="Arial" w:cs="Arial"/>
        </w:rPr>
        <w:t>Zorpas</w:t>
      </w:r>
      <w:proofErr w:type="spellEnd"/>
      <w:r w:rsidRPr="00DC39BB">
        <w:rPr>
          <w:rFonts w:ascii="Arial" w:hAnsi="Arial" w:cs="Arial"/>
        </w:rPr>
        <w:t>, A.A., Navarro-</w:t>
      </w:r>
      <w:proofErr w:type="spellStart"/>
      <w:r w:rsidRPr="00DC39BB">
        <w:rPr>
          <w:rFonts w:ascii="Arial" w:hAnsi="Arial" w:cs="Arial"/>
        </w:rPr>
        <w:t>Pedreño</w:t>
      </w:r>
      <w:proofErr w:type="spellEnd"/>
      <w:r w:rsidRPr="00DC39BB">
        <w:rPr>
          <w:rFonts w:ascii="Arial" w:hAnsi="Arial" w:cs="Arial"/>
        </w:rPr>
        <w:t xml:space="preserve">, J., </w:t>
      </w:r>
      <w:proofErr w:type="spellStart"/>
      <w:r w:rsidRPr="00DC39BB">
        <w:rPr>
          <w:rFonts w:ascii="Arial" w:hAnsi="Arial" w:cs="Arial"/>
        </w:rPr>
        <w:t>Panagiotakis</w:t>
      </w:r>
      <w:proofErr w:type="spellEnd"/>
      <w:r w:rsidRPr="00DC39BB">
        <w:rPr>
          <w:rFonts w:ascii="Arial" w:hAnsi="Arial" w:cs="Arial"/>
        </w:rPr>
        <w:t xml:space="preserve">, I. and </w:t>
      </w:r>
      <w:proofErr w:type="spellStart"/>
      <w:r w:rsidRPr="00DC39BB">
        <w:rPr>
          <w:rFonts w:ascii="Arial" w:hAnsi="Arial" w:cs="Arial"/>
        </w:rPr>
        <w:t>Dermatas</w:t>
      </w:r>
      <w:proofErr w:type="spellEnd"/>
      <w:r w:rsidRPr="00DC39BB">
        <w:rPr>
          <w:rFonts w:ascii="Arial" w:hAnsi="Arial" w:cs="Arial"/>
        </w:rPr>
        <w:t xml:space="preserve">, D. (2021). Steps forward to adopt a circular economy strategy by the tourism industry. </w:t>
      </w:r>
      <w:r w:rsidRPr="00DC39BB">
        <w:rPr>
          <w:rFonts w:ascii="Arial" w:hAnsi="Arial" w:cs="Arial"/>
          <w:i/>
          <w:iCs/>
        </w:rPr>
        <w:t>Waste Management &amp; Research: The Journal for a Sustainable Circular Economy</w:t>
      </w:r>
      <w:r w:rsidRPr="00DC39BB">
        <w:rPr>
          <w:rFonts w:ascii="Arial" w:hAnsi="Arial" w:cs="Arial"/>
        </w:rPr>
        <w:t>, 39(7), pp.889–891.</w:t>
      </w:r>
    </w:p>
    <w:sectPr w:rsidRPr="00DC39BB" w:rsidR="00660F6B" w:rsidSect="00D777E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54ED7" w:rsidP="003D5450" w:rsidRDefault="00354ED7" w14:paraId="2A0FCCF8" w14:textId="77777777">
      <w:pPr>
        <w:spacing w:line="240" w:lineRule="auto"/>
      </w:pPr>
      <w:r>
        <w:separator/>
      </w:r>
    </w:p>
  </w:endnote>
  <w:endnote w:type="continuationSeparator" w:id="0">
    <w:p w:rsidR="00354ED7" w:rsidP="003D5450" w:rsidRDefault="00354ED7" w14:paraId="4A24C44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D5450" w:rsidRDefault="003D5450" w14:paraId="3A2DA7E5" w14:textId="096C315F">
    <w:pPr>
      <w:pStyle w:val="Footer"/>
      <w:jc w:val="right"/>
    </w:pPr>
  </w:p>
  <w:p w:rsidR="003D5450" w:rsidRDefault="003D5450" w14:paraId="026FA07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997247"/>
      <w:docPartObj>
        <w:docPartGallery w:val="Page Numbers (Bottom of Page)"/>
        <w:docPartUnique/>
      </w:docPartObj>
    </w:sdtPr>
    <w:sdtEndPr/>
    <w:sdtContent>
      <w:p w:rsidR="003D5450" w:rsidRDefault="003D5450" w14:paraId="2B759F6D" w14:textId="77777777">
        <w:pPr>
          <w:pStyle w:val="Footer"/>
          <w:jc w:val="right"/>
        </w:pPr>
        <w:r>
          <w:fldChar w:fldCharType="begin"/>
        </w:r>
        <w:r>
          <w:instrText>PAGE   \* MERGEFORMAT</w:instrText>
        </w:r>
        <w:r>
          <w:fldChar w:fldCharType="separate"/>
        </w:r>
        <w:r>
          <w:t>2</w:t>
        </w:r>
        <w:r>
          <w:fldChar w:fldCharType="end"/>
        </w:r>
      </w:p>
    </w:sdtContent>
  </w:sdt>
  <w:p w:rsidR="003D5450" w:rsidRDefault="003D5450" w14:paraId="5A71DC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54ED7" w:rsidP="003D5450" w:rsidRDefault="00354ED7" w14:paraId="48440D61" w14:textId="77777777">
      <w:pPr>
        <w:spacing w:line="240" w:lineRule="auto"/>
      </w:pPr>
      <w:r>
        <w:separator/>
      </w:r>
    </w:p>
  </w:footnote>
  <w:footnote w:type="continuationSeparator" w:id="0">
    <w:p w:rsidR="00354ED7" w:rsidP="003D5450" w:rsidRDefault="00354ED7" w14:paraId="31408E02"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xNTQxMje1MLc0N7VU0lEKTi0uzszPAykwrAUAbBygnywAAAA="/>
  </w:docVars>
  <w:rsids>
    <w:rsidRoot w:val="0086784B"/>
    <w:rsid w:val="00020606"/>
    <w:rsid w:val="00032541"/>
    <w:rsid w:val="00037BB2"/>
    <w:rsid w:val="00044CCF"/>
    <w:rsid w:val="000719C2"/>
    <w:rsid w:val="00074313"/>
    <w:rsid w:val="000901F3"/>
    <w:rsid w:val="000A4A71"/>
    <w:rsid w:val="000A6C91"/>
    <w:rsid w:val="000B0615"/>
    <w:rsid w:val="000C745C"/>
    <w:rsid w:val="000F02F2"/>
    <w:rsid w:val="001135D2"/>
    <w:rsid w:val="00115EC0"/>
    <w:rsid w:val="00123798"/>
    <w:rsid w:val="00135EA4"/>
    <w:rsid w:val="001501D2"/>
    <w:rsid w:val="00150E04"/>
    <w:rsid w:val="001623AC"/>
    <w:rsid w:val="00163CDA"/>
    <w:rsid w:val="0019532B"/>
    <w:rsid w:val="001E07D3"/>
    <w:rsid w:val="001E497E"/>
    <w:rsid w:val="001E71C8"/>
    <w:rsid w:val="001F1390"/>
    <w:rsid w:val="001F62B8"/>
    <w:rsid w:val="00201385"/>
    <w:rsid w:val="00201D26"/>
    <w:rsid w:val="002128C4"/>
    <w:rsid w:val="002338FD"/>
    <w:rsid w:val="00272D2F"/>
    <w:rsid w:val="002755FF"/>
    <w:rsid w:val="00275888"/>
    <w:rsid w:val="00277981"/>
    <w:rsid w:val="00283C3D"/>
    <w:rsid w:val="00286B63"/>
    <w:rsid w:val="0029138A"/>
    <w:rsid w:val="002F5035"/>
    <w:rsid w:val="00354ED7"/>
    <w:rsid w:val="00360307"/>
    <w:rsid w:val="003704F7"/>
    <w:rsid w:val="00380091"/>
    <w:rsid w:val="003876A2"/>
    <w:rsid w:val="003A2C90"/>
    <w:rsid w:val="003D5450"/>
    <w:rsid w:val="003F18A9"/>
    <w:rsid w:val="00424BF4"/>
    <w:rsid w:val="00446C7A"/>
    <w:rsid w:val="00453390"/>
    <w:rsid w:val="00457095"/>
    <w:rsid w:val="00460548"/>
    <w:rsid w:val="004924B9"/>
    <w:rsid w:val="00495308"/>
    <w:rsid w:val="0049755F"/>
    <w:rsid w:val="00497AF6"/>
    <w:rsid w:val="004B49F1"/>
    <w:rsid w:val="004C7717"/>
    <w:rsid w:val="004F2309"/>
    <w:rsid w:val="00511782"/>
    <w:rsid w:val="00526C09"/>
    <w:rsid w:val="0053593E"/>
    <w:rsid w:val="0054094E"/>
    <w:rsid w:val="00542D9E"/>
    <w:rsid w:val="00554E93"/>
    <w:rsid w:val="00560495"/>
    <w:rsid w:val="00573874"/>
    <w:rsid w:val="005A278E"/>
    <w:rsid w:val="005A688C"/>
    <w:rsid w:val="005C1BBD"/>
    <w:rsid w:val="005F0657"/>
    <w:rsid w:val="00604E43"/>
    <w:rsid w:val="00605FCF"/>
    <w:rsid w:val="0061781A"/>
    <w:rsid w:val="00635702"/>
    <w:rsid w:val="006569BD"/>
    <w:rsid w:val="00660F6B"/>
    <w:rsid w:val="00680A05"/>
    <w:rsid w:val="006810B9"/>
    <w:rsid w:val="006A3587"/>
    <w:rsid w:val="006A63E5"/>
    <w:rsid w:val="006B02BD"/>
    <w:rsid w:val="006E20B0"/>
    <w:rsid w:val="006F16E7"/>
    <w:rsid w:val="006F612C"/>
    <w:rsid w:val="00723F45"/>
    <w:rsid w:val="00724E49"/>
    <w:rsid w:val="00731C3B"/>
    <w:rsid w:val="007368CB"/>
    <w:rsid w:val="007405F4"/>
    <w:rsid w:val="00756C8B"/>
    <w:rsid w:val="00787B35"/>
    <w:rsid w:val="00792C16"/>
    <w:rsid w:val="007A3455"/>
    <w:rsid w:val="007A4672"/>
    <w:rsid w:val="007B068B"/>
    <w:rsid w:val="007B3084"/>
    <w:rsid w:val="007C66BA"/>
    <w:rsid w:val="007D13BA"/>
    <w:rsid w:val="007D1CFC"/>
    <w:rsid w:val="007D41C7"/>
    <w:rsid w:val="00834351"/>
    <w:rsid w:val="00850D6F"/>
    <w:rsid w:val="00853B9F"/>
    <w:rsid w:val="0086784B"/>
    <w:rsid w:val="00876AD6"/>
    <w:rsid w:val="0088297D"/>
    <w:rsid w:val="00891862"/>
    <w:rsid w:val="008A1C21"/>
    <w:rsid w:val="008A5975"/>
    <w:rsid w:val="008A66EA"/>
    <w:rsid w:val="008B0EEE"/>
    <w:rsid w:val="008B1990"/>
    <w:rsid w:val="008D6345"/>
    <w:rsid w:val="008F2B7D"/>
    <w:rsid w:val="00907CDE"/>
    <w:rsid w:val="009267EA"/>
    <w:rsid w:val="00950202"/>
    <w:rsid w:val="00953A0F"/>
    <w:rsid w:val="0097309E"/>
    <w:rsid w:val="00976A96"/>
    <w:rsid w:val="009A13AD"/>
    <w:rsid w:val="009A7142"/>
    <w:rsid w:val="009B3EC6"/>
    <w:rsid w:val="009C5BF3"/>
    <w:rsid w:val="009D1838"/>
    <w:rsid w:val="009E4149"/>
    <w:rsid w:val="00A20F7F"/>
    <w:rsid w:val="00A43FFB"/>
    <w:rsid w:val="00A46171"/>
    <w:rsid w:val="00A76188"/>
    <w:rsid w:val="00AD1C36"/>
    <w:rsid w:val="00AD325C"/>
    <w:rsid w:val="00AE4A22"/>
    <w:rsid w:val="00AF156F"/>
    <w:rsid w:val="00B01033"/>
    <w:rsid w:val="00B017FA"/>
    <w:rsid w:val="00B03420"/>
    <w:rsid w:val="00B15B4D"/>
    <w:rsid w:val="00B358A1"/>
    <w:rsid w:val="00B35E59"/>
    <w:rsid w:val="00B60238"/>
    <w:rsid w:val="00B76115"/>
    <w:rsid w:val="00B86AD0"/>
    <w:rsid w:val="00B90290"/>
    <w:rsid w:val="00BC075A"/>
    <w:rsid w:val="00BC2F27"/>
    <w:rsid w:val="00BF683A"/>
    <w:rsid w:val="00C1088B"/>
    <w:rsid w:val="00C27D25"/>
    <w:rsid w:val="00C315E0"/>
    <w:rsid w:val="00C34ECE"/>
    <w:rsid w:val="00C524ED"/>
    <w:rsid w:val="00C62B91"/>
    <w:rsid w:val="00C73A74"/>
    <w:rsid w:val="00C74428"/>
    <w:rsid w:val="00C826EC"/>
    <w:rsid w:val="00CC52EC"/>
    <w:rsid w:val="00D24B65"/>
    <w:rsid w:val="00D376A1"/>
    <w:rsid w:val="00D51B57"/>
    <w:rsid w:val="00D54737"/>
    <w:rsid w:val="00D55DAA"/>
    <w:rsid w:val="00D56117"/>
    <w:rsid w:val="00D716DB"/>
    <w:rsid w:val="00D754FA"/>
    <w:rsid w:val="00D777E7"/>
    <w:rsid w:val="00D8022D"/>
    <w:rsid w:val="00D9354A"/>
    <w:rsid w:val="00D94822"/>
    <w:rsid w:val="00DA785C"/>
    <w:rsid w:val="00DC39BB"/>
    <w:rsid w:val="00DC6C13"/>
    <w:rsid w:val="00DD615E"/>
    <w:rsid w:val="00DF098C"/>
    <w:rsid w:val="00E24AB5"/>
    <w:rsid w:val="00E40F50"/>
    <w:rsid w:val="00E43C5B"/>
    <w:rsid w:val="00E56EFA"/>
    <w:rsid w:val="00EA4A51"/>
    <w:rsid w:val="00EC0765"/>
    <w:rsid w:val="00EC5B54"/>
    <w:rsid w:val="00ED43CF"/>
    <w:rsid w:val="00EE5017"/>
    <w:rsid w:val="00F001C5"/>
    <w:rsid w:val="00F0543E"/>
    <w:rsid w:val="00F068FF"/>
    <w:rsid w:val="00F77D90"/>
    <w:rsid w:val="00F95F08"/>
    <w:rsid w:val="00FA2E22"/>
    <w:rsid w:val="00FC5063"/>
    <w:rsid w:val="00FD45D3"/>
    <w:rsid w:val="087D9232"/>
    <w:rsid w:val="13D89F96"/>
    <w:rsid w:val="19F40D4B"/>
    <w:rsid w:val="1AAAAFEB"/>
    <w:rsid w:val="2B7B7398"/>
    <w:rsid w:val="3CE0278C"/>
    <w:rsid w:val="3E6546EC"/>
    <w:rsid w:val="4C95B712"/>
    <w:rsid w:val="7C76620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430439"/>
  <w15:chartTrackingRefBased/>
  <w15:docId w15:val="{7722BDEC-C1A3-4B14-9E70-E4E419FAB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068FF"/>
    <w:pPr>
      <w:spacing w:after="0" w:line="360" w:lineRule="auto"/>
      <w:jc w:val="both"/>
    </w:pPr>
    <w:rPr>
      <w:rFonts w:ascii="Times New Roman" w:hAnsi="Times New Roman" w:cs="Vrinda"/>
      <w:sz w:val="24"/>
      <w:szCs w:val="30"/>
      <w:lang w:bidi="bn-IN"/>
    </w:rPr>
  </w:style>
  <w:style w:type="paragraph" w:styleId="Heading1">
    <w:name w:val="heading 1"/>
    <w:basedOn w:val="Normal"/>
    <w:next w:val="Normal"/>
    <w:link w:val="Heading1Char"/>
    <w:uiPriority w:val="9"/>
    <w:qFormat/>
    <w:rsid w:val="00457095"/>
    <w:pPr>
      <w:keepNext/>
      <w:keepLines/>
      <w:outlineLvl w:val="0"/>
    </w:pPr>
    <w:rPr>
      <w:rFonts w:eastAsiaTheme="majorEastAsia" w:cstheme="majorBidi"/>
      <w:b/>
      <w:color w:val="2F5496" w:themeColor="accent1" w:themeShade="BF"/>
      <w:sz w:val="32"/>
      <w:szCs w:val="32"/>
    </w:rPr>
  </w:style>
  <w:style w:type="paragraph" w:styleId="Heading2">
    <w:name w:val="heading 2"/>
    <w:basedOn w:val="Normal"/>
    <w:link w:val="Heading2Char"/>
    <w:uiPriority w:val="9"/>
    <w:qFormat/>
    <w:rsid w:val="00457095"/>
    <w:pPr>
      <w:outlineLvl w:val="1"/>
    </w:pPr>
    <w:rPr>
      <w:rFonts w:eastAsia="Times New Roman" w:cs="Times New Roman"/>
      <w:bCs/>
      <w:color w:val="2F5496" w:themeColor="accent1" w:themeShade="BF"/>
      <w:sz w:val="28"/>
      <w:szCs w:val="36"/>
    </w:rPr>
  </w:style>
  <w:style w:type="paragraph" w:styleId="Heading3">
    <w:name w:val="heading 3"/>
    <w:basedOn w:val="Normal"/>
    <w:next w:val="Normal"/>
    <w:link w:val="Heading3Char"/>
    <w:uiPriority w:val="9"/>
    <w:semiHidden/>
    <w:unhideWhenUsed/>
    <w:qFormat/>
    <w:rsid w:val="00457095"/>
    <w:pPr>
      <w:keepNext/>
      <w:keepLines/>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2338FD"/>
    <w:pPr>
      <w:keepNext/>
      <w:keepLines/>
      <w:spacing w:before="40"/>
      <w:outlineLvl w:val="3"/>
    </w:pPr>
    <w:rPr>
      <w:rFonts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457095"/>
    <w:rPr>
      <w:rFonts w:ascii="Times New Roman" w:hAnsi="Times New Roman" w:eastAsia="Times New Roman" w:cs="Times New Roman"/>
      <w:bCs/>
      <w:color w:val="2F5496" w:themeColor="accent1" w:themeShade="BF"/>
      <w:sz w:val="28"/>
      <w:szCs w:val="36"/>
      <w:lang w:bidi="bn-IN"/>
    </w:rPr>
  </w:style>
  <w:style w:type="paragraph" w:styleId="Style1" w:customStyle="1">
    <w:name w:val="Style1"/>
    <w:basedOn w:val="Normal"/>
    <w:rsid w:val="00D56117"/>
    <w:pPr>
      <w:jc w:val="center"/>
    </w:pPr>
    <w:rPr>
      <w:rFonts w:asciiTheme="majorHAnsi" w:hAnsiTheme="majorHAnsi" w:cstheme="majorHAnsi"/>
      <w:sz w:val="32"/>
      <w:szCs w:val="32"/>
    </w:rPr>
  </w:style>
  <w:style w:type="character" w:styleId="Heading1Char" w:customStyle="1">
    <w:name w:val="Heading 1 Char"/>
    <w:basedOn w:val="DefaultParagraphFont"/>
    <w:link w:val="Heading1"/>
    <w:uiPriority w:val="9"/>
    <w:rsid w:val="00457095"/>
    <w:rPr>
      <w:rFonts w:ascii="Times New Roman" w:hAnsi="Times New Roman" w:eastAsiaTheme="majorEastAsia" w:cstheme="majorBidi"/>
      <w:b/>
      <w:color w:val="2F5496" w:themeColor="accent1" w:themeShade="BF"/>
      <w:sz w:val="32"/>
      <w:szCs w:val="32"/>
      <w:lang w:bidi="bn-IN"/>
    </w:rPr>
  </w:style>
  <w:style w:type="character" w:styleId="Heading3Char" w:customStyle="1">
    <w:name w:val="Heading 3 Char"/>
    <w:basedOn w:val="DefaultParagraphFont"/>
    <w:link w:val="Heading3"/>
    <w:uiPriority w:val="9"/>
    <w:semiHidden/>
    <w:rsid w:val="00457095"/>
    <w:rPr>
      <w:rFonts w:ascii="Times New Roman" w:hAnsi="Times New Roman" w:eastAsiaTheme="majorEastAsia" w:cstheme="majorBidi"/>
      <w:color w:val="1F3763" w:themeColor="accent1" w:themeShade="7F"/>
      <w:sz w:val="24"/>
      <w:szCs w:val="30"/>
      <w:lang w:bidi="bn-IN"/>
    </w:rPr>
  </w:style>
  <w:style w:type="character" w:styleId="Heading4Char" w:customStyle="1">
    <w:name w:val="Heading 4 Char"/>
    <w:basedOn w:val="DefaultParagraphFont"/>
    <w:link w:val="Heading4"/>
    <w:uiPriority w:val="9"/>
    <w:rsid w:val="002338FD"/>
    <w:rPr>
      <w:rFonts w:ascii="Times New Roman" w:hAnsi="Times New Roman" w:eastAsiaTheme="majorEastAsia" w:cstheme="majorBidi"/>
      <w:i/>
      <w:iCs/>
      <w:color w:val="2F5496" w:themeColor="accent1" w:themeShade="BF"/>
      <w:kern w:val="0"/>
      <w:sz w:val="24"/>
      <w:szCs w:val="24"/>
      <w14:ligatures w14:val="none"/>
    </w:rPr>
  </w:style>
  <w:style w:type="paragraph" w:styleId="NormalWeb">
    <w:name w:val="Normal (Web)"/>
    <w:basedOn w:val="Normal"/>
    <w:uiPriority w:val="99"/>
    <w:semiHidden/>
    <w:unhideWhenUsed/>
    <w:rsid w:val="00F77D90"/>
    <w:pPr>
      <w:spacing w:before="100" w:beforeAutospacing="1" w:after="100" w:afterAutospacing="1" w:line="240" w:lineRule="auto"/>
      <w:jc w:val="left"/>
    </w:pPr>
    <w:rPr>
      <w:rFonts w:eastAsia="Times New Roman" w:cs="Times New Roman"/>
      <w:kern w:val="0"/>
      <w:szCs w:val="24"/>
      <w:lang w:eastAsia="en-GB" w:bidi="ar-SA"/>
      <w14:ligatures w14:val="none"/>
    </w:rPr>
  </w:style>
  <w:style w:type="paragraph" w:styleId="Header">
    <w:name w:val="header"/>
    <w:basedOn w:val="Normal"/>
    <w:link w:val="HeaderChar"/>
    <w:uiPriority w:val="99"/>
    <w:unhideWhenUsed/>
    <w:rsid w:val="003D5450"/>
    <w:pPr>
      <w:tabs>
        <w:tab w:val="center" w:pos="4513"/>
        <w:tab w:val="right" w:pos="9026"/>
      </w:tabs>
      <w:spacing w:line="240" w:lineRule="auto"/>
    </w:pPr>
  </w:style>
  <w:style w:type="character" w:styleId="HeaderChar" w:customStyle="1">
    <w:name w:val="Header Char"/>
    <w:basedOn w:val="DefaultParagraphFont"/>
    <w:link w:val="Header"/>
    <w:uiPriority w:val="99"/>
    <w:rsid w:val="003D5450"/>
    <w:rPr>
      <w:rFonts w:ascii="Times New Roman" w:hAnsi="Times New Roman" w:cs="Vrinda"/>
      <w:sz w:val="24"/>
      <w:szCs w:val="30"/>
      <w:lang w:bidi="bn-IN"/>
    </w:rPr>
  </w:style>
  <w:style w:type="paragraph" w:styleId="Footer">
    <w:name w:val="footer"/>
    <w:basedOn w:val="Normal"/>
    <w:link w:val="FooterChar"/>
    <w:uiPriority w:val="99"/>
    <w:unhideWhenUsed/>
    <w:rsid w:val="003D5450"/>
    <w:pPr>
      <w:tabs>
        <w:tab w:val="center" w:pos="4513"/>
        <w:tab w:val="right" w:pos="9026"/>
      </w:tabs>
      <w:spacing w:line="240" w:lineRule="auto"/>
    </w:pPr>
  </w:style>
  <w:style w:type="character" w:styleId="FooterChar" w:customStyle="1">
    <w:name w:val="Footer Char"/>
    <w:basedOn w:val="DefaultParagraphFont"/>
    <w:link w:val="Footer"/>
    <w:uiPriority w:val="99"/>
    <w:rsid w:val="003D5450"/>
    <w:rPr>
      <w:rFonts w:ascii="Times New Roman" w:hAnsi="Times New Roman" w:cs="Vrinda"/>
      <w:sz w:val="24"/>
      <w:szCs w:val="30"/>
      <w:lang w:bidi="bn-IN"/>
    </w:rPr>
  </w:style>
  <w:style w:type="paragraph" w:styleId="TOCHeading">
    <w:name w:val="TOC Heading"/>
    <w:basedOn w:val="Heading1"/>
    <w:next w:val="Normal"/>
    <w:uiPriority w:val="39"/>
    <w:unhideWhenUsed/>
    <w:qFormat/>
    <w:rsid w:val="003D5450"/>
    <w:pPr>
      <w:spacing w:before="240" w:line="259" w:lineRule="auto"/>
      <w:jc w:val="left"/>
      <w:outlineLvl w:val="9"/>
    </w:pPr>
    <w:rPr>
      <w:rFonts w:asciiTheme="majorHAnsi" w:hAnsiTheme="majorHAnsi"/>
      <w:b w:val="0"/>
      <w:kern w:val="0"/>
      <w:lang w:eastAsia="en-GB" w:bidi="ar-SA"/>
      <w14:ligatures w14:val="none"/>
    </w:rPr>
  </w:style>
  <w:style w:type="paragraph" w:styleId="TOC1">
    <w:name w:val="toc 1"/>
    <w:basedOn w:val="Normal"/>
    <w:next w:val="Normal"/>
    <w:autoRedefine/>
    <w:uiPriority w:val="39"/>
    <w:unhideWhenUsed/>
    <w:rsid w:val="003D5450"/>
    <w:pPr>
      <w:spacing w:after="100"/>
    </w:pPr>
  </w:style>
  <w:style w:type="character" w:styleId="Hyperlink">
    <w:name w:val="Hyperlink"/>
    <w:basedOn w:val="DefaultParagraphFont"/>
    <w:uiPriority w:val="99"/>
    <w:unhideWhenUsed/>
    <w:rsid w:val="003D54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561082">
      <w:bodyDiv w:val="1"/>
      <w:marLeft w:val="0"/>
      <w:marRight w:val="0"/>
      <w:marTop w:val="0"/>
      <w:marBottom w:val="0"/>
      <w:divBdr>
        <w:top w:val="none" w:sz="0" w:space="0" w:color="auto"/>
        <w:left w:val="none" w:sz="0" w:space="0" w:color="auto"/>
        <w:bottom w:val="none" w:sz="0" w:space="0" w:color="auto"/>
        <w:right w:val="none" w:sz="0" w:space="0" w:color="auto"/>
      </w:divBdr>
      <w:divsChild>
        <w:div w:id="18776214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5E19B9-7099-4F9C-A045-7C55C178539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Mohammed Bilal REHMAN</lastModifiedBy>
  <revision>3</revision>
  <dcterms:created xsi:type="dcterms:W3CDTF">2024-10-15T17:40:00.0000000Z</dcterms:created>
  <dcterms:modified xsi:type="dcterms:W3CDTF">2024-10-21T17:37:39.4393599Z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cb09c116d8a7d650788e1b9a9aee2d707e9c9ac0d9def079780ddbd301546d53</vt:lpwstr>
  </property>
</Properties>
</file>