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CB3FC5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447B1">
              <w:rPr>
                <w:rFonts w:ascii="Tahoma" w:hAnsi="Tahoma" w:cs="Tahoma"/>
                <w:b/>
                <w:sz w:val="20"/>
                <w:szCs w:val="20"/>
              </w:rPr>
              <w:t>SAADIA KHAN</w:t>
            </w:r>
          </w:p>
          <w:p w14:paraId="498F0B10" w14:textId="77777777" w:rsidR="001B69C8" w:rsidRPr="003C3341" w:rsidRDefault="001B69C8">
            <w:pPr>
              <w:rPr>
                <w:rFonts w:ascii="Tahoma" w:hAnsi="Tahoma" w:cs="Tahoma"/>
                <w:b/>
                <w:sz w:val="20"/>
                <w:szCs w:val="20"/>
              </w:rPr>
            </w:pPr>
          </w:p>
          <w:p w14:paraId="69E1F0CF" w14:textId="1E36277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F447B1">
              <w:rPr>
                <w:rFonts w:ascii="Tahoma" w:hAnsi="Tahoma" w:cs="Tahoma"/>
                <w:b/>
                <w:sz w:val="20"/>
                <w:szCs w:val="20"/>
              </w:rPr>
              <w:t>2027190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9311DB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F447B1">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7A21F70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447B1">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2607918B" w:rsidR="00B21F2E" w:rsidRDefault="00F447B1" w:rsidP="00B21F2E">
            <w:pPr>
              <w:jc w:val="center"/>
              <w:rPr>
                <w:rFonts w:ascii="Tahoma" w:hAnsi="Tahoma" w:cs="Tahoma"/>
                <w:b/>
                <w:sz w:val="20"/>
                <w:szCs w:val="20"/>
              </w:rPr>
            </w:pPr>
            <w:r>
              <w:rPr>
                <w:rFonts w:ascii="Tahoma" w:hAnsi="Tahoma" w:cs="Tahoma"/>
                <w:b/>
                <w:sz w:val="20"/>
                <w:szCs w:val="20"/>
              </w:rPr>
              <w:t>ALLERGIES AND INTOLERANCES AND THE IMPORTANCE WITHIN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24F0671C" w14:textId="77777777" w:rsidR="002F3DBA" w:rsidRPr="00FB3C6F" w:rsidRDefault="002F3DBA" w:rsidP="002F3DBA">
            <w:pPr>
              <w:spacing w:line="360" w:lineRule="auto"/>
              <w:jc w:val="both"/>
              <w:rPr>
                <w:rFonts w:ascii="Arial" w:hAnsi="Arial" w:cs="Arial"/>
              </w:rPr>
            </w:pPr>
            <w:r w:rsidRPr="00FB3C6F">
              <w:rPr>
                <w:rFonts w:ascii="Arial" w:hAnsi="Arial" w:cs="Arial"/>
              </w:rPr>
              <w:t>Food allergies and intolerances, as well as dietary restrictions, have made huge strides forward in the hospitality industry in the United Kingdom. Coeliac disease was virtually unheard of just 10 years ago, when restaurants would stand out for putting a “N” next to dishes containing nuts on their menus.</w:t>
            </w:r>
          </w:p>
          <w:p w14:paraId="35B05BD0" w14:textId="77777777" w:rsidR="002F3DBA" w:rsidRPr="00FB3C6F" w:rsidRDefault="002F3DBA" w:rsidP="002F3DBA">
            <w:pPr>
              <w:spacing w:line="360" w:lineRule="auto"/>
              <w:jc w:val="both"/>
              <w:rPr>
                <w:rFonts w:ascii="Arial" w:hAnsi="Arial" w:cs="Arial"/>
              </w:rPr>
            </w:pPr>
            <w:r w:rsidRPr="00FB3C6F">
              <w:rPr>
                <w:rFonts w:ascii="Arial" w:hAnsi="Arial" w:cs="Arial"/>
              </w:rPr>
              <w:t>A lot has changed in terms of how businesses handle food allergies and intolerances in the modern world, with dietary information available in-store and online, kitchens designed to avoid cross contamination, and training courses for employees.</w:t>
            </w:r>
          </w:p>
          <w:p w14:paraId="49BF0EB5" w14:textId="77777777" w:rsidR="002F3DBA" w:rsidRPr="00FB3C6F" w:rsidRDefault="002F3DBA" w:rsidP="002F3DBA">
            <w:pPr>
              <w:spacing w:line="360" w:lineRule="auto"/>
              <w:jc w:val="both"/>
              <w:rPr>
                <w:rFonts w:ascii="Arial" w:hAnsi="Arial" w:cs="Arial"/>
              </w:rPr>
            </w:pPr>
            <w:r w:rsidRPr="00FB3C6F">
              <w:rPr>
                <w:rFonts w:ascii="Arial" w:hAnsi="Arial" w:cs="Arial"/>
              </w:rPr>
              <w:t>In hotel industry, food allergies are a common occurrence. One out of every three people with food allergies has experienced an allergic reaction while dining out. A better understanding of how restaurants handle food allergies and the knowledge of food service workers can help reduce the risk of food allergic reactions in the workplace. All food establishments must provide their customers with information about allergens. This means that information about allergens must be gathered on-site and available to customers should they need to know more about them. Restaurants and hotels that serve food are included in this category.</w:t>
            </w:r>
          </w:p>
          <w:p w14:paraId="41A40EEB" w14:textId="77777777" w:rsidR="002F3DBA" w:rsidRPr="00FB3C6F" w:rsidRDefault="002F3DBA" w:rsidP="002F3DBA">
            <w:pPr>
              <w:spacing w:line="360" w:lineRule="auto"/>
              <w:jc w:val="both"/>
              <w:rPr>
                <w:rFonts w:ascii="Arial" w:hAnsi="Arial" w:cs="Arial"/>
              </w:rPr>
            </w:pPr>
            <w:r w:rsidRPr="00FB3C6F">
              <w:rPr>
                <w:rFonts w:ascii="Arial" w:hAnsi="Arial" w:cs="Arial"/>
              </w:rPr>
              <w:t>There are some foods that can cause severe allergic reactions, and even death, for some people. As a business, we are legally required to serve food that is safe to eat, so we need to ensure that we have systems in place to deal with allergens and guests with food allergies or intolerances.</w:t>
            </w:r>
          </w:p>
          <w:p w14:paraId="4DDD2D0E" w14:textId="77777777" w:rsidR="002F3DBA" w:rsidRPr="00FB3C6F" w:rsidRDefault="002F3DBA" w:rsidP="002F3DBA">
            <w:pPr>
              <w:spacing w:line="360" w:lineRule="auto"/>
              <w:jc w:val="both"/>
              <w:rPr>
                <w:rFonts w:ascii="Arial" w:hAnsi="Arial" w:cs="Arial"/>
              </w:rPr>
            </w:pPr>
            <w:r w:rsidRPr="00FB3C6F">
              <w:rPr>
                <w:rFonts w:ascii="Arial" w:hAnsi="Arial" w:cs="Arial"/>
              </w:rPr>
              <w:lastRenderedPageBreak/>
              <w:t>Allergen control can be achieved through a variety of different fond laws. According to the Food Information to Consumers Regulations, food establishments must keep track of the presence or absence of 14 different allergens in their products. Guests with food allergies should be directed to a staff member who can provide them with the information they need, either through a label on the menu or a sign on the wall.</w:t>
            </w:r>
          </w:p>
          <w:p w14:paraId="39164A34" w14:textId="77777777" w:rsidR="002F3DBA" w:rsidRPr="00FB3C6F" w:rsidRDefault="002F3DBA" w:rsidP="002F3DBA">
            <w:pPr>
              <w:spacing w:line="360" w:lineRule="auto"/>
              <w:jc w:val="both"/>
              <w:rPr>
                <w:rFonts w:ascii="Arial" w:hAnsi="Arial" w:cs="Arial"/>
              </w:rPr>
            </w:pPr>
            <w:r w:rsidRPr="00FB3C6F">
              <w:rPr>
                <w:rFonts w:ascii="Arial" w:hAnsi="Arial" w:cs="Arial"/>
              </w:rPr>
              <w:t>In addition, it is against the law to sell food to someone who expresses a desire to avoid certain ingredients. Because it considers people who are allergic to foods other than those on the list of 14, this is significant.</w:t>
            </w:r>
          </w:p>
          <w:p w14:paraId="272977BF" w14:textId="77777777" w:rsidR="002F3DBA" w:rsidRPr="00FB3C6F" w:rsidRDefault="002F3DBA" w:rsidP="002F3DBA">
            <w:pPr>
              <w:spacing w:line="360" w:lineRule="auto"/>
              <w:jc w:val="both"/>
              <w:rPr>
                <w:rFonts w:ascii="Arial" w:hAnsi="Arial" w:cs="Arial"/>
              </w:rPr>
            </w:pPr>
            <w:r w:rsidRPr="00FB3C6F">
              <w:rPr>
                <w:rFonts w:ascii="Arial" w:hAnsi="Arial" w:cs="Arial"/>
              </w:rPr>
              <w:t>There are several people who will need to be aware of what food ingredients can cause allergies and how to tell their customers about them.</w:t>
            </w:r>
          </w:p>
          <w:p w14:paraId="7CE39F78" w14:textId="77777777" w:rsidR="002F3DBA" w:rsidRPr="00FB3C6F" w:rsidRDefault="002F3DBA" w:rsidP="002F3DBA">
            <w:pPr>
              <w:spacing w:line="360" w:lineRule="auto"/>
              <w:jc w:val="both"/>
              <w:rPr>
                <w:rFonts w:ascii="Arial" w:hAnsi="Arial" w:cs="Arial"/>
              </w:rPr>
            </w:pPr>
            <w:r w:rsidRPr="00FB3C6F">
              <w:rPr>
                <w:rFonts w:ascii="Arial" w:hAnsi="Arial" w:cs="Arial"/>
              </w:rPr>
              <w:t>Foods must be labelled or indicated as containing 14 allergens, which include:</w:t>
            </w:r>
          </w:p>
          <w:p w14:paraId="4369AA91"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 xml:space="preserve">Cereals containing gluten such as wheat, rye, barley, oats, spelt or </w:t>
            </w:r>
            <w:proofErr w:type="spellStart"/>
            <w:r w:rsidRPr="00FB3C6F">
              <w:rPr>
                <w:rFonts w:ascii="Arial" w:hAnsi="Arial" w:cs="Arial"/>
              </w:rPr>
              <w:t>khorasan</w:t>
            </w:r>
            <w:proofErr w:type="spellEnd"/>
          </w:p>
          <w:p w14:paraId="47C14CC6"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Crustaceans for example prawns, crabs, lobster, crayfish</w:t>
            </w:r>
          </w:p>
          <w:p w14:paraId="5DAB2870"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 xml:space="preserve">Eggs </w:t>
            </w:r>
          </w:p>
          <w:p w14:paraId="0A3B28BB"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Fish</w:t>
            </w:r>
          </w:p>
          <w:p w14:paraId="1A9651D2"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Peanuts</w:t>
            </w:r>
          </w:p>
          <w:p w14:paraId="13CDAE7F"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Soybeans</w:t>
            </w:r>
          </w:p>
          <w:p w14:paraId="54AC035F"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Milk (including lactose)</w:t>
            </w:r>
          </w:p>
          <w:p w14:paraId="660A270E"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Nuts such an almonds, hazelnuts, walnuts, cashews, pecan nuts. Brazil nuts,</w:t>
            </w:r>
          </w:p>
          <w:p w14:paraId="2E89323B" w14:textId="77777777" w:rsidR="002F3DBA" w:rsidRPr="00FB3C6F" w:rsidRDefault="002F3DBA" w:rsidP="002F3DBA">
            <w:pPr>
              <w:pStyle w:val="ListParagraph"/>
              <w:numPr>
                <w:ilvl w:val="0"/>
                <w:numId w:val="29"/>
              </w:numPr>
              <w:spacing w:after="160" w:line="360" w:lineRule="auto"/>
              <w:jc w:val="both"/>
              <w:rPr>
                <w:rFonts w:ascii="Arial" w:hAnsi="Arial" w:cs="Arial"/>
              </w:rPr>
            </w:pPr>
            <w:r w:rsidRPr="00FB3C6F">
              <w:rPr>
                <w:rFonts w:ascii="Arial" w:hAnsi="Arial" w:cs="Arial"/>
              </w:rPr>
              <w:t>pistachio nuts, macadamia (or Queensland) nuts</w:t>
            </w:r>
          </w:p>
          <w:p w14:paraId="6058DBB8" w14:textId="77777777" w:rsidR="002F3DBA" w:rsidRPr="00FB3C6F" w:rsidRDefault="002F3DBA" w:rsidP="002F3DBA">
            <w:pPr>
              <w:pStyle w:val="ListParagraph"/>
              <w:numPr>
                <w:ilvl w:val="0"/>
                <w:numId w:val="29"/>
              </w:numPr>
              <w:spacing w:after="160" w:line="360" w:lineRule="auto"/>
              <w:jc w:val="both"/>
              <w:rPr>
                <w:rFonts w:ascii="Arial" w:hAnsi="Arial" w:cs="Arial"/>
              </w:rPr>
            </w:pPr>
            <w:r w:rsidRPr="00FB3C6F">
              <w:rPr>
                <w:rFonts w:ascii="Arial" w:hAnsi="Arial" w:cs="Arial"/>
              </w:rPr>
              <w:t xml:space="preserve">. Celery (including celeriac </w:t>
            </w:r>
          </w:p>
          <w:p w14:paraId="4BF21D53" w14:textId="77777777" w:rsidR="002F3DBA" w:rsidRPr="00FB3C6F" w:rsidRDefault="002F3DBA" w:rsidP="002F3DBA">
            <w:pPr>
              <w:pStyle w:val="ListParagraph"/>
              <w:numPr>
                <w:ilvl w:val="0"/>
                <w:numId w:val="29"/>
              </w:numPr>
              <w:spacing w:after="160" w:line="360" w:lineRule="auto"/>
              <w:jc w:val="both"/>
              <w:rPr>
                <w:rFonts w:ascii="Arial" w:hAnsi="Arial" w:cs="Arial"/>
              </w:rPr>
            </w:pPr>
            <w:r w:rsidRPr="00FB3C6F">
              <w:rPr>
                <w:rFonts w:ascii="Arial" w:hAnsi="Arial" w:cs="Arial"/>
              </w:rPr>
              <w:t>Mustard</w:t>
            </w:r>
          </w:p>
          <w:p w14:paraId="225BE02E"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Sesame seeds</w:t>
            </w:r>
          </w:p>
          <w:p w14:paraId="39B4152F"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Sulphur dioxide (&gt;10mg/kg or 10mg/L)</w:t>
            </w:r>
          </w:p>
          <w:p w14:paraId="4C9D890F"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Lupin</w:t>
            </w:r>
          </w:p>
          <w:p w14:paraId="529FEE3F" w14:textId="77777777" w:rsidR="002F3DBA" w:rsidRPr="00FB3C6F" w:rsidRDefault="002F3DBA" w:rsidP="002F3DBA">
            <w:pPr>
              <w:pStyle w:val="ListParagraph"/>
              <w:numPr>
                <w:ilvl w:val="0"/>
                <w:numId w:val="30"/>
              </w:numPr>
              <w:spacing w:after="160" w:line="360" w:lineRule="auto"/>
              <w:jc w:val="both"/>
              <w:rPr>
                <w:rFonts w:ascii="Arial" w:hAnsi="Arial" w:cs="Arial"/>
              </w:rPr>
            </w:pPr>
            <w:r w:rsidRPr="00FB3C6F">
              <w:rPr>
                <w:rFonts w:ascii="Arial" w:hAnsi="Arial" w:cs="Arial"/>
              </w:rPr>
              <w:t>Molluscs for example clams, mussels, whelks, oysters, snails and squid</w:t>
            </w:r>
          </w:p>
          <w:p w14:paraId="5C83D302" w14:textId="77777777" w:rsidR="002F3DBA" w:rsidRPr="00FB3C6F" w:rsidRDefault="002F3DBA" w:rsidP="002F3DBA">
            <w:pPr>
              <w:spacing w:line="360" w:lineRule="auto"/>
              <w:jc w:val="both"/>
              <w:rPr>
                <w:rFonts w:ascii="Arial" w:hAnsi="Arial" w:cs="Arial"/>
              </w:rPr>
            </w:pPr>
            <w:r w:rsidRPr="00FB3C6F">
              <w:rPr>
                <w:rFonts w:ascii="Arial" w:hAnsi="Arial" w:cs="Arial"/>
              </w:rPr>
              <w:t>Food includes drink so information on allergenic ingredients in alcoholic and non-alcoholic drinks must also be given to customers on request.</w:t>
            </w:r>
            <w:r>
              <w:rPr>
                <w:rFonts w:ascii="Arial" w:hAnsi="Arial" w:cs="Arial"/>
              </w:rPr>
              <w:t xml:space="preserve"> Newly passed Natasha’s Law requires a lot more details should be displayed on the label.</w:t>
            </w:r>
          </w:p>
          <w:p w14:paraId="4842D1B0" w14:textId="77777777" w:rsidR="002F3DBA" w:rsidRPr="00FB3C6F" w:rsidRDefault="002F3DBA" w:rsidP="002F3DBA">
            <w:pPr>
              <w:spacing w:line="360" w:lineRule="auto"/>
              <w:jc w:val="both"/>
              <w:rPr>
                <w:rFonts w:ascii="Arial" w:hAnsi="Arial" w:cs="Arial"/>
              </w:rPr>
            </w:pPr>
            <w:r w:rsidRPr="00FB3C6F">
              <w:rPr>
                <w:rFonts w:ascii="Arial" w:hAnsi="Arial" w:cs="Arial"/>
              </w:rPr>
              <w:t>A clear signposting to where consumers can find allergy information must be provided in hospitality settings when this information is not provided upfront in a written format. Staff members who aren't familiar with allergens will need assistance from a more senior member of the organisation or, in some establishments, a "allergy champion.</w:t>
            </w:r>
          </w:p>
          <w:p w14:paraId="46731E3C" w14:textId="77777777" w:rsidR="002F3DBA" w:rsidRPr="00FB3C6F" w:rsidRDefault="002F3DBA" w:rsidP="002F3DBA">
            <w:pPr>
              <w:spacing w:line="360" w:lineRule="auto"/>
              <w:jc w:val="both"/>
              <w:rPr>
                <w:rFonts w:ascii="Arial" w:hAnsi="Arial" w:cs="Arial"/>
              </w:rPr>
            </w:pPr>
            <w:r w:rsidRPr="00FB3C6F">
              <w:rPr>
                <w:rFonts w:ascii="Arial" w:hAnsi="Arial" w:cs="Arial"/>
              </w:rPr>
              <w:lastRenderedPageBreak/>
              <w:t>Customers should not have to ask for information about specific allergenic ingredients unless they are explicitly stated on the menu or on a menu board. "Before Ordering." must be prominently displayed in the establishment. If you have a Food Allergy or Intolerance, please contact us."</w:t>
            </w:r>
          </w:p>
          <w:p w14:paraId="495BC0B5" w14:textId="77777777" w:rsidR="002F3DBA" w:rsidRPr="00FB3C6F" w:rsidRDefault="002F3DBA" w:rsidP="002F3DBA">
            <w:pPr>
              <w:spacing w:line="360" w:lineRule="auto"/>
              <w:jc w:val="both"/>
              <w:rPr>
                <w:rFonts w:ascii="Arial" w:hAnsi="Arial" w:cs="Arial"/>
              </w:rPr>
            </w:pPr>
            <w:r w:rsidRPr="00FB3C6F">
              <w:rPr>
                <w:rFonts w:ascii="Arial" w:hAnsi="Arial" w:cs="Arial"/>
              </w:rPr>
              <w:t>Oral disclosure of the presence or absence of allergens in a menu dish is possible, but it must be consistent and verifiable (Lo. a business must have processes in place to capture information from recipes or ingredients lists from products bought-in and make this available 10 staff). Consumers who have food allergies or intolerances should be able to make well-informed product selections.</w:t>
            </w:r>
          </w:p>
          <w:p w14:paraId="5FFCC295" w14:textId="77777777" w:rsidR="002F3DBA" w:rsidRPr="00FB3C6F" w:rsidRDefault="002F3DBA" w:rsidP="002F3DBA">
            <w:pPr>
              <w:spacing w:line="360" w:lineRule="auto"/>
              <w:jc w:val="both"/>
              <w:rPr>
                <w:rFonts w:ascii="Arial" w:hAnsi="Arial" w:cs="Arial"/>
              </w:rPr>
            </w:pPr>
            <w:r w:rsidRPr="00FB3C6F">
              <w:rPr>
                <w:rFonts w:ascii="Arial" w:hAnsi="Arial" w:cs="Arial"/>
              </w:rPr>
              <w:t>Every member of the customer service team should be educated on the dangers of giving customers incorrect advice to their health. The availability, accuracy, and consistency of allergen information must be ensured through a systematic approach. Allergy concerns should be brought to the attention of the customer's server. If you have any questions, having a single point of contact instead of everyone on the waiting staff may be beneficial.</w:t>
            </w:r>
          </w:p>
          <w:p w14:paraId="7EC1BE5E" w14:textId="77777777" w:rsidR="002F3DBA" w:rsidRPr="00FB3C6F" w:rsidRDefault="002F3DBA" w:rsidP="002F3DBA">
            <w:pPr>
              <w:spacing w:line="360" w:lineRule="auto"/>
              <w:jc w:val="both"/>
              <w:rPr>
                <w:rFonts w:ascii="Arial" w:hAnsi="Arial" w:cs="Arial"/>
              </w:rPr>
            </w:pPr>
            <w:r w:rsidRPr="00FB3C6F">
              <w:rPr>
                <w:rFonts w:ascii="Arial" w:hAnsi="Arial" w:cs="Arial"/>
              </w:rPr>
              <w:t>To properly treat people with food allergies, it is critical that food allergies are taken seriously and that all employees are educated in this regard. To communicate food allergies and the foods that must be avoided, a clear communication system must be in place, usually as part of the regular diet list or diet ticket system. The most important message to take away from this campaign is to treat anyone who claims to have a food allergy with respect.</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10953F2B"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r w:rsidRPr="00FB3C6F">
              <w:rPr>
                <w:rFonts w:ascii="Arial" w:hAnsi="Arial" w:cs="Arial"/>
                <w:color w:val="000000"/>
              </w:rPr>
              <w:t>Ashley Andrews (2019). </w:t>
            </w:r>
            <w:r w:rsidRPr="00FB3C6F">
              <w:rPr>
                <w:rFonts w:ascii="Arial" w:hAnsi="Arial" w:cs="Arial"/>
                <w:i/>
                <w:iCs/>
                <w:color w:val="000000"/>
              </w:rPr>
              <w:t>The Importance of Understanding Food Allergies to a Food Service Manager</w:t>
            </w:r>
            <w:r w:rsidRPr="00FB3C6F">
              <w:rPr>
                <w:rFonts w:ascii="Arial" w:hAnsi="Arial" w:cs="Arial"/>
                <w:color w:val="000000"/>
              </w:rPr>
              <w:t xml:space="preserve">. [online] CHA Learning. Available at: </w:t>
            </w:r>
            <w:hyperlink r:id="rId7" w:history="1">
              <w:r w:rsidRPr="00FB3C6F">
                <w:rPr>
                  <w:rStyle w:val="Hyperlink"/>
                  <w:rFonts w:ascii="Arial" w:hAnsi="Arial" w:cs="Arial"/>
                </w:rPr>
                <w:t>https://www.chalearning.ca/news/the-importance-of-understanding-food-allergies-to-a-food-service-manager/</w:t>
              </w:r>
            </w:hyperlink>
            <w:r w:rsidRPr="00FB3C6F">
              <w:rPr>
                <w:rFonts w:ascii="Arial" w:hAnsi="Arial" w:cs="Arial"/>
                <w:color w:val="000000"/>
              </w:rPr>
              <w:t>.</w:t>
            </w:r>
          </w:p>
          <w:p w14:paraId="48A50A1F"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p>
          <w:p w14:paraId="7E821542"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r w:rsidRPr="00FB3C6F">
              <w:rPr>
                <w:rFonts w:ascii="Arial" w:hAnsi="Arial" w:cs="Arial"/>
                <w:color w:val="000000"/>
              </w:rPr>
              <w:t>Food Standards Agency. (n.d.). </w:t>
            </w:r>
            <w:r w:rsidRPr="00FB3C6F">
              <w:rPr>
                <w:rFonts w:ascii="Arial" w:hAnsi="Arial" w:cs="Arial"/>
                <w:i/>
                <w:iCs/>
                <w:color w:val="000000"/>
              </w:rPr>
              <w:t>News</w:t>
            </w:r>
            <w:r w:rsidRPr="00FB3C6F">
              <w:rPr>
                <w:rFonts w:ascii="Arial" w:hAnsi="Arial" w:cs="Arial"/>
                <w:color w:val="000000"/>
              </w:rPr>
              <w:t xml:space="preserve">. [online] Available at: </w:t>
            </w:r>
            <w:hyperlink r:id="rId8" w:history="1">
              <w:r w:rsidRPr="00FB3C6F">
                <w:rPr>
                  <w:rStyle w:val="Hyperlink"/>
                  <w:rFonts w:ascii="Arial" w:hAnsi="Arial" w:cs="Arial"/>
                </w:rPr>
                <w:t>https://www.food.gov.uk/news-alerts/search/news</w:t>
              </w:r>
            </w:hyperlink>
            <w:r w:rsidRPr="00FB3C6F">
              <w:rPr>
                <w:rFonts w:ascii="Arial" w:hAnsi="Arial" w:cs="Arial"/>
                <w:color w:val="000000"/>
              </w:rPr>
              <w:t>.</w:t>
            </w:r>
          </w:p>
          <w:p w14:paraId="5F76888D"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p>
          <w:p w14:paraId="61616190"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r w:rsidRPr="00FB3C6F">
              <w:rPr>
                <w:rFonts w:ascii="Arial" w:hAnsi="Arial" w:cs="Arial"/>
                <w:color w:val="000000"/>
              </w:rPr>
              <w:t>Heart Foundation NZ. (n.d.). </w:t>
            </w:r>
            <w:r w:rsidRPr="00FB3C6F">
              <w:rPr>
                <w:rFonts w:ascii="Arial" w:hAnsi="Arial" w:cs="Arial"/>
                <w:i/>
                <w:iCs/>
                <w:color w:val="000000"/>
              </w:rPr>
              <w:t>How do you cater to people with allergies?</w:t>
            </w:r>
            <w:r w:rsidRPr="00FB3C6F">
              <w:rPr>
                <w:rFonts w:ascii="Arial" w:hAnsi="Arial" w:cs="Arial"/>
                <w:color w:val="000000"/>
              </w:rPr>
              <w:t> [online] Available at: https://www.heartfoundation.org.nz/professionals/food-industry-and-hospitality/hospitality-hub/be-allergy-aware [Accessed 5 Feb. 2022].</w:t>
            </w:r>
          </w:p>
          <w:p w14:paraId="6FE8B111"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p>
          <w:p w14:paraId="4CDDDE9F"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r w:rsidRPr="00FB3C6F">
              <w:rPr>
                <w:rFonts w:ascii="Arial" w:hAnsi="Arial" w:cs="Arial"/>
                <w:color w:val="000000"/>
              </w:rPr>
              <w:t>Kerry (2013). </w:t>
            </w:r>
            <w:r w:rsidRPr="00FB3C6F">
              <w:rPr>
                <w:rFonts w:ascii="Arial" w:hAnsi="Arial" w:cs="Arial"/>
                <w:i/>
                <w:iCs/>
                <w:color w:val="000000"/>
              </w:rPr>
              <w:t>offering choice</w:t>
            </w:r>
            <w:r w:rsidRPr="00FB3C6F">
              <w:rPr>
                <w:rFonts w:ascii="Arial" w:hAnsi="Arial" w:cs="Arial"/>
                <w:color w:val="000000"/>
              </w:rPr>
              <w:t xml:space="preserve">. [online] bighospitality.co.uk. Available at: </w:t>
            </w:r>
            <w:hyperlink r:id="rId9" w:history="1">
              <w:r w:rsidRPr="00FB3C6F">
                <w:rPr>
                  <w:rStyle w:val="Hyperlink"/>
                  <w:rFonts w:ascii="Arial" w:hAnsi="Arial" w:cs="Arial"/>
                </w:rPr>
                <w:t>https://www.bighospitality.co.uk/Article/2013/04/23/Dietary-requirements-Catering-for-customers-with-allergies-and-intolerances</w:t>
              </w:r>
            </w:hyperlink>
            <w:r w:rsidRPr="00FB3C6F">
              <w:rPr>
                <w:rFonts w:ascii="Arial" w:hAnsi="Arial" w:cs="Arial"/>
                <w:color w:val="000000"/>
              </w:rPr>
              <w:t>.</w:t>
            </w:r>
          </w:p>
          <w:p w14:paraId="76B266EE"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p>
          <w:p w14:paraId="3523AB41" w14:textId="77777777" w:rsidR="002F3DBA" w:rsidRPr="00FB3C6F" w:rsidRDefault="002F3DBA" w:rsidP="002F3DBA">
            <w:pPr>
              <w:pStyle w:val="NormalWeb"/>
              <w:spacing w:before="0" w:beforeAutospacing="0" w:after="0" w:afterAutospacing="0" w:line="360" w:lineRule="auto"/>
              <w:jc w:val="both"/>
              <w:rPr>
                <w:rFonts w:ascii="Arial" w:hAnsi="Arial" w:cs="Arial"/>
                <w:color w:val="000000"/>
              </w:rPr>
            </w:pPr>
            <w:r w:rsidRPr="00FB3C6F">
              <w:rPr>
                <w:rFonts w:ascii="Arial" w:hAnsi="Arial" w:cs="Arial"/>
                <w:color w:val="000000"/>
              </w:rPr>
              <w:t>www.cdc.gov. (2021). </w:t>
            </w:r>
            <w:r w:rsidRPr="00FB3C6F">
              <w:rPr>
                <w:rFonts w:ascii="Arial" w:hAnsi="Arial" w:cs="Arial"/>
                <w:i/>
                <w:iCs/>
                <w:color w:val="000000"/>
              </w:rPr>
              <w:t>Restaurants Can Reduce the Risk of Food Allergy Reactions | EHS-Net | EHS | CDC</w:t>
            </w:r>
            <w:r w:rsidRPr="00FB3C6F">
              <w:rPr>
                <w:rFonts w:ascii="Arial" w:hAnsi="Arial" w:cs="Arial"/>
                <w:color w:val="000000"/>
              </w:rPr>
              <w:t>. [online] Available at: https://www.cdc.gov/nceh/ehs/ehsnet/plain_language/reduce-food-allergy-reactions.html.</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ECAD4" w14:textId="77777777" w:rsidR="00CA0D99" w:rsidRDefault="00CA0D99">
      <w:r>
        <w:separator/>
      </w:r>
    </w:p>
  </w:endnote>
  <w:endnote w:type="continuationSeparator" w:id="0">
    <w:p w14:paraId="3F39E36F" w14:textId="77777777" w:rsidR="00CA0D99" w:rsidRDefault="00CA0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AC92B" w14:textId="77777777" w:rsidR="00CA0D99" w:rsidRDefault="00CA0D99">
      <w:r>
        <w:separator/>
      </w:r>
    </w:p>
  </w:footnote>
  <w:footnote w:type="continuationSeparator" w:id="0">
    <w:p w14:paraId="394E46EA" w14:textId="77777777" w:rsidR="00CA0D99" w:rsidRDefault="00CA0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E6B80"/>
    <w:multiLevelType w:val="hybridMultilevel"/>
    <w:tmpl w:val="D71E280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EFD746E"/>
    <w:multiLevelType w:val="hybridMultilevel"/>
    <w:tmpl w:val="C8C60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28"/>
  </w:num>
  <w:num w:numId="4">
    <w:abstractNumId w:val="5"/>
  </w:num>
  <w:num w:numId="5">
    <w:abstractNumId w:val="24"/>
  </w:num>
  <w:num w:numId="6">
    <w:abstractNumId w:val="6"/>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7"/>
  </w:num>
  <w:num w:numId="27">
    <w:abstractNumId w:val="22"/>
  </w:num>
  <w:num w:numId="28">
    <w:abstractNumId w:val="15"/>
  </w:num>
  <w:num w:numId="29">
    <w:abstractNumId w:val="29"/>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27FC"/>
    <w:rsid w:val="00283BE2"/>
    <w:rsid w:val="00294842"/>
    <w:rsid w:val="002B61C4"/>
    <w:rsid w:val="002E127C"/>
    <w:rsid w:val="002F3DBA"/>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0D99"/>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447B1"/>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unhideWhenUsed/>
    <w:rsid w:val="002F3DB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news-alerts/search/new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halearning.ca/news/the-importance-of-understanding-food-allergies-to-a-food-service-manag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ighospitality.co.uk/Article/2013/04/23/Dietary-requirements-Catering-for-customers-with-allergies-and-intoleranc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1091</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Saadia Khan (2027190)</cp:lastModifiedBy>
  <cp:revision>4</cp:revision>
  <cp:lastPrinted>2020-09-28T20:53:00Z</cp:lastPrinted>
  <dcterms:created xsi:type="dcterms:W3CDTF">2022-02-01T21:53:00Z</dcterms:created>
  <dcterms:modified xsi:type="dcterms:W3CDTF">2022-02-10T22:27:00Z</dcterms:modified>
</cp:coreProperties>
</file>