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F81BD" w:themeColor="accent1"/>
        </w:rPr>
        <w:id w:val="-933358628"/>
        <w:docPartObj>
          <w:docPartGallery w:val="Cover Pages"/>
          <w:docPartUnique/>
        </w:docPartObj>
      </w:sdtPr>
      <w:sdtEndPr>
        <w:rPr>
          <w:rFonts w:asciiTheme="minorBidi" w:eastAsia="Times New Roman" w:hAnsiTheme="minorBidi"/>
          <w:color w:val="000000"/>
        </w:rPr>
      </w:sdtEndPr>
      <w:sdtContent>
        <w:p w:rsidR="0016609E" w:rsidRDefault="0016609E">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F81BD" w:themeColor="accent1"/>
              <w:sz w:val="72"/>
              <w:szCs w:val="72"/>
            </w:rPr>
            <w:alias w:val="Title"/>
            <w:tag w:val=""/>
            <w:id w:val="1735040861"/>
            <w:placeholder>
              <w:docPart w:val="711242EA4DCB4FC4B49C79685A4705F6"/>
            </w:placeholder>
            <w:dataBinding w:prefixMappings="xmlns:ns0='http://purl.org/dc/elements/1.1/' xmlns:ns1='http://schemas.openxmlformats.org/package/2006/metadata/core-properties' " w:xpath="/ns1:coreProperties[1]/ns0:title[1]" w:storeItemID="{6C3C8BC8-F283-45AE-878A-BAB7291924A1}"/>
            <w:text/>
          </w:sdtPr>
          <w:sdtEndPr/>
          <w:sdtContent>
            <w:p w:rsidR="0016609E" w:rsidRPr="00740CD8" w:rsidRDefault="00F16358" w:rsidP="0016609E">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color w:val="4F81BD" w:themeColor="accent1"/>
                  <w:sz w:val="32"/>
                  <w:szCs w:val="32"/>
                </w:rPr>
              </w:pPr>
              <w:r>
                <w:rPr>
                  <w:rFonts w:ascii="Arial" w:eastAsiaTheme="majorEastAsia" w:hAnsi="Arial" w:cs="Arial"/>
                  <w:caps/>
                  <w:color w:val="4F81BD" w:themeColor="accent1"/>
                  <w:sz w:val="72"/>
                  <w:szCs w:val="72"/>
                </w:rPr>
                <w:t>EFFECTIVE TEAMWORK   AND COMMUNICATION</w:t>
              </w:r>
            </w:p>
          </w:sdtContent>
        </w:sdt>
        <w:sdt>
          <w:sdtPr>
            <w:rPr>
              <w:rFonts w:ascii="Arial" w:hAnsi="Arial" w:cs="Arial"/>
              <w:color w:val="4F81BD" w:themeColor="accent1"/>
              <w:sz w:val="32"/>
              <w:szCs w:val="32"/>
            </w:rPr>
            <w:alias w:val="Subtitle"/>
            <w:tag w:val=""/>
            <w:id w:val="328029620"/>
            <w:placeholder>
              <w:docPart w:val="7155712758674EFF94FE685C5AAB1236"/>
            </w:placeholder>
            <w:dataBinding w:prefixMappings="xmlns:ns0='http://purl.org/dc/elements/1.1/' xmlns:ns1='http://schemas.openxmlformats.org/package/2006/metadata/core-properties' " w:xpath="/ns1:coreProperties[1]/ns0:subject[1]" w:storeItemID="{6C3C8BC8-F283-45AE-878A-BAB7291924A1}"/>
            <w:text/>
          </w:sdtPr>
          <w:sdtEndPr/>
          <w:sdtContent>
            <w:p w:rsidR="0016609E" w:rsidRPr="00740CD8" w:rsidRDefault="00D2220A" w:rsidP="00D2220A">
              <w:pPr>
                <w:pStyle w:val="NoSpacing"/>
                <w:jc w:val="center"/>
                <w:rPr>
                  <w:rFonts w:ascii="Arial" w:hAnsi="Arial" w:cs="Arial"/>
                  <w:color w:val="4F81BD" w:themeColor="accent1"/>
                  <w:sz w:val="32"/>
                  <w:szCs w:val="32"/>
                </w:rPr>
              </w:pPr>
              <w:r w:rsidRPr="00740CD8">
                <w:rPr>
                  <w:rFonts w:ascii="Arial" w:hAnsi="Arial" w:cs="Arial"/>
                  <w:color w:val="4F81BD" w:themeColor="accent1"/>
                  <w:sz w:val="32"/>
                  <w:szCs w:val="32"/>
                </w:rPr>
                <w:t>Module:BMSW 4002  /Lecturer: Zainab Atta</w:t>
              </w:r>
              <w:r w:rsidRPr="00740CD8">
                <w:rPr>
                  <w:rFonts w:ascii="Arial" w:hAnsi="Arial" w:cs="Arial"/>
                  <w:color w:val="4F81BD" w:themeColor="accent1"/>
                  <w:sz w:val="32"/>
                  <w:szCs w:val="32"/>
                  <w:lang w:val="bg-BG"/>
                </w:rPr>
                <w:t xml:space="preserve"> </w:t>
              </w:r>
              <w:r w:rsidRPr="00740CD8">
                <w:rPr>
                  <w:rFonts w:ascii="Arial" w:hAnsi="Arial" w:cs="Arial"/>
                  <w:color w:val="4F81BD" w:themeColor="accent1"/>
                  <w:sz w:val="32"/>
                  <w:szCs w:val="32"/>
                </w:rPr>
                <w:t>/</w:t>
              </w:r>
              <w:r w:rsidRPr="00740CD8">
                <w:rPr>
                  <w:rFonts w:ascii="Arial" w:hAnsi="Arial" w:cs="Arial"/>
                  <w:color w:val="4F81BD" w:themeColor="accent1"/>
                  <w:sz w:val="32"/>
                  <w:szCs w:val="32"/>
                  <w:lang w:val="bg-BG"/>
                </w:rPr>
                <w:t xml:space="preserve"> </w:t>
              </w:r>
              <w:r w:rsidRPr="00740CD8">
                <w:rPr>
                  <w:rFonts w:ascii="Arial" w:hAnsi="Arial" w:cs="Arial"/>
                  <w:color w:val="4F81BD" w:themeColor="accent1"/>
                  <w:sz w:val="32"/>
                  <w:szCs w:val="32"/>
                </w:rPr>
                <w:t>Irina Vucheva</w:t>
              </w:r>
              <w:r w:rsidR="00740CD8">
                <w:rPr>
                  <w:rFonts w:ascii="Arial" w:hAnsi="Arial" w:cs="Arial"/>
                  <w:color w:val="4F81BD" w:themeColor="accent1"/>
                  <w:sz w:val="32"/>
                  <w:szCs w:val="32"/>
                </w:rPr>
                <w:t xml:space="preserve"> (2011269</w:t>
              </w:r>
              <w:r w:rsidRPr="00740CD8">
                <w:rPr>
                  <w:rFonts w:ascii="Arial" w:hAnsi="Arial" w:cs="Arial"/>
                  <w:color w:val="4F81BD" w:themeColor="accent1"/>
                  <w:sz w:val="32"/>
                  <w:szCs w:val="32"/>
                </w:rPr>
                <w:t>)</w:t>
              </w:r>
            </w:p>
          </w:sdtContent>
        </w:sdt>
        <w:p w:rsidR="0016609E" w:rsidRDefault="0016609E">
          <w:pPr>
            <w:pStyle w:val="NoSpacing"/>
            <w:spacing w:before="480"/>
            <w:jc w:val="center"/>
            <w:rPr>
              <w:color w:val="4F81BD" w:themeColor="accent1"/>
            </w:rPr>
          </w:pPr>
          <w:r>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6609E" w:rsidRDefault="0016609E">
          <w:pPr>
            <w:rPr>
              <w:rFonts w:asciiTheme="minorBidi" w:eastAsia="Times New Roman" w:hAnsiTheme="minorBidi"/>
              <w:color w:val="000000"/>
            </w:rPr>
          </w:pPr>
          <w:r>
            <w:rPr>
              <w:rFonts w:asciiTheme="minorBidi" w:eastAsia="Times New Roman" w:hAnsiTheme="minorBidi"/>
              <w:color w:val="000000"/>
            </w:rPr>
            <w:br w:type="page"/>
          </w:r>
        </w:p>
      </w:sdtContent>
    </w:sdt>
    <w:sdt>
      <w:sdtPr>
        <w:rPr>
          <w:rFonts w:asciiTheme="minorHAnsi" w:eastAsiaTheme="minorHAnsi" w:hAnsiTheme="minorHAnsi" w:cstheme="minorBidi"/>
          <w:color w:val="auto"/>
          <w:sz w:val="22"/>
          <w:szCs w:val="22"/>
        </w:rPr>
        <w:id w:val="-787044889"/>
        <w:docPartObj>
          <w:docPartGallery w:val="Table of Contents"/>
          <w:docPartUnique/>
        </w:docPartObj>
      </w:sdtPr>
      <w:sdtEndPr/>
      <w:sdtContent>
        <w:p w:rsidR="00806BB7" w:rsidRPr="00AB7F5A" w:rsidRDefault="00806BB7">
          <w:pPr>
            <w:pStyle w:val="TOCHeading"/>
            <w:rPr>
              <w:rFonts w:ascii="Arial" w:hAnsi="Arial" w:cs="Arial"/>
              <w:sz w:val="28"/>
              <w:szCs w:val="22"/>
            </w:rPr>
          </w:pPr>
          <w:r w:rsidRPr="00AB7F5A">
            <w:rPr>
              <w:rFonts w:ascii="Arial" w:hAnsi="Arial" w:cs="Arial"/>
              <w:sz w:val="28"/>
              <w:szCs w:val="22"/>
            </w:rPr>
            <w:t>Table of Contents</w:t>
          </w:r>
        </w:p>
        <w:p w:rsidR="00806BB7" w:rsidRDefault="00806BB7" w:rsidP="00673341">
          <w:pPr>
            <w:pStyle w:val="TOC1"/>
            <w:spacing w:line="360" w:lineRule="auto"/>
            <w:rPr>
              <w:rFonts w:ascii="Arial" w:hAnsi="Arial" w:cs="Arial"/>
              <w:b/>
              <w:bCs/>
            </w:rPr>
          </w:pPr>
          <w:r w:rsidRPr="00806BB7">
            <w:rPr>
              <w:rFonts w:ascii="Arial" w:hAnsi="Arial" w:cs="Arial"/>
              <w:b/>
              <w:bCs/>
            </w:rPr>
            <w:t>Defining Teamwork</w:t>
          </w:r>
          <w:r w:rsidRPr="00806BB7">
            <w:rPr>
              <w:rFonts w:ascii="Arial" w:hAnsi="Arial" w:cs="Arial"/>
            </w:rPr>
            <w:ptab w:relativeTo="margin" w:alignment="right" w:leader="dot"/>
          </w:r>
          <w:r w:rsidR="006A66B2">
            <w:rPr>
              <w:rFonts w:ascii="Arial" w:hAnsi="Arial" w:cs="Arial"/>
              <w:b/>
              <w:bCs/>
            </w:rPr>
            <w:t>2</w:t>
          </w:r>
        </w:p>
        <w:p w:rsidR="006A66B2" w:rsidRPr="00806BB7" w:rsidRDefault="006A66B2" w:rsidP="00673341">
          <w:pPr>
            <w:pStyle w:val="TOC1"/>
            <w:spacing w:line="360" w:lineRule="auto"/>
            <w:rPr>
              <w:rFonts w:ascii="Arial" w:hAnsi="Arial" w:cs="Arial"/>
            </w:rPr>
          </w:pPr>
          <w:r w:rsidRPr="00806BB7">
            <w:rPr>
              <w:rFonts w:ascii="Arial" w:hAnsi="Arial" w:cs="Arial"/>
              <w:b/>
              <w:bCs/>
            </w:rPr>
            <w:t xml:space="preserve">Defining </w:t>
          </w:r>
          <w:r>
            <w:rPr>
              <w:rFonts w:ascii="Arial" w:hAnsi="Arial" w:cs="Arial"/>
              <w:b/>
              <w:bCs/>
            </w:rPr>
            <w:t>Effective Communication</w:t>
          </w:r>
          <w:r w:rsidRPr="00806BB7">
            <w:rPr>
              <w:rFonts w:ascii="Arial" w:hAnsi="Arial" w:cs="Arial"/>
            </w:rPr>
            <w:ptab w:relativeTo="margin" w:alignment="right" w:leader="dot"/>
          </w:r>
          <w:r>
            <w:rPr>
              <w:rFonts w:ascii="Arial" w:hAnsi="Arial" w:cs="Arial"/>
              <w:b/>
              <w:bCs/>
            </w:rPr>
            <w:t>2</w:t>
          </w:r>
        </w:p>
        <w:p w:rsidR="00806BB7" w:rsidRPr="00806BB7" w:rsidRDefault="006A66B2" w:rsidP="00673341">
          <w:pPr>
            <w:pStyle w:val="TOC1"/>
            <w:spacing w:line="360" w:lineRule="auto"/>
            <w:rPr>
              <w:rFonts w:ascii="Arial" w:hAnsi="Arial" w:cs="Arial"/>
            </w:rPr>
          </w:pPr>
          <w:r>
            <w:rPr>
              <w:rFonts w:ascii="Arial" w:hAnsi="Arial" w:cs="Arial"/>
              <w:b/>
              <w:bCs/>
            </w:rPr>
            <w:t>Strategies for Effective Teamwork</w:t>
          </w:r>
          <w:r w:rsidR="00806BB7" w:rsidRPr="00806BB7">
            <w:rPr>
              <w:rFonts w:ascii="Arial" w:hAnsi="Arial" w:cs="Arial"/>
            </w:rPr>
            <w:ptab w:relativeTo="margin" w:alignment="right" w:leader="dot"/>
          </w:r>
          <w:r>
            <w:rPr>
              <w:rFonts w:ascii="Arial" w:hAnsi="Arial" w:cs="Arial"/>
              <w:b/>
              <w:bCs/>
            </w:rPr>
            <w:t>3</w:t>
          </w:r>
        </w:p>
        <w:p w:rsidR="00B22422" w:rsidRDefault="006A66B2" w:rsidP="00673341">
          <w:pPr>
            <w:pStyle w:val="TOC2"/>
            <w:spacing w:line="360" w:lineRule="auto"/>
            <w:ind w:left="216"/>
            <w:rPr>
              <w:rFonts w:ascii="Arial" w:hAnsi="Arial" w:cs="Arial"/>
            </w:rPr>
          </w:pPr>
          <w:r>
            <w:rPr>
              <w:rFonts w:ascii="Arial" w:hAnsi="Arial" w:cs="Arial"/>
            </w:rPr>
            <w:t>Clear Definition and Understanding of Goals</w:t>
          </w:r>
          <w:r w:rsidR="00806BB7" w:rsidRPr="00806BB7">
            <w:rPr>
              <w:rFonts w:ascii="Arial" w:hAnsi="Arial" w:cs="Arial"/>
            </w:rPr>
            <w:ptab w:relativeTo="margin" w:alignment="right" w:leader="dot"/>
          </w:r>
          <w:r w:rsidR="00B22422">
            <w:rPr>
              <w:rFonts w:ascii="Arial" w:hAnsi="Arial" w:cs="Arial"/>
            </w:rPr>
            <w:t>3</w:t>
          </w:r>
        </w:p>
        <w:p w:rsidR="00B22422" w:rsidRDefault="00B22422" w:rsidP="00673341">
          <w:pPr>
            <w:pStyle w:val="TOC2"/>
            <w:spacing w:line="360" w:lineRule="auto"/>
            <w:ind w:left="216"/>
            <w:rPr>
              <w:rFonts w:ascii="Arial" w:hAnsi="Arial" w:cs="Arial"/>
            </w:rPr>
          </w:pPr>
          <w:r>
            <w:rPr>
              <w:rFonts w:ascii="Arial" w:hAnsi="Arial" w:cs="Arial"/>
            </w:rPr>
            <w:t>Individual Coordination</w:t>
          </w:r>
          <w:r w:rsidR="00806BB7" w:rsidRPr="00806BB7">
            <w:rPr>
              <w:rFonts w:ascii="Arial" w:hAnsi="Arial" w:cs="Arial"/>
            </w:rPr>
            <w:ptab w:relativeTo="margin" w:alignment="right" w:leader="dot"/>
          </w:r>
          <w:r>
            <w:rPr>
              <w:rFonts w:ascii="Arial" w:hAnsi="Arial" w:cs="Arial"/>
            </w:rPr>
            <w:t>3</w:t>
          </w:r>
        </w:p>
        <w:p w:rsidR="00B22422" w:rsidRDefault="00B22422" w:rsidP="00673341">
          <w:pPr>
            <w:spacing w:line="360" w:lineRule="auto"/>
            <w:rPr>
              <w:rFonts w:ascii="Arial" w:hAnsi="Arial" w:cs="Arial"/>
            </w:rPr>
          </w:pPr>
          <w:r>
            <w:rPr>
              <w:rFonts w:ascii="Arial" w:hAnsi="Arial" w:cs="Arial"/>
            </w:rPr>
            <w:t xml:space="preserve">    Mode of Communication</w:t>
          </w:r>
          <w:r w:rsidRPr="00806BB7">
            <w:rPr>
              <w:rFonts w:ascii="Arial" w:hAnsi="Arial" w:cs="Arial"/>
            </w:rPr>
            <w:ptab w:relativeTo="margin" w:alignment="right" w:leader="dot"/>
          </w:r>
          <w:r>
            <w:rPr>
              <w:rFonts w:ascii="Arial" w:hAnsi="Arial" w:cs="Arial"/>
            </w:rPr>
            <w:t>3</w:t>
          </w:r>
          <w:r>
            <w:rPr>
              <w:rFonts w:ascii="Arial" w:hAnsi="Arial" w:cs="Arial"/>
            </w:rPr>
            <w:br/>
            <w:t xml:space="preserve">    Considerate Communication</w:t>
          </w:r>
          <w:r w:rsidRPr="00806BB7">
            <w:rPr>
              <w:rFonts w:ascii="Arial" w:hAnsi="Arial" w:cs="Arial"/>
            </w:rPr>
            <w:ptab w:relativeTo="margin" w:alignment="right" w:leader="dot"/>
          </w:r>
          <w:r>
            <w:rPr>
              <w:rFonts w:ascii="Arial" w:hAnsi="Arial" w:cs="Arial"/>
            </w:rPr>
            <w:t>4</w:t>
          </w:r>
          <w:r>
            <w:rPr>
              <w:rFonts w:ascii="Arial" w:hAnsi="Arial" w:cs="Arial"/>
            </w:rPr>
            <w:br/>
            <w:t xml:space="preserve">    Unidirectional Communication</w:t>
          </w:r>
          <w:r w:rsidRPr="00806BB7">
            <w:rPr>
              <w:rFonts w:ascii="Arial" w:hAnsi="Arial" w:cs="Arial"/>
            </w:rPr>
            <w:ptab w:relativeTo="margin" w:alignment="right" w:leader="dot"/>
          </w:r>
          <w:r>
            <w:rPr>
              <w:rFonts w:ascii="Arial" w:hAnsi="Arial" w:cs="Arial"/>
            </w:rPr>
            <w:t>4</w:t>
          </w:r>
        </w:p>
        <w:p w:rsidR="00B22422" w:rsidRDefault="00B22422" w:rsidP="00673341">
          <w:pPr>
            <w:pStyle w:val="TOC1"/>
            <w:spacing w:line="360" w:lineRule="auto"/>
            <w:rPr>
              <w:rFonts w:ascii="Arial" w:hAnsi="Arial" w:cs="Arial"/>
              <w:b/>
              <w:bCs/>
            </w:rPr>
          </w:pPr>
          <w:r>
            <w:rPr>
              <w:rFonts w:ascii="Arial" w:hAnsi="Arial" w:cs="Arial"/>
              <w:b/>
              <w:bCs/>
            </w:rPr>
            <w:t>Model of Communication</w:t>
          </w:r>
          <w:r w:rsidRPr="00806BB7">
            <w:rPr>
              <w:rFonts w:ascii="Arial" w:hAnsi="Arial" w:cs="Arial"/>
            </w:rPr>
            <w:ptab w:relativeTo="margin" w:alignment="right" w:leader="dot"/>
          </w:r>
          <w:r>
            <w:rPr>
              <w:rFonts w:ascii="Arial" w:hAnsi="Arial" w:cs="Arial"/>
              <w:b/>
              <w:bCs/>
            </w:rPr>
            <w:t>4</w:t>
          </w:r>
        </w:p>
        <w:p w:rsidR="00B22422" w:rsidRDefault="00B22422" w:rsidP="00673341">
          <w:pPr>
            <w:pStyle w:val="TOC2"/>
            <w:spacing w:line="360" w:lineRule="auto"/>
            <w:ind w:left="216"/>
            <w:rPr>
              <w:rFonts w:ascii="Arial" w:hAnsi="Arial" w:cs="Arial"/>
            </w:rPr>
          </w:pPr>
          <w:r>
            <w:rPr>
              <w:rFonts w:ascii="Arial" w:hAnsi="Arial" w:cs="Arial"/>
            </w:rPr>
            <w:t>Linear</w:t>
          </w:r>
          <w:r w:rsidRPr="00806BB7">
            <w:rPr>
              <w:rFonts w:ascii="Arial" w:hAnsi="Arial" w:cs="Arial"/>
            </w:rPr>
            <w:ptab w:relativeTo="margin" w:alignment="right" w:leader="dot"/>
          </w:r>
          <w:r>
            <w:rPr>
              <w:rFonts w:ascii="Arial" w:hAnsi="Arial" w:cs="Arial"/>
            </w:rPr>
            <w:t>3</w:t>
          </w:r>
        </w:p>
        <w:p w:rsidR="00B22422" w:rsidRDefault="00B22422" w:rsidP="00673341">
          <w:pPr>
            <w:pStyle w:val="TOC2"/>
            <w:spacing w:line="360" w:lineRule="auto"/>
            <w:ind w:left="216"/>
            <w:rPr>
              <w:rFonts w:ascii="Arial" w:hAnsi="Arial" w:cs="Arial"/>
            </w:rPr>
          </w:pPr>
          <w:r>
            <w:rPr>
              <w:rFonts w:ascii="Arial" w:hAnsi="Arial" w:cs="Arial"/>
            </w:rPr>
            <w:t>Interactional</w:t>
          </w:r>
          <w:r w:rsidRPr="00806BB7">
            <w:rPr>
              <w:rFonts w:ascii="Arial" w:hAnsi="Arial" w:cs="Arial"/>
            </w:rPr>
            <w:ptab w:relativeTo="margin" w:alignment="right" w:leader="dot"/>
          </w:r>
          <w:r w:rsidR="00673341">
            <w:rPr>
              <w:rFonts w:ascii="Arial" w:hAnsi="Arial" w:cs="Arial"/>
            </w:rPr>
            <w:t>5</w:t>
          </w:r>
        </w:p>
        <w:p w:rsidR="00B22422" w:rsidRDefault="00B22422" w:rsidP="00673341">
          <w:pPr>
            <w:pStyle w:val="TOC2"/>
            <w:spacing w:line="360" w:lineRule="auto"/>
            <w:ind w:left="216"/>
            <w:rPr>
              <w:rFonts w:ascii="Arial" w:hAnsi="Arial" w:cs="Arial"/>
            </w:rPr>
          </w:pPr>
          <w:r>
            <w:rPr>
              <w:rFonts w:ascii="Arial" w:hAnsi="Arial" w:cs="Arial"/>
            </w:rPr>
            <w:t>Transactional</w:t>
          </w:r>
          <w:r w:rsidRPr="00806BB7">
            <w:rPr>
              <w:rFonts w:ascii="Arial" w:hAnsi="Arial" w:cs="Arial"/>
            </w:rPr>
            <w:ptab w:relativeTo="margin" w:alignment="right" w:leader="dot"/>
          </w:r>
          <w:r w:rsidR="00673341">
            <w:rPr>
              <w:rFonts w:ascii="Arial" w:hAnsi="Arial" w:cs="Arial"/>
            </w:rPr>
            <w:t>5</w:t>
          </w:r>
        </w:p>
        <w:p w:rsidR="00673341" w:rsidRPr="00673341" w:rsidRDefault="00673341" w:rsidP="00673341">
          <w:pPr>
            <w:pStyle w:val="TOC2"/>
            <w:spacing w:line="360" w:lineRule="auto"/>
            <w:ind w:left="0"/>
            <w:rPr>
              <w:rFonts w:ascii="Arial" w:hAnsi="Arial" w:cs="Arial"/>
            </w:rPr>
          </w:pPr>
          <w:r>
            <w:rPr>
              <w:rFonts w:ascii="Arial" w:hAnsi="Arial" w:cs="Arial"/>
              <w:b/>
              <w:bCs/>
            </w:rPr>
            <w:t>Communication Skills</w:t>
          </w:r>
          <w:r w:rsidRPr="00806BB7">
            <w:rPr>
              <w:rFonts w:ascii="Arial" w:hAnsi="Arial" w:cs="Arial"/>
            </w:rPr>
            <w:ptab w:relativeTo="margin" w:alignment="right" w:leader="dot"/>
          </w:r>
          <w:r>
            <w:rPr>
              <w:rFonts w:ascii="Arial" w:hAnsi="Arial" w:cs="Arial"/>
              <w:b/>
              <w:bCs/>
            </w:rPr>
            <w:t>5</w:t>
          </w:r>
          <w:r>
            <w:rPr>
              <w:rFonts w:ascii="Arial" w:hAnsi="Arial" w:cs="Arial"/>
              <w:b/>
              <w:bCs/>
            </w:rPr>
            <w:br/>
          </w:r>
          <w:r>
            <w:rPr>
              <w:rFonts w:ascii="Arial" w:hAnsi="Arial" w:cs="Arial"/>
            </w:rPr>
            <w:t xml:space="preserve">  Insufficient Skills</w:t>
          </w:r>
          <w:r w:rsidRPr="00806BB7">
            <w:rPr>
              <w:rFonts w:ascii="Arial" w:hAnsi="Arial" w:cs="Arial"/>
            </w:rPr>
            <w:ptab w:relativeTo="margin" w:alignment="right" w:leader="dot"/>
          </w:r>
          <w:r>
            <w:rPr>
              <w:rFonts w:ascii="Arial" w:hAnsi="Arial" w:cs="Arial"/>
            </w:rPr>
            <w:t>5</w:t>
          </w:r>
          <w:r>
            <w:br/>
          </w:r>
          <w:r>
            <w:rPr>
              <w:rFonts w:ascii="Arial" w:hAnsi="Arial" w:cs="Arial"/>
              <w:b/>
              <w:bCs/>
            </w:rPr>
            <w:t>Solution</w:t>
          </w:r>
          <w:r w:rsidRPr="00806BB7">
            <w:rPr>
              <w:rFonts w:ascii="Arial" w:hAnsi="Arial" w:cs="Arial"/>
            </w:rPr>
            <w:ptab w:relativeTo="margin" w:alignment="right" w:leader="dot"/>
          </w:r>
          <w:r>
            <w:rPr>
              <w:rFonts w:ascii="Arial" w:hAnsi="Arial" w:cs="Arial"/>
              <w:b/>
              <w:bCs/>
            </w:rPr>
            <w:t>6</w:t>
          </w:r>
        </w:p>
        <w:p w:rsidR="00673341" w:rsidRDefault="00673341" w:rsidP="00673341">
          <w:pPr>
            <w:pStyle w:val="TOC1"/>
            <w:spacing w:line="360" w:lineRule="auto"/>
            <w:rPr>
              <w:rFonts w:ascii="Arial" w:hAnsi="Arial" w:cs="Arial"/>
              <w:b/>
              <w:bCs/>
            </w:rPr>
          </w:pPr>
          <w:r>
            <w:rPr>
              <w:rFonts w:ascii="Arial" w:hAnsi="Arial" w:cs="Arial"/>
              <w:b/>
              <w:bCs/>
            </w:rPr>
            <w:t>Conclusion</w:t>
          </w:r>
          <w:r w:rsidRPr="00806BB7">
            <w:rPr>
              <w:rFonts w:ascii="Arial" w:hAnsi="Arial" w:cs="Arial"/>
            </w:rPr>
            <w:ptab w:relativeTo="margin" w:alignment="right" w:leader="dot"/>
          </w:r>
          <w:r>
            <w:rPr>
              <w:rFonts w:ascii="Arial" w:hAnsi="Arial" w:cs="Arial"/>
              <w:b/>
              <w:bCs/>
            </w:rPr>
            <w:t>7</w:t>
          </w:r>
        </w:p>
        <w:p w:rsidR="00533C0F" w:rsidRDefault="00673341" w:rsidP="00673341">
          <w:pPr>
            <w:rPr>
              <w:rFonts w:ascii="Arial" w:hAnsi="Arial" w:cs="Arial"/>
              <w:b/>
              <w:bCs/>
            </w:rPr>
          </w:pPr>
          <w:r>
            <w:rPr>
              <w:rFonts w:ascii="Arial" w:hAnsi="Arial" w:cs="Arial"/>
              <w:b/>
              <w:bCs/>
            </w:rPr>
            <w:t>References</w:t>
          </w:r>
          <w:r w:rsidRPr="00806BB7">
            <w:rPr>
              <w:rFonts w:ascii="Arial" w:hAnsi="Arial" w:cs="Arial"/>
            </w:rPr>
            <w:ptab w:relativeTo="margin" w:alignment="right" w:leader="dot"/>
          </w:r>
          <w:r>
            <w:rPr>
              <w:rFonts w:ascii="Arial" w:hAnsi="Arial" w:cs="Arial"/>
              <w:b/>
              <w:bCs/>
            </w:rPr>
            <w:t>8</w:t>
          </w:r>
        </w:p>
        <w:p w:rsidR="00533C0F" w:rsidRPr="00533C0F" w:rsidRDefault="00533C0F" w:rsidP="00673341">
          <w:pPr>
            <w:rPr>
              <w:rFonts w:ascii="Arial" w:hAnsi="Arial" w:cs="Arial"/>
              <w:bCs/>
            </w:rPr>
          </w:pPr>
          <w:r>
            <w:rPr>
              <w:rFonts w:ascii="Arial" w:hAnsi="Arial" w:cs="Arial"/>
              <w:b/>
              <w:bCs/>
            </w:rPr>
            <w:t>Appendix</w:t>
          </w:r>
          <w:r w:rsidR="000005AC">
            <w:rPr>
              <w:rFonts w:ascii="Arial" w:hAnsi="Arial" w:cs="Arial"/>
              <w:bCs/>
            </w:rPr>
            <w:t>..............................................................................................................................…...</w:t>
          </w:r>
          <w:r>
            <w:rPr>
              <w:rFonts w:ascii="Arial" w:hAnsi="Arial" w:cs="Arial"/>
              <w:b/>
              <w:bCs/>
            </w:rPr>
            <w:t>10</w:t>
          </w:r>
        </w:p>
        <w:p w:rsidR="00673341" w:rsidRPr="00673341" w:rsidRDefault="00673341" w:rsidP="00673341"/>
        <w:p w:rsidR="00673341" w:rsidRPr="00673341" w:rsidRDefault="00673341" w:rsidP="00673341"/>
        <w:p w:rsidR="00673341" w:rsidRPr="00673341" w:rsidRDefault="00673341" w:rsidP="00673341"/>
        <w:p w:rsidR="00B22422" w:rsidRPr="00806BB7" w:rsidRDefault="00B22422" w:rsidP="00B22422">
          <w:pPr>
            <w:pStyle w:val="TOC1"/>
            <w:rPr>
              <w:rFonts w:ascii="Arial" w:hAnsi="Arial" w:cs="Arial"/>
            </w:rPr>
          </w:pPr>
          <w:r>
            <w:rPr>
              <w:rFonts w:ascii="Arial" w:hAnsi="Arial" w:cs="Arial"/>
              <w:b/>
              <w:bCs/>
            </w:rPr>
            <w:br/>
          </w:r>
        </w:p>
        <w:p w:rsidR="00806BB7" w:rsidRPr="00B22422" w:rsidRDefault="006E056C" w:rsidP="00B22422">
          <w:pPr>
            <w:spacing w:line="360" w:lineRule="auto"/>
            <w:rPr>
              <w:rFonts w:ascii="Arial" w:hAnsi="Arial" w:cs="Arial"/>
            </w:rPr>
          </w:pPr>
        </w:p>
      </w:sdtContent>
    </w:sdt>
    <w:p w:rsidR="00673341" w:rsidRDefault="00673341" w:rsidP="0011541F">
      <w:pPr>
        <w:spacing w:after="0" w:line="360" w:lineRule="auto"/>
        <w:rPr>
          <w:rFonts w:asciiTheme="minorBidi" w:eastAsia="Times New Roman" w:hAnsiTheme="minorBidi"/>
          <w:color w:val="000000"/>
        </w:rPr>
      </w:pPr>
    </w:p>
    <w:p w:rsidR="0016609E" w:rsidRDefault="0016609E" w:rsidP="0011541F">
      <w:pPr>
        <w:spacing w:after="0" w:line="360" w:lineRule="auto"/>
        <w:rPr>
          <w:rFonts w:asciiTheme="minorBidi" w:eastAsia="Times New Roman" w:hAnsiTheme="minorBidi"/>
          <w:color w:val="000000"/>
        </w:rPr>
      </w:pPr>
    </w:p>
    <w:p w:rsidR="00740CD8" w:rsidRDefault="00740CD8" w:rsidP="0011541F">
      <w:pPr>
        <w:spacing w:after="0" w:line="360" w:lineRule="auto"/>
        <w:rPr>
          <w:rFonts w:asciiTheme="minorBidi" w:eastAsia="Times New Roman" w:hAnsiTheme="minorBidi"/>
          <w:color w:val="000000"/>
        </w:rPr>
      </w:pPr>
    </w:p>
    <w:p w:rsidR="0016609E" w:rsidRDefault="0016609E" w:rsidP="0011541F">
      <w:pPr>
        <w:spacing w:after="0" w:line="360" w:lineRule="auto"/>
        <w:rPr>
          <w:rFonts w:asciiTheme="minorBidi" w:eastAsia="Times New Roman" w:hAnsiTheme="minorBidi"/>
          <w:color w:val="000000"/>
        </w:rPr>
      </w:pPr>
    </w:p>
    <w:p w:rsidR="00FA3BFB" w:rsidRPr="00806BB7" w:rsidRDefault="00806BB7" w:rsidP="0011541F">
      <w:pPr>
        <w:spacing w:after="0" w:line="360" w:lineRule="auto"/>
        <w:rPr>
          <w:rFonts w:asciiTheme="minorBidi" w:eastAsia="Times New Roman" w:hAnsiTheme="minorBidi"/>
          <w:b/>
          <w:color w:val="000000"/>
        </w:rPr>
      </w:pPr>
      <w:r w:rsidRPr="00806BB7">
        <w:rPr>
          <w:rFonts w:asciiTheme="minorBidi" w:eastAsia="Times New Roman" w:hAnsiTheme="minorBidi"/>
          <w:b/>
          <w:color w:val="000000"/>
        </w:rPr>
        <w:lastRenderedPageBreak/>
        <w:t xml:space="preserve">Defining Teamwork </w:t>
      </w:r>
    </w:p>
    <w:p w:rsidR="00D446B0" w:rsidRDefault="0097665E" w:rsidP="00740CD8">
      <w:pPr>
        <w:spacing w:after="0" w:line="360" w:lineRule="auto"/>
        <w:jc w:val="both"/>
        <w:rPr>
          <w:rFonts w:asciiTheme="minorBidi" w:eastAsia="Times New Roman" w:hAnsiTheme="minorBidi"/>
          <w:color w:val="000000"/>
        </w:rPr>
      </w:pPr>
      <w:r w:rsidRPr="0097665E">
        <w:rPr>
          <w:rFonts w:asciiTheme="minorBidi" w:eastAsia="Times New Roman" w:hAnsiTheme="minorBidi"/>
          <w:color w:val="000000"/>
        </w:rPr>
        <w:t xml:space="preserve">Teamwork, at the most primitive sense, is the process of collaborating and cooperating in a community to achieve a common goal. When a group of people works together, they incorporate their individual skills to enhance the team's overall performance. Teamwork entails a lot more than simply achieving joint goals. It's all about honing skills that will aid you in both your personal and professional lives. </w:t>
      </w:r>
    </w:p>
    <w:p w:rsidR="001557EE" w:rsidRPr="0011541F" w:rsidRDefault="001557EE" w:rsidP="00740CD8">
      <w:pPr>
        <w:spacing w:after="0" w:line="360" w:lineRule="auto"/>
        <w:jc w:val="both"/>
        <w:rPr>
          <w:rFonts w:asciiTheme="minorBidi" w:eastAsia="Times New Roman" w:hAnsiTheme="minorBidi"/>
        </w:rPr>
      </w:pPr>
      <w:r w:rsidRPr="001557EE">
        <w:rPr>
          <w:rFonts w:asciiTheme="minorBidi" w:eastAsia="Times New Roman" w:hAnsiTheme="minorBidi"/>
          <w:color w:val="000000"/>
        </w:rPr>
        <w:t xml:space="preserve">Collaboration and coordination is an important element of effective teamwork and communication. </w:t>
      </w:r>
      <w:r w:rsidR="00D446B0" w:rsidRPr="00D446B0">
        <w:rPr>
          <w:rFonts w:asciiTheme="minorBidi" w:eastAsia="Times New Roman" w:hAnsiTheme="minorBidi"/>
          <w:color w:val="000000"/>
        </w:rPr>
        <w:t xml:space="preserve">According to previous studies, high-performing teams are more effective at coordinating by sharing information before it is required, rather than simply asking colleagues to perform actions or exchange information. </w:t>
      </w:r>
      <w:r w:rsidRPr="001557EE">
        <w:rPr>
          <w:rFonts w:asciiTheme="minorBidi" w:eastAsia="Times New Roman" w:hAnsiTheme="minorBidi"/>
          <w:color w:val="000000"/>
        </w:rPr>
        <w:t>(Crant, 2000).</w:t>
      </w:r>
    </w:p>
    <w:p w:rsidR="006A66B2" w:rsidRDefault="006A66B2" w:rsidP="00533C0F">
      <w:pPr>
        <w:spacing w:after="0" w:line="360" w:lineRule="auto"/>
        <w:rPr>
          <w:rFonts w:asciiTheme="minorBidi" w:eastAsia="Times New Roman" w:hAnsiTheme="minorBidi"/>
          <w:color w:val="000000"/>
        </w:rPr>
      </w:pPr>
    </w:p>
    <w:p w:rsidR="00533C0F" w:rsidRDefault="006A66B2" w:rsidP="00533C0F">
      <w:pPr>
        <w:spacing w:after="0" w:line="360" w:lineRule="auto"/>
        <w:rPr>
          <w:rFonts w:asciiTheme="minorBidi" w:eastAsia="Times New Roman" w:hAnsiTheme="minorBidi"/>
          <w:color w:val="000000"/>
        </w:rPr>
      </w:pPr>
      <w:r w:rsidRPr="006A66B2">
        <w:rPr>
          <w:rFonts w:asciiTheme="minorBidi" w:eastAsia="Times New Roman" w:hAnsiTheme="minorBidi"/>
          <w:b/>
          <w:color w:val="000000"/>
        </w:rPr>
        <w:t>Definition of Communication</w:t>
      </w:r>
      <w:r>
        <w:rPr>
          <w:rFonts w:asciiTheme="minorBidi" w:eastAsia="Times New Roman" w:hAnsiTheme="minorBidi"/>
          <w:color w:val="000000"/>
        </w:rPr>
        <w:t xml:space="preserve"> </w:t>
      </w:r>
    </w:p>
    <w:p w:rsidR="001557EE" w:rsidRPr="00533C0F" w:rsidRDefault="00806BB7" w:rsidP="00533C0F">
      <w:pPr>
        <w:spacing w:after="0" w:line="360" w:lineRule="auto"/>
        <w:jc w:val="both"/>
        <w:rPr>
          <w:rFonts w:asciiTheme="minorBidi" w:eastAsia="Times New Roman" w:hAnsiTheme="minorBidi"/>
          <w:color w:val="000000"/>
        </w:rPr>
      </w:pPr>
      <w:r>
        <w:rPr>
          <w:rFonts w:asciiTheme="minorBidi" w:eastAsia="Times New Roman" w:hAnsiTheme="minorBidi"/>
          <w:color w:val="000000"/>
        </w:rPr>
        <w:br/>
      </w:r>
      <w:r w:rsidR="001557EE" w:rsidRPr="001557EE">
        <w:rPr>
          <w:rFonts w:asciiTheme="minorBidi" w:eastAsia="Times New Roman" w:hAnsiTheme="minorBidi"/>
          <w:color w:val="000000"/>
        </w:rPr>
        <w:t xml:space="preserve">Communication is critical between all members of those teams, regardless of what position each person performs. Communication is essential for success in any situation, whether it's between two teammates on a football team or two managers in a corporate office.Teams that interact complete tasks faster and more efficiently than their counterparts. They are often more precise than some in their </w:t>
      </w:r>
      <w:r w:rsidR="001557EE" w:rsidRPr="0011541F">
        <w:rPr>
          <w:rFonts w:asciiTheme="minorBidi" w:eastAsia="Times New Roman" w:hAnsiTheme="minorBidi"/>
          <w:color w:val="000000"/>
        </w:rPr>
        <w:t>practice</w:t>
      </w:r>
      <w:r w:rsidR="001557EE" w:rsidRPr="001557EE">
        <w:rPr>
          <w:rFonts w:asciiTheme="minorBidi" w:eastAsia="Times New Roman" w:hAnsiTheme="minorBidi"/>
          <w:color w:val="000000"/>
        </w:rPr>
        <w:t xml:space="preserve">. </w:t>
      </w:r>
      <w:r w:rsidR="00D446B0" w:rsidRPr="00D446B0">
        <w:rPr>
          <w:rFonts w:asciiTheme="minorBidi" w:eastAsia="Times New Roman" w:hAnsiTheme="minorBidi"/>
          <w:color w:val="000000"/>
        </w:rPr>
        <w:t xml:space="preserve">Team members should think of their own responsibilities as well as the roles of their teammates </w:t>
      </w:r>
      <w:r w:rsidR="00D446B0">
        <w:rPr>
          <w:rFonts w:asciiTheme="minorBidi" w:eastAsia="Times New Roman" w:hAnsiTheme="minorBidi"/>
          <w:color w:val="000000"/>
        </w:rPr>
        <w:t>as they communicate effectively</w:t>
      </w:r>
      <w:r w:rsidR="001557EE" w:rsidRPr="001557EE">
        <w:rPr>
          <w:rFonts w:asciiTheme="minorBidi" w:eastAsia="Times New Roman" w:hAnsiTheme="minorBidi"/>
          <w:color w:val="000000"/>
        </w:rPr>
        <w:t>. According to research, three or four individuals working on a project together are much more successful than a single person wasting all of his time doing the same thing (</w:t>
      </w:r>
      <w:r w:rsidR="001557EE" w:rsidRPr="001557EE">
        <w:rPr>
          <w:rFonts w:asciiTheme="minorBidi" w:eastAsia="Times New Roman" w:hAnsiTheme="minorBidi"/>
          <w:color w:val="222222"/>
          <w:shd w:val="clear" w:color="auto" w:fill="FFFFFF"/>
        </w:rPr>
        <w:t>Burke, 2011)</w:t>
      </w:r>
      <w:r w:rsidR="001557EE" w:rsidRPr="001557EE">
        <w:rPr>
          <w:rFonts w:asciiTheme="minorBidi" w:eastAsia="Times New Roman" w:hAnsiTheme="minorBidi"/>
          <w:color w:val="000000"/>
        </w:rPr>
        <w:t>. The three-plus team members, on the other hand, will be as worthless as if the job had gone unfinished if they don't communicate.</w:t>
      </w:r>
    </w:p>
    <w:p w:rsidR="001557EE" w:rsidRPr="001557EE" w:rsidRDefault="001557EE" w:rsidP="00533C0F">
      <w:pPr>
        <w:spacing w:after="0" w:line="360" w:lineRule="auto"/>
        <w:jc w:val="both"/>
        <w:rPr>
          <w:rFonts w:asciiTheme="minorBidi" w:eastAsia="Times New Roman" w:hAnsiTheme="minorBidi"/>
        </w:rPr>
      </w:pPr>
      <w:r w:rsidRPr="001557EE">
        <w:rPr>
          <w:rFonts w:asciiTheme="minorBidi" w:eastAsia="Times New Roman" w:hAnsiTheme="minorBidi"/>
          <w:color w:val="000000"/>
        </w:rPr>
        <w:t xml:space="preserve">However, employees' ability to communicate and understand one another is complicated by a number of barriers. Barriers to communication can </w:t>
      </w:r>
      <w:r w:rsidR="00D446B0">
        <w:rPr>
          <w:rFonts w:asciiTheme="minorBidi" w:eastAsia="Times New Roman" w:hAnsiTheme="minorBidi"/>
          <w:color w:val="000000"/>
        </w:rPr>
        <w:t>greatly effect</w:t>
      </w:r>
      <w:r w:rsidRPr="001557EE">
        <w:rPr>
          <w:rFonts w:asciiTheme="minorBidi" w:eastAsia="Times New Roman" w:hAnsiTheme="minorBidi"/>
          <w:color w:val="000000"/>
        </w:rPr>
        <w:t xml:space="preserve"> people's personal and professional lives. Communication gaps have a much greater effect as we are constrained in our ability to communicate using new tools and technology. These barriers are;</w:t>
      </w:r>
    </w:p>
    <w:p w:rsidR="001557EE" w:rsidRPr="001557EE"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Lack of contact among team members.</w:t>
      </w:r>
    </w:p>
    <w:p w:rsidR="001557EE" w:rsidRPr="001557EE"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Gender differences</w:t>
      </w:r>
    </w:p>
    <w:p w:rsidR="001557EE" w:rsidRPr="001557EE"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Generational differences</w:t>
      </w:r>
    </w:p>
    <w:p w:rsidR="001557EE" w:rsidRPr="001557EE"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Cultural diversity</w:t>
      </w:r>
    </w:p>
    <w:p w:rsidR="001557EE" w:rsidRPr="001557EE"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Language differences</w:t>
      </w:r>
    </w:p>
    <w:p w:rsidR="001557EE" w:rsidRPr="001557EE"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Lack of trust</w:t>
      </w:r>
    </w:p>
    <w:p w:rsidR="001557EE" w:rsidRPr="006A66B2" w:rsidRDefault="001557EE" w:rsidP="00533C0F">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Values differences</w:t>
      </w:r>
    </w:p>
    <w:p w:rsidR="001557EE" w:rsidRPr="001557EE" w:rsidRDefault="001557EE" w:rsidP="00740CD8">
      <w:pPr>
        <w:numPr>
          <w:ilvl w:val="0"/>
          <w:numId w:val="1"/>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Overloaded information</w:t>
      </w:r>
    </w:p>
    <w:p w:rsidR="001557EE" w:rsidRPr="001557EE" w:rsidRDefault="00740CD8" w:rsidP="00740CD8">
      <w:pPr>
        <w:spacing w:after="0" w:line="360" w:lineRule="auto"/>
        <w:jc w:val="both"/>
        <w:rPr>
          <w:rFonts w:asciiTheme="minorBidi" w:eastAsia="Times New Roman" w:hAnsiTheme="minorBidi"/>
        </w:rPr>
      </w:pPr>
      <w:r>
        <w:rPr>
          <w:rFonts w:asciiTheme="minorBidi" w:eastAsia="Times New Roman" w:hAnsiTheme="minorBidi"/>
          <w:color w:val="000000"/>
        </w:rPr>
        <w:lastRenderedPageBreak/>
        <w:t>These</w:t>
      </w:r>
      <w:r w:rsidR="006A66B2" w:rsidRPr="006A66B2">
        <w:rPr>
          <w:rFonts w:asciiTheme="minorBidi" w:eastAsia="Times New Roman" w:hAnsiTheme="minorBidi"/>
          <w:color w:val="000000"/>
        </w:rPr>
        <w:t xml:space="preserve"> obstacles can be reso</w:t>
      </w:r>
      <w:r w:rsidR="006A66B2">
        <w:rPr>
          <w:rFonts w:asciiTheme="minorBidi" w:eastAsia="Times New Roman" w:hAnsiTheme="minorBidi"/>
          <w:color w:val="000000"/>
        </w:rPr>
        <w:t>lved by using effective tactics</w:t>
      </w:r>
      <w:r w:rsidR="001557EE" w:rsidRPr="001557EE">
        <w:rPr>
          <w:rFonts w:asciiTheme="minorBidi" w:eastAsia="Times New Roman" w:hAnsiTheme="minorBidi"/>
          <w:color w:val="000000"/>
        </w:rPr>
        <w:t>. The need for effective communication mechanisms is becoming more important as the number of failed projects rises. Effective communication not only reinforces the team's relationship, but it also makes the information</w:t>
      </w:r>
      <w:r w:rsidR="006A66B2">
        <w:rPr>
          <w:rFonts w:asciiTheme="minorBidi" w:eastAsia="Times New Roman" w:hAnsiTheme="minorBidi"/>
          <w:color w:val="000000"/>
        </w:rPr>
        <w:t>-sharing process effortless</w:t>
      </w:r>
      <w:r w:rsidR="001557EE" w:rsidRPr="001557EE">
        <w:rPr>
          <w:rFonts w:asciiTheme="minorBidi" w:eastAsia="Times New Roman" w:hAnsiTheme="minorBidi"/>
          <w:color w:val="000000"/>
        </w:rPr>
        <w:t xml:space="preserve">. According to studies, teammates that primarily share knowledge by predicting one another's desires outperform others who communicate less anticipatorily (Shah </w:t>
      </w:r>
      <w:r w:rsidR="001557EE" w:rsidRPr="0011541F">
        <w:rPr>
          <w:rFonts w:asciiTheme="minorBidi" w:eastAsia="Times New Roman" w:hAnsiTheme="minorBidi"/>
          <w:color w:val="000000"/>
        </w:rPr>
        <w:t>and</w:t>
      </w:r>
      <w:r w:rsidR="001557EE" w:rsidRPr="001557EE">
        <w:rPr>
          <w:rFonts w:asciiTheme="minorBidi" w:eastAsia="Times New Roman" w:hAnsiTheme="minorBidi"/>
          <w:color w:val="000000"/>
        </w:rPr>
        <w:t xml:space="preserve"> Breazeal, 2010). </w:t>
      </w:r>
    </w:p>
    <w:p w:rsidR="001557EE" w:rsidRPr="001557EE" w:rsidRDefault="001557EE" w:rsidP="0011541F">
      <w:pPr>
        <w:spacing w:after="0" w:line="360" w:lineRule="auto"/>
        <w:rPr>
          <w:rFonts w:asciiTheme="minorBidi" w:eastAsia="Times New Roman" w:hAnsiTheme="minorBidi"/>
        </w:rPr>
      </w:pP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b/>
          <w:bCs/>
          <w:color w:val="000000"/>
        </w:rPr>
        <w:t>Strategies for effective team work</w:t>
      </w:r>
    </w:p>
    <w:p w:rsidR="001557EE" w:rsidRPr="001557EE" w:rsidRDefault="001557EE" w:rsidP="00740CD8">
      <w:pPr>
        <w:numPr>
          <w:ilvl w:val="0"/>
          <w:numId w:val="2"/>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Encourage team members to keep their eyes on the goals. The strategy can be taken to the next step if the goals and objectives are well identified. Clear goals lead to more emphasis and consistency, which leads to more communication. According to a research, teams of participants who proactively shared details about their next goal with teammates performed well (</w:t>
      </w:r>
      <w:r w:rsidRPr="001557EE">
        <w:rPr>
          <w:rFonts w:asciiTheme="minorBidi" w:eastAsia="Times New Roman" w:hAnsiTheme="minorBidi"/>
          <w:color w:val="222222"/>
          <w:shd w:val="clear" w:color="auto" w:fill="FFFFFF"/>
        </w:rPr>
        <w:t>Butchibabu et al., 2016).</w:t>
      </w:r>
    </w:p>
    <w:p w:rsidR="001557EE" w:rsidRPr="001557EE" w:rsidRDefault="001557EE" w:rsidP="00740CD8">
      <w:pPr>
        <w:spacing w:after="0" w:line="360" w:lineRule="auto"/>
        <w:jc w:val="both"/>
        <w:rPr>
          <w:rFonts w:asciiTheme="minorBidi" w:eastAsia="Times New Roman" w:hAnsiTheme="minorBidi"/>
        </w:rPr>
      </w:pPr>
    </w:p>
    <w:p w:rsidR="001557EE" w:rsidRPr="001557EE" w:rsidRDefault="001557EE" w:rsidP="00740CD8">
      <w:pPr>
        <w:numPr>
          <w:ilvl w:val="0"/>
          <w:numId w:val="3"/>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One-on-one coordination is critical for forming bonds and further understanding the colleagues. You learn more about people as you speak to them on a personal basis. You can translate their body language, figure out whic</w:t>
      </w:r>
      <w:r w:rsidR="006A66B2">
        <w:rPr>
          <w:rFonts w:asciiTheme="minorBidi" w:eastAsia="Times New Roman" w:hAnsiTheme="minorBidi"/>
          <w:color w:val="000000"/>
        </w:rPr>
        <w:t>h coping mechanisms they prefer as well as</w:t>
      </w:r>
      <w:r w:rsidRPr="001557EE">
        <w:rPr>
          <w:rFonts w:asciiTheme="minorBidi" w:eastAsia="Times New Roman" w:hAnsiTheme="minorBidi"/>
          <w:color w:val="000000"/>
        </w:rPr>
        <w:t xml:space="preserve"> which visua</w:t>
      </w:r>
      <w:r w:rsidR="006A66B2">
        <w:rPr>
          <w:rFonts w:asciiTheme="minorBidi" w:eastAsia="Times New Roman" w:hAnsiTheme="minorBidi"/>
          <w:color w:val="000000"/>
        </w:rPr>
        <w:t>l signals they prefer</w:t>
      </w:r>
      <w:r w:rsidRPr="001557EE">
        <w:rPr>
          <w:rFonts w:asciiTheme="minorBidi" w:eastAsia="Times New Roman" w:hAnsiTheme="minorBidi"/>
          <w:color w:val="000000"/>
        </w:rPr>
        <w:t>.</w:t>
      </w:r>
    </w:p>
    <w:p w:rsidR="00740CD8" w:rsidRDefault="001557EE" w:rsidP="00740CD8">
      <w:pPr>
        <w:spacing w:after="0" w:line="360" w:lineRule="auto"/>
        <w:ind w:left="720"/>
        <w:jc w:val="both"/>
        <w:rPr>
          <w:rFonts w:asciiTheme="minorBidi" w:eastAsia="Times New Roman" w:hAnsiTheme="minorBidi"/>
          <w:color w:val="000000"/>
        </w:rPr>
      </w:pPr>
      <w:r w:rsidRPr="001557EE">
        <w:rPr>
          <w:rFonts w:asciiTheme="minorBidi" w:eastAsia="Times New Roman" w:hAnsiTheme="minorBidi"/>
          <w:color w:val="000000"/>
        </w:rPr>
        <w:t xml:space="preserve">Additionally, you must speak one-on-one with someone you trust anytime you need to share some classified information. You can quickly discuss issues in private and get advice from a particular person without having to include other members of your staff. </w:t>
      </w:r>
    </w:p>
    <w:p w:rsidR="001557EE" w:rsidRPr="001557EE" w:rsidRDefault="001557EE" w:rsidP="00740CD8">
      <w:pPr>
        <w:spacing w:after="0" w:line="360" w:lineRule="auto"/>
        <w:ind w:left="720"/>
        <w:jc w:val="both"/>
        <w:rPr>
          <w:rFonts w:asciiTheme="minorBidi" w:eastAsia="Times New Roman" w:hAnsiTheme="minorBidi"/>
        </w:rPr>
      </w:pPr>
      <w:r w:rsidRPr="001557EE">
        <w:rPr>
          <w:rFonts w:asciiTheme="minorBidi" w:eastAsia="Times New Roman" w:hAnsiTheme="minorBidi"/>
          <w:color w:val="000000"/>
        </w:rPr>
        <w:t>A healthcare systematic review found that Person risk estimates of one-on-one communication between specialist and patient are more effective in</w:t>
      </w:r>
      <w:r w:rsidR="00740CD8">
        <w:rPr>
          <w:rFonts w:asciiTheme="minorBidi" w:eastAsia="Times New Roman" w:hAnsiTheme="minorBidi"/>
          <w:color w:val="000000"/>
        </w:rPr>
        <w:t xml:space="preserve"> risk communication approaches(Edwardsetal.,</w:t>
      </w:r>
      <w:r w:rsidRPr="001557EE">
        <w:rPr>
          <w:rFonts w:asciiTheme="minorBidi" w:eastAsia="Times New Roman" w:hAnsiTheme="minorBidi"/>
          <w:color w:val="000000"/>
        </w:rPr>
        <w:t>2000).</w:t>
      </w:r>
      <w:r w:rsidRPr="001557EE">
        <w:rPr>
          <w:rFonts w:asciiTheme="minorBidi" w:eastAsia="Times New Roman" w:hAnsiTheme="minorBidi"/>
        </w:rPr>
        <w:br/>
      </w:r>
    </w:p>
    <w:p w:rsidR="001557EE" w:rsidRPr="001557EE" w:rsidRDefault="00B22422" w:rsidP="00740CD8">
      <w:pPr>
        <w:numPr>
          <w:ilvl w:val="0"/>
          <w:numId w:val="4"/>
        </w:numPr>
        <w:spacing w:after="0" w:line="360" w:lineRule="auto"/>
        <w:jc w:val="both"/>
        <w:textAlignment w:val="baseline"/>
        <w:rPr>
          <w:rFonts w:asciiTheme="minorBidi" w:eastAsia="Times New Roman" w:hAnsiTheme="minorBidi"/>
          <w:color w:val="000000"/>
        </w:rPr>
      </w:pPr>
      <w:r>
        <w:rPr>
          <w:rFonts w:asciiTheme="minorBidi" w:eastAsia="Times New Roman" w:hAnsiTheme="minorBidi"/>
          <w:color w:val="000000"/>
        </w:rPr>
        <w:t>It's a beneficial</w:t>
      </w:r>
      <w:r w:rsidR="001557EE" w:rsidRPr="001557EE">
        <w:rPr>
          <w:rFonts w:asciiTheme="minorBidi" w:eastAsia="Times New Roman" w:hAnsiTheme="minorBidi"/>
          <w:color w:val="000000"/>
        </w:rPr>
        <w:t xml:space="preserve"> strategy to use different modes of communication according to the required situation. Some individuals prefer face-to-face communication, while others find sending text messages to be more effective. When a person has a desired mode of communication, he or she can choose another form of communication because his or her preferred mode may not make communication with others easier in the long run. Sometimes verbal communication from a reliable source is often more likely to be remembered by teams than written information in reports (Olson and Olson, 2012).</w:t>
      </w:r>
    </w:p>
    <w:p w:rsidR="001557EE" w:rsidRPr="001557EE" w:rsidRDefault="001557EE" w:rsidP="00740CD8">
      <w:pPr>
        <w:spacing w:after="0" w:line="360" w:lineRule="auto"/>
        <w:ind w:left="720"/>
        <w:rPr>
          <w:rFonts w:asciiTheme="minorBidi" w:eastAsia="Times New Roman" w:hAnsiTheme="minorBidi"/>
        </w:rPr>
      </w:pPr>
      <w:r w:rsidRPr="001557EE">
        <w:rPr>
          <w:rFonts w:asciiTheme="minorBidi" w:eastAsia="Times New Roman" w:hAnsiTheme="minorBidi"/>
          <w:color w:val="000000"/>
        </w:rPr>
        <w:t xml:space="preserve">There is no one perfect approach to communication, but people should be mindful of what is acceptable in which situations. The negotiation strategies selected are </w:t>
      </w:r>
      <w:r w:rsidRPr="001557EE">
        <w:rPr>
          <w:rFonts w:asciiTheme="minorBidi" w:eastAsia="Times New Roman" w:hAnsiTheme="minorBidi"/>
          <w:color w:val="000000"/>
        </w:rPr>
        <w:lastRenderedPageBreak/>
        <w:t xml:space="preserve">determined by the situation. Successful communication can be achieved by exercising sound </w:t>
      </w:r>
      <w:r w:rsidRPr="0011541F">
        <w:rPr>
          <w:rFonts w:asciiTheme="minorBidi" w:eastAsia="Times New Roman" w:hAnsiTheme="minorBidi"/>
          <w:color w:val="000000"/>
        </w:rPr>
        <w:t>judgment</w:t>
      </w:r>
      <w:r w:rsidRPr="001557EE">
        <w:rPr>
          <w:rFonts w:asciiTheme="minorBidi" w:eastAsia="Times New Roman" w:hAnsiTheme="minorBidi"/>
          <w:color w:val="000000"/>
        </w:rPr>
        <w:t xml:space="preserve"> in the situation and being considerate to workers. A greater knowledge of the various ways of communication, as well as the various coping types, can aid in better understanding and engaging with individuals, as well as clearing any misunderstandings or misconceptions that may arise, and thereby lead to the effectiveness of the </w:t>
      </w:r>
      <w:r w:rsidR="00533C0F" w:rsidRPr="001557EE">
        <w:rPr>
          <w:rFonts w:asciiTheme="minorBidi" w:eastAsia="Times New Roman" w:hAnsiTheme="minorBidi"/>
          <w:color w:val="000000"/>
        </w:rPr>
        <w:t>organization</w:t>
      </w:r>
      <w:r w:rsidRPr="001557EE">
        <w:rPr>
          <w:rFonts w:asciiTheme="minorBidi" w:eastAsia="Times New Roman" w:hAnsiTheme="minorBidi"/>
          <w:color w:val="000000"/>
        </w:rPr>
        <w:t>.</w:t>
      </w:r>
      <w:r w:rsidRPr="001557EE">
        <w:rPr>
          <w:rFonts w:asciiTheme="minorBidi" w:eastAsia="Times New Roman" w:hAnsiTheme="minorBidi"/>
        </w:rPr>
        <w:br/>
      </w:r>
    </w:p>
    <w:p w:rsidR="001557EE" w:rsidRPr="001557EE" w:rsidRDefault="001557EE" w:rsidP="00740CD8">
      <w:pPr>
        <w:numPr>
          <w:ilvl w:val="0"/>
          <w:numId w:val="5"/>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 xml:space="preserve">Communication is a two directional mechanism, and information cannot be easily shared if the flow is just one way. The term "unidirectional" refers to knowledge flowing in just one direction. For example, information is exchanged with the team without someone asking or discussing it. Getting feedback can sometimes be hard, but it can be made easier by learning to listen and make deliberate choices about how to put the messages heard into action. With experience, giving and receiving feedback becomes simpler </w:t>
      </w:r>
      <w:r w:rsidRPr="001557EE">
        <w:rPr>
          <w:rFonts w:asciiTheme="minorBidi" w:eastAsia="Times New Roman" w:hAnsiTheme="minorBidi"/>
          <w:color w:val="000000"/>
          <w:shd w:val="clear" w:color="auto" w:fill="FFFFFF"/>
        </w:rPr>
        <w:t>(Jug, Jiang and Bean, 2019).</w:t>
      </w:r>
    </w:p>
    <w:p w:rsidR="001557EE" w:rsidRPr="001557EE" w:rsidRDefault="001557EE" w:rsidP="00740CD8">
      <w:pPr>
        <w:spacing w:after="0" w:line="360" w:lineRule="auto"/>
        <w:ind w:left="720"/>
        <w:jc w:val="both"/>
        <w:rPr>
          <w:rFonts w:asciiTheme="minorBidi" w:eastAsia="Times New Roman" w:hAnsiTheme="minorBidi"/>
        </w:rPr>
      </w:pPr>
      <w:r w:rsidRPr="001557EE">
        <w:rPr>
          <w:rFonts w:asciiTheme="minorBidi" w:eastAsia="Times New Roman" w:hAnsiTheme="minorBidi"/>
          <w:color w:val="000000"/>
        </w:rPr>
        <w:t>Feedback is important for enhancing the general efficiency of communication because it allows information to flow in both directions. The questions posed at the conclusion of a presentation are the most popular form of feedback. After you share your message, you will receive feedback in the form of doubts, comments, or feelings.</w:t>
      </w:r>
    </w:p>
    <w:p w:rsidR="001557EE" w:rsidRPr="001557EE" w:rsidRDefault="001557EE" w:rsidP="0011541F">
      <w:pPr>
        <w:spacing w:after="0" w:line="360" w:lineRule="auto"/>
        <w:rPr>
          <w:rFonts w:asciiTheme="minorBidi" w:eastAsia="Times New Roman" w:hAnsiTheme="minorBidi"/>
        </w:rPr>
      </w:pP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b/>
          <w:bCs/>
          <w:color w:val="000000"/>
        </w:rPr>
        <w:t>Models of Communication</w:t>
      </w:r>
    </w:p>
    <w:p w:rsidR="001557EE" w:rsidRPr="001557EE" w:rsidRDefault="00D446B0" w:rsidP="0011541F">
      <w:pPr>
        <w:spacing w:after="0" w:line="360" w:lineRule="auto"/>
        <w:rPr>
          <w:rFonts w:asciiTheme="minorBidi" w:eastAsia="Times New Roman" w:hAnsiTheme="minorBidi"/>
        </w:rPr>
      </w:pPr>
      <w:r w:rsidRPr="00D446B0">
        <w:rPr>
          <w:rFonts w:asciiTheme="minorBidi" w:eastAsia="Times New Roman" w:hAnsiTheme="minorBidi"/>
          <w:color w:val="000000"/>
        </w:rPr>
        <w:t>The three most well-known connectivity models are linear, interactional, and transactional. As West and Turner point out, each framework illuminates the evolution of contact by focusing on various facets of the process. They're useful because they help us understand communication's fundamental form not only verbally, but also physically.</w:t>
      </w:r>
      <w:r w:rsidR="001557EE" w:rsidRPr="001557EE">
        <w:rPr>
          <w:rFonts w:asciiTheme="minorBidi" w:eastAsia="Times New Roman" w:hAnsiTheme="minorBidi"/>
          <w:color w:val="000000"/>
        </w:rPr>
        <w:t xml:space="preserve"> (West and Turner, 2013).</w:t>
      </w: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color w:val="000000"/>
        </w:rPr>
        <w:t>It can be beneficial to have a basic understanding of communication theory to help you make the best decisions.</w:t>
      </w:r>
    </w:p>
    <w:p w:rsidR="001557EE" w:rsidRPr="001557EE" w:rsidRDefault="001557EE" w:rsidP="0011541F">
      <w:pPr>
        <w:spacing w:after="0" w:line="360" w:lineRule="auto"/>
        <w:ind w:left="720"/>
        <w:rPr>
          <w:rFonts w:asciiTheme="minorBidi" w:eastAsia="Times New Roman" w:hAnsiTheme="minorBidi"/>
        </w:rPr>
      </w:pPr>
      <w:r w:rsidRPr="001557EE">
        <w:rPr>
          <w:rFonts w:asciiTheme="minorBidi" w:eastAsia="Times New Roman" w:hAnsiTheme="minorBidi"/>
          <w:b/>
          <w:bCs/>
          <w:color w:val="000000"/>
        </w:rPr>
        <w:t>Linear Model</w:t>
      </w:r>
    </w:p>
    <w:p w:rsidR="001557EE" w:rsidRPr="001557EE" w:rsidRDefault="00D446B0" w:rsidP="0011541F">
      <w:pPr>
        <w:spacing w:after="0" w:line="360" w:lineRule="auto"/>
        <w:ind w:left="720"/>
        <w:rPr>
          <w:rFonts w:asciiTheme="minorBidi" w:eastAsia="Times New Roman" w:hAnsiTheme="minorBidi"/>
        </w:rPr>
      </w:pPr>
      <w:r w:rsidRPr="00D446B0">
        <w:rPr>
          <w:rFonts w:asciiTheme="minorBidi" w:eastAsia="Times New Roman" w:hAnsiTheme="minorBidi"/>
          <w:color w:val="000000"/>
        </w:rPr>
        <w:t>Shannon and Weaver proposed this model in 1948, representing conversation as a linear process. This model describes how a sender (also known as a speaker) communicates with a receiver (also known as a listener).</w:t>
      </w:r>
      <w:r w:rsidR="001557EE" w:rsidRPr="001557EE">
        <w:rPr>
          <w:rFonts w:asciiTheme="minorBidi" w:eastAsia="Times New Roman" w:hAnsiTheme="minorBidi"/>
          <w:color w:val="000000"/>
        </w:rPr>
        <w:t xml:space="preserve"> The message is sent through some channel, such as email, a widely circulated video, or an old-fashioned written memo, for example. The good transmission of the message may be hampered by noise.</w:t>
      </w:r>
    </w:p>
    <w:p w:rsidR="001557EE" w:rsidRPr="001557EE" w:rsidRDefault="001557EE" w:rsidP="0011541F">
      <w:pPr>
        <w:spacing w:after="0" w:line="360" w:lineRule="auto"/>
        <w:rPr>
          <w:rFonts w:asciiTheme="minorBidi" w:eastAsia="Times New Roman" w:hAnsiTheme="minorBidi"/>
        </w:rPr>
      </w:pPr>
    </w:p>
    <w:p w:rsidR="001557EE" w:rsidRPr="001557EE" w:rsidRDefault="001557EE" w:rsidP="0011541F">
      <w:pPr>
        <w:spacing w:after="0" w:line="360" w:lineRule="auto"/>
        <w:ind w:left="720"/>
        <w:rPr>
          <w:rFonts w:asciiTheme="minorBidi" w:eastAsia="Times New Roman" w:hAnsiTheme="minorBidi"/>
        </w:rPr>
      </w:pPr>
      <w:r w:rsidRPr="001557EE">
        <w:rPr>
          <w:rFonts w:asciiTheme="minorBidi" w:eastAsia="Times New Roman" w:hAnsiTheme="minorBidi"/>
          <w:b/>
          <w:bCs/>
          <w:color w:val="000000"/>
        </w:rPr>
        <w:t>Interactional Model</w:t>
      </w:r>
    </w:p>
    <w:p w:rsidR="001557EE" w:rsidRPr="001557EE" w:rsidRDefault="001557EE" w:rsidP="00740CD8">
      <w:pPr>
        <w:spacing w:after="0" w:line="360" w:lineRule="auto"/>
        <w:ind w:left="720"/>
        <w:jc w:val="both"/>
        <w:rPr>
          <w:rFonts w:asciiTheme="minorBidi" w:eastAsia="Times New Roman" w:hAnsiTheme="minorBidi"/>
        </w:rPr>
      </w:pPr>
      <w:r w:rsidRPr="001557EE">
        <w:rPr>
          <w:rFonts w:asciiTheme="minorBidi" w:eastAsia="Times New Roman" w:hAnsiTheme="minorBidi"/>
          <w:color w:val="000000"/>
        </w:rPr>
        <w:lastRenderedPageBreak/>
        <w:t>Communication and feedback flow between sender and receiver in two channels of</w:t>
      </w:r>
      <w:r w:rsidRPr="0011541F">
        <w:rPr>
          <w:rFonts w:asciiTheme="minorBidi" w:eastAsia="Times New Roman" w:hAnsiTheme="minorBidi"/>
          <w:color w:val="000000"/>
        </w:rPr>
        <w:t> interactional</w:t>
      </w:r>
      <w:r w:rsidRPr="001557EE">
        <w:rPr>
          <w:rFonts w:asciiTheme="minorBidi" w:eastAsia="Times New Roman" w:hAnsiTheme="minorBidi"/>
          <w:color w:val="000000"/>
        </w:rPr>
        <w:t xml:space="preserve"> models. A receiver's answer to a sender is known as feedback. Feedback can come in both verbal and nonverbal forms. Interactivity is regarded as a critical component of efficient communication. </w:t>
      </w:r>
      <w:r w:rsidR="00D446B0" w:rsidRPr="00D446B0">
        <w:rPr>
          <w:rFonts w:asciiTheme="minorBidi" w:eastAsia="Times New Roman" w:hAnsiTheme="minorBidi"/>
          <w:color w:val="000000"/>
        </w:rPr>
        <w:t>Since the receiver can give feedback, the Internet can be considered the best medium of digital communication.</w:t>
      </w:r>
      <w:r w:rsidR="00D446B0">
        <w:rPr>
          <w:rFonts w:asciiTheme="minorBidi" w:eastAsia="Times New Roman" w:hAnsiTheme="minorBidi"/>
          <w:color w:val="000000"/>
        </w:rPr>
        <w:t xml:space="preserve"> </w:t>
      </w:r>
      <w:r w:rsidRPr="001557EE">
        <w:rPr>
          <w:rFonts w:asciiTheme="minorBidi" w:eastAsia="Times New Roman" w:hAnsiTheme="minorBidi"/>
          <w:color w:val="000000"/>
        </w:rPr>
        <w:t>The Internet has expanded the possibilities for social connectivity, and it continues to do so. Since the paradigm is circular and the senders swap every time, human-computer interaction is now referred to as dynamic communication. Such digital communication models include social networking, mobile ads, and user-generated content, ATM computers, online shopping, chat rooms, and so on.</w:t>
      </w:r>
    </w:p>
    <w:p w:rsidR="001557EE" w:rsidRPr="001557EE" w:rsidRDefault="001557EE" w:rsidP="0011541F">
      <w:pPr>
        <w:spacing w:after="0" w:line="360" w:lineRule="auto"/>
        <w:rPr>
          <w:rFonts w:asciiTheme="minorBidi" w:eastAsia="Times New Roman" w:hAnsiTheme="minorBidi"/>
        </w:rPr>
      </w:pPr>
    </w:p>
    <w:p w:rsidR="001557EE" w:rsidRPr="001557EE" w:rsidRDefault="001557EE" w:rsidP="0011541F">
      <w:pPr>
        <w:spacing w:after="0" w:line="360" w:lineRule="auto"/>
        <w:ind w:left="720"/>
        <w:rPr>
          <w:rFonts w:asciiTheme="minorBidi" w:eastAsia="Times New Roman" w:hAnsiTheme="minorBidi"/>
        </w:rPr>
      </w:pPr>
      <w:r w:rsidRPr="001557EE">
        <w:rPr>
          <w:rFonts w:asciiTheme="minorBidi" w:eastAsia="Times New Roman" w:hAnsiTheme="minorBidi"/>
          <w:b/>
          <w:bCs/>
          <w:color w:val="000000"/>
        </w:rPr>
        <w:t>Transactional Model</w:t>
      </w:r>
    </w:p>
    <w:p w:rsidR="00E32D0F" w:rsidRDefault="001557EE" w:rsidP="00740CD8">
      <w:pPr>
        <w:spacing w:after="0" w:line="360" w:lineRule="auto"/>
        <w:ind w:left="720"/>
        <w:jc w:val="both"/>
        <w:rPr>
          <w:rFonts w:asciiTheme="minorBidi" w:eastAsia="Times New Roman" w:hAnsiTheme="minorBidi"/>
          <w:color w:val="000000"/>
        </w:rPr>
      </w:pPr>
      <w:r w:rsidRPr="001557EE">
        <w:rPr>
          <w:rFonts w:asciiTheme="minorBidi" w:eastAsia="Times New Roman" w:hAnsiTheme="minorBidi"/>
          <w:color w:val="000000"/>
        </w:rPr>
        <w:t xml:space="preserve">The transactional model is dynamic and two-way. Both parties are sender and recipient in the transactional model. It takes place in real time, and they must both be present, even if using technology like Skype. </w:t>
      </w:r>
      <w:r w:rsidR="00E32D0F" w:rsidRPr="00E32D0F">
        <w:rPr>
          <w:rFonts w:asciiTheme="minorBidi" w:eastAsia="Times New Roman" w:hAnsiTheme="minorBidi"/>
          <w:color w:val="000000"/>
        </w:rPr>
        <w:t>People can communicate by sending and receiving messages in this method. Individuals produce mutual sense through a more dynamic process in the transactional model than they do in the linear model, where only meaning is sent from one individual to another, and in the interactional model, where only comprehension is obtained by feedback.</w:t>
      </w:r>
      <w:r w:rsidR="00E32D0F">
        <w:rPr>
          <w:rFonts w:asciiTheme="minorBidi" w:eastAsia="Times New Roman" w:hAnsiTheme="minorBidi"/>
          <w:color w:val="000000"/>
        </w:rPr>
        <w:t xml:space="preserve"> </w:t>
      </w:r>
    </w:p>
    <w:p w:rsidR="001557EE" w:rsidRPr="001557EE" w:rsidRDefault="001557EE" w:rsidP="00740CD8">
      <w:pPr>
        <w:spacing w:after="0" w:line="360" w:lineRule="auto"/>
        <w:ind w:left="720"/>
        <w:jc w:val="both"/>
        <w:rPr>
          <w:rFonts w:asciiTheme="minorBidi" w:eastAsia="Times New Roman" w:hAnsiTheme="minorBidi"/>
        </w:rPr>
      </w:pPr>
      <w:r w:rsidRPr="001557EE">
        <w:rPr>
          <w:rFonts w:asciiTheme="minorBidi" w:eastAsia="Times New Roman" w:hAnsiTheme="minorBidi"/>
          <w:color w:val="000000"/>
        </w:rPr>
        <w:t>It's just a matter of accepting responsibility for the message's delivery as the sender. Then you must choose the model that is best suited to achieving your goal. You should also be aware that contact between the models will occur. A training session, for example, could begin with a lecture (the linear model), accompanied by a question and answer period (the transactional model). It can then return to a lecture (linear) before concluding with a class discussion (transactional).</w:t>
      </w:r>
    </w:p>
    <w:p w:rsidR="001557EE" w:rsidRPr="001557EE" w:rsidRDefault="001557EE" w:rsidP="0011541F">
      <w:pPr>
        <w:spacing w:after="0" w:line="360" w:lineRule="auto"/>
        <w:rPr>
          <w:rFonts w:asciiTheme="minorBidi" w:eastAsia="Times New Roman" w:hAnsiTheme="minorBidi"/>
        </w:rPr>
      </w:pP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b/>
          <w:bCs/>
          <w:color w:val="000000"/>
        </w:rPr>
        <w:t>Communication Skills</w:t>
      </w:r>
    </w:p>
    <w:p w:rsidR="00AB1CA2" w:rsidRDefault="001557EE" w:rsidP="00740CD8">
      <w:pPr>
        <w:spacing w:after="0" w:line="360" w:lineRule="auto"/>
        <w:jc w:val="both"/>
        <w:rPr>
          <w:rFonts w:asciiTheme="minorBidi" w:eastAsia="Times New Roman" w:hAnsiTheme="minorBidi"/>
        </w:rPr>
      </w:pPr>
      <w:r w:rsidRPr="001557EE">
        <w:rPr>
          <w:rFonts w:asciiTheme="minorBidi" w:eastAsia="Times New Roman" w:hAnsiTheme="minorBidi"/>
          <w:color w:val="000000"/>
        </w:rPr>
        <w:t>A case study by Khaled and Mcheick (2019) discussed that People can be unable to communicate with each other in a timely and convenient manner if communications networks malfunction, resulting in catastrophic risk to human lives and economic activities. As a result, the sharing of information is more than sufficient for people in their daily lives or in dangerous conditions to save the deaths and injuries of thousands of people.</w:t>
      </w:r>
    </w:p>
    <w:p w:rsidR="001557EE" w:rsidRPr="001557EE" w:rsidRDefault="001557EE" w:rsidP="00740CD8">
      <w:pPr>
        <w:spacing w:after="0" w:line="360" w:lineRule="auto"/>
        <w:jc w:val="both"/>
        <w:rPr>
          <w:rFonts w:asciiTheme="minorBidi" w:eastAsia="Times New Roman" w:hAnsiTheme="minorBidi"/>
        </w:rPr>
      </w:pPr>
      <w:r w:rsidRPr="001557EE">
        <w:rPr>
          <w:rFonts w:asciiTheme="minorBidi" w:eastAsia="Times New Roman" w:hAnsiTheme="minorBidi"/>
          <w:color w:val="000000"/>
        </w:rPr>
        <w:t xml:space="preserve">Communication skills are very important to avoid any kind of failure or loss at the workplace. </w:t>
      </w:r>
      <w:r w:rsidR="00AB1CA2">
        <w:rPr>
          <w:rFonts w:asciiTheme="minorBidi" w:eastAsia="Times New Roman" w:hAnsiTheme="minorBidi"/>
          <w:color w:val="000000"/>
        </w:rPr>
        <w:t>Improving</w:t>
      </w:r>
      <w:r w:rsidR="00E32D0F" w:rsidRPr="00E32D0F">
        <w:rPr>
          <w:rFonts w:asciiTheme="minorBidi" w:eastAsia="Times New Roman" w:hAnsiTheme="minorBidi"/>
          <w:color w:val="000000"/>
        </w:rPr>
        <w:t xml:space="preserve"> communication skills would hel</w:t>
      </w:r>
      <w:r w:rsidR="00AB1CA2">
        <w:rPr>
          <w:rFonts w:asciiTheme="minorBidi" w:eastAsia="Times New Roman" w:hAnsiTheme="minorBidi"/>
          <w:color w:val="000000"/>
        </w:rPr>
        <w:t>p in all aspects of</w:t>
      </w:r>
      <w:r w:rsidR="00E32D0F" w:rsidRPr="00E32D0F">
        <w:rPr>
          <w:rFonts w:asciiTheme="minorBidi" w:eastAsia="Times New Roman" w:hAnsiTheme="minorBidi"/>
          <w:color w:val="000000"/>
        </w:rPr>
        <w:t xml:space="preserve"> life, from work to social activities to </w:t>
      </w:r>
      <w:r w:rsidR="00E32D0F" w:rsidRPr="00E32D0F">
        <w:rPr>
          <w:rFonts w:asciiTheme="minorBidi" w:eastAsia="Times New Roman" w:hAnsiTheme="minorBidi"/>
          <w:color w:val="000000"/>
        </w:rPr>
        <w:lastRenderedPageBreak/>
        <w:t>everything in between. Any team's willingness to communicate successfully is the most valuable feature. As</w:t>
      </w:r>
      <w:r w:rsidR="00AB1CA2">
        <w:rPr>
          <w:rFonts w:asciiTheme="minorBidi" w:eastAsia="Times New Roman" w:hAnsiTheme="minorBidi"/>
          <w:color w:val="000000"/>
        </w:rPr>
        <w:t xml:space="preserve"> a leader or managers, it is important to</w:t>
      </w:r>
      <w:r w:rsidR="00E32D0F" w:rsidRPr="00E32D0F">
        <w:rPr>
          <w:rFonts w:asciiTheme="minorBidi" w:eastAsia="Times New Roman" w:hAnsiTheme="minorBidi"/>
          <w:color w:val="000000"/>
        </w:rPr>
        <w:t xml:space="preserve"> be honest when evaluating </w:t>
      </w:r>
      <w:r w:rsidR="00AB1CA2">
        <w:rPr>
          <w:rFonts w:asciiTheme="minorBidi" w:eastAsia="Times New Roman" w:hAnsiTheme="minorBidi"/>
          <w:color w:val="000000"/>
        </w:rPr>
        <w:t>the</w:t>
      </w:r>
      <w:r w:rsidR="00E32D0F" w:rsidRPr="00E32D0F">
        <w:rPr>
          <w:rFonts w:asciiTheme="minorBidi" w:eastAsia="Times New Roman" w:hAnsiTheme="minorBidi"/>
          <w:color w:val="000000"/>
        </w:rPr>
        <w:t xml:space="preserve"> team's leadership skills (Zayan Elkhaled and Hamid Mcheick, 2019).</w:t>
      </w:r>
    </w:p>
    <w:p w:rsidR="001557EE" w:rsidRPr="001557EE" w:rsidRDefault="00AB1CA2" w:rsidP="00740CD8">
      <w:pPr>
        <w:spacing w:after="0" w:line="360" w:lineRule="auto"/>
        <w:jc w:val="both"/>
        <w:rPr>
          <w:rFonts w:asciiTheme="minorBidi" w:eastAsia="Times New Roman" w:hAnsiTheme="minorBidi"/>
        </w:rPr>
      </w:pPr>
      <w:r w:rsidRPr="00AB1CA2">
        <w:rPr>
          <w:rFonts w:asciiTheme="minorBidi" w:eastAsia="Times New Roman" w:hAnsiTheme="minorBidi"/>
          <w:color w:val="000000"/>
        </w:rPr>
        <w:t>Furthermore, verbal and nonverbal interaction skills are necessary to communicate effectively with a diverse community of individuals while maintaining good eye contact, displaying a varied vocabulary and adapting your language to your audience, listening efficiently, expressing your opinions correctly, writing clearly and concisely, and working together as a group. Many of these are i</w:t>
      </w:r>
      <w:r>
        <w:rPr>
          <w:rFonts w:asciiTheme="minorBidi" w:eastAsia="Times New Roman" w:hAnsiTheme="minorBidi"/>
          <w:color w:val="000000"/>
        </w:rPr>
        <w:t>n high demand by most employers</w:t>
      </w:r>
      <w:r w:rsidR="001557EE" w:rsidRPr="001557EE">
        <w:rPr>
          <w:rFonts w:asciiTheme="minorBidi" w:eastAsia="Times New Roman" w:hAnsiTheme="minorBidi"/>
          <w:color w:val="000000"/>
        </w:rPr>
        <w:t>.</w:t>
      </w:r>
    </w:p>
    <w:p w:rsidR="001557EE" w:rsidRPr="001557EE" w:rsidRDefault="001557EE" w:rsidP="00740CD8">
      <w:pPr>
        <w:spacing w:after="0" w:line="360" w:lineRule="auto"/>
        <w:jc w:val="both"/>
        <w:rPr>
          <w:rFonts w:asciiTheme="minorBidi" w:eastAsia="Times New Roman" w:hAnsiTheme="minorBidi"/>
        </w:rPr>
      </w:pPr>
    </w:p>
    <w:p w:rsidR="001557EE" w:rsidRPr="001557EE" w:rsidRDefault="00673341" w:rsidP="0011541F">
      <w:pPr>
        <w:spacing w:after="0" w:line="360" w:lineRule="auto"/>
        <w:rPr>
          <w:rFonts w:asciiTheme="minorBidi" w:eastAsia="Times New Roman" w:hAnsiTheme="minorBidi"/>
        </w:rPr>
      </w:pPr>
      <w:r>
        <w:rPr>
          <w:rFonts w:asciiTheme="minorBidi" w:eastAsia="Times New Roman" w:hAnsiTheme="minorBidi"/>
          <w:b/>
          <w:bCs/>
          <w:color w:val="000000"/>
        </w:rPr>
        <w:t>Insufficient</w:t>
      </w:r>
      <w:r w:rsidR="001557EE" w:rsidRPr="001557EE">
        <w:rPr>
          <w:rFonts w:asciiTheme="minorBidi" w:eastAsia="Times New Roman" w:hAnsiTheme="minorBidi"/>
          <w:b/>
          <w:bCs/>
          <w:color w:val="000000"/>
        </w:rPr>
        <w:t xml:space="preserve"> Communication Examples</w:t>
      </w:r>
    </w:p>
    <w:p w:rsidR="001557EE" w:rsidRPr="001557EE" w:rsidRDefault="001557EE" w:rsidP="00740CD8">
      <w:pPr>
        <w:numPr>
          <w:ilvl w:val="0"/>
          <w:numId w:val="6"/>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Whether you're in a team brainstorming session, sending a group note, or working on a group initiative, it's easy to think someone else is taking care of a job. When someone believes that everyone else is in charge, the ball is invariably lost, resulting in finger-pointing, blaming, and missing deadlines.</w:t>
      </w:r>
    </w:p>
    <w:p w:rsidR="001557EE" w:rsidRPr="001557EE" w:rsidRDefault="001557EE" w:rsidP="00740CD8">
      <w:pPr>
        <w:numPr>
          <w:ilvl w:val="0"/>
          <w:numId w:val="6"/>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There are moments when an email is the best option, and other times when a conference call or in-person meeting is the best option. Misjudging the scenario and using the incorrect instrument will result in communication breakdowns, misunderstandings, and bruised feelings.</w:t>
      </w:r>
    </w:p>
    <w:p w:rsidR="001557EE" w:rsidRPr="001557EE" w:rsidRDefault="001557EE" w:rsidP="00740CD8">
      <w:pPr>
        <w:numPr>
          <w:ilvl w:val="0"/>
          <w:numId w:val="6"/>
        </w:numPr>
        <w:spacing w:after="0" w:line="360" w:lineRule="auto"/>
        <w:jc w:val="both"/>
        <w:textAlignment w:val="baseline"/>
        <w:rPr>
          <w:rFonts w:asciiTheme="minorBidi" w:eastAsia="Times New Roman" w:hAnsiTheme="minorBidi"/>
          <w:color w:val="000000"/>
        </w:rPr>
      </w:pPr>
      <w:r w:rsidRPr="001557EE">
        <w:rPr>
          <w:rFonts w:asciiTheme="minorBidi" w:eastAsia="Times New Roman" w:hAnsiTheme="minorBidi"/>
          <w:color w:val="000000"/>
        </w:rPr>
        <w:t xml:space="preserve">Management can't trust a team to </w:t>
      </w:r>
      <w:r w:rsidRPr="0011541F">
        <w:rPr>
          <w:rFonts w:asciiTheme="minorBidi" w:eastAsia="Times New Roman" w:hAnsiTheme="minorBidi"/>
          <w:color w:val="000000"/>
        </w:rPr>
        <w:t>fulfill</w:t>
      </w:r>
      <w:r w:rsidRPr="001557EE">
        <w:rPr>
          <w:rFonts w:asciiTheme="minorBidi" w:eastAsia="Times New Roman" w:hAnsiTheme="minorBidi"/>
          <w:color w:val="000000"/>
        </w:rPr>
        <w:t xml:space="preserve"> their demands if they don't articulate their priorities, whether they're short-term or long-term. Both the employee and management teams can become frustrated as a result of this, as they must now demonstrate to their managers that expectations have not been met.</w:t>
      </w: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b/>
          <w:bCs/>
          <w:color w:val="000000"/>
        </w:rPr>
        <w:t>Solution</w:t>
      </w:r>
    </w:p>
    <w:p w:rsidR="001557EE" w:rsidRPr="00AB1CA2" w:rsidRDefault="001557EE" w:rsidP="00740CD8">
      <w:pPr>
        <w:spacing w:after="0" w:line="360" w:lineRule="auto"/>
        <w:jc w:val="both"/>
        <w:rPr>
          <w:rFonts w:asciiTheme="minorBidi" w:eastAsia="Times New Roman" w:hAnsiTheme="minorBidi"/>
          <w:color w:val="000000"/>
        </w:rPr>
      </w:pPr>
      <w:r w:rsidRPr="001557EE">
        <w:rPr>
          <w:rFonts w:asciiTheme="minorBidi" w:eastAsia="Times New Roman" w:hAnsiTheme="minorBidi"/>
          <w:color w:val="000000"/>
        </w:rPr>
        <w:t xml:space="preserve">All of the above communication related issues can be improved or solved by findings from the case study by Susan Kuehn on communication strategies. </w:t>
      </w:r>
      <w:r w:rsidR="00AB1CA2" w:rsidRPr="00AB1CA2">
        <w:rPr>
          <w:rFonts w:asciiTheme="minorBidi" w:eastAsia="Times New Roman" w:hAnsiTheme="minorBidi"/>
          <w:color w:val="000000"/>
        </w:rPr>
        <w:t>The researcher interviewed and analysed 22 project managers who worked with a reputable technology company noted for its efficient project management (PM) engagement strategy for enhancing business-team communication.</w:t>
      </w:r>
      <w:r w:rsidR="00AB1CA2">
        <w:rPr>
          <w:rFonts w:asciiTheme="minorBidi" w:eastAsia="Times New Roman" w:hAnsiTheme="minorBidi"/>
          <w:color w:val="000000"/>
        </w:rPr>
        <w:t xml:space="preserve"> </w:t>
      </w:r>
      <w:r w:rsidR="00AB1CA2" w:rsidRPr="00AB1CA2">
        <w:rPr>
          <w:rFonts w:asciiTheme="minorBidi" w:eastAsia="Times New Roman" w:hAnsiTheme="minorBidi"/>
          <w:color w:val="000000"/>
        </w:rPr>
        <w:t>Additionally, new developments, such as organised project coordination, project team building, and emotional intelligence, were identified (EI).</w:t>
      </w:r>
    </w:p>
    <w:p w:rsidR="001557EE" w:rsidRPr="001557EE" w:rsidRDefault="001557EE" w:rsidP="00740CD8">
      <w:pPr>
        <w:spacing w:after="0" w:line="360" w:lineRule="auto"/>
        <w:jc w:val="both"/>
        <w:rPr>
          <w:rFonts w:asciiTheme="minorBidi" w:eastAsia="Times New Roman" w:hAnsiTheme="minorBidi"/>
        </w:rPr>
      </w:pPr>
      <w:r w:rsidRPr="001557EE">
        <w:rPr>
          <w:rFonts w:asciiTheme="minorBidi" w:eastAsia="Times New Roman" w:hAnsiTheme="minorBidi"/>
          <w:color w:val="000000"/>
        </w:rPr>
        <w:t xml:space="preserve">The results of this study can have a significant impact on social change by assisting managers in promoting more effective engagement </w:t>
      </w:r>
      <w:r w:rsidRPr="0011541F">
        <w:rPr>
          <w:rFonts w:asciiTheme="minorBidi" w:eastAsia="Times New Roman" w:hAnsiTheme="minorBidi"/>
          <w:color w:val="000000"/>
        </w:rPr>
        <w:t>practices</w:t>
      </w:r>
      <w:r w:rsidRPr="001557EE">
        <w:rPr>
          <w:rFonts w:asciiTheme="minorBidi" w:eastAsia="Times New Roman" w:hAnsiTheme="minorBidi"/>
          <w:color w:val="000000"/>
        </w:rPr>
        <w:t xml:space="preserve"> within their businesses. According to the report, project managers should understand the importance of project team building as a key approach for long-term market viability. Project managers must also incorporate EI into a project coordination plan in order to improve team success and project outcomes (</w:t>
      </w:r>
      <w:r w:rsidRPr="001557EE">
        <w:rPr>
          <w:rFonts w:asciiTheme="minorBidi" w:eastAsia="Times New Roman" w:hAnsiTheme="minorBidi"/>
          <w:color w:val="222222"/>
          <w:shd w:val="clear" w:color="auto" w:fill="FFFFFF"/>
        </w:rPr>
        <w:t>Kuehn, 2016)</w:t>
      </w:r>
      <w:r w:rsidRPr="001557EE">
        <w:rPr>
          <w:rFonts w:asciiTheme="minorBidi" w:eastAsia="Times New Roman" w:hAnsiTheme="minorBidi"/>
          <w:color w:val="000000"/>
        </w:rPr>
        <w:t>.</w:t>
      </w:r>
      <w:r w:rsidR="00AB1CA2">
        <w:rPr>
          <w:rFonts w:asciiTheme="minorBidi" w:eastAsia="Times New Roman" w:hAnsiTheme="minorBidi"/>
          <w:color w:val="000000"/>
        </w:rPr>
        <w:t xml:space="preserve"> </w:t>
      </w:r>
      <w:r w:rsidR="000148F5">
        <w:rPr>
          <w:rFonts w:asciiTheme="minorBidi" w:eastAsia="Times New Roman" w:hAnsiTheme="minorBidi"/>
          <w:color w:val="000000"/>
        </w:rPr>
        <w:lastRenderedPageBreak/>
        <w:t xml:space="preserve">Examples of team engagement are external activities such as team based sports, bowling, going to restaurant and short term tourism. Thus communication is highly effective when mutual understanding, consideration, respect and trust have been built by time and efforts invested.  </w:t>
      </w:r>
    </w:p>
    <w:p w:rsidR="001557EE" w:rsidRPr="001557EE" w:rsidRDefault="001557EE" w:rsidP="0011541F">
      <w:pPr>
        <w:spacing w:after="0" w:line="360" w:lineRule="auto"/>
        <w:rPr>
          <w:rFonts w:asciiTheme="minorBidi" w:eastAsia="Times New Roman" w:hAnsiTheme="minorBidi"/>
        </w:rPr>
      </w:pP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b/>
          <w:bCs/>
          <w:color w:val="000000"/>
        </w:rPr>
        <w:t>Conclusion</w:t>
      </w:r>
    </w:p>
    <w:p w:rsidR="001557EE" w:rsidRPr="001557EE" w:rsidRDefault="001557EE" w:rsidP="00740CD8">
      <w:pPr>
        <w:spacing w:after="0" w:line="360" w:lineRule="auto"/>
        <w:jc w:val="both"/>
        <w:rPr>
          <w:rFonts w:asciiTheme="minorBidi" w:eastAsia="Times New Roman" w:hAnsiTheme="minorBidi"/>
        </w:rPr>
      </w:pPr>
      <w:r w:rsidRPr="001557EE">
        <w:rPr>
          <w:rFonts w:asciiTheme="minorBidi" w:eastAsia="Times New Roman" w:hAnsiTheme="minorBidi"/>
          <w:color w:val="000000"/>
        </w:rPr>
        <w:t xml:space="preserve">Meeting joint goals is just one aspect of effective teamwork and communication. </w:t>
      </w:r>
      <w:r w:rsidR="000148F5" w:rsidRPr="000148F5">
        <w:rPr>
          <w:rFonts w:asciiTheme="minorBidi" w:eastAsia="Times New Roman" w:hAnsiTheme="minorBidi"/>
          <w:color w:val="000000"/>
        </w:rPr>
        <w:t>It's all about honing abilities that can benefit you both personally and professionally. Characteristics that help you to collaborate successfully wi</w:t>
      </w:r>
      <w:r w:rsidR="000148F5">
        <w:rPr>
          <w:rFonts w:asciiTheme="minorBidi" w:eastAsia="Times New Roman" w:hAnsiTheme="minorBidi"/>
          <w:color w:val="000000"/>
        </w:rPr>
        <w:t>th others are known as teamwork</w:t>
      </w:r>
      <w:r w:rsidRPr="001557EE">
        <w:rPr>
          <w:rFonts w:asciiTheme="minorBidi" w:eastAsia="Times New Roman" w:hAnsiTheme="minorBidi"/>
          <w:color w:val="000000"/>
        </w:rPr>
        <w:t>. A variety of barriers, however, make it difficult for workers to communicate and understand one another. These obstacles can be resolved by using effective strategies. There are three well-known models of communication; Linear, Interactional, and Transactional. Also, Communication skills are critical for avoiding some kind of mistake or defeat at work. Improving your communication skills would help you in all aspects of your life, from work to social activities to everything in between.</w:t>
      </w:r>
    </w:p>
    <w:p w:rsidR="001557EE" w:rsidRPr="001557EE" w:rsidRDefault="001557EE" w:rsidP="0011541F">
      <w:pPr>
        <w:spacing w:after="240" w:line="360" w:lineRule="auto"/>
        <w:rPr>
          <w:rFonts w:asciiTheme="minorBidi" w:eastAsia="Times New Roman" w:hAnsiTheme="minorBidi"/>
        </w:rPr>
      </w:pPr>
    </w:p>
    <w:p w:rsidR="001557EE" w:rsidRPr="0011541F" w:rsidRDefault="001557EE" w:rsidP="0011541F">
      <w:pPr>
        <w:spacing w:line="360" w:lineRule="auto"/>
        <w:rPr>
          <w:rFonts w:asciiTheme="minorBidi" w:eastAsia="Times New Roman" w:hAnsiTheme="minorBidi"/>
          <w:b/>
          <w:bCs/>
          <w:color w:val="000000"/>
        </w:rPr>
      </w:pPr>
      <w:r w:rsidRPr="0011541F">
        <w:rPr>
          <w:rFonts w:asciiTheme="minorBidi" w:eastAsia="Times New Roman" w:hAnsiTheme="minorBidi"/>
          <w:b/>
          <w:bCs/>
          <w:color w:val="000000"/>
        </w:rPr>
        <w:br w:type="page"/>
      </w:r>
    </w:p>
    <w:p w:rsidR="001557EE" w:rsidRPr="001557EE" w:rsidRDefault="001557EE" w:rsidP="0011541F">
      <w:pPr>
        <w:spacing w:after="0" w:line="360" w:lineRule="auto"/>
        <w:rPr>
          <w:rFonts w:asciiTheme="minorBidi" w:eastAsia="Times New Roman" w:hAnsiTheme="minorBidi"/>
        </w:rPr>
      </w:pPr>
      <w:r w:rsidRPr="001557EE">
        <w:rPr>
          <w:rFonts w:asciiTheme="minorBidi" w:eastAsia="Times New Roman" w:hAnsiTheme="minorBidi"/>
          <w:b/>
          <w:bCs/>
          <w:color w:val="000000"/>
        </w:rPr>
        <w:lastRenderedPageBreak/>
        <w:t>References</w:t>
      </w:r>
    </w:p>
    <w:p w:rsidR="00B404CD" w:rsidRPr="00B404CD" w:rsidRDefault="00673341" w:rsidP="0011541F">
      <w:pPr>
        <w:spacing w:after="240" w:line="360" w:lineRule="auto"/>
        <w:rPr>
          <w:rFonts w:asciiTheme="minorBidi" w:eastAsia="Times New Roman" w:hAnsiTheme="minorBidi"/>
          <w:color w:val="222222"/>
          <w:shd w:val="clear" w:color="auto" w:fill="FFFFFF"/>
        </w:rPr>
      </w:pPr>
      <w:r w:rsidRPr="001557EE">
        <w:rPr>
          <w:rFonts w:asciiTheme="minorBidi" w:eastAsia="Times New Roman" w:hAnsiTheme="minorBidi"/>
          <w:color w:val="222222"/>
          <w:shd w:val="clear" w:color="auto" w:fill="FFFFFF"/>
        </w:rPr>
        <w:t xml:space="preserve">Burke, A., 2011. </w:t>
      </w:r>
      <w:r w:rsidRPr="001557EE">
        <w:rPr>
          <w:rFonts w:asciiTheme="minorBidi" w:eastAsia="Times New Roman" w:hAnsiTheme="minorBidi"/>
          <w:i/>
          <w:iCs/>
          <w:color w:val="222222"/>
          <w:shd w:val="clear" w:color="auto" w:fill="FFFFFF"/>
        </w:rPr>
        <w:t>The Journal of Effective Teaching an online journal devoted to teaching excellence Group Work: How to Use Groups Effectively</w:t>
      </w:r>
      <w:r w:rsidRPr="001557EE">
        <w:rPr>
          <w:rFonts w:asciiTheme="minorBidi" w:eastAsia="Times New Roman" w:hAnsiTheme="minorBidi"/>
          <w:color w:val="222222"/>
          <w:shd w:val="clear" w:color="auto" w:fill="FFFFFF"/>
        </w:rPr>
        <w:t>. [online] . Available at: &lt;https://uncw.edu/</w:t>
      </w:r>
      <w:r w:rsidR="00B404CD">
        <w:rPr>
          <w:rFonts w:asciiTheme="minorBidi" w:eastAsia="Times New Roman" w:hAnsiTheme="minorBidi"/>
          <w:color w:val="222222"/>
          <w:shd w:val="clear" w:color="auto" w:fill="FFFFFF"/>
        </w:rPr>
        <w:t>jet/articles/vol11_2/burke.pdf&gt;.</w:t>
      </w:r>
    </w:p>
    <w:p w:rsidR="00673341" w:rsidRPr="00231DA1" w:rsidRDefault="00673341" w:rsidP="0011541F">
      <w:pPr>
        <w:spacing w:after="240" w:line="360" w:lineRule="auto"/>
        <w:rPr>
          <w:rFonts w:asciiTheme="minorBidi" w:eastAsia="Times New Roman" w:hAnsiTheme="minorBidi"/>
          <w:color w:val="222222"/>
          <w:shd w:val="clear" w:color="auto" w:fill="FFFFFF"/>
        </w:rPr>
      </w:pPr>
      <w:r w:rsidRPr="001557EE">
        <w:rPr>
          <w:rFonts w:asciiTheme="minorBidi" w:eastAsia="Times New Roman" w:hAnsiTheme="minorBidi"/>
          <w:color w:val="222222"/>
          <w:shd w:val="clear" w:color="auto" w:fill="FFFFFF"/>
        </w:rPr>
        <w:t xml:space="preserve">Butchibabu, A., Sparano-Huiban, C., Sonenberg, L. and Shah, J., 2016. Implicit Coordination Strategies for Effective Team Communication. </w:t>
      </w:r>
      <w:r w:rsidRPr="001557EE">
        <w:rPr>
          <w:rFonts w:asciiTheme="minorBidi" w:eastAsia="Times New Roman" w:hAnsiTheme="minorBidi"/>
          <w:i/>
          <w:iCs/>
          <w:color w:val="222222"/>
          <w:shd w:val="clear" w:color="auto" w:fill="FFFFFF"/>
        </w:rPr>
        <w:t>Human Factors: The Journal of the Human Factors and Ergonomics Society</w:t>
      </w:r>
      <w:r w:rsidRPr="001557EE">
        <w:rPr>
          <w:rFonts w:asciiTheme="minorBidi" w:eastAsia="Times New Roman" w:hAnsiTheme="minorBidi"/>
          <w:color w:val="222222"/>
          <w:shd w:val="clear" w:color="auto" w:fill="FFFFFF"/>
        </w:rPr>
        <w:t xml:space="preserve">, [online] 58(4), pp.595–610. Available at: </w:t>
      </w:r>
      <w:hyperlink r:id="rId10" w:history="1">
        <w:r w:rsidR="00231DA1" w:rsidRPr="00CF37C5">
          <w:rPr>
            <w:rStyle w:val="Hyperlink"/>
            <w:rFonts w:asciiTheme="minorBidi" w:eastAsia="Times New Roman" w:hAnsiTheme="minorBidi"/>
            <w:shd w:val="clear" w:color="auto" w:fill="FFFFFF"/>
          </w:rPr>
          <w:t>https://journals.sagepub.com/doi/abs/10.1177/0018720816639712</w:t>
        </w:r>
      </w:hyperlink>
      <w:r w:rsidR="00231DA1">
        <w:rPr>
          <w:rFonts w:asciiTheme="minorBidi" w:eastAsia="Times New Roman" w:hAnsiTheme="minorBidi"/>
          <w:color w:val="222222"/>
          <w:shd w:val="clear" w:color="auto" w:fill="FFFFFF"/>
        </w:rPr>
        <w:t xml:space="preserve"> </w:t>
      </w:r>
      <w:r w:rsidRPr="001557EE">
        <w:rPr>
          <w:rFonts w:asciiTheme="minorBidi" w:eastAsia="Times New Roman" w:hAnsiTheme="minorBidi"/>
          <w:color w:val="222222"/>
          <w:shd w:val="clear" w:color="auto" w:fill="FFFFFF"/>
        </w:rPr>
        <w:t>[Accessed 25 Apr. 2021].</w:t>
      </w:r>
    </w:p>
    <w:p w:rsidR="00673341" w:rsidRPr="001557EE" w:rsidRDefault="00673341" w:rsidP="0011541F">
      <w:pPr>
        <w:spacing w:after="240" w:line="360" w:lineRule="auto"/>
        <w:rPr>
          <w:rFonts w:asciiTheme="minorBidi" w:eastAsia="Times New Roman" w:hAnsiTheme="minorBidi"/>
          <w:color w:val="000000"/>
        </w:rPr>
      </w:pPr>
      <w:r w:rsidRPr="001557EE">
        <w:rPr>
          <w:rFonts w:asciiTheme="minorBidi" w:eastAsia="Times New Roman" w:hAnsiTheme="minorBidi"/>
          <w:color w:val="000000"/>
        </w:rPr>
        <w:t>Crant, J.M., 2000. Proactive Behavior in Organizations. </w:t>
      </w:r>
      <w:r w:rsidRPr="001557EE">
        <w:rPr>
          <w:rFonts w:asciiTheme="minorBidi" w:eastAsia="Times New Roman" w:hAnsiTheme="minorBidi"/>
          <w:i/>
          <w:iCs/>
          <w:color w:val="000000"/>
        </w:rPr>
        <w:t>Journal of Management</w:t>
      </w:r>
      <w:r w:rsidRPr="001557EE">
        <w:rPr>
          <w:rFonts w:asciiTheme="minorBidi" w:eastAsia="Times New Roman" w:hAnsiTheme="minorBidi"/>
          <w:color w:val="000000"/>
        </w:rPr>
        <w:t xml:space="preserve">, [online] 26(3), pp.435–462. Available at: </w:t>
      </w:r>
      <w:hyperlink r:id="rId11" w:history="1">
        <w:r w:rsidR="00533C0F" w:rsidRPr="00CF37C5">
          <w:rPr>
            <w:rStyle w:val="Hyperlink"/>
            <w:rFonts w:asciiTheme="minorBidi" w:eastAsia="Times New Roman" w:hAnsiTheme="minorBidi"/>
          </w:rPr>
          <w:t>https://journals.sagepub.com/doi/abs/10.1177/014920630002600304</w:t>
        </w:r>
      </w:hyperlink>
      <w:r w:rsidR="00533C0F">
        <w:rPr>
          <w:rFonts w:asciiTheme="minorBidi" w:eastAsia="Times New Roman" w:hAnsiTheme="minorBidi"/>
          <w:color w:val="000000"/>
        </w:rPr>
        <w:t xml:space="preserve"> </w:t>
      </w:r>
      <w:r w:rsidRPr="001557EE">
        <w:rPr>
          <w:rFonts w:asciiTheme="minorBidi" w:eastAsia="Times New Roman" w:hAnsiTheme="minorBidi"/>
          <w:color w:val="000000"/>
        </w:rPr>
        <w:t xml:space="preserve"> [Accessed 25 Apr. 2021].</w:t>
      </w:r>
    </w:p>
    <w:p w:rsidR="00673341" w:rsidRPr="00533C0F" w:rsidRDefault="00673341" w:rsidP="0011541F">
      <w:pPr>
        <w:spacing w:after="240" w:line="360" w:lineRule="auto"/>
        <w:rPr>
          <w:rFonts w:asciiTheme="minorBidi" w:eastAsia="Times New Roman" w:hAnsiTheme="minorBidi"/>
          <w:color w:val="222222"/>
          <w:shd w:val="clear" w:color="auto" w:fill="FFFFFF"/>
        </w:rPr>
      </w:pPr>
      <w:r w:rsidRPr="001557EE">
        <w:rPr>
          <w:rFonts w:asciiTheme="minorBidi" w:eastAsia="Times New Roman" w:hAnsiTheme="minorBidi"/>
          <w:color w:val="222222"/>
          <w:shd w:val="clear" w:color="auto" w:fill="FFFFFF"/>
        </w:rPr>
        <w:t xml:space="preserve">Edwards, A., Hood, K., Matthews, E., Russell, D., Russell, I., Barker, J., Bloor, M., Burnard, P., Covey, J., Pill, R., Wilkinson, C. and Stott, N., 2000. The Effectiveness of One-to-one Risk-communication Interventions in Health Care. </w:t>
      </w:r>
      <w:r w:rsidRPr="001557EE">
        <w:rPr>
          <w:rFonts w:asciiTheme="minorBidi" w:eastAsia="Times New Roman" w:hAnsiTheme="minorBidi"/>
          <w:i/>
          <w:iCs/>
          <w:color w:val="222222"/>
          <w:shd w:val="clear" w:color="auto" w:fill="FFFFFF"/>
        </w:rPr>
        <w:t>Medical Decision Making</w:t>
      </w:r>
      <w:r w:rsidRPr="001557EE">
        <w:rPr>
          <w:rFonts w:asciiTheme="minorBidi" w:eastAsia="Times New Roman" w:hAnsiTheme="minorBidi"/>
          <w:color w:val="222222"/>
          <w:shd w:val="clear" w:color="auto" w:fill="FFFFFF"/>
        </w:rPr>
        <w:t xml:space="preserve">, [online] 20(3), pp.290–297. Available at: </w:t>
      </w:r>
      <w:hyperlink r:id="rId12" w:history="1">
        <w:r w:rsidR="00533C0F" w:rsidRPr="00CF37C5">
          <w:rPr>
            <w:rStyle w:val="Hyperlink"/>
            <w:rFonts w:asciiTheme="minorBidi" w:eastAsia="Times New Roman" w:hAnsiTheme="minorBidi"/>
            <w:shd w:val="clear" w:color="auto" w:fill="FFFFFF"/>
          </w:rPr>
          <w:t>https://journals.sagepub.com/doi/abs/10.1177/0272989x0002000305</w:t>
        </w:r>
      </w:hyperlink>
      <w:r w:rsidR="00533C0F">
        <w:rPr>
          <w:rFonts w:asciiTheme="minorBidi" w:eastAsia="Times New Roman" w:hAnsiTheme="minorBidi"/>
          <w:color w:val="222222"/>
          <w:shd w:val="clear" w:color="auto" w:fill="FFFFFF"/>
        </w:rPr>
        <w:t xml:space="preserve"> </w:t>
      </w:r>
      <w:r w:rsidRPr="001557EE">
        <w:rPr>
          <w:rFonts w:asciiTheme="minorBidi" w:eastAsia="Times New Roman" w:hAnsiTheme="minorBidi"/>
          <w:color w:val="222222"/>
          <w:shd w:val="clear" w:color="auto" w:fill="FFFFFF"/>
        </w:rPr>
        <w:t>[Accessed 25 Apr. 2021].</w:t>
      </w:r>
    </w:p>
    <w:p w:rsidR="00673341" w:rsidRPr="00533C0F" w:rsidRDefault="00673341" w:rsidP="0011541F">
      <w:pPr>
        <w:spacing w:after="240" w:line="360" w:lineRule="auto"/>
        <w:rPr>
          <w:rFonts w:asciiTheme="minorBidi" w:eastAsia="Times New Roman" w:hAnsiTheme="minorBidi"/>
          <w:color w:val="222222"/>
          <w:shd w:val="clear" w:color="auto" w:fill="FFFFFF"/>
        </w:rPr>
      </w:pPr>
      <w:r w:rsidRPr="001557EE">
        <w:rPr>
          <w:rFonts w:asciiTheme="minorBidi" w:eastAsia="Times New Roman" w:hAnsiTheme="minorBidi"/>
          <w:color w:val="222222"/>
          <w:shd w:val="clear" w:color="auto" w:fill="FFFFFF"/>
        </w:rPr>
        <w:t xml:space="preserve">Jug, R., Jiang, X. “Sara” and Bean, S.M., 2019. Giving and Receiving Effective Feedback: A Review Article and How-To Guide. </w:t>
      </w:r>
      <w:r w:rsidRPr="001557EE">
        <w:rPr>
          <w:rFonts w:asciiTheme="minorBidi" w:eastAsia="Times New Roman" w:hAnsiTheme="minorBidi"/>
          <w:i/>
          <w:iCs/>
          <w:color w:val="222222"/>
          <w:shd w:val="clear" w:color="auto" w:fill="FFFFFF"/>
        </w:rPr>
        <w:t>Archives of Pathology &amp; Laboratory Medicine</w:t>
      </w:r>
      <w:r w:rsidRPr="001557EE">
        <w:rPr>
          <w:rFonts w:asciiTheme="minorBidi" w:eastAsia="Times New Roman" w:hAnsiTheme="minorBidi"/>
          <w:color w:val="222222"/>
          <w:shd w:val="clear" w:color="auto" w:fill="FFFFFF"/>
        </w:rPr>
        <w:t xml:space="preserve">, [online] 143(2), pp.244–250. Available at: </w:t>
      </w:r>
      <w:hyperlink r:id="rId13" w:history="1">
        <w:r w:rsidR="00533C0F" w:rsidRPr="00CF37C5">
          <w:rPr>
            <w:rStyle w:val="Hyperlink"/>
            <w:rFonts w:asciiTheme="minorBidi" w:eastAsia="Times New Roman" w:hAnsiTheme="minorBidi"/>
            <w:shd w:val="clear" w:color="auto" w:fill="FFFFFF"/>
          </w:rPr>
          <w:t>https://meridian.allenpress.com/aplm/article/143/2/244/64770/Giving-and-Receiving-Effective-Feedback-A-Review</w:t>
        </w:r>
      </w:hyperlink>
      <w:r w:rsidRPr="001557EE">
        <w:rPr>
          <w:rFonts w:asciiTheme="minorBidi" w:eastAsia="Times New Roman" w:hAnsiTheme="minorBidi"/>
          <w:color w:val="222222"/>
          <w:shd w:val="clear" w:color="auto" w:fill="FFFFFF"/>
        </w:rPr>
        <w:t xml:space="preserve"> [Accessed 25 Apr. 2021].</w:t>
      </w:r>
    </w:p>
    <w:p w:rsidR="00740CD8" w:rsidRPr="00740CD8" w:rsidRDefault="00673341" w:rsidP="00740CD8">
      <w:pPr>
        <w:spacing w:after="240" w:line="360" w:lineRule="auto"/>
        <w:rPr>
          <w:rFonts w:asciiTheme="minorBidi" w:eastAsia="Times New Roman" w:hAnsiTheme="minorBidi"/>
          <w:color w:val="222222"/>
          <w:shd w:val="clear" w:color="auto" w:fill="FFFFFF"/>
        </w:rPr>
      </w:pPr>
      <w:r w:rsidRPr="001557EE">
        <w:rPr>
          <w:rFonts w:asciiTheme="minorBidi" w:eastAsia="Times New Roman" w:hAnsiTheme="minorBidi"/>
          <w:color w:val="222222"/>
          <w:shd w:val="clear" w:color="auto" w:fill="FFFFFF"/>
        </w:rPr>
        <w:t xml:space="preserve">Kuehn, S., 2016. </w:t>
      </w:r>
      <w:r w:rsidRPr="001557EE">
        <w:rPr>
          <w:rFonts w:asciiTheme="minorBidi" w:eastAsia="Times New Roman" w:hAnsiTheme="minorBidi"/>
          <w:i/>
          <w:iCs/>
          <w:color w:val="222222"/>
          <w:shd w:val="clear" w:color="auto" w:fill="FFFFFF"/>
        </w:rPr>
        <w:t>Exploring U.S. Business Leaders’ Strategies for Enhancing Team Communication</w:t>
      </w:r>
      <w:r w:rsidRPr="001557EE">
        <w:rPr>
          <w:rFonts w:asciiTheme="minorBidi" w:eastAsia="Times New Roman" w:hAnsiTheme="minorBidi"/>
          <w:color w:val="222222"/>
          <w:shd w:val="clear" w:color="auto" w:fill="FFFFFF"/>
        </w:rPr>
        <w:t xml:space="preserve">. [online] ScholarWorks. Available at: </w:t>
      </w:r>
      <w:hyperlink r:id="rId14" w:history="1">
        <w:r w:rsidR="00740CD8" w:rsidRPr="00CF37C5">
          <w:rPr>
            <w:rStyle w:val="Hyperlink"/>
            <w:rFonts w:asciiTheme="minorBidi" w:eastAsia="Times New Roman" w:hAnsiTheme="minorBidi"/>
            <w:shd w:val="clear" w:color="auto" w:fill="FFFFFF"/>
          </w:rPr>
          <w:t>https://scholarworks.waldenu.edu/dissertations/2410/</w:t>
        </w:r>
      </w:hyperlink>
      <w:r w:rsidR="00740CD8">
        <w:rPr>
          <w:rFonts w:asciiTheme="minorBidi" w:eastAsia="Times New Roman" w:hAnsiTheme="minorBidi"/>
          <w:color w:val="222222"/>
          <w:shd w:val="clear" w:color="auto" w:fill="FFFFFF"/>
        </w:rPr>
        <w:t xml:space="preserve"> </w:t>
      </w:r>
      <w:r w:rsidR="00740CD8" w:rsidRPr="001557EE">
        <w:rPr>
          <w:rFonts w:asciiTheme="minorBidi" w:eastAsia="Times New Roman" w:hAnsiTheme="minorBidi"/>
          <w:color w:val="222222"/>
          <w:shd w:val="clear" w:color="auto" w:fill="FFFFFF"/>
        </w:rPr>
        <w:t>[Accessed 25 Apr. 2021].</w:t>
      </w:r>
    </w:p>
    <w:p w:rsidR="00740CD8" w:rsidRPr="001557EE" w:rsidRDefault="00673341" w:rsidP="00740CD8">
      <w:pPr>
        <w:spacing w:after="240" w:line="360" w:lineRule="auto"/>
        <w:rPr>
          <w:rFonts w:asciiTheme="minorBidi" w:eastAsia="Times New Roman" w:hAnsiTheme="minorBidi"/>
        </w:rPr>
      </w:pPr>
      <w:r w:rsidRPr="001557EE">
        <w:rPr>
          <w:rFonts w:asciiTheme="minorBidi" w:eastAsia="Times New Roman" w:hAnsiTheme="minorBidi"/>
          <w:color w:val="222222"/>
          <w:shd w:val="clear" w:color="auto" w:fill="FFFFFF"/>
        </w:rPr>
        <w:t xml:space="preserve">Olson, J. and Olson, L., 2012. </w:t>
      </w:r>
      <w:r w:rsidRPr="001557EE">
        <w:rPr>
          <w:rFonts w:asciiTheme="minorBidi" w:eastAsia="Times New Roman" w:hAnsiTheme="minorBidi"/>
          <w:i/>
          <w:iCs/>
          <w:color w:val="222222"/>
          <w:shd w:val="clear" w:color="auto" w:fill="FFFFFF"/>
        </w:rPr>
        <w:t>Virtual team trust: Task, communication and sequence</w:t>
      </w:r>
      <w:r w:rsidRPr="001557EE">
        <w:rPr>
          <w:rFonts w:asciiTheme="minorBidi" w:eastAsia="Times New Roman" w:hAnsiTheme="minorBidi"/>
          <w:color w:val="222222"/>
          <w:shd w:val="clear" w:color="auto" w:fill="FFFFFF"/>
        </w:rPr>
        <w:t xml:space="preserve">. [online] ResearchGate. Available at: </w:t>
      </w:r>
      <w:hyperlink r:id="rId15" w:history="1">
        <w:r w:rsidR="00740CD8" w:rsidRPr="00CF37C5">
          <w:rPr>
            <w:rStyle w:val="Hyperlink"/>
            <w:rFonts w:asciiTheme="minorBidi" w:eastAsia="Times New Roman" w:hAnsiTheme="minorBidi"/>
            <w:shd w:val="clear" w:color="auto" w:fill="FFFFFF"/>
          </w:rPr>
          <w:t>https://www.researchgate.net/publication/235268179_Virtual_team_trust_Task_communication_and_sequence</w:t>
        </w:r>
      </w:hyperlink>
      <w:r w:rsidR="00740CD8">
        <w:rPr>
          <w:rFonts w:asciiTheme="minorBidi" w:eastAsia="Times New Roman" w:hAnsiTheme="minorBidi"/>
          <w:color w:val="222222"/>
          <w:shd w:val="clear" w:color="auto" w:fill="FFFFFF"/>
        </w:rPr>
        <w:t xml:space="preserve"> </w:t>
      </w:r>
      <w:r w:rsidR="00740CD8" w:rsidRPr="001557EE">
        <w:rPr>
          <w:rFonts w:asciiTheme="minorBidi" w:eastAsia="Times New Roman" w:hAnsiTheme="minorBidi"/>
          <w:color w:val="222222"/>
          <w:shd w:val="clear" w:color="auto" w:fill="FFFFFF"/>
        </w:rPr>
        <w:t xml:space="preserve"> [Accessed 25 Apr. 2021].</w:t>
      </w:r>
    </w:p>
    <w:p w:rsidR="00673341" w:rsidRPr="001557EE" w:rsidRDefault="00673341" w:rsidP="0011541F">
      <w:pPr>
        <w:spacing w:after="240" w:line="360" w:lineRule="auto"/>
        <w:rPr>
          <w:rFonts w:asciiTheme="minorBidi" w:eastAsia="Times New Roman" w:hAnsiTheme="minorBidi"/>
        </w:rPr>
      </w:pPr>
    </w:p>
    <w:p w:rsidR="00673341" w:rsidRPr="001557EE" w:rsidRDefault="00673341" w:rsidP="0011541F">
      <w:pPr>
        <w:spacing w:after="240" w:line="360" w:lineRule="auto"/>
        <w:rPr>
          <w:rFonts w:asciiTheme="minorBidi" w:eastAsia="Times New Roman" w:hAnsiTheme="minorBidi"/>
          <w:color w:val="000000"/>
        </w:rPr>
      </w:pPr>
      <w:r w:rsidRPr="001557EE">
        <w:rPr>
          <w:rFonts w:asciiTheme="minorBidi" w:eastAsia="Times New Roman" w:hAnsiTheme="minorBidi"/>
          <w:color w:val="000000"/>
        </w:rPr>
        <w:lastRenderedPageBreak/>
        <w:t>Shah, J. and Breazeal, C., 2010. An Empirical Analysis of Team Coordination Behaviors and Action Planning With Application to Human–Robot Teaming. </w:t>
      </w:r>
      <w:r w:rsidRPr="001557EE">
        <w:rPr>
          <w:rFonts w:asciiTheme="minorBidi" w:eastAsia="Times New Roman" w:hAnsiTheme="minorBidi"/>
          <w:i/>
          <w:iCs/>
          <w:color w:val="000000"/>
        </w:rPr>
        <w:t>Human Factors: The Journal of the Human Factors and Ergonomics Society</w:t>
      </w:r>
      <w:r w:rsidRPr="001557EE">
        <w:rPr>
          <w:rFonts w:asciiTheme="minorBidi" w:eastAsia="Times New Roman" w:hAnsiTheme="minorBidi"/>
          <w:color w:val="000000"/>
        </w:rPr>
        <w:t xml:space="preserve">, [online] 52(2), pp.234–245. Available at: </w:t>
      </w:r>
      <w:hyperlink r:id="rId16" w:history="1">
        <w:r w:rsidR="00533C0F" w:rsidRPr="00CF37C5">
          <w:rPr>
            <w:rStyle w:val="Hyperlink"/>
            <w:rFonts w:asciiTheme="minorBidi" w:eastAsia="Times New Roman" w:hAnsiTheme="minorBidi"/>
          </w:rPr>
          <w:t>https://journals.sagepub.com/doi/abs/10.1177/0018720809350882</w:t>
        </w:r>
      </w:hyperlink>
      <w:r w:rsidRPr="001557EE">
        <w:rPr>
          <w:rFonts w:asciiTheme="minorBidi" w:eastAsia="Times New Roman" w:hAnsiTheme="minorBidi"/>
          <w:color w:val="000000"/>
        </w:rPr>
        <w:t xml:space="preserve"> [Accessed 25 Apr. 2021].</w:t>
      </w:r>
    </w:p>
    <w:p w:rsidR="00673341" w:rsidRPr="001557EE" w:rsidRDefault="00673341" w:rsidP="0011541F">
      <w:pPr>
        <w:spacing w:after="240" w:line="360" w:lineRule="auto"/>
        <w:rPr>
          <w:rFonts w:asciiTheme="minorBidi" w:eastAsia="Times New Roman" w:hAnsiTheme="minorBidi"/>
        </w:rPr>
      </w:pPr>
      <w:r w:rsidRPr="001557EE">
        <w:rPr>
          <w:rFonts w:asciiTheme="minorBidi" w:eastAsia="Times New Roman" w:hAnsiTheme="minorBidi"/>
          <w:color w:val="222222"/>
          <w:shd w:val="clear" w:color="auto" w:fill="FFFFFF"/>
        </w:rPr>
        <w:t xml:space="preserve">West, R. and Turner, L., 2013. </w:t>
      </w:r>
      <w:r w:rsidRPr="001557EE">
        <w:rPr>
          <w:rFonts w:asciiTheme="minorBidi" w:eastAsia="Times New Roman" w:hAnsiTheme="minorBidi"/>
          <w:i/>
          <w:iCs/>
          <w:color w:val="222222"/>
          <w:shd w:val="clear" w:color="auto" w:fill="FFFFFF"/>
        </w:rPr>
        <w:t>INTRODUCING COMMUNICATION THEORY: ANAL</w:t>
      </w:r>
      <w:r>
        <w:rPr>
          <w:rFonts w:asciiTheme="minorBidi" w:eastAsia="Times New Roman" w:hAnsiTheme="minorBidi"/>
          <w:i/>
          <w:iCs/>
          <w:color w:val="222222"/>
          <w:shd w:val="clear" w:color="auto" w:fill="FFFFFF"/>
        </w:rPr>
        <w:t>YSIS AND APPLICATION DOWNLOAD</w:t>
      </w:r>
      <w:r w:rsidRPr="001557EE">
        <w:rPr>
          <w:rFonts w:asciiTheme="minorBidi" w:eastAsia="Times New Roman" w:hAnsiTheme="minorBidi"/>
          <w:color w:val="222222"/>
          <w:shd w:val="clear" w:color="auto" w:fill="FFFFFF"/>
        </w:rPr>
        <w:t xml:space="preserve"> [online] . Available at: &lt;https://uder.pw/593509.pdf&gt; [Accessed 25 Apr. 2021].</w:t>
      </w:r>
    </w:p>
    <w:p w:rsidR="00673341" w:rsidRDefault="00673341" w:rsidP="0011541F">
      <w:pPr>
        <w:spacing w:after="240" w:line="360" w:lineRule="auto"/>
        <w:rPr>
          <w:rFonts w:asciiTheme="minorBidi" w:eastAsia="Times New Roman" w:hAnsiTheme="minorBidi"/>
          <w:color w:val="222222"/>
          <w:shd w:val="clear" w:color="auto" w:fill="FFFFFF"/>
        </w:rPr>
      </w:pPr>
      <w:r w:rsidRPr="001557EE">
        <w:rPr>
          <w:rFonts w:asciiTheme="minorBidi" w:eastAsia="Times New Roman" w:hAnsiTheme="minorBidi"/>
          <w:color w:val="222222"/>
          <w:shd w:val="clear" w:color="auto" w:fill="FFFFFF"/>
        </w:rPr>
        <w:t xml:space="preserve">Zayan Elkhaled and Hamid Mcheick, 2019. </w:t>
      </w:r>
      <w:r w:rsidRPr="001557EE">
        <w:rPr>
          <w:rFonts w:asciiTheme="minorBidi" w:eastAsia="Times New Roman" w:hAnsiTheme="minorBidi"/>
          <w:i/>
          <w:iCs/>
          <w:color w:val="222222"/>
          <w:shd w:val="clear" w:color="auto" w:fill="FFFFFF"/>
        </w:rPr>
        <w:t>Case studies of communications systems during harsh environments: A review of approaches, weaknesses, and...</w:t>
      </w:r>
      <w:r w:rsidRPr="001557EE">
        <w:rPr>
          <w:rFonts w:asciiTheme="minorBidi" w:eastAsia="Times New Roman" w:hAnsiTheme="minorBidi"/>
          <w:color w:val="222222"/>
          <w:shd w:val="clear" w:color="auto" w:fill="FFFFFF"/>
        </w:rPr>
        <w:t xml:space="preserve"> [onli</w:t>
      </w:r>
      <w:r>
        <w:rPr>
          <w:rFonts w:asciiTheme="minorBidi" w:eastAsia="Times New Roman" w:hAnsiTheme="minorBidi"/>
          <w:color w:val="222222"/>
          <w:shd w:val="clear" w:color="auto" w:fill="FFFFFF"/>
        </w:rPr>
        <w:t xml:space="preserve">ne] ResearchGate. Available at: </w:t>
      </w:r>
      <w:r w:rsidRPr="001557EE">
        <w:rPr>
          <w:rFonts w:asciiTheme="minorBidi" w:eastAsia="Times New Roman" w:hAnsiTheme="minorBidi"/>
          <w:color w:val="222222"/>
          <w:shd w:val="clear" w:color="auto" w:fill="FFFFFF"/>
        </w:rPr>
        <w:t>&lt;https://www.researchgate.net/publication/331322131_Case_studies_of_communications_systems_during_harsh_environments_A_review_of_approaches_weaknesses_and_limitations_to_improve_quality_of_service&gt; [Accessed 25 Apr. 2021].</w:t>
      </w:r>
    </w:p>
    <w:p w:rsidR="00533C0F" w:rsidRDefault="00533C0F" w:rsidP="0011541F">
      <w:pPr>
        <w:spacing w:after="240" w:line="360" w:lineRule="auto"/>
        <w:rPr>
          <w:rFonts w:asciiTheme="minorBidi" w:eastAsia="Times New Roman" w:hAnsiTheme="minorBidi"/>
          <w:color w:val="222222"/>
          <w:shd w:val="clear" w:color="auto" w:fill="FFFFFF"/>
        </w:rPr>
      </w:pPr>
    </w:p>
    <w:p w:rsidR="00533C0F" w:rsidRPr="0011541F" w:rsidRDefault="00533C0F" w:rsidP="0011541F">
      <w:pPr>
        <w:spacing w:after="240" w:line="360" w:lineRule="auto"/>
        <w:rPr>
          <w:rFonts w:asciiTheme="minorBidi" w:eastAsia="Times New Roman" w:hAnsiTheme="minorBidi"/>
          <w:color w:val="222222"/>
          <w:shd w:val="clear" w:color="auto" w:fill="FFFFFF"/>
        </w:rPr>
      </w:pPr>
    </w:p>
    <w:p w:rsidR="001557EE" w:rsidRPr="001557EE" w:rsidRDefault="001557EE" w:rsidP="0011541F">
      <w:pPr>
        <w:spacing w:before="100" w:beforeAutospacing="1" w:after="100" w:afterAutospacing="1" w:line="360" w:lineRule="auto"/>
        <w:rPr>
          <w:rFonts w:asciiTheme="minorBidi" w:eastAsia="Times New Roman" w:hAnsiTheme="minorBidi"/>
          <w:color w:val="000000"/>
        </w:rPr>
      </w:pPr>
      <w:r w:rsidRPr="001557EE">
        <w:rPr>
          <w:rFonts w:asciiTheme="minorBidi" w:eastAsia="Times New Roman" w:hAnsiTheme="minorBidi"/>
          <w:color w:val="000000"/>
        </w:rPr>
        <w:t>‌</w:t>
      </w:r>
    </w:p>
    <w:p w:rsidR="001557EE" w:rsidRPr="001557EE" w:rsidRDefault="001557EE" w:rsidP="0011541F">
      <w:pPr>
        <w:spacing w:before="100" w:beforeAutospacing="1" w:after="100" w:afterAutospacing="1" w:line="360" w:lineRule="auto"/>
        <w:rPr>
          <w:rFonts w:asciiTheme="minorBidi" w:eastAsia="Times New Roman" w:hAnsiTheme="minorBidi"/>
          <w:color w:val="000000"/>
        </w:rPr>
      </w:pPr>
    </w:p>
    <w:p w:rsidR="001557EE" w:rsidRPr="001557EE" w:rsidRDefault="001557EE" w:rsidP="0011541F">
      <w:pPr>
        <w:spacing w:before="240" w:after="240" w:line="360" w:lineRule="auto"/>
        <w:rPr>
          <w:rFonts w:asciiTheme="minorBidi" w:eastAsia="Times New Roman" w:hAnsiTheme="minorBidi"/>
        </w:rPr>
      </w:pPr>
      <w:r w:rsidRPr="001557EE">
        <w:rPr>
          <w:rFonts w:asciiTheme="minorBidi" w:eastAsia="Times New Roman" w:hAnsiTheme="minorBidi"/>
          <w:color w:val="222222"/>
          <w:shd w:val="clear" w:color="auto" w:fill="FFFFFF"/>
        </w:rPr>
        <w:t>‌</w:t>
      </w:r>
    </w:p>
    <w:p w:rsidR="00E71942" w:rsidRDefault="00E71942" w:rsidP="0011541F">
      <w:pPr>
        <w:spacing w:line="360" w:lineRule="auto"/>
        <w:rPr>
          <w:rFonts w:asciiTheme="minorBidi" w:hAnsiTheme="minorBidi"/>
        </w:rPr>
      </w:pPr>
    </w:p>
    <w:p w:rsidR="00593218" w:rsidRDefault="00593218" w:rsidP="0011541F">
      <w:pPr>
        <w:spacing w:line="360" w:lineRule="auto"/>
        <w:rPr>
          <w:rFonts w:asciiTheme="minorBidi" w:hAnsiTheme="minorBidi"/>
        </w:rPr>
      </w:pPr>
    </w:p>
    <w:p w:rsidR="00593218" w:rsidRDefault="00593218" w:rsidP="0011541F">
      <w:pPr>
        <w:spacing w:line="360" w:lineRule="auto"/>
        <w:rPr>
          <w:rFonts w:asciiTheme="minorBidi" w:hAnsiTheme="minorBidi"/>
        </w:rPr>
      </w:pPr>
    </w:p>
    <w:p w:rsidR="00593218" w:rsidRDefault="00593218" w:rsidP="0011541F">
      <w:pPr>
        <w:spacing w:line="360" w:lineRule="auto"/>
        <w:rPr>
          <w:rFonts w:asciiTheme="minorBidi" w:hAnsiTheme="minorBidi"/>
        </w:rPr>
      </w:pPr>
    </w:p>
    <w:p w:rsidR="00593218" w:rsidRDefault="00593218" w:rsidP="0011541F">
      <w:pPr>
        <w:spacing w:line="360" w:lineRule="auto"/>
        <w:rPr>
          <w:rFonts w:asciiTheme="minorBidi" w:hAnsiTheme="minorBidi"/>
        </w:rPr>
      </w:pPr>
    </w:p>
    <w:p w:rsidR="00593218" w:rsidRDefault="00593218" w:rsidP="0011541F">
      <w:pPr>
        <w:spacing w:line="360" w:lineRule="auto"/>
        <w:rPr>
          <w:rFonts w:asciiTheme="minorBidi" w:hAnsiTheme="minorBidi"/>
        </w:rPr>
      </w:pPr>
    </w:p>
    <w:p w:rsidR="00B43490" w:rsidRDefault="00B43490" w:rsidP="0011541F">
      <w:pPr>
        <w:spacing w:line="360" w:lineRule="auto"/>
        <w:rPr>
          <w:rFonts w:asciiTheme="minorBidi" w:hAnsiTheme="minorBidi"/>
        </w:rPr>
      </w:pPr>
    </w:p>
    <w:p w:rsidR="00593218" w:rsidRPr="008F6C83" w:rsidRDefault="00593218" w:rsidP="0011541F">
      <w:pPr>
        <w:spacing w:line="360" w:lineRule="auto"/>
        <w:rPr>
          <w:rFonts w:asciiTheme="minorBidi" w:hAnsiTheme="minorBidi"/>
          <w:b/>
        </w:rPr>
      </w:pPr>
      <w:r w:rsidRPr="008F6C83">
        <w:rPr>
          <w:rFonts w:asciiTheme="minorBidi" w:hAnsiTheme="minorBidi"/>
          <w:b/>
        </w:rPr>
        <w:lastRenderedPageBreak/>
        <w:t>Appendix</w:t>
      </w:r>
    </w:p>
    <w:p w:rsidR="00593218" w:rsidRDefault="00B43490" w:rsidP="0011541F">
      <w:pPr>
        <w:spacing w:line="360" w:lineRule="auto"/>
        <w:rPr>
          <w:rFonts w:asciiTheme="minorBidi" w:hAnsiTheme="minorBidi"/>
        </w:rPr>
      </w:pPr>
      <w:r>
        <w:rPr>
          <w:rFonts w:asciiTheme="minorBidi" w:hAnsiTheme="minorBidi"/>
        </w:rPr>
        <w:t>Example discussed in Class of good and bad teamwork</w:t>
      </w:r>
    </w:p>
    <w:p w:rsidR="00B43490" w:rsidRDefault="00276912" w:rsidP="0011541F">
      <w:pPr>
        <w:spacing w:line="360" w:lineRule="auto"/>
        <w:rPr>
          <w:rFonts w:asciiTheme="minorBidi" w:hAnsiTheme="minorBidi"/>
        </w:rPr>
      </w:pPr>
      <w:r w:rsidRPr="00276912">
        <w:rPr>
          <w:rFonts w:asciiTheme="minorBidi" w:hAnsiTheme="minorBidi"/>
          <w:noProof/>
        </w:rPr>
        <w:drawing>
          <wp:inline distT="0" distB="0" distL="0" distR="0">
            <wp:extent cx="5943600" cy="2980922"/>
            <wp:effectExtent l="0" t="0" r="0" b="0"/>
            <wp:docPr id="1" name="Picture 1" descr="C:\Users\Admin\Downloads\IMG_20210430_131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_20210430_13154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980922"/>
                    </a:xfrm>
                    <a:prstGeom prst="rect">
                      <a:avLst/>
                    </a:prstGeom>
                    <a:noFill/>
                    <a:ln>
                      <a:noFill/>
                    </a:ln>
                  </pic:spPr>
                </pic:pic>
              </a:graphicData>
            </a:graphic>
          </wp:inline>
        </w:drawing>
      </w:r>
    </w:p>
    <w:p w:rsidR="008F6C83" w:rsidRDefault="008F6C83" w:rsidP="0011541F">
      <w:pPr>
        <w:spacing w:line="360" w:lineRule="auto"/>
        <w:rPr>
          <w:rFonts w:asciiTheme="minorBidi" w:hAnsiTheme="minorBidi"/>
        </w:rPr>
      </w:pPr>
    </w:p>
    <w:p w:rsidR="00B43490" w:rsidRDefault="00B43490" w:rsidP="0011541F">
      <w:pPr>
        <w:spacing w:line="360" w:lineRule="auto"/>
        <w:rPr>
          <w:rFonts w:asciiTheme="minorBidi" w:hAnsiTheme="minorBidi"/>
        </w:rPr>
      </w:pPr>
      <w:r>
        <w:rPr>
          <w:rFonts w:asciiTheme="minorBidi" w:hAnsiTheme="minorBidi"/>
        </w:rPr>
        <w:t>The smarter is to travel in groups</w:t>
      </w:r>
    </w:p>
    <w:p w:rsidR="00B43490" w:rsidRDefault="008F6C83" w:rsidP="0011541F">
      <w:pPr>
        <w:spacing w:line="360" w:lineRule="auto"/>
        <w:rPr>
          <w:rFonts w:asciiTheme="minorBidi" w:hAnsiTheme="minorBidi"/>
        </w:rPr>
      </w:pPr>
      <w:r w:rsidRPr="008F6C83">
        <w:rPr>
          <w:rFonts w:asciiTheme="minorBidi" w:hAnsiTheme="minorBidi"/>
          <w:noProof/>
        </w:rPr>
        <w:drawing>
          <wp:inline distT="0" distB="0" distL="0" distR="0">
            <wp:extent cx="5943115" cy="2984500"/>
            <wp:effectExtent l="0" t="0" r="635" b="6350"/>
            <wp:docPr id="2" name="Picture 2" descr="C:\Users\Admin\Downloads\IMG_20210430_131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IMG_20210430_13161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4200" cy="2985045"/>
                    </a:xfrm>
                    <a:prstGeom prst="rect">
                      <a:avLst/>
                    </a:prstGeom>
                    <a:noFill/>
                    <a:ln>
                      <a:noFill/>
                    </a:ln>
                  </pic:spPr>
                </pic:pic>
              </a:graphicData>
            </a:graphic>
          </wp:inline>
        </w:drawing>
      </w:r>
    </w:p>
    <w:p w:rsidR="00593218" w:rsidRDefault="00593218" w:rsidP="0011541F">
      <w:pPr>
        <w:spacing w:line="360" w:lineRule="auto"/>
        <w:rPr>
          <w:rFonts w:asciiTheme="minorBidi" w:hAnsiTheme="minorBidi"/>
        </w:rPr>
      </w:pPr>
      <w:bookmarkStart w:id="0" w:name="_GoBack"/>
      <w:bookmarkEnd w:id="0"/>
    </w:p>
    <w:sectPr w:rsidR="00593218" w:rsidSect="0016609E">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56C" w:rsidRDefault="006E056C" w:rsidP="00FA3BFB">
      <w:pPr>
        <w:spacing w:after="0" w:line="240" w:lineRule="auto"/>
      </w:pPr>
      <w:r>
        <w:separator/>
      </w:r>
    </w:p>
  </w:endnote>
  <w:endnote w:type="continuationSeparator" w:id="0">
    <w:p w:rsidR="006E056C" w:rsidRDefault="006E056C" w:rsidP="00FA3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858697"/>
      <w:docPartObj>
        <w:docPartGallery w:val="Page Numbers (Bottom of Page)"/>
        <w:docPartUnique/>
      </w:docPartObj>
    </w:sdtPr>
    <w:sdtEndPr>
      <w:rPr>
        <w:color w:val="7F7F7F" w:themeColor="background1" w:themeShade="7F"/>
        <w:spacing w:val="60"/>
      </w:rPr>
    </w:sdtEndPr>
    <w:sdtContent>
      <w:p w:rsidR="00FA3BFB" w:rsidRDefault="00FA3B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F16358">
          <w:rPr>
            <w:noProof/>
          </w:rPr>
          <w:t>8</w:t>
        </w:r>
        <w:r>
          <w:rPr>
            <w:noProof/>
          </w:rPr>
          <w:fldChar w:fldCharType="end"/>
        </w:r>
        <w:r>
          <w:t xml:space="preserve"> | </w:t>
        </w:r>
        <w:r>
          <w:rPr>
            <w:color w:val="7F7F7F" w:themeColor="background1" w:themeShade="7F"/>
            <w:spacing w:val="60"/>
          </w:rPr>
          <w:t>Page</w:t>
        </w:r>
      </w:p>
    </w:sdtContent>
  </w:sdt>
  <w:p w:rsidR="00FA3BFB" w:rsidRDefault="00FA3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56C" w:rsidRDefault="006E056C" w:rsidP="00FA3BFB">
      <w:pPr>
        <w:spacing w:after="0" w:line="240" w:lineRule="auto"/>
      </w:pPr>
      <w:r>
        <w:separator/>
      </w:r>
    </w:p>
  </w:footnote>
  <w:footnote w:type="continuationSeparator" w:id="0">
    <w:p w:rsidR="006E056C" w:rsidRDefault="006E056C" w:rsidP="00FA3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97731"/>
    <w:multiLevelType w:val="multilevel"/>
    <w:tmpl w:val="CE2C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E0458B"/>
    <w:multiLevelType w:val="multilevel"/>
    <w:tmpl w:val="2CD0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275893"/>
    <w:multiLevelType w:val="multilevel"/>
    <w:tmpl w:val="A856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55425D"/>
    <w:multiLevelType w:val="multilevel"/>
    <w:tmpl w:val="546A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B41397"/>
    <w:multiLevelType w:val="multilevel"/>
    <w:tmpl w:val="625E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54615E"/>
    <w:multiLevelType w:val="multilevel"/>
    <w:tmpl w:val="51F0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C24"/>
    <w:rsid w:val="000005AC"/>
    <w:rsid w:val="000148F5"/>
    <w:rsid w:val="0011541F"/>
    <w:rsid w:val="001557EE"/>
    <w:rsid w:val="0016609E"/>
    <w:rsid w:val="00231DA1"/>
    <w:rsid w:val="00276912"/>
    <w:rsid w:val="00351092"/>
    <w:rsid w:val="003A37C6"/>
    <w:rsid w:val="003F6C24"/>
    <w:rsid w:val="00533C0F"/>
    <w:rsid w:val="00593218"/>
    <w:rsid w:val="005B70C0"/>
    <w:rsid w:val="00673341"/>
    <w:rsid w:val="006A66B2"/>
    <w:rsid w:val="006E056C"/>
    <w:rsid w:val="00740CD8"/>
    <w:rsid w:val="00806BB7"/>
    <w:rsid w:val="008F6C83"/>
    <w:rsid w:val="0097665E"/>
    <w:rsid w:val="00AB1CA2"/>
    <w:rsid w:val="00AB7F5A"/>
    <w:rsid w:val="00B22422"/>
    <w:rsid w:val="00B404CD"/>
    <w:rsid w:val="00B43490"/>
    <w:rsid w:val="00B91747"/>
    <w:rsid w:val="00BA13FF"/>
    <w:rsid w:val="00D2220A"/>
    <w:rsid w:val="00D446B0"/>
    <w:rsid w:val="00E32D0F"/>
    <w:rsid w:val="00E71942"/>
    <w:rsid w:val="00EC1401"/>
    <w:rsid w:val="00F16358"/>
    <w:rsid w:val="00FA3B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62AC"/>
  <w15:docId w15:val="{492A25E1-E843-4D8D-9F55-CD3AD4893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6B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57E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A3BFB"/>
    <w:pPr>
      <w:tabs>
        <w:tab w:val="center" w:pos="4703"/>
        <w:tab w:val="right" w:pos="9406"/>
      </w:tabs>
      <w:spacing w:after="0" w:line="240" w:lineRule="auto"/>
    </w:pPr>
  </w:style>
  <w:style w:type="character" w:customStyle="1" w:styleId="HeaderChar">
    <w:name w:val="Header Char"/>
    <w:basedOn w:val="DefaultParagraphFont"/>
    <w:link w:val="Header"/>
    <w:uiPriority w:val="99"/>
    <w:rsid w:val="00FA3BFB"/>
  </w:style>
  <w:style w:type="paragraph" w:styleId="Footer">
    <w:name w:val="footer"/>
    <w:basedOn w:val="Normal"/>
    <w:link w:val="FooterChar"/>
    <w:uiPriority w:val="99"/>
    <w:unhideWhenUsed/>
    <w:rsid w:val="00FA3BFB"/>
    <w:pPr>
      <w:tabs>
        <w:tab w:val="center" w:pos="4703"/>
        <w:tab w:val="right" w:pos="9406"/>
      </w:tabs>
      <w:spacing w:after="0" w:line="240" w:lineRule="auto"/>
    </w:pPr>
  </w:style>
  <w:style w:type="character" w:customStyle="1" w:styleId="FooterChar">
    <w:name w:val="Footer Char"/>
    <w:basedOn w:val="DefaultParagraphFont"/>
    <w:link w:val="Footer"/>
    <w:uiPriority w:val="99"/>
    <w:rsid w:val="00FA3BFB"/>
  </w:style>
  <w:style w:type="character" w:customStyle="1" w:styleId="Heading1Char">
    <w:name w:val="Heading 1 Char"/>
    <w:basedOn w:val="DefaultParagraphFont"/>
    <w:link w:val="Heading1"/>
    <w:uiPriority w:val="9"/>
    <w:rsid w:val="00806BB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06BB7"/>
    <w:pPr>
      <w:spacing w:line="259" w:lineRule="auto"/>
      <w:outlineLvl w:val="9"/>
    </w:pPr>
  </w:style>
  <w:style w:type="paragraph" w:styleId="TOC2">
    <w:name w:val="toc 2"/>
    <w:basedOn w:val="Normal"/>
    <w:next w:val="Normal"/>
    <w:autoRedefine/>
    <w:uiPriority w:val="39"/>
    <w:unhideWhenUsed/>
    <w:rsid w:val="00806BB7"/>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806BB7"/>
    <w:pPr>
      <w:spacing w:after="100" w:line="259" w:lineRule="auto"/>
    </w:pPr>
    <w:rPr>
      <w:rFonts w:eastAsiaTheme="minorEastAsia" w:cs="Times New Roman"/>
    </w:rPr>
  </w:style>
  <w:style w:type="paragraph" w:styleId="TOC3">
    <w:name w:val="toc 3"/>
    <w:basedOn w:val="Normal"/>
    <w:next w:val="Normal"/>
    <w:autoRedefine/>
    <w:uiPriority w:val="39"/>
    <w:unhideWhenUsed/>
    <w:rsid w:val="00806BB7"/>
    <w:pPr>
      <w:spacing w:after="100" w:line="259" w:lineRule="auto"/>
      <w:ind w:left="440"/>
    </w:pPr>
    <w:rPr>
      <w:rFonts w:eastAsiaTheme="minorEastAsia" w:cs="Times New Roman"/>
    </w:rPr>
  </w:style>
  <w:style w:type="paragraph" w:styleId="NoSpacing">
    <w:name w:val="No Spacing"/>
    <w:link w:val="NoSpacingChar"/>
    <w:uiPriority w:val="1"/>
    <w:qFormat/>
    <w:rsid w:val="0016609E"/>
    <w:pPr>
      <w:spacing w:after="0" w:line="240" w:lineRule="auto"/>
    </w:pPr>
    <w:rPr>
      <w:rFonts w:eastAsiaTheme="minorEastAsia"/>
    </w:rPr>
  </w:style>
  <w:style w:type="character" w:customStyle="1" w:styleId="NoSpacingChar">
    <w:name w:val="No Spacing Char"/>
    <w:basedOn w:val="DefaultParagraphFont"/>
    <w:link w:val="NoSpacing"/>
    <w:uiPriority w:val="1"/>
    <w:rsid w:val="0016609E"/>
    <w:rPr>
      <w:rFonts w:eastAsiaTheme="minorEastAsia"/>
    </w:rPr>
  </w:style>
  <w:style w:type="character" w:styleId="Hyperlink">
    <w:name w:val="Hyperlink"/>
    <w:basedOn w:val="DefaultParagraphFont"/>
    <w:uiPriority w:val="99"/>
    <w:unhideWhenUsed/>
    <w:rsid w:val="00740C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909896">
      <w:bodyDiv w:val="1"/>
      <w:marLeft w:val="0"/>
      <w:marRight w:val="0"/>
      <w:marTop w:val="0"/>
      <w:marBottom w:val="0"/>
      <w:divBdr>
        <w:top w:val="none" w:sz="0" w:space="0" w:color="auto"/>
        <w:left w:val="none" w:sz="0" w:space="0" w:color="auto"/>
        <w:bottom w:val="none" w:sz="0" w:space="0" w:color="auto"/>
        <w:right w:val="none" w:sz="0" w:space="0" w:color="auto"/>
      </w:divBdr>
    </w:div>
    <w:div w:id="1075977502">
      <w:bodyDiv w:val="1"/>
      <w:marLeft w:val="0"/>
      <w:marRight w:val="0"/>
      <w:marTop w:val="0"/>
      <w:marBottom w:val="0"/>
      <w:divBdr>
        <w:top w:val="none" w:sz="0" w:space="0" w:color="auto"/>
        <w:left w:val="none" w:sz="0" w:space="0" w:color="auto"/>
        <w:bottom w:val="none" w:sz="0" w:space="0" w:color="auto"/>
        <w:right w:val="none" w:sz="0" w:space="0" w:color="auto"/>
      </w:divBdr>
    </w:div>
    <w:div w:id="108345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ridian.allenpress.com/aplm/article/143/2/244/64770/Giving-and-Receiving-Effective-Feedback-A-Review"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journals.sagepub.com/doi/abs/10.1177/0272989x0002000305"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journals.sagepub.com/doi/abs/10.1177/001872080935088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014920630002600304" TargetMode="External"/><Relationship Id="rId5" Type="http://schemas.openxmlformats.org/officeDocument/2006/relationships/webSettings" Target="webSettings.xml"/><Relationship Id="rId15" Type="http://schemas.openxmlformats.org/officeDocument/2006/relationships/hyperlink" Target="https://www.researchgate.net/publication/235268179_Virtual_team_trust_Task_communication_and_sequence" TargetMode="External"/><Relationship Id="rId10" Type="http://schemas.openxmlformats.org/officeDocument/2006/relationships/hyperlink" Target="https://journals.sagepub.com/doi/abs/10.1177/001872081663971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works.waldenu.edu/dissertations/2410/"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1242EA4DCB4FC4B49C79685A4705F6"/>
        <w:category>
          <w:name w:val="General"/>
          <w:gallery w:val="placeholder"/>
        </w:category>
        <w:types>
          <w:type w:val="bbPlcHdr"/>
        </w:types>
        <w:behaviors>
          <w:behavior w:val="content"/>
        </w:behaviors>
        <w:guid w:val="{355C25E1-E1E9-4412-B4DC-A04E79FAE299}"/>
      </w:docPartPr>
      <w:docPartBody>
        <w:p w:rsidR="000B0F8D" w:rsidRDefault="00375B4B" w:rsidP="00375B4B">
          <w:pPr>
            <w:pStyle w:val="711242EA4DCB4FC4B49C79685A4705F6"/>
          </w:pPr>
          <w:r>
            <w:rPr>
              <w:rFonts w:asciiTheme="majorHAnsi" w:eastAsiaTheme="majorEastAsia" w:hAnsiTheme="majorHAnsi" w:cstheme="majorBidi"/>
              <w:caps/>
              <w:color w:val="5B9BD5" w:themeColor="accent1"/>
              <w:sz w:val="80"/>
              <w:szCs w:val="80"/>
            </w:rPr>
            <w:t>[Document title]</w:t>
          </w:r>
        </w:p>
      </w:docPartBody>
    </w:docPart>
    <w:docPart>
      <w:docPartPr>
        <w:name w:val="7155712758674EFF94FE685C5AAB1236"/>
        <w:category>
          <w:name w:val="General"/>
          <w:gallery w:val="placeholder"/>
        </w:category>
        <w:types>
          <w:type w:val="bbPlcHdr"/>
        </w:types>
        <w:behaviors>
          <w:behavior w:val="content"/>
        </w:behaviors>
        <w:guid w:val="{B7BD15A2-F337-4D80-99EC-493ADDCE33A6}"/>
      </w:docPartPr>
      <w:docPartBody>
        <w:p w:rsidR="000B0F8D" w:rsidRDefault="00375B4B" w:rsidP="00375B4B">
          <w:pPr>
            <w:pStyle w:val="7155712758674EFF94FE685C5AAB123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B4B"/>
    <w:rsid w:val="000B0F8D"/>
    <w:rsid w:val="00375B4B"/>
    <w:rsid w:val="00500E26"/>
    <w:rsid w:val="00BB2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1242EA4DCB4FC4B49C79685A4705F6">
    <w:name w:val="711242EA4DCB4FC4B49C79685A4705F6"/>
    <w:rsid w:val="00375B4B"/>
  </w:style>
  <w:style w:type="paragraph" w:customStyle="1" w:styleId="7155712758674EFF94FE685C5AAB1236">
    <w:name w:val="7155712758674EFF94FE685C5AAB1236"/>
    <w:rsid w:val="00375B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01D38A-31EE-4D8D-921B-2CE959648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Module:BMSW 4002  /Lecturer: Zainab Atta / Irina Vucheva (2011269)</dc:subject>
  <dc:creator>Lenovo</dc:creator>
  <cp:keywords/>
  <dc:description/>
  <cp:lastModifiedBy>Irina Vucheva (2011269)</cp:lastModifiedBy>
  <cp:revision>3</cp:revision>
  <dcterms:created xsi:type="dcterms:W3CDTF">2021-04-30T12:25:00Z</dcterms:created>
  <dcterms:modified xsi:type="dcterms:W3CDTF">2021-04-30T12:31:00Z</dcterms:modified>
</cp:coreProperties>
</file>