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3C2C" w:rsidRPr="00FA3C2C" w:rsidRDefault="00FA3C2C" w:rsidP="00FA3C2C">
      <w:pPr>
        <w:spacing w:after="160" w:line="480" w:lineRule="auto"/>
        <w:jc w:val="center"/>
        <w:rPr>
          <w:rFonts w:ascii="Verdana" w:hAnsi="Verdana"/>
          <w:b/>
          <w:sz w:val="44"/>
        </w:rPr>
      </w:pPr>
      <w:r w:rsidRPr="00FA3C2C">
        <w:rPr>
          <w:rFonts w:ascii="Verdana" w:hAnsi="Verdana"/>
          <w:b/>
          <w:sz w:val="44"/>
        </w:rPr>
        <w:t xml:space="preserve">Report for GLOBAL MARKETING STRATEGY Task </w:t>
      </w:r>
      <w:r w:rsidRPr="00FA3C2C">
        <w:rPr>
          <w:rFonts w:ascii="Verdana" w:eastAsiaTheme="minorEastAsia" w:hAnsi="Verdana" w:hint="eastAsia"/>
          <w:b/>
          <w:sz w:val="44"/>
          <w:lang w:eastAsia="zh-CN"/>
        </w:rPr>
        <w:t>2</w:t>
      </w:r>
      <w:r w:rsidRPr="00FA3C2C">
        <w:rPr>
          <w:rFonts w:ascii="Verdana" w:hAnsi="Verdana"/>
          <w:b/>
          <w:sz w:val="44"/>
        </w:rPr>
        <w:t xml:space="preserve"> 201</w:t>
      </w:r>
      <w:r w:rsidRPr="00FA3C2C">
        <w:rPr>
          <w:rFonts w:ascii="Verdana" w:hAnsi="Verdana" w:hint="eastAsia"/>
          <w:b/>
          <w:sz w:val="44"/>
        </w:rPr>
        <w:t>8</w:t>
      </w:r>
    </w:p>
    <w:p w:rsidR="00FA3C2C" w:rsidRPr="00FA3C2C" w:rsidRDefault="00FA3C2C" w:rsidP="00FA3C2C">
      <w:pPr>
        <w:spacing w:after="160" w:line="480" w:lineRule="auto"/>
        <w:jc w:val="center"/>
        <w:rPr>
          <w:rFonts w:ascii="Verdana" w:hAnsi="Verdana"/>
          <w:b/>
          <w:sz w:val="44"/>
        </w:rPr>
      </w:pPr>
      <w:r w:rsidRPr="00FA3C2C">
        <w:rPr>
          <w:rFonts w:ascii="Verdana" w:hAnsi="Verdana"/>
          <w:b/>
          <w:sz w:val="44"/>
        </w:rPr>
        <w:t>The Case of HYBU CIG CYMRU (HCC)</w:t>
      </w:r>
    </w:p>
    <w:p w:rsidR="00FA3C2C" w:rsidRDefault="00FA3C2C" w:rsidP="00FA3C2C">
      <w:pPr>
        <w:spacing w:after="160" w:line="480" w:lineRule="auto"/>
        <w:jc w:val="center"/>
        <w:rPr>
          <w:rFonts w:ascii="Verdana" w:hAnsi="Verdana"/>
          <w:b/>
          <w:caps/>
          <w:sz w:val="18"/>
          <w:szCs w:val="18"/>
        </w:rPr>
      </w:pPr>
      <w:r>
        <w:rPr>
          <w:noProof/>
        </w:rPr>
        <w:drawing>
          <wp:inline distT="0" distB="0" distL="0" distR="0" wp14:anchorId="1726205A" wp14:editId="2CB3D618">
            <wp:extent cx="1352165" cy="1499870"/>
            <wp:effectExtent l="0" t="0" r="0"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54617" cy="1502590"/>
                    </a:xfrm>
                    <a:prstGeom prst="rect">
                      <a:avLst/>
                    </a:prstGeom>
                    <a:noFill/>
                    <a:ln>
                      <a:noFill/>
                    </a:ln>
                  </pic:spPr>
                </pic:pic>
              </a:graphicData>
            </a:graphic>
          </wp:inline>
        </w:drawing>
      </w:r>
    </w:p>
    <w:p w:rsidR="00FA3C2C" w:rsidRDefault="00FA3C2C" w:rsidP="00FA3C2C">
      <w:pPr>
        <w:spacing w:after="160" w:line="480" w:lineRule="auto"/>
        <w:rPr>
          <w:rFonts w:ascii="Verdana" w:hAnsi="Verdana"/>
          <w:b/>
          <w:caps/>
          <w:sz w:val="18"/>
          <w:szCs w:val="18"/>
        </w:rPr>
      </w:pPr>
    </w:p>
    <w:p w:rsidR="00FA3C2C" w:rsidRPr="002A1AD3" w:rsidRDefault="00FA3C2C" w:rsidP="00FA3C2C">
      <w:pPr>
        <w:spacing w:after="160" w:line="480" w:lineRule="auto"/>
        <w:jc w:val="center"/>
        <w:rPr>
          <w:rFonts w:ascii="Verdana" w:hAnsi="Verdana"/>
          <w:b/>
          <w:sz w:val="44"/>
        </w:rPr>
      </w:pPr>
      <w:r>
        <w:rPr>
          <w:rFonts w:ascii="Verdana" w:eastAsiaTheme="minorEastAsia" w:hAnsi="Verdana" w:hint="eastAsia"/>
          <w:b/>
          <w:sz w:val="44"/>
          <w:lang w:eastAsia="zh-CN"/>
        </w:rPr>
        <w:t>Ma</w:t>
      </w:r>
      <w:r>
        <w:rPr>
          <w:rFonts w:ascii="Verdana" w:eastAsiaTheme="minorEastAsia" w:hAnsi="Verdana"/>
          <w:b/>
          <w:sz w:val="44"/>
          <w:lang w:eastAsia="zh-CN"/>
        </w:rPr>
        <w:t>y</w:t>
      </w:r>
      <w:r>
        <w:rPr>
          <w:rFonts w:ascii="Verdana" w:hAnsi="Verdana"/>
          <w:b/>
          <w:sz w:val="44"/>
        </w:rPr>
        <w:t xml:space="preserve"> 201</w:t>
      </w:r>
      <w:r>
        <w:rPr>
          <w:rFonts w:ascii="Verdana" w:hAnsi="Verdana" w:hint="eastAsia"/>
          <w:b/>
          <w:sz w:val="44"/>
        </w:rPr>
        <w:t>8</w:t>
      </w:r>
    </w:p>
    <w:p w:rsidR="00FA3C2C" w:rsidRDefault="00FA3C2C" w:rsidP="00FA3C2C">
      <w:pPr>
        <w:spacing w:after="160" w:line="480" w:lineRule="auto"/>
        <w:rPr>
          <w:rFonts w:ascii="Verdana" w:hAnsi="Verdana"/>
          <w:b/>
          <w:caps/>
          <w:sz w:val="18"/>
          <w:szCs w:val="18"/>
        </w:rPr>
      </w:pPr>
    </w:p>
    <w:p w:rsidR="00FA3C2C" w:rsidRPr="00FA3C2C" w:rsidRDefault="00FA3C2C" w:rsidP="00FA3C2C">
      <w:pPr>
        <w:spacing w:after="160" w:line="480" w:lineRule="auto"/>
        <w:rPr>
          <w:rFonts w:ascii="Verdana" w:hAnsi="Verdana"/>
          <w:b/>
          <w:caps/>
          <w:sz w:val="18"/>
          <w:szCs w:val="18"/>
        </w:rPr>
      </w:pPr>
      <w:r>
        <w:rPr>
          <w:rFonts w:ascii="Verdana" w:hAnsi="Verdana"/>
          <w:b/>
          <w:caps/>
          <w:sz w:val="18"/>
          <w:szCs w:val="18"/>
        </w:rPr>
        <w:t xml:space="preserve">MODULE NAME: </w:t>
      </w:r>
      <w:r w:rsidRPr="00167249">
        <w:rPr>
          <w:rFonts w:ascii="Verdana" w:hAnsi="Verdana"/>
          <w:b/>
          <w:caps/>
          <w:sz w:val="18"/>
          <w:szCs w:val="18"/>
        </w:rPr>
        <w:t>GLOBAL MARKETING STRATEGY</w:t>
      </w:r>
      <w:r>
        <w:rPr>
          <w:rFonts w:ascii="Verdana" w:hAnsi="Verdana"/>
          <w:b/>
          <w:caps/>
          <w:sz w:val="18"/>
          <w:szCs w:val="18"/>
        </w:rPr>
        <w:t xml:space="preserve"> (</w:t>
      </w:r>
      <w:r w:rsidRPr="00BC0331">
        <w:rPr>
          <w:rFonts w:ascii="Verdana" w:eastAsiaTheme="minorEastAsia" w:hAnsi="Verdana"/>
          <w:b/>
          <w:caps/>
          <w:sz w:val="18"/>
          <w:szCs w:val="18"/>
          <w:lang w:eastAsia="zh-CN"/>
        </w:rPr>
        <w:t>M3X9086</w:t>
      </w:r>
      <w:r>
        <w:rPr>
          <w:rFonts w:ascii="Verdana" w:eastAsiaTheme="minorEastAsia" w:hAnsi="Verdana"/>
          <w:b/>
          <w:caps/>
          <w:sz w:val="18"/>
          <w:szCs w:val="18"/>
          <w:lang w:eastAsia="zh-CN"/>
        </w:rPr>
        <w:t>)</w:t>
      </w:r>
    </w:p>
    <w:p w:rsidR="00FA3C2C" w:rsidRPr="00BC0331" w:rsidRDefault="00FA3C2C" w:rsidP="00FA3C2C">
      <w:pPr>
        <w:spacing w:after="160" w:line="480" w:lineRule="auto"/>
        <w:rPr>
          <w:rFonts w:ascii="Verdana" w:eastAsiaTheme="minorEastAsia" w:hAnsi="Verdana"/>
          <w:b/>
          <w:caps/>
          <w:sz w:val="18"/>
          <w:szCs w:val="18"/>
          <w:lang w:eastAsia="zh-CN"/>
        </w:rPr>
      </w:pPr>
      <w:r>
        <w:rPr>
          <w:rFonts w:ascii="Verdana" w:hAnsi="Verdana"/>
          <w:b/>
          <w:caps/>
          <w:sz w:val="18"/>
          <w:szCs w:val="18"/>
        </w:rPr>
        <w:t>Project Name:</w:t>
      </w:r>
      <w:r>
        <w:rPr>
          <w:rFonts w:ascii="Verdana" w:hAnsi="Verdana" w:hint="eastAsia"/>
          <w:b/>
          <w:caps/>
          <w:sz w:val="18"/>
          <w:szCs w:val="18"/>
        </w:rPr>
        <w:t xml:space="preserve">     task </w:t>
      </w:r>
      <w:r>
        <w:rPr>
          <w:rFonts w:ascii="Verdana" w:eastAsiaTheme="minorEastAsia" w:hAnsi="Verdana" w:hint="eastAsia"/>
          <w:b/>
          <w:caps/>
          <w:sz w:val="18"/>
          <w:szCs w:val="18"/>
          <w:lang w:eastAsia="zh-CN"/>
        </w:rPr>
        <w:t>two</w:t>
      </w:r>
    </w:p>
    <w:p w:rsidR="00FA3C2C" w:rsidRDefault="00FA3C2C" w:rsidP="00FA3C2C">
      <w:pPr>
        <w:spacing w:after="160" w:line="480"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sidRPr="00D40872">
        <w:rPr>
          <w:rFonts w:ascii="Verdana" w:hAnsi="Verdana"/>
          <w:b/>
          <w:caps/>
          <w:sz w:val="18"/>
          <w:szCs w:val="18"/>
        </w:rPr>
        <w:t>Yongzhe Feng</w:t>
      </w:r>
      <w:bookmarkStart w:id="0" w:name="_GoBack"/>
      <w:bookmarkEnd w:id="0"/>
    </w:p>
    <w:p w:rsidR="00FA3C2C" w:rsidRDefault="00FA3C2C" w:rsidP="00FA3C2C">
      <w:pPr>
        <w:spacing w:after="160" w:line="480"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sidRPr="005B4F50">
        <w:rPr>
          <w:rFonts w:ascii="Verdana" w:hAnsi="Verdana"/>
          <w:b/>
          <w:caps/>
          <w:sz w:val="18"/>
          <w:szCs w:val="18"/>
        </w:rPr>
        <w:t>1704566</w:t>
      </w:r>
    </w:p>
    <w:p w:rsidR="00FA3C2C" w:rsidRPr="00D173C6" w:rsidRDefault="00FA3C2C" w:rsidP="00FA3C2C">
      <w:pPr>
        <w:spacing w:after="160" w:line="480" w:lineRule="auto"/>
        <w:rPr>
          <w:rFonts w:ascii="Verdana" w:eastAsiaTheme="minorEastAsia" w:hAnsi="Verdana"/>
          <w:b/>
          <w:caps/>
          <w:sz w:val="18"/>
          <w:szCs w:val="18"/>
          <w:lang w:eastAsia="zh-CN"/>
        </w:rPr>
      </w:pPr>
      <w:r>
        <w:rPr>
          <w:rFonts w:ascii="Verdana" w:hAnsi="Verdana"/>
          <w:b/>
          <w:caps/>
          <w:sz w:val="18"/>
          <w:szCs w:val="18"/>
        </w:rPr>
        <w:t>words</w:t>
      </w:r>
      <w:r>
        <w:rPr>
          <w:rFonts w:ascii="Verdana" w:hAnsi="Verdana" w:hint="eastAsia"/>
          <w:b/>
          <w:caps/>
          <w:sz w:val="18"/>
          <w:szCs w:val="18"/>
        </w:rPr>
        <w:t xml:space="preserve"> count</w:t>
      </w:r>
      <w:r>
        <w:rPr>
          <w:rFonts w:ascii="Verdana" w:hAnsi="Verdana" w:hint="eastAsia"/>
          <w:b/>
          <w:caps/>
          <w:sz w:val="18"/>
          <w:szCs w:val="18"/>
        </w:rPr>
        <w:t>：</w:t>
      </w:r>
      <w:r>
        <w:rPr>
          <w:rFonts w:ascii="Verdana" w:hAnsi="Verdana" w:hint="eastAsia"/>
          <w:b/>
          <w:caps/>
          <w:sz w:val="18"/>
          <w:szCs w:val="18"/>
        </w:rPr>
        <w:t xml:space="preserve">    </w:t>
      </w:r>
      <w:r>
        <w:rPr>
          <w:rFonts w:ascii="Verdana" w:eastAsiaTheme="minorEastAsia" w:hAnsi="Verdana" w:hint="eastAsia"/>
          <w:b/>
          <w:caps/>
          <w:sz w:val="18"/>
          <w:szCs w:val="18"/>
          <w:lang w:eastAsia="zh-CN"/>
        </w:rPr>
        <w:t>2040</w:t>
      </w:r>
    </w:p>
    <w:p w:rsidR="00FA3C2C" w:rsidRDefault="00FA3C2C"/>
    <w:p w:rsidR="006816FE" w:rsidRDefault="006816FE" w:rsidP="0036227B">
      <w:pPr>
        <w:pBdr>
          <w:bottom w:val="single" w:sz="4" w:space="1" w:color="auto"/>
        </w:pBdr>
        <w:spacing w:after="100" w:afterAutospacing="1" w:line="360" w:lineRule="auto"/>
        <w:jc w:val="center"/>
        <w:rPr>
          <w:b/>
        </w:rPr>
      </w:pPr>
    </w:p>
    <w:sdt>
      <w:sdtPr>
        <w:rPr>
          <w:rFonts w:ascii="Times New Roman" w:eastAsiaTheme="minorHAnsi" w:hAnsi="Times New Roman" w:cstheme="minorBidi"/>
          <w:b w:val="0"/>
          <w:bCs w:val="0"/>
          <w:color w:val="auto"/>
          <w:sz w:val="24"/>
          <w:szCs w:val="22"/>
          <w:lang w:val="en-GB"/>
        </w:rPr>
        <w:id w:val="-1986439668"/>
        <w:docPartObj>
          <w:docPartGallery w:val="Table of Contents"/>
          <w:docPartUnique/>
        </w:docPartObj>
      </w:sdtPr>
      <w:sdtEndPr/>
      <w:sdtContent>
        <w:p w:rsidR="001A3369" w:rsidRPr="0036227B" w:rsidRDefault="001A3369" w:rsidP="0036227B">
          <w:pPr>
            <w:pStyle w:val="TOCHeading"/>
            <w:spacing w:before="0" w:after="100" w:afterAutospacing="1" w:line="360" w:lineRule="auto"/>
            <w:jc w:val="center"/>
            <w:rPr>
              <w:rFonts w:ascii="Times New Roman" w:hAnsi="Times New Roman" w:cs="Times New Roman"/>
              <w:color w:val="auto"/>
              <w:sz w:val="24"/>
              <w:szCs w:val="24"/>
            </w:rPr>
          </w:pPr>
          <w:r w:rsidRPr="0036227B">
            <w:rPr>
              <w:rFonts w:ascii="Times New Roman" w:hAnsi="Times New Roman" w:cs="Times New Roman"/>
              <w:color w:val="auto"/>
              <w:sz w:val="24"/>
              <w:szCs w:val="24"/>
            </w:rPr>
            <w:t>Table of Contents</w:t>
          </w:r>
        </w:p>
        <w:p w:rsidR="0036227B" w:rsidRPr="0036227B" w:rsidRDefault="00A6428B">
          <w:pPr>
            <w:pStyle w:val="TOC1"/>
            <w:tabs>
              <w:tab w:val="right" w:leader="dot" w:pos="9350"/>
            </w:tabs>
            <w:rPr>
              <w:rFonts w:asciiTheme="minorHAnsi" w:eastAsiaTheme="minorEastAsia" w:hAnsiTheme="minorHAnsi"/>
              <w:noProof/>
              <w:sz w:val="22"/>
              <w:lang w:val="en-US"/>
            </w:rPr>
          </w:pPr>
          <w:r w:rsidRPr="0036227B">
            <w:rPr>
              <w:rFonts w:cs="Times New Roman"/>
              <w:szCs w:val="24"/>
            </w:rPr>
            <w:fldChar w:fldCharType="begin"/>
          </w:r>
          <w:r w:rsidR="001A3369" w:rsidRPr="0036227B">
            <w:rPr>
              <w:rFonts w:cs="Times New Roman"/>
              <w:szCs w:val="24"/>
            </w:rPr>
            <w:instrText xml:space="preserve"> TOC \o "1-3" \h \z \u </w:instrText>
          </w:r>
          <w:r w:rsidRPr="0036227B">
            <w:rPr>
              <w:rFonts w:cs="Times New Roman"/>
              <w:szCs w:val="24"/>
            </w:rPr>
            <w:fldChar w:fldCharType="separate"/>
          </w:r>
          <w:hyperlink w:anchor="_Toc513609553" w:history="1">
            <w:r w:rsidR="0036227B" w:rsidRPr="0036227B">
              <w:rPr>
                <w:rStyle w:val="Hyperlink"/>
                <w:noProof/>
              </w:rPr>
              <w:t>1. Introduction</w:t>
            </w:r>
            <w:r w:rsidR="0036227B" w:rsidRPr="0036227B">
              <w:rPr>
                <w:noProof/>
                <w:webHidden/>
              </w:rPr>
              <w:tab/>
            </w:r>
            <w:r w:rsidR="0036227B" w:rsidRPr="0036227B">
              <w:rPr>
                <w:noProof/>
                <w:webHidden/>
              </w:rPr>
              <w:fldChar w:fldCharType="begin"/>
            </w:r>
            <w:r w:rsidR="0036227B" w:rsidRPr="0036227B">
              <w:rPr>
                <w:noProof/>
                <w:webHidden/>
              </w:rPr>
              <w:instrText xml:space="preserve"> PAGEREF _Toc513609553 \h </w:instrText>
            </w:r>
            <w:r w:rsidR="0036227B" w:rsidRPr="0036227B">
              <w:rPr>
                <w:noProof/>
                <w:webHidden/>
              </w:rPr>
            </w:r>
            <w:r w:rsidR="0036227B" w:rsidRPr="0036227B">
              <w:rPr>
                <w:noProof/>
                <w:webHidden/>
              </w:rPr>
              <w:fldChar w:fldCharType="separate"/>
            </w:r>
            <w:r w:rsidR="0036227B" w:rsidRPr="0036227B">
              <w:rPr>
                <w:noProof/>
                <w:webHidden/>
              </w:rPr>
              <w:t>3</w:t>
            </w:r>
            <w:r w:rsidR="0036227B" w:rsidRPr="0036227B">
              <w:rPr>
                <w:noProof/>
                <w:webHidden/>
              </w:rPr>
              <w:fldChar w:fldCharType="end"/>
            </w:r>
          </w:hyperlink>
        </w:p>
        <w:p w:rsidR="0036227B" w:rsidRPr="0036227B" w:rsidRDefault="008170B7">
          <w:pPr>
            <w:pStyle w:val="TOC1"/>
            <w:tabs>
              <w:tab w:val="right" w:leader="dot" w:pos="9350"/>
            </w:tabs>
            <w:rPr>
              <w:rFonts w:asciiTheme="minorHAnsi" w:eastAsiaTheme="minorEastAsia" w:hAnsiTheme="minorHAnsi"/>
              <w:noProof/>
              <w:sz w:val="22"/>
              <w:lang w:val="en-US"/>
            </w:rPr>
          </w:pPr>
          <w:hyperlink w:anchor="_Toc513609554" w:history="1">
            <w:r w:rsidR="0036227B" w:rsidRPr="0036227B">
              <w:rPr>
                <w:rStyle w:val="Hyperlink"/>
                <w:noProof/>
              </w:rPr>
              <w:t>2. Main Findings</w:t>
            </w:r>
            <w:r w:rsidR="0036227B" w:rsidRPr="0036227B">
              <w:rPr>
                <w:noProof/>
                <w:webHidden/>
              </w:rPr>
              <w:tab/>
            </w:r>
            <w:r w:rsidR="0036227B" w:rsidRPr="0036227B">
              <w:rPr>
                <w:noProof/>
                <w:webHidden/>
              </w:rPr>
              <w:fldChar w:fldCharType="begin"/>
            </w:r>
            <w:r w:rsidR="0036227B" w:rsidRPr="0036227B">
              <w:rPr>
                <w:noProof/>
                <w:webHidden/>
              </w:rPr>
              <w:instrText xml:space="preserve"> PAGEREF _Toc513609554 \h </w:instrText>
            </w:r>
            <w:r w:rsidR="0036227B" w:rsidRPr="0036227B">
              <w:rPr>
                <w:noProof/>
                <w:webHidden/>
              </w:rPr>
            </w:r>
            <w:r w:rsidR="0036227B" w:rsidRPr="0036227B">
              <w:rPr>
                <w:noProof/>
                <w:webHidden/>
              </w:rPr>
              <w:fldChar w:fldCharType="separate"/>
            </w:r>
            <w:r w:rsidR="0036227B" w:rsidRPr="0036227B">
              <w:rPr>
                <w:noProof/>
                <w:webHidden/>
              </w:rPr>
              <w:t>3</w:t>
            </w:r>
            <w:r w:rsidR="0036227B" w:rsidRPr="0036227B">
              <w:rPr>
                <w:noProof/>
                <w:webHidden/>
              </w:rPr>
              <w:fldChar w:fldCharType="end"/>
            </w:r>
          </w:hyperlink>
        </w:p>
        <w:p w:rsidR="0036227B" w:rsidRPr="0036227B" w:rsidRDefault="008170B7">
          <w:pPr>
            <w:pStyle w:val="TOC2"/>
            <w:tabs>
              <w:tab w:val="right" w:leader="dot" w:pos="9350"/>
            </w:tabs>
            <w:rPr>
              <w:noProof/>
            </w:rPr>
          </w:pPr>
          <w:hyperlink w:anchor="_Toc513609555" w:history="1">
            <w:r w:rsidR="0036227B" w:rsidRPr="0036227B">
              <w:rPr>
                <w:rStyle w:val="Hyperlink"/>
                <w:noProof/>
              </w:rPr>
              <w:t>2.1 Factors effecting HCC’s Decision to Enter – Understanding the Market</w:t>
            </w:r>
            <w:r w:rsidR="0036227B" w:rsidRPr="0036227B">
              <w:rPr>
                <w:noProof/>
                <w:webHidden/>
              </w:rPr>
              <w:tab/>
            </w:r>
            <w:r w:rsidR="0036227B" w:rsidRPr="0036227B">
              <w:rPr>
                <w:noProof/>
                <w:webHidden/>
              </w:rPr>
              <w:fldChar w:fldCharType="begin"/>
            </w:r>
            <w:r w:rsidR="0036227B" w:rsidRPr="0036227B">
              <w:rPr>
                <w:noProof/>
                <w:webHidden/>
              </w:rPr>
              <w:instrText xml:space="preserve"> PAGEREF _Toc513609555 \h </w:instrText>
            </w:r>
            <w:r w:rsidR="0036227B" w:rsidRPr="0036227B">
              <w:rPr>
                <w:noProof/>
                <w:webHidden/>
              </w:rPr>
            </w:r>
            <w:r w:rsidR="0036227B" w:rsidRPr="0036227B">
              <w:rPr>
                <w:noProof/>
                <w:webHidden/>
              </w:rPr>
              <w:fldChar w:fldCharType="separate"/>
            </w:r>
            <w:r w:rsidR="0036227B" w:rsidRPr="0036227B">
              <w:rPr>
                <w:noProof/>
                <w:webHidden/>
              </w:rPr>
              <w:t>3</w:t>
            </w:r>
            <w:r w:rsidR="0036227B" w:rsidRPr="0036227B">
              <w:rPr>
                <w:noProof/>
                <w:webHidden/>
              </w:rPr>
              <w:fldChar w:fldCharType="end"/>
            </w:r>
          </w:hyperlink>
        </w:p>
        <w:p w:rsidR="0036227B" w:rsidRPr="0036227B" w:rsidRDefault="008170B7">
          <w:pPr>
            <w:pStyle w:val="TOC2"/>
            <w:tabs>
              <w:tab w:val="right" w:leader="dot" w:pos="9350"/>
            </w:tabs>
            <w:rPr>
              <w:noProof/>
            </w:rPr>
          </w:pPr>
          <w:hyperlink w:anchor="_Toc513609556" w:history="1">
            <w:r w:rsidR="0036227B" w:rsidRPr="0036227B">
              <w:rPr>
                <w:rStyle w:val="Hyperlink"/>
                <w:noProof/>
              </w:rPr>
              <w:t>2.2 Implementation of Marketing Activities through Marketing Mix</w:t>
            </w:r>
            <w:r w:rsidR="0036227B" w:rsidRPr="0036227B">
              <w:rPr>
                <w:noProof/>
                <w:webHidden/>
              </w:rPr>
              <w:tab/>
            </w:r>
            <w:r w:rsidR="0036227B" w:rsidRPr="0036227B">
              <w:rPr>
                <w:noProof/>
                <w:webHidden/>
              </w:rPr>
              <w:fldChar w:fldCharType="begin"/>
            </w:r>
            <w:r w:rsidR="0036227B" w:rsidRPr="0036227B">
              <w:rPr>
                <w:noProof/>
                <w:webHidden/>
              </w:rPr>
              <w:instrText xml:space="preserve"> PAGEREF _Toc513609556 \h </w:instrText>
            </w:r>
            <w:r w:rsidR="0036227B" w:rsidRPr="0036227B">
              <w:rPr>
                <w:noProof/>
                <w:webHidden/>
              </w:rPr>
            </w:r>
            <w:r w:rsidR="0036227B" w:rsidRPr="0036227B">
              <w:rPr>
                <w:noProof/>
                <w:webHidden/>
              </w:rPr>
              <w:fldChar w:fldCharType="separate"/>
            </w:r>
            <w:r w:rsidR="0036227B" w:rsidRPr="0036227B">
              <w:rPr>
                <w:noProof/>
                <w:webHidden/>
              </w:rPr>
              <w:t>4</w:t>
            </w:r>
            <w:r w:rsidR="0036227B" w:rsidRPr="0036227B">
              <w:rPr>
                <w:noProof/>
                <w:webHidden/>
              </w:rPr>
              <w:fldChar w:fldCharType="end"/>
            </w:r>
          </w:hyperlink>
        </w:p>
        <w:p w:rsidR="0036227B" w:rsidRPr="0036227B" w:rsidRDefault="008170B7">
          <w:pPr>
            <w:pStyle w:val="TOC1"/>
            <w:tabs>
              <w:tab w:val="right" w:leader="dot" w:pos="9350"/>
            </w:tabs>
            <w:rPr>
              <w:rFonts w:asciiTheme="minorHAnsi" w:eastAsiaTheme="minorEastAsia" w:hAnsiTheme="minorHAnsi"/>
              <w:noProof/>
              <w:sz w:val="22"/>
              <w:lang w:val="en-US"/>
            </w:rPr>
          </w:pPr>
          <w:hyperlink w:anchor="_Toc513609557" w:history="1">
            <w:r w:rsidR="0036227B" w:rsidRPr="0036227B">
              <w:rPr>
                <w:rStyle w:val="Hyperlink"/>
                <w:noProof/>
              </w:rPr>
              <w:t>3. Conclusion</w:t>
            </w:r>
            <w:r w:rsidR="0036227B" w:rsidRPr="0036227B">
              <w:rPr>
                <w:noProof/>
                <w:webHidden/>
              </w:rPr>
              <w:tab/>
            </w:r>
            <w:r w:rsidR="0036227B" w:rsidRPr="0036227B">
              <w:rPr>
                <w:noProof/>
                <w:webHidden/>
              </w:rPr>
              <w:fldChar w:fldCharType="begin"/>
            </w:r>
            <w:r w:rsidR="0036227B" w:rsidRPr="0036227B">
              <w:rPr>
                <w:noProof/>
                <w:webHidden/>
              </w:rPr>
              <w:instrText xml:space="preserve"> PAGEREF _Toc513609557 \h </w:instrText>
            </w:r>
            <w:r w:rsidR="0036227B" w:rsidRPr="0036227B">
              <w:rPr>
                <w:noProof/>
                <w:webHidden/>
              </w:rPr>
            </w:r>
            <w:r w:rsidR="0036227B" w:rsidRPr="0036227B">
              <w:rPr>
                <w:noProof/>
                <w:webHidden/>
              </w:rPr>
              <w:fldChar w:fldCharType="separate"/>
            </w:r>
            <w:r w:rsidR="0036227B" w:rsidRPr="0036227B">
              <w:rPr>
                <w:noProof/>
                <w:webHidden/>
              </w:rPr>
              <w:t>7</w:t>
            </w:r>
            <w:r w:rsidR="0036227B" w:rsidRPr="0036227B">
              <w:rPr>
                <w:noProof/>
                <w:webHidden/>
              </w:rPr>
              <w:fldChar w:fldCharType="end"/>
            </w:r>
          </w:hyperlink>
        </w:p>
        <w:p w:rsidR="0036227B" w:rsidRPr="0036227B" w:rsidRDefault="008170B7">
          <w:pPr>
            <w:pStyle w:val="TOC1"/>
            <w:tabs>
              <w:tab w:val="right" w:leader="dot" w:pos="9350"/>
            </w:tabs>
            <w:rPr>
              <w:rFonts w:asciiTheme="minorHAnsi" w:eastAsiaTheme="minorEastAsia" w:hAnsiTheme="minorHAnsi"/>
              <w:noProof/>
              <w:sz w:val="22"/>
              <w:lang w:val="en-US"/>
            </w:rPr>
          </w:pPr>
          <w:hyperlink w:anchor="_Toc513609558" w:history="1">
            <w:r w:rsidR="0036227B" w:rsidRPr="0036227B">
              <w:rPr>
                <w:rStyle w:val="Hyperlink"/>
                <w:noProof/>
              </w:rPr>
              <w:t>4. Recommendations</w:t>
            </w:r>
            <w:r w:rsidR="0036227B" w:rsidRPr="0036227B">
              <w:rPr>
                <w:noProof/>
                <w:webHidden/>
              </w:rPr>
              <w:tab/>
            </w:r>
            <w:r w:rsidR="0036227B" w:rsidRPr="0036227B">
              <w:rPr>
                <w:noProof/>
                <w:webHidden/>
              </w:rPr>
              <w:fldChar w:fldCharType="begin"/>
            </w:r>
            <w:r w:rsidR="0036227B" w:rsidRPr="0036227B">
              <w:rPr>
                <w:noProof/>
                <w:webHidden/>
              </w:rPr>
              <w:instrText xml:space="preserve"> PAGEREF _Toc513609558 \h </w:instrText>
            </w:r>
            <w:r w:rsidR="0036227B" w:rsidRPr="0036227B">
              <w:rPr>
                <w:noProof/>
                <w:webHidden/>
              </w:rPr>
            </w:r>
            <w:r w:rsidR="0036227B" w:rsidRPr="0036227B">
              <w:rPr>
                <w:noProof/>
                <w:webHidden/>
              </w:rPr>
              <w:fldChar w:fldCharType="separate"/>
            </w:r>
            <w:r w:rsidR="0036227B" w:rsidRPr="0036227B">
              <w:rPr>
                <w:noProof/>
                <w:webHidden/>
              </w:rPr>
              <w:t>7</w:t>
            </w:r>
            <w:r w:rsidR="0036227B" w:rsidRPr="0036227B">
              <w:rPr>
                <w:noProof/>
                <w:webHidden/>
              </w:rPr>
              <w:fldChar w:fldCharType="end"/>
            </w:r>
          </w:hyperlink>
        </w:p>
        <w:p w:rsidR="0036227B" w:rsidRPr="0036227B" w:rsidRDefault="008170B7">
          <w:pPr>
            <w:pStyle w:val="TOC1"/>
            <w:tabs>
              <w:tab w:val="right" w:leader="dot" w:pos="9350"/>
            </w:tabs>
            <w:rPr>
              <w:rFonts w:asciiTheme="minorHAnsi" w:eastAsiaTheme="minorEastAsia" w:hAnsiTheme="minorHAnsi"/>
              <w:noProof/>
              <w:sz w:val="22"/>
              <w:lang w:val="en-US"/>
            </w:rPr>
          </w:pPr>
          <w:hyperlink w:anchor="_Toc513609559" w:history="1">
            <w:r w:rsidR="0036227B" w:rsidRPr="0036227B">
              <w:rPr>
                <w:rStyle w:val="Hyperlink"/>
                <w:noProof/>
              </w:rPr>
              <w:t>5. References</w:t>
            </w:r>
            <w:r w:rsidR="0036227B" w:rsidRPr="0036227B">
              <w:rPr>
                <w:noProof/>
                <w:webHidden/>
              </w:rPr>
              <w:tab/>
            </w:r>
            <w:r w:rsidR="0036227B" w:rsidRPr="0036227B">
              <w:rPr>
                <w:noProof/>
                <w:webHidden/>
              </w:rPr>
              <w:fldChar w:fldCharType="begin"/>
            </w:r>
            <w:r w:rsidR="0036227B" w:rsidRPr="0036227B">
              <w:rPr>
                <w:noProof/>
                <w:webHidden/>
              </w:rPr>
              <w:instrText xml:space="preserve"> PAGEREF _Toc513609559 \h </w:instrText>
            </w:r>
            <w:r w:rsidR="0036227B" w:rsidRPr="0036227B">
              <w:rPr>
                <w:noProof/>
                <w:webHidden/>
              </w:rPr>
            </w:r>
            <w:r w:rsidR="0036227B" w:rsidRPr="0036227B">
              <w:rPr>
                <w:noProof/>
                <w:webHidden/>
              </w:rPr>
              <w:fldChar w:fldCharType="separate"/>
            </w:r>
            <w:r w:rsidR="0036227B" w:rsidRPr="0036227B">
              <w:rPr>
                <w:noProof/>
                <w:webHidden/>
              </w:rPr>
              <w:t>9</w:t>
            </w:r>
            <w:r w:rsidR="0036227B" w:rsidRPr="0036227B">
              <w:rPr>
                <w:noProof/>
                <w:webHidden/>
              </w:rPr>
              <w:fldChar w:fldCharType="end"/>
            </w:r>
          </w:hyperlink>
        </w:p>
        <w:p w:rsidR="001A3369" w:rsidRPr="0036227B" w:rsidRDefault="00A6428B" w:rsidP="0036227B">
          <w:pPr>
            <w:spacing w:after="100" w:afterAutospacing="1" w:line="360" w:lineRule="auto"/>
            <w:jc w:val="center"/>
          </w:pPr>
          <w:r w:rsidRPr="0036227B">
            <w:rPr>
              <w:rFonts w:cs="Times New Roman"/>
              <w:szCs w:val="24"/>
            </w:rPr>
            <w:fldChar w:fldCharType="end"/>
          </w:r>
        </w:p>
      </w:sdtContent>
    </w:sdt>
    <w:p w:rsidR="001A3369" w:rsidRPr="0036227B" w:rsidRDefault="001A3369" w:rsidP="0036227B">
      <w:pPr>
        <w:spacing w:after="100" w:afterAutospacing="1" w:line="360" w:lineRule="auto"/>
        <w:jc w:val="center"/>
        <w:rPr>
          <w:b/>
          <w:i/>
        </w:rPr>
      </w:pPr>
    </w:p>
    <w:p w:rsidR="00524DE8" w:rsidRPr="0036227B" w:rsidRDefault="00524DE8" w:rsidP="0036227B">
      <w:pPr>
        <w:pStyle w:val="Heading1"/>
        <w:spacing w:before="0" w:after="100" w:afterAutospacing="1" w:line="360" w:lineRule="auto"/>
      </w:pPr>
      <w:r w:rsidRPr="0036227B">
        <w:br w:type="column"/>
      </w:r>
      <w:bookmarkStart w:id="1" w:name="_Toc513609553"/>
      <w:r w:rsidRPr="0036227B">
        <w:lastRenderedPageBreak/>
        <w:t>1. Introduction</w:t>
      </w:r>
      <w:bookmarkEnd w:id="1"/>
    </w:p>
    <w:p w:rsidR="00B14E31" w:rsidRPr="0036227B" w:rsidRDefault="00B14E31" w:rsidP="0036227B">
      <w:pPr>
        <w:spacing w:after="100" w:afterAutospacing="1" w:line="360" w:lineRule="auto"/>
      </w:pPr>
      <w:r w:rsidRPr="0036227B">
        <w:t xml:space="preserve">This report has been written with the aim of planning the implementation of the strategy that had been proposed to the company under analysis; that is, HCC for entering into the new marker for exporting its lamb meat. This report is in continuation of the previous assessment in which the market entry strategy suggested to the company was market development. The reason for proposing this strategy was the fact that HCC sought its survival and meaningful attainment of almost considerable profits that it ought to earn from the European countries which were its main market. However, soon after the announcement of Brexit, the revenues that had been generated from this particular market were lowered and posed the threat of getting halted completely. Henceforth, the previous assessment proposed the new potential market to be China and advised to enter the industry via market development strategy. As a simple proposition does not work until and unless it is rightfully applied and implemented, therefore, this purpose for HCC has been fulfilled via this report. </w:t>
      </w:r>
    </w:p>
    <w:p w:rsidR="00524DE8" w:rsidRPr="0036227B" w:rsidRDefault="00524DE8" w:rsidP="0036227B">
      <w:pPr>
        <w:pStyle w:val="Heading1"/>
        <w:spacing w:before="0" w:after="100" w:afterAutospacing="1" w:line="360" w:lineRule="auto"/>
        <w:rPr>
          <w:color w:val="FF0000"/>
        </w:rPr>
      </w:pPr>
      <w:bookmarkStart w:id="2" w:name="_Toc513609554"/>
      <w:r w:rsidRPr="0036227B">
        <w:t>2. Main Findings</w:t>
      </w:r>
      <w:bookmarkEnd w:id="2"/>
    </w:p>
    <w:p w:rsidR="00492205" w:rsidRPr="0036227B" w:rsidRDefault="00B66CAA" w:rsidP="0036227B">
      <w:pPr>
        <w:spacing w:after="100" w:afterAutospacing="1" w:line="360" w:lineRule="auto"/>
      </w:pPr>
      <w:r w:rsidRPr="0036227B">
        <w:t xml:space="preserve">The main findings of this report are based on how the proposed strategy for new market entry is going to be implemented. </w:t>
      </w:r>
      <w:r w:rsidR="00B31F0D" w:rsidRPr="0036227B">
        <w:t xml:space="preserve">This is to be done under the guidance of extensive theoretical insights which will help in understanding the culture of the home and host country and other factors that may affect the decision of HCC’s management for imposing the advised strategy in China. </w:t>
      </w:r>
    </w:p>
    <w:p w:rsidR="00E62398" w:rsidRPr="0036227B" w:rsidRDefault="00492205" w:rsidP="0036227B">
      <w:pPr>
        <w:pStyle w:val="Heading2"/>
        <w:spacing w:before="0" w:after="100" w:afterAutospacing="1" w:line="360" w:lineRule="auto"/>
        <w:ind w:left="720"/>
      </w:pPr>
      <w:bookmarkStart w:id="3" w:name="_Toc513609555"/>
      <w:r w:rsidRPr="0036227B">
        <w:t>2.1 Factors ef</w:t>
      </w:r>
      <w:r w:rsidR="005D191A" w:rsidRPr="0036227B">
        <w:t>fecting HCC’s Decision to Enter</w:t>
      </w:r>
      <w:r w:rsidR="00930B70" w:rsidRPr="0036227B">
        <w:t xml:space="preserve"> – </w:t>
      </w:r>
      <w:r w:rsidR="00322EAA" w:rsidRPr="0036227B">
        <w:t>Understanding the Market</w:t>
      </w:r>
      <w:bookmarkEnd w:id="3"/>
    </w:p>
    <w:p w:rsidR="005D191A" w:rsidRPr="0036227B" w:rsidRDefault="005D191A" w:rsidP="0036227B">
      <w:pPr>
        <w:spacing w:after="100" w:afterAutospacing="1" w:line="360" w:lineRule="auto"/>
      </w:pPr>
      <w:r w:rsidRPr="0036227B">
        <w:t xml:space="preserve">On the basis of detailed assessment that had been carried out the in the previous assignment, certain factors had been identified that were responsible for bringing in the shifts in the minds of people that eventually formed the basis of altered decision making towards change. These are inclusive of alterations and changes in terms of differences and similarities of cultures, apart from this, attributes effecting the decision to enter were highly under the influence of cultures. This means that a product which is acceptable in one country and is being sold every now, therefore it is extremely substantial to understand that whether the new product aimed to be offered is in accordance with customers needs or not. The detailed macro and micro level examination that held earlier regarding the product, HCC intended to sell lamb’s meat to the </w:t>
      </w:r>
      <w:r w:rsidRPr="0036227B">
        <w:lastRenderedPageBreak/>
        <w:t>Chinese market among as despite of the presence of a number of competitors virtually, the rapidly increasing target market was not getting served rightly due to insufficient of lamb meat in the country. This was a high opportunity to grab and a meaningful meeting to attend for getting to learn new things. Thus, the ever increasing population of china helped the company HCC to enter into the new market.</w:t>
      </w:r>
    </w:p>
    <w:p w:rsidR="00492205" w:rsidRPr="0036227B" w:rsidRDefault="00492205" w:rsidP="0036227B">
      <w:pPr>
        <w:pStyle w:val="Heading2"/>
        <w:spacing w:before="0" w:after="100" w:afterAutospacing="1" w:line="360" w:lineRule="auto"/>
        <w:ind w:left="720"/>
      </w:pPr>
      <w:bookmarkStart w:id="4" w:name="_Toc513609556"/>
      <w:r w:rsidRPr="0036227B">
        <w:t>2.2 Implementation of Marketing Activities through Marketing Mix</w:t>
      </w:r>
      <w:bookmarkEnd w:id="4"/>
    </w:p>
    <w:p w:rsidR="00AE0928" w:rsidRPr="0036227B" w:rsidRDefault="00AE0928" w:rsidP="0036227B">
      <w:pPr>
        <w:spacing w:after="100" w:afterAutospacing="1" w:line="360" w:lineRule="auto"/>
      </w:pPr>
      <w:r w:rsidRPr="0036227B">
        <w:t xml:space="preserve">The implementation of recommended market development strategy for HCC in the new market is believed and analyzed to be nothing less than a highly strategic move with a capacity of earning company either humongous losses or considerable profits. The implementation of this strategy for HCC has been advised in reference to the context of marketing mix. According to the work done by </w:t>
      </w:r>
      <w:r w:rsidR="00BB1997" w:rsidRPr="0036227B">
        <w:t>Foxall (2014</w:t>
      </w:r>
      <w:r w:rsidRPr="0036227B">
        <w:t>)</w:t>
      </w:r>
      <w:r w:rsidR="00BB1997" w:rsidRPr="0036227B">
        <w:t>; Kotler (2015)</w:t>
      </w:r>
      <w:r w:rsidRPr="0036227B">
        <w:t>, a detailed marketing mix is comprised of seven elements though; which include, price, place, promotion, product, processes, people, and physical evidence, but when it comes to determining the marketing mix of an international venture, then the marketing mix tends to get summed up in two major approaches; adaptation or standardization. These define how a business is going to enter a certain industry (</w:t>
      </w:r>
      <w:r w:rsidR="003F2F68" w:rsidRPr="0036227B">
        <w:t xml:space="preserve">Armstrong, Kotler, Harker and Brennan, 2015; </w:t>
      </w:r>
      <w:r w:rsidR="00BB1997" w:rsidRPr="0036227B">
        <w:t>Chernev, 2018</w:t>
      </w:r>
      <w:r w:rsidRPr="0036227B">
        <w:t>). Henceforth, with respect to HCC’s targeted lamb market in China, it is deemed that the company must go with adaptation approach. With the help of this strategy in particular, the company HCC will be able to focus on the Chinese target market closely and identify and observe the areas that are immense importance for the Chinese consumers such as quality and pricing of lamb meat, etc.</w:t>
      </w:r>
    </w:p>
    <w:p w:rsidR="00AE0928" w:rsidRPr="0036227B" w:rsidRDefault="00AE0928" w:rsidP="0036227B">
      <w:pPr>
        <w:spacing w:after="100" w:afterAutospacing="1" w:line="360" w:lineRule="auto"/>
      </w:pPr>
      <w:r w:rsidRPr="0036227B">
        <w:t xml:space="preserve">It has been known from assessment 01 that the people of China have very limited options to choose from in terms of international meat, they still do not compromise of quality of food may it be raw or cooked. On similar grounds, the lamb meat remain under great concern by the Chinese consumers because they seek to use meat that satisfies the quality standards while assuring that the price must be affordable also. As per the discretion of </w:t>
      </w:r>
      <w:r w:rsidR="00061689" w:rsidRPr="0036227B">
        <w:t>Quer (2015</w:t>
      </w:r>
      <w:r w:rsidRPr="0036227B">
        <w:t>)</w:t>
      </w:r>
      <w:r w:rsidR="00061689" w:rsidRPr="0036227B">
        <w:t>; Adeola, Boso and Adeniji (2018)</w:t>
      </w:r>
      <w:r w:rsidRPr="0036227B">
        <w:t xml:space="preserve">, new market entry requires a lot of changes in the product under adaptation because it makes the product dealing and product delivery more personalized rather generalized or standardized. From the standpoint of HCC, it is believed that the exporter will be able to attract more importers from the mainland China if it would work upon revising its </w:t>
      </w:r>
      <w:r w:rsidRPr="0036227B">
        <w:lastRenderedPageBreak/>
        <w:t xml:space="preserve">packaging, remaining people focused, and last but not the least; keeping the prices as minimal as possible while not decreasing the quality and preserving it throughout the shipments. </w:t>
      </w:r>
    </w:p>
    <w:p w:rsidR="00AE0928" w:rsidRPr="0036227B" w:rsidRDefault="00AE0928" w:rsidP="0036227B">
      <w:pPr>
        <w:spacing w:after="100" w:afterAutospacing="1" w:line="360" w:lineRule="auto"/>
      </w:pPr>
      <w:r w:rsidRPr="0036227B">
        <w:t xml:space="preserve">Moving further, it has also been analyzed from the work of </w:t>
      </w:r>
      <w:r w:rsidR="00E85CC7" w:rsidRPr="0036227B">
        <w:t xml:space="preserve">Morschett, Schramm-Klein and Zentes (2015); West, Ford and Ibrahim (2015); </w:t>
      </w:r>
      <w:r w:rsidR="002A3463" w:rsidRPr="0036227B">
        <w:t>McDonald (2016</w:t>
      </w:r>
      <w:r w:rsidRPr="0036227B">
        <w:t xml:space="preserve">) that in terms of global marketing mix, there are several options available for the companies to choose from. These are ethnocentric and polycentric. Again, selection of these depends upon the strategy chosen for entering the market and on nature of the market as well. Thus, for HCC’s lamb meat in China, polycentric option is deem to enable and help the company implement the market development strategy more easily and profitably. Through the polycentric option, the company is going to get the chance of focusing specifically on the needs of customers in China in a distinct way which would be dissimilar to that being done in other markets. This means that HCC must revise and redesign the packaging of lamb meat specifically for China so that the importers would be able to get attracted much. The information that would be mentioned on the packaging are also going to be in Chinese language; hence, enabling the local Chinese importers to know about the details of the product. These measures are important for the distributor HCC and are ought to be taken exclusively for the Chinese market because it is currently the biggest opportunity through which the occurred losses from the European markets due to Brexit are being faced by HCC. It is also important to note it here that HCC made the use of standardization approach as long as it concentrated on the European market because it was almost the same and the country differences did not make any significant difference. However, in contrast to this, the market of China for lamb meat is totally different and above all, the factors affecting the business HCC; such as cultural mainly is also different. </w:t>
      </w:r>
    </w:p>
    <w:p w:rsidR="00AE0928" w:rsidRPr="0036227B" w:rsidRDefault="00AE0928" w:rsidP="0036227B">
      <w:pPr>
        <w:spacing w:after="100" w:afterAutospacing="1" w:line="360" w:lineRule="auto"/>
      </w:pPr>
      <w:r w:rsidRPr="0036227B">
        <w:t xml:space="preserve">Moreover, another step that is substantial to be considered for implementing the market development strategy is of product planning. It had been argued by </w:t>
      </w:r>
      <w:r w:rsidR="002002AC" w:rsidRPr="0036227B">
        <w:t xml:space="preserve">Kahn (2014); </w:t>
      </w:r>
      <w:r w:rsidR="003867B6" w:rsidRPr="0036227B">
        <w:t>Tomczak, Reinecke and Kuss (2018</w:t>
      </w:r>
      <w:r w:rsidRPr="0036227B">
        <w:t xml:space="preserve">) once that businesses need to take into account proper planning regarding the product(s) they aim to position and deliver to the market. As far as the product planning of HCC’s lamb meat is concerned, the strategic element suggested for successful implementation of market development strategy is believed to be SWAB (Sell What people Actually Buy). As suggested by the abbreviation, this option shall help HCC to selling the targeted customers; which are importers in China what HCC has while incorporating the </w:t>
      </w:r>
      <w:r w:rsidRPr="0036227B">
        <w:lastRenderedPageBreak/>
        <w:t>adaptability feature in it. Analysis of the situation further brought into notice the fact that market development through cross border trade need to get settled on negotiations between the traders. In the given case, the HCC is an exporter of fine quality lamb meat and seeks to establish B2B relationships with the importers there in China so that its products get sold there also. For the sake of discussion, if it may be assumed that HCC could have supplied and distributed the lamb meat directly to the end users in China, but it chose to hold on to its domain of B2B business especially in China because of the fact that the local Government of China constantly and consistently survives to boost the domestic industry so that the international one may slow down a little. Under such severe circumstances, the only favourable option left for the HCC to do was to form business ties with local meat importers and work for fulfilling the need of Chinese lamb in the country.</w:t>
      </w:r>
    </w:p>
    <w:p w:rsidR="00AE0928" w:rsidRPr="0036227B" w:rsidRDefault="00AE0928" w:rsidP="0036227B">
      <w:pPr>
        <w:spacing w:after="100" w:afterAutospacing="1" w:line="360" w:lineRule="auto"/>
      </w:pPr>
      <w:r w:rsidRPr="0036227B">
        <w:t xml:space="preserve">On one hand, where these advantages of market development are undeniable, there on the other hand, some of the risks that are involved cannot be neglected also. For example, it will be highly important and mandatory for HCC to guarantee that it must meet the quality regulations made by China for imported meat. Another major challenge for HCC in the Chinese market might be the delivery of lamb meat at the right time and in the right quantity to the importer. Delays in delivery may result in dissatisfaction from customers’ end; which is the importers from China in this case. </w:t>
      </w:r>
      <w:r w:rsidR="0095230B" w:rsidRPr="0036227B">
        <w:t>Channon and Jalland (2016</w:t>
      </w:r>
      <w:r w:rsidRPr="0036227B">
        <w:t>)</w:t>
      </w:r>
      <w:r w:rsidR="0058189B" w:rsidRPr="0036227B">
        <w:t>; McLean (2018)</w:t>
      </w:r>
      <w:r w:rsidRPr="0036227B">
        <w:t xml:space="preserve"> argued that challenges or risks that are associated with the product may be managed somehow, but the ones that arise from macro environment hold real risk. For instance, the rate of the currency exchange; that is, the medium of transaction between HCC and the importer(s) from China. Chinese Yuan is valued less as compared to United Kingdom’s Pound Sterling though, but keeping in consideration the current valuation and the increase Chinese Yuan is facing due to its growing economic value, it is assumed that HCC may face loss due to the trade transactions. Thus, it can be stated that on one hand, where there is massive opportunity for HCC to recover its losses of the European market from China, there it also needs to act diligently so as to cope up with the challenges and ensure successful implementation of the market development strategy. </w:t>
      </w:r>
    </w:p>
    <w:p w:rsidR="00524DE8" w:rsidRPr="0036227B" w:rsidRDefault="00524DE8" w:rsidP="0036227B">
      <w:pPr>
        <w:pStyle w:val="Heading1"/>
        <w:spacing w:before="0" w:after="100" w:afterAutospacing="1" w:line="360" w:lineRule="auto"/>
      </w:pPr>
      <w:bookmarkStart w:id="5" w:name="_Toc513609557"/>
      <w:r w:rsidRPr="0036227B">
        <w:lastRenderedPageBreak/>
        <w:t>3. Conclusion</w:t>
      </w:r>
      <w:bookmarkEnd w:id="5"/>
    </w:p>
    <w:p w:rsidR="007A0A0C" w:rsidRPr="0036227B" w:rsidRDefault="007A0A0C" w:rsidP="0036227B">
      <w:pPr>
        <w:spacing w:after="100" w:afterAutospacing="1" w:line="360" w:lineRule="auto"/>
      </w:pPr>
      <w:r w:rsidRPr="0036227B">
        <w:t>On the basis of analysis conducted in this report, it has been concluded that the proposed strategy of market development can be best implemented by the HCC for exporting its lamb meat in China by considering the options of adaptation and via a polycentric policy. In addition to this, it had been analyzed that HCC would not only enter the Chinese market through these means, but it would also be able to make the most out of proposed market development strategy by selecting the option of SWAB; that is, selling what people actually buy. In China, the market was assessed to be quite selective and concerned about quality control which is why adaptation was believed to work for HHC. It is because it will allow the company to work upon the marketing mix of its product (lamb meat) in every way; most particularly by reconsidering and redesigning the packaging, making it customized for the Chinese consumers and also by working upon price of the product as well. All in all, these tactics would ensure successful implementation of the market development strategy of HCC’s lamb meat.</w:t>
      </w:r>
    </w:p>
    <w:p w:rsidR="00524DE8" w:rsidRPr="0036227B" w:rsidRDefault="00524DE8" w:rsidP="0036227B">
      <w:pPr>
        <w:pStyle w:val="Heading1"/>
        <w:spacing w:before="0" w:after="100" w:afterAutospacing="1" w:line="360" w:lineRule="auto"/>
        <w:rPr>
          <w:color w:val="FF0000"/>
        </w:rPr>
      </w:pPr>
      <w:bookmarkStart w:id="6" w:name="_Toc513609558"/>
      <w:r w:rsidRPr="0036227B">
        <w:t>4. Recommendations</w:t>
      </w:r>
      <w:bookmarkEnd w:id="6"/>
    </w:p>
    <w:p w:rsidR="00ED64CD" w:rsidRPr="0036227B" w:rsidRDefault="00ED64CD" w:rsidP="0036227B">
      <w:pPr>
        <w:spacing w:after="100" w:afterAutospacing="1" w:line="360" w:lineRule="auto"/>
      </w:pPr>
      <w:r w:rsidRPr="0036227B">
        <w:t>Considering the challenges or risks identified and analysis in this report for HCC in China, following recommendations have been put before the management of HCC to mitigate the potential as well as existing challenges;</w:t>
      </w:r>
    </w:p>
    <w:p w:rsidR="00ED64CD" w:rsidRPr="0036227B" w:rsidRDefault="00ED64CD" w:rsidP="0036227B">
      <w:pPr>
        <w:pStyle w:val="ListParagraph"/>
        <w:numPr>
          <w:ilvl w:val="0"/>
          <w:numId w:val="1"/>
        </w:numPr>
        <w:spacing w:after="100" w:afterAutospacing="1" w:line="360" w:lineRule="auto"/>
        <w:contextualSpacing w:val="0"/>
      </w:pPr>
      <w:r w:rsidRPr="0036227B">
        <w:t xml:space="preserve">Maintaining quality of the lamb meat throughout is a big challenge and to deal with it, HCC is advised to upgrade its delivery carriers with latest technology that could control and adjust the temperature of the storage automatically. </w:t>
      </w:r>
    </w:p>
    <w:p w:rsidR="00ED64CD" w:rsidRPr="0036227B" w:rsidRDefault="00ED64CD" w:rsidP="0036227B">
      <w:pPr>
        <w:pStyle w:val="ListParagraph"/>
        <w:numPr>
          <w:ilvl w:val="0"/>
          <w:numId w:val="1"/>
        </w:numPr>
        <w:spacing w:after="100" w:afterAutospacing="1" w:line="360" w:lineRule="auto"/>
        <w:contextualSpacing w:val="0"/>
      </w:pPr>
      <w:r w:rsidRPr="0036227B">
        <w:t>Secondly, if any preservatives are used, then their quality must also be controlled and checked.</w:t>
      </w:r>
    </w:p>
    <w:p w:rsidR="00ED64CD" w:rsidRPr="0036227B" w:rsidRDefault="00ED64CD" w:rsidP="0036227B">
      <w:pPr>
        <w:pStyle w:val="ListParagraph"/>
        <w:numPr>
          <w:ilvl w:val="0"/>
          <w:numId w:val="1"/>
        </w:numPr>
        <w:spacing w:after="100" w:afterAutospacing="1" w:line="360" w:lineRule="auto"/>
        <w:contextualSpacing w:val="0"/>
      </w:pPr>
      <w:r w:rsidRPr="0036227B">
        <w:t>Following the adaptation strategy, the quality control systems are recommended to set as per the standards of China so as to authenticate and ensure the local importers about quality being maintained.</w:t>
      </w:r>
    </w:p>
    <w:p w:rsidR="00ED64CD" w:rsidRPr="0036227B" w:rsidRDefault="00ED64CD" w:rsidP="0036227B">
      <w:pPr>
        <w:pStyle w:val="ListParagraph"/>
        <w:numPr>
          <w:ilvl w:val="0"/>
          <w:numId w:val="1"/>
        </w:numPr>
        <w:spacing w:after="100" w:afterAutospacing="1" w:line="360" w:lineRule="auto"/>
        <w:contextualSpacing w:val="0"/>
      </w:pPr>
      <w:r w:rsidRPr="0036227B">
        <w:t xml:space="preserve">The next challenge of timely delivery can be overcome by adding on more distributors to the fleet. HCC is advised to keep each distributor on standby so that whenever the need </w:t>
      </w:r>
      <w:r w:rsidRPr="0036227B">
        <w:lastRenderedPageBreak/>
        <w:t xml:space="preserve">or requirement of the lamb meat arises; even the unexpected one, there must be a distributor on part of HCC to deliver the lamb meat to partnered importers in China. </w:t>
      </w:r>
    </w:p>
    <w:p w:rsidR="00524DE8" w:rsidRPr="0036227B" w:rsidRDefault="00524DE8" w:rsidP="0036227B">
      <w:pPr>
        <w:pStyle w:val="Heading1"/>
        <w:spacing w:before="0" w:after="100" w:afterAutospacing="1" w:line="360" w:lineRule="auto"/>
      </w:pPr>
      <w:r w:rsidRPr="0036227B">
        <w:br w:type="column"/>
      </w:r>
      <w:bookmarkStart w:id="7" w:name="_Toc513609559"/>
      <w:r w:rsidRPr="0036227B">
        <w:lastRenderedPageBreak/>
        <w:t>5. References</w:t>
      </w:r>
      <w:bookmarkEnd w:id="7"/>
    </w:p>
    <w:p w:rsidR="007F08E7" w:rsidRPr="0036227B" w:rsidRDefault="007F08E7" w:rsidP="0036227B">
      <w:pPr>
        <w:spacing w:after="100" w:afterAutospacing="1" w:line="360" w:lineRule="auto"/>
        <w:ind w:left="720" w:hanging="720"/>
      </w:pPr>
      <w:r w:rsidRPr="0036227B">
        <w:t>Adeola, O., Boso, N., and Adeniji, J. (2018). Bridging Institutional Distance: An Emerging Market Entry Strategy for Multinational Enterprises. In </w:t>
      </w:r>
      <w:r w:rsidRPr="0036227B">
        <w:rPr>
          <w:i/>
          <w:iCs/>
        </w:rPr>
        <w:t>Emerging Issues in Global Marketing</w:t>
      </w:r>
      <w:r w:rsidRPr="0036227B">
        <w:t> (pp. 205-230). Springer, Cham.</w:t>
      </w:r>
    </w:p>
    <w:p w:rsidR="007F08E7" w:rsidRPr="0036227B" w:rsidRDefault="007F08E7" w:rsidP="0036227B">
      <w:pPr>
        <w:spacing w:after="100" w:afterAutospacing="1" w:line="360" w:lineRule="auto"/>
        <w:ind w:left="720" w:hanging="720"/>
      </w:pPr>
      <w:r w:rsidRPr="0036227B">
        <w:t>Armstrong, G., Kotler, P., Harker, M., and Brennan, R. (2015). </w:t>
      </w:r>
      <w:r w:rsidRPr="0036227B">
        <w:rPr>
          <w:i/>
          <w:iCs/>
        </w:rPr>
        <w:t>Marketing: an introduction</w:t>
      </w:r>
      <w:r w:rsidRPr="0036227B">
        <w:t>. Pearson Education.</w:t>
      </w:r>
    </w:p>
    <w:p w:rsidR="007F08E7" w:rsidRPr="0036227B" w:rsidRDefault="007F08E7" w:rsidP="0036227B">
      <w:pPr>
        <w:spacing w:after="100" w:afterAutospacing="1" w:line="360" w:lineRule="auto"/>
        <w:ind w:left="720" w:hanging="720"/>
      </w:pPr>
      <w:r w:rsidRPr="0036227B">
        <w:t>Channon, D. F., and Jalland, M. (2016). </w:t>
      </w:r>
      <w:r w:rsidRPr="0036227B">
        <w:rPr>
          <w:i/>
          <w:iCs/>
        </w:rPr>
        <w:t>Multinational strategic planning</w:t>
      </w:r>
      <w:r w:rsidRPr="0036227B">
        <w:t>. Springer.</w:t>
      </w:r>
    </w:p>
    <w:p w:rsidR="007F08E7" w:rsidRPr="0036227B" w:rsidRDefault="007F08E7" w:rsidP="0036227B">
      <w:pPr>
        <w:spacing w:after="100" w:afterAutospacing="1" w:line="360" w:lineRule="auto"/>
        <w:ind w:left="720" w:hanging="720"/>
      </w:pPr>
      <w:r w:rsidRPr="0036227B">
        <w:t>Chernev, A. (2018). </w:t>
      </w:r>
      <w:r w:rsidRPr="0036227B">
        <w:rPr>
          <w:i/>
          <w:iCs/>
        </w:rPr>
        <w:t>Strategic marketing management</w:t>
      </w:r>
      <w:r w:rsidRPr="0036227B">
        <w:t>. Cerebellum Press.</w:t>
      </w:r>
    </w:p>
    <w:p w:rsidR="007F08E7" w:rsidRPr="0036227B" w:rsidRDefault="007F08E7" w:rsidP="0036227B">
      <w:pPr>
        <w:spacing w:after="100" w:afterAutospacing="1" w:line="360" w:lineRule="auto"/>
        <w:ind w:left="720" w:hanging="720"/>
      </w:pPr>
      <w:r w:rsidRPr="0036227B">
        <w:t>Foxall, G. (2014). </w:t>
      </w:r>
      <w:r w:rsidRPr="0036227B">
        <w:rPr>
          <w:i/>
          <w:iCs/>
        </w:rPr>
        <w:t>Strategic Marketing Management (RLE Marketing)</w:t>
      </w:r>
      <w:r w:rsidRPr="0036227B">
        <w:t> (Vol. 3). Routledge.</w:t>
      </w:r>
    </w:p>
    <w:p w:rsidR="007F08E7" w:rsidRPr="0036227B" w:rsidRDefault="007F08E7" w:rsidP="0036227B">
      <w:pPr>
        <w:spacing w:after="100" w:afterAutospacing="1" w:line="360" w:lineRule="auto"/>
        <w:ind w:left="720" w:hanging="720"/>
      </w:pPr>
      <w:r w:rsidRPr="0036227B">
        <w:t>Kahn, K. B. (2014). </w:t>
      </w:r>
      <w:r w:rsidRPr="0036227B">
        <w:rPr>
          <w:i/>
          <w:iCs/>
        </w:rPr>
        <w:t>Product planning essentials</w:t>
      </w:r>
      <w:r w:rsidRPr="0036227B">
        <w:t>. Routledge.</w:t>
      </w:r>
    </w:p>
    <w:p w:rsidR="007F08E7" w:rsidRPr="0036227B" w:rsidRDefault="007F08E7" w:rsidP="0036227B">
      <w:pPr>
        <w:spacing w:after="100" w:afterAutospacing="1" w:line="360" w:lineRule="auto"/>
        <w:ind w:left="720" w:hanging="720"/>
      </w:pPr>
      <w:r w:rsidRPr="0036227B">
        <w:t>Kotler, P. (2015). </w:t>
      </w:r>
      <w:r w:rsidRPr="0036227B">
        <w:rPr>
          <w:i/>
          <w:iCs/>
        </w:rPr>
        <w:t>Framework for marketing management</w:t>
      </w:r>
      <w:r w:rsidRPr="0036227B">
        <w:t>. Pearson Education India.</w:t>
      </w:r>
    </w:p>
    <w:p w:rsidR="007F08E7" w:rsidRPr="0036227B" w:rsidRDefault="007F08E7" w:rsidP="0036227B">
      <w:pPr>
        <w:spacing w:after="100" w:afterAutospacing="1" w:line="360" w:lineRule="auto"/>
        <w:ind w:left="720" w:hanging="720"/>
      </w:pPr>
      <w:r w:rsidRPr="0036227B">
        <w:t>McDonald, M. (2016). Strategic marketing planning: theory and practice. In </w:t>
      </w:r>
      <w:r w:rsidRPr="0036227B">
        <w:rPr>
          <w:i/>
          <w:iCs/>
        </w:rPr>
        <w:t>The marketing book</w:t>
      </w:r>
      <w:r w:rsidRPr="0036227B">
        <w:t> (pp. 108-142). Routledge.</w:t>
      </w:r>
    </w:p>
    <w:p w:rsidR="007F08E7" w:rsidRPr="0036227B" w:rsidRDefault="007F08E7" w:rsidP="0036227B">
      <w:pPr>
        <w:spacing w:after="100" w:afterAutospacing="1" w:line="360" w:lineRule="auto"/>
        <w:ind w:left="720" w:hanging="720"/>
      </w:pPr>
      <w:r w:rsidRPr="0036227B">
        <w:t>McLean, M. (2018). </w:t>
      </w:r>
      <w:r w:rsidRPr="0036227B">
        <w:rPr>
          <w:i/>
          <w:iCs/>
        </w:rPr>
        <w:t>Understanding your economy: Using analysis to guide local strategic planning</w:t>
      </w:r>
      <w:r w:rsidRPr="0036227B">
        <w:t>. Routledge.</w:t>
      </w:r>
    </w:p>
    <w:p w:rsidR="007F08E7" w:rsidRPr="0036227B" w:rsidRDefault="007F08E7" w:rsidP="0036227B">
      <w:pPr>
        <w:spacing w:after="100" w:afterAutospacing="1" w:line="360" w:lineRule="auto"/>
        <w:ind w:left="720" w:hanging="720"/>
      </w:pPr>
      <w:r w:rsidRPr="0036227B">
        <w:t>Morschett, D., Schramm-Klein, H., and Zentes, J. (2015). </w:t>
      </w:r>
      <w:r w:rsidRPr="0036227B">
        <w:rPr>
          <w:i/>
          <w:iCs/>
        </w:rPr>
        <w:t>Strategic international management</w:t>
      </w:r>
      <w:r w:rsidRPr="0036227B">
        <w:t> (pp. 978-3658078836). Springer.</w:t>
      </w:r>
    </w:p>
    <w:p w:rsidR="007F08E7" w:rsidRPr="0036227B" w:rsidRDefault="007F08E7" w:rsidP="0036227B">
      <w:pPr>
        <w:spacing w:after="100" w:afterAutospacing="1" w:line="360" w:lineRule="auto"/>
        <w:ind w:left="720" w:hanging="720"/>
      </w:pPr>
      <w:r w:rsidRPr="0036227B">
        <w:t>Quer, D. (2015). International Corporate Strategy and Management. Unit 2: Foreign Market Entry Modes. </w:t>
      </w:r>
      <w:r w:rsidRPr="0036227B">
        <w:rPr>
          <w:i/>
          <w:iCs/>
        </w:rPr>
        <w:t>Estrategia y Dirección Internacional de la Empresa</w:t>
      </w:r>
      <w:r w:rsidRPr="0036227B">
        <w:t>.</w:t>
      </w:r>
    </w:p>
    <w:p w:rsidR="007F08E7" w:rsidRPr="0036227B" w:rsidRDefault="007F08E7" w:rsidP="0036227B">
      <w:pPr>
        <w:spacing w:after="100" w:afterAutospacing="1" w:line="360" w:lineRule="auto"/>
        <w:ind w:left="720" w:hanging="720"/>
      </w:pPr>
      <w:r w:rsidRPr="0036227B">
        <w:t>Tomczak, T., Reinecke, S., and Kuss, A. (2018). Marketing Implementation and Management Control. In </w:t>
      </w:r>
      <w:r w:rsidRPr="0036227B">
        <w:rPr>
          <w:i/>
          <w:iCs/>
        </w:rPr>
        <w:t>Strategic Marketing</w:t>
      </w:r>
      <w:r w:rsidRPr="0036227B">
        <w:t> (pp. 223-244). Springer Gabler, Wiesbaden.</w:t>
      </w:r>
    </w:p>
    <w:p w:rsidR="007F08E7" w:rsidRPr="007F08E7" w:rsidRDefault="007F08E7" w:rsidP="0036227B">
      <w:pPr>
        <w:spacing w:after="100" w:afterAutospacing="1" w:line="360" w:lineRule="auto"/>
        <w:ind w:left="720" w:hanging="720"/>
      </w:pPr>
      <w:r w:rsidRPr="0036227B">
        <w:lastRenderedPageBreak/>
        <w:t>West, D. C., Ford, J., and Ibrahim, E. (2015). </w:t>
      </w:r>
      <w:r w:rsidRPr="0036227B">
        <w:rPr>
          <w:i/>
          <w:iCs/>
        </w:rPr>
        <w:t>Strategic marketing: creating competitive advantage</w:t>
      </w:r>
      <w:r w:rsidRPr="0036227B">
        <w:t>. Oxford University Press, USA.</w:t>
      </w:r>
    </w:p>
    <w:p w:rsidR="00524DE8" w:rsidRDefault="00524DE8" w:rsidP="0036227B">
      <w:pPr>
        <w:pStyle w:val="Heading1"/>
        <w:spacing w:before="0" w:after="100" w:afterAutospacing="1" w:line="360" w:lineRule="auto"/>
      </w:pPr>
    </w:p>
    <w:sectPr w:rsidR="00524DE8" w:rsidSect="00FA3C2C">
      <w:head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170B7" w:rsidRDefault="008170B7" w:rsidP="00524DE8">
      <w:pPr>
        <w:spacing w:after="0"/>
      </w:pPr>
      <w:r>
        <w:separator/>
      </w:r>
    </w:p>
  </w:endnote>
  <w:endnote w:type="continuationSeparator" w:id="0">
    <w:p w:rsidR="008170B7" w:rsidRDefault="008170B7" w:rsidP="00524DE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170B7" w:rsidRDefault="008170B7" w:rsidP="00524DE8">
      <w:pPr>
        <w:spacing w:after="0"/>
      </w:pPr>
      <w:r>
        <w:separator/>
      </w:r>
    </w:p>
  </w:footnote>
  <w:footnote w:type="continuationSeparator" w:id="0">
    <w:p w:rsidR="008170B7" w:rsidRDefault="008170B7" w:rsidP="00524DE8">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3C2C" w:rsidRPr="00996E01" w:rsidRDefault="00FA3C2C" w:rsidP="00FA3C2C">
    <w:pPr>
      <w:pStyle w:val="Header"/>
      <w:jc w:val="center"/>
      <w:rPr>
        <w:rFonts w:eastAsiaTheme="minorEastAsia"/>
        <w:lang w:eastAsia="zh-CN"/>
      </w:rPr>
    </w:pPr>
    <w:r>
      <w:rPr>
        <w:rFonts w:eastAsiaTheme="minorEastAsia" w:hint="eastAsia"/>
        <w:lang w:eastAsia="zh-CN"/>
      </w:rPr>
      <w:t>1704566 YONGZHE FENG</w:t>
    </w:r>
  </w:p>
  <w:p w:rsidR="00524DE8" w:rsidRDefault="00524DE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E93D00"/>
    <w:multiLevelType w:val="hybridMultilevel"/>
    <w:tmpl w:val="F7B0A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24DE8"/>
    <w:rsid w:val="0001301A"/>
    <w:rsid w:val="00021F49"/>
    <w:rsid w:val="000227BF"/>
    <w:rsid w:val="00031B9A"/>
    <w:rsid w:val="0003590E"/>
    <w:rsid w:val="00037F37"/>
    <w:rsid w:val="00037FD8"/>
    <w:rsid w:val="00040749"/>
    <w:rsid w:val="00044182"/>
    <w:rsid w:val="0004554D"/>
    <w:rsid w:val="00046584"/>
    <w:rsid w:val="00047A97"/>
    <w:rsid w:val="00051730"/>
    <w:rsid w:val="000578A1"/>
    <w:rsid w:val="00061689"/>
    <w:rsid w:val="00065398"/>
    <w:rsid w:val="0007179F"/>
    <w:rsid w:val="00075511"/>
    <w:rsid w:val="00080908"/>
    <w:rsid w:val="000825E4"/>
    <w:rsid w:val="00084CC5"/>
    <w:rsid w:val="00085A34"/>
    <w:rsid w:val="0008666F"/>
    <w:rsid w:val="0008787E"/>
    <w:rsid w:val="00093DC7"/>
    <w:rsid w:val="00095BC0"/>
    <w:rsid w:val="000A5BF4"/>
    <w:rsid w:val="000B463A"/>
    <w:rsid w:val="000B4719"/>
    <w:rsid w:val="000B50D9"/>
    <w:rsid w:val="000B6F89"/>
    <w:rsid w:val="000B78F4"/>
    <w:rsid w:val="000B7A90"/>
    <w:rsid w:val="000B7AF9"/>
    <w:rsid w:val="000C2BA5"/>
    <w:rsid w:val="000C42FD"/>
    <w:rsid w:val="000D4FEC"/>
    <w:rsid w:val="000E60DC"/>
    <w:rsid w:val="000E7EB1"/>
    <w:rsid w:val="00101FD2"/>
    <w:rsid w:val="00102D23"/>
    <w:rsid w:val="001054F6"/>
    <w:rsid w:val="001056A9"/>
    <w:rsid w:val="00106809"/>
    <w:rsid w:val="00106DD2"/>
    <w:rsid w:val="00111BA9"/>
    <w:rsid w:val="00113017"/>
    <w:rsid w:val="001234DC"/>
    <w:rsid w:val="00123615"/>
    <w:rsid w:val="0012388B"/>
    <w:rsid w:val="001259E8"/>
    <w:rsid w:val="00136BC7"/>
    <w:rsid w:val="00145BC1"/>
    <w:rsid w:val="00153AC2"/>
    <w:rsid w:val="001551FF"/>
    <w:rsid w:val="00155D09"/>
    <w:rsid w:val="00174452"/>
    <w:rsid w:val="00176470"/>
    <w:rsid w:val="00190E66"/>
    <w:rsid w:val="00193A85"/>
    <w:rsid w:val="001951AA"/>
    <w:rsid w:val="00196785"/>
    <w:rsid w:val="00197DAF"/>
    <w:rsid w:val="001A3369"/>
    <w:rsid w:val="001A5678"/>
    <w:rsid w:val="001A75ED"/>
    <w:rsid w:val="001B30CC"/>
    <w:rsid w:val="001C03A3"/>
    <w:rsid w:val="001C0FA6"/>
    <w:rsid w:val="001C57EA"/>
    <w:rsid w:val="001D4B98"/>
    <w:rsid w:val="001F20E1"/>
    <w:rsid w:val="001F637F"/>
    <w:rsid w:val="001F6FB6"/>
    <w:rsid w:val="002002AC"/>
    <w:rsid w:val="00201BBF"/>
    <w:rsid w:val="002032F4"/>
    <w:rsid w:val="00210A45"/>
    <w:rsid w:val="00213B69"/>
    <w:rsid w:val="00215713"/>
    <w:rsid w:val="00216943"/>
    <w:rsid w:val="002220F4"/>
    <w:rsid w:val="002221AF"/>
    <w:rsid w:val="002350F6"/>
    <w:rsid w:val="0024024A"/>
    <w:rsid w:val="00241A0D"/>
    <w:rsid w:val="00242275"/>
    <w:rsid w:val="002429C9"/>
    <w:rsid w:val="00244B81"/>
    <w:rsid w:val="002531DF"/>
    <w:rsid w:val="002532E5"/>
    <w:rsid w:val="00281572"/>
    <w:rsid w:val="002816A4"/>
    <w:rsid w:val="00282068"/>
    <w:rsid w:val="002944A9"/>
    <w:rsid w:val="002A3463"/>
    <w:rsid w:val="002A549C"/>
    <w:rsid w:val="002A6BEB"/>
    <w:rsid w:val="002B0E44"/>
    <w:rsid w:val="002B1747"/>
    <w:rsid w:val="002C039F"/>
    <w:rsid w:val="002C0EDB"/>
    <w:rsid w:val="002C63C6"/>
    <w:rsid w:val="002C6B7A"/>
    <w:rsid w:val="002C7CD6"/>
    <w:rsid w:val="002D52BA"/>
    <w:rsid w:val="002D6E47"/>
    <w:rsid w:val="002D77A3"/>
    <w:rsid w:val="002D7D69"/>
    <w:rsid w:val="002E158C"/>
    <w:rsid w:val="002E7292"/>
    <w:rsid w:val="002F0B15"/>
    <w:rsid w:val="00301381"/>
    <w:rsid w:val="003019BB"/>
    <w:rsid w:val="003022CD"/>
    <w:rsid w:val="00303A98"/>
    <w:rsid w:val="00313B6A"/>
    <w:rsid w:val="00314323"/>
    <w:rsid w:val="00322EAA"/>
    <w:rsid w:val="00323CC1"/>
    <w:rsid w:val="00326DC4"/>
    <w:rsid w:val="003365FE"/>
    <w:rsid w:val="00341A22"/>
    <w:rsid w:val="00343AF5"/>
    <w:rsid w:val="00344605"/>
    <w:rsid w:val="00345544"/>
    <w:rsid w:val="003463EC"/>
    <w:rsid w:val="003506F4"/>
    <w:rsid w:val="00355CE4"/>
    <w:rsid w:val="00355EDF"/>
    <w:rsid w:val="003600A7"/>
    <w:rsid w:val="00362181"/>
    <w:rsid w:val="0036227B"/>
    <w:rsid w:val="00362A21"/>
    <w:rsid w:val="00370169"/>
    <w:rsid w:val="00374584"/>
    <w:rsid w:val="00374697"/>
    <w:rsid w:val="00374D48"/>
    <w:rsid w:val="00374EA7"/>
    <w:rsid w:val="00375411"/>
    <w:rsid w:val="003867B6"/>
    <w:rsid w:val="00391709"/>
    <w:rsid w:val="00391E04"/>
    <w:rsid w:val="00397CDE"/>
    <w:rsid w:val="003A0C0E"/>
    <w:rsid w:val="003A50EF"/>
    <w:rsid w:val="003A687A"/>
    <w:rsid w:val="003A7F5F"/>
    <w:rsid w:val="003B74BF"/>
    <w:rsid w:val="003C6BC0"/>
    <w:rsid w:val="003C7A08"/>
    <w:rsid w:val="003D1524"/>
    <w:rsid w:val="003D1D30"/>
    <w:rsid w:val="003D467A"/>
    <w:rsid w:val="003E236B"/>
    <w:rsid w:val="003E3490"/>
    <w:rsid w:val="003E67BE"/>
    <w:rsid w:val="003F2F68"/>
    <w:rsid w:val="003F4131"/>
    <w:rsid w:val="003F6005"/>
    <w:rsid w:val="00404714"/>
    <w:rsid w:val="004052C0"/>
    <w:rsid w:val="0041026F"/>
    <w:rsid w:val="00412852"/>
    <w:rsid w:val="0042141D"/>
    <w:rsid w:val="00422D6C"/>
    <w:rsid w:val="0042312E"/>
    <w:rsid w:val="0042501A"/>
    <w:rsid w:val="00430033"/>
    <w:rsid w:val="00430E6F"/>
    <w:rsid w:val="004312E2"/>
    <w:rsid w:val="00431EB7"/>
    <w:rsid w:val="0043621C"/>
    <w:rsid w:val="00436B6F"/>
    <w:rsid w:val="00437541"/>
    <w:rsid w:val="004415DF"/>
    <w:rsid w:val="00442511"/>
    <w:rsid w:val="004546CC"/>
    <w:rsid w:val="004707B7"/>
    <w:rsid w:val="004733FC"/>
    <w:rsid w:val="00473BA7"/>
    <w:rsid w:val="00481AC4"/>
    <w:rsid w:val="00484DA9"/>
    <w:rsid w:val="00484FC2"/>
    <w:rsid w:val="004906BF"/>
    <w:rsid w:val="00491ED8"/>
    <w:rsid w:val="00492205"/>
    <w:rsid w:val="00493BEB"/>
    <w:rsid w:val="00496E0D"/>
    <w:rsid w:val="004A0864"/>
    <w:rsid w:val="004A5DEE"/>
    <w:rsid w:val="004B44CA"/>
    <w:rsid w:val="004B6E03"/>
    <w:rsid w:val="004C2939"/>
    <w:rsid w:val="004C5792"/>
    <w:rsid w:val="004C74E6"/>
    <w:rsid w:val="004C7671"/>
    <w:rsid w:val="004D4294"/>
    <w:rsid w:val="004E316F"/>
    <w:rsid w:val="004E5E20"/>
    <w:rsid w:val="004F29D8"/>
    <w:rsid w:val="004F32A2"/>
    <w:rsid w:val="004F3F9D"/>
    <w:rsid w:val="004F4C80"/>
    <w:rsid w:val="004F7559"/>
    <w:rsid w:val="004F768E"/>
    <w:rsid w:val="00506BE2"/>
    <w:rsid w:val="00507B66"/>
    <w:rsid w:val="00512B37"/>
    <w:rsid w:val="005236D0"/>
    <w:rsid w:val="00523CA3"/>
    <w:rsid w:val="00524DE8"/>
    <w:rsid w:val="00526C07"/>
    <w:rsid w:val="00530FB7"/>
    <w:rsid w:val="005318FD"/>
    <w:rsid w:val="005402FB"/>
    <w:rsid w:val="00543E54"/>
    <w:rsid w:val="005441C9"/>
    <w:rsid w:val="00554833"/>
    <w:rsid w:val="00564E34"/>
    <w:rsid w:val="00565710"/>
    <w:rsid w:val="0058189B"/>
    <w:rsid w:val="00586338"/>
    <w:rsid w:val="00596476"/>
    <w:rsid w:val="005A1034"/>
    <w:rsid w:val="005A4903"/>
    <w:rsid w:val="005A7BDD"/>
    <w:rsid w:val="005B05D0"/>
    <w:rsid w:val="005B097F"/>
    <w:rsid w:val="005B0F3C"/>
    <w:rsid w:val="005B2442"/>
    <w:rsid w:val="005C387D"/>
    <w:rsid w:val="005D191A"/>
    <w:rsid w:val="005D3905"/>
    <w:rsid w:val="005D66EA"/>
    <w:rsid w:val="005E08FA"/>
    <w:rsid w:val="005E113C"/>
    <w:rsid w:val="005E2402"/>
    <w:rsid w:val="005E3636"/>
    <w:rsid w:val="005E54EF"/>
    <w:rsid w:val="005F1594"/>
    <w:rsid w:val="005F36EC"/>
    <w:rsid w:val="005F3C08"/>
    <w:rsid w:val="005F5A1E"/>
    <w:rsid w:val="005F5DA5"/>
    <w:rsid w:val="005F64BA"/>
    <w:rsid w:val="005F69C8"/>
    <w:rsid w:val="005F7FAE"/>
    <w:rsid w:val="00600B3C"/>
    <w:rsid w:val="00603C32"/>
    <w:rsid w:val="00607EA3"/>
    <w:rsid w:val="006101E4"/>
    <w:rsid w:val="006133FA"/>
    <w:rsid w:val="006152DC"/>
    <w:rsid w:val="00617219"/>
    <w:rsid w:val="00622B88"/>
    <w:rsid w:val="00623326"/>
    <w:rsid w:val="00626F39"/>
    <w:rsid w:val="00627C59"/>
    <w:rsid w:val="00633B21"/>
    <w:rsid w:val="00633E84"/>
    <w:rsid w:val="006412A8"/>
    <w:rsid w:val="0064288A"/>
    <w:rsid w:val="00642BC8"/>
    <w:rsid w:val="006453E4"/>
    <w:rsid w:val="00646FBB"/>
    <w:rsid w:val="00652187"/>
    <w:rsid w:val="00656D89"/>
    <w:rsid w:val="00666A8C"/>
    <w:rsid w:val="00671079"/>
    <w:rsid w:val="00674DDF"/>
    <w:rsid w:val="006765D2"/>
    <w:rsid w:val="006816FE"/>
    <w:rsid w:val="006871D8"/>
    <w:rsid w:val="0069017C"/>
    <w:rsid w:val="00691136"/>
    <w:rsid w:val="00696F35"/>
    <w:rsid w:val="006A3E89"/>
    <w:rsid w:val="006B3A10"/>
    <w:rsid w:val="006B53D0"/>
    <w:rsid w:val="006C5106"/>
    <w:rsid w:val="006D1A4A"/>
    <w:rsid w:val="006D4213"/>
    <w:rsid w:val="006D72AD"/>
    <w:rsid w:val="006E2ABA"/>
    <w:rsid w:val="006E2FD9"/>
    <w:rsid w:val="006E719E"/>
    <w:rsid w:val="006F125F"/>
    <w:rsid w:val="00703173"/>
    <w:rsid w:val="0070472B"/>
    <w:rsid w:val="007062AF"/>
    <w:rsid w:val="007113F8"/>
    <w:rsid w:val="00721F89"/>
    <w:rsid w:val="00726403"/>
    <w:rsid w:val="00733CC7"/>
    <w:rsid w:val="00735650"/>
    <w:rsid w:val="00735EC4"/>
    <w:rsid w:val="007361AF"/>
    <w:rsid w:val="00743B66"/>
    <w:rsid w:val="00756C21"/>
    <w:rsid w:val="00761AF8"/>
    <w:rsid w:val="007702BA"/>
    <w:rsid w:val="00775C8A"/>
    <w:rsid w:val="0078465C"/>
    <w:rsid w:val="007959F3"/>
    <w:rsid w:val="007A0A0C"/>
    <w:rsid w:val="007A17E5"/>
    <w:rsid w:val="007A2C2A"/>
    <w:rsid w:val="007A71EC"/>
    <w:rsid w:val="007A722C"/>
    <w:rsid w:val="007B3004"/>
    <w:rsid w:val="007B46FA"/>
    <w:rsid w:val="007B53B3"/>
    <w:rsid w:val="007B7FA9"/>
    <w:rsid w:val="007C0CB7"/>
    <w:rsid w:val="007C1A7F"/>
    <w:rsid w:val="007C4D95"/>
    <w:rsid w:val="007C556B"/>
    <w:rsid w:val="007C6DF5"/>
    <w:rsid w:val="007D2833"/>
    <w:rsid w:val="007E0BEB"/>
    <w:rsid w:val="007E2C50"/>
    <w:rsid w:val="007E7FDA"/>
    <w:rsid w:val="007F08E7"/>
    <w:rsid w:val="007F0B1A"/>
    <w:rsid w:val="007F178A"/>
    <w:rsid w:val="00800F1D"/>
    <w:rsid w:val="00804781"/>
    <w:rsid w:val="008170B7"/>
    <w:rsid w:val="00823048"/>
    <w:rsid w:val="00824533"/>
    <w:rsid w:val="0085609B"/>
    <w:rsid w:val="00867802"/>
    <w:rsid w:val="00867826"/>
    <w:rsid w:val="00867EB5"/>
    <w:rsid w:val="00871857"/>
    <w:rsid w:val="008720D1"/>
    <w:rsid w:val="0087363E"/>
    <w:rsid w:val="00873884"/>
    <w:rsid w:val="008A2274"/>
    <w:rsid w:val="008A2302"/>
    <w:rsid w:val="008A3FBC"/>
    <w:rsid w:val="008A5593"/>
    <w:rsid w:val="008A62C9"/>
    <w:rsid w:val="008B09F7"/>
    <w:rsid w:val="008B21B6"/>
    <w:rsid w:val="008C2403"/>
    <w:rsid w:val="008C2E60"/>
    <w:rsid w:val="008C39CD"/>
    <w:rsid w:val="008D09F1"/>
    <w:rsid w:val="008D252A"/>
    <w:rsid w:val="008E1840"/>
    <w:rsid w:val="008E49CB"/>
    <w:rsid w:val="008F2716"/>
    <w:rsid w:val="008F3051"/>
    <w:rsid w:val="00902324"/>
    <w:rsid w:val="009045B9"/>
    <w:rsid w:val="00904CD3"/>
    <w:rsid w:val="009050CF"/>
    <w:rsid w:val="00930B70"/>
    <w:rsid w:val="0093629B"/>
    <w:rsid w:val="00936831"/>
    <w:rsid w:val="0095107D"/>
    <w:rsid w:val="0095178E"/>
    <w:rsid w:val="0095230B"/>
    <w:rsid w:val="009529DB"/>
    <w:rsid w:val="0096123C"/>
    <w:rsid w:val="00964183"/>
    <w:rsid w:val="00970FBD"/>
    <w:rsid w:val="00971A06"/>
    <w:rsid w:val="00976E4D"/>
    <w:rsid w:val="00976F2C"/>
    <w:rsid w:val="00983E5E"/>
    <w:rsid w:val="00985A2F"/>
    <w:rsid w:val="009A1283"/>
    <w:rsid w:val="009A2762"/>
    <w:rsid w:val="009A48C8"/>
    <w:rsid w:val="009A4A8F"/>
    <w:rsid w:val="009A7434"/>
    <w:rsid w:val="009B3A23"/>
    <w:rsid w:val="009B59B0"/>
    <w:rsid w:val="009C11DD"/>
    <w:rsid w:val="009C1DB3"/>
    <w:rsid w:val="009C699F"/>
    <w:rsid w:val="009D26CD"/>
    <w:rsid w:val="009D4843"/>
    <w:rsid w:val="009E07F1"/>
    <w:rsid w:val="009F128A"/>
    <w:rsid w:val="009F45C7"/>
    <w:rsid w:val="009F64A9"/>
    <w:rsid w:val="00A10663"/>
    <w:rsid w:val="00A20CD4"/>
    <w:rsid w:val="00A3152E"/>
    <w:rsid w:val="00A3471D"/>
    <w:rsid w:val="00A36CD8"/>
    <w:rsid w:val="00A4408C"/>
    <w:rsid w:val="00A47099"/>
    <w:rsid w:val="00A542BE"/>
    <w:rsid w:val="00A57B1E"/>
    <w:rsid w:val="00A60865"/>
    <w:rsid w:val="00A628AD"/>
    <w:rsid w:val="00A6428B"/>
    <w:rsid w:val="00A64759"/>
    <w:rsid w:val="00A7094E"/>
    <w:rsid w:val="00A70DA4"/>
    <w:rsid w:val="00A75F09"/>
    <w:rsid w:val="00A86E1E"/>
    <w:rsid w:val="00AA05D4"/>
    <w:rsid w:val="00AA0B53"/>
    <w:rsid w:val="00AB0492"/>
    <w:rsid w:val="00AB0C02"/>
    <w:rsid w:val="00AB13F0"/>
    <w:rsid w:val="00AB6263"/>
    <w:rsid w:val="00AC72C7"/>
    <w:rsid w:val="00AC7466"/>
    <w:rsid w:val="00AD0E43"/>
    <w:rsid w:val="00AE0928"/>
    <w:rsid w:val="00AE3335"/>
    <w:rsid w:val="00AE47C2"/>
    <w:rsid w:val="00AE6B8C"/>
    <w:rsid w:val="00AF5CBE"/>
    <w:rsid w:val="00AF668F"/>
    <w:rsid w:val="00AF77E3"/>
    <w:rsid w:val="00B01C16"/>
    <w:rsid w:val="00B027E3"/>
    <w:rsid w:val="00B07141"/>
    <w:rsid w:val="00B13931"/>
    <w:rsid w:val="00B14AD0"/>
    <w:rsid w:val="00B14E31"/>
    <w:rsid w:val="00B21ECB"/>
    <w:rsid w:val="00B25921"/>
    <w:rsid w:val="00B26D7D"/>
    <w:rsid w:val="00B301C6"/>
    <w:rsid w:val="00B31F0D"/>
    <w:rsid w:val="00B43C3B"/>
    <w:rsid w:val="00B4462D"/>
    <w:rsid w:val="00B50173"/>
    <w:rsid w:val="00B53365"/>
    <w:rsid w:val="00B64BD2"/>
    <w:rsid w:val="00B66CAA"/>
    <w:rsid w:val="00B75EDB"/>
    <w:rsid w:val="00B7718A"/>
    <w:rsid w:val="00B811CD"/>
    <w:rsid w:val="00B82B38"/>
    <w:rsid w:val="00B86CF8"/>
    <w:rsid w:val="00B921A3"/>
    <w:rsid w:val="00B93013"/>
    <w:rsid w:val="00BA3A96"/>
    <w:rsid w:val="00BA57E4"/>
    <w:rsid w:val="00BB1997"/>
    <w:rsid w:val="00BC1BF5"/>
    <w:rsid w:val="00BC6010"/>
    <w:rsid w:val="00BC73D6"/>
    <w:rsid w:val="00BD1FE6"/>
    <w:rsid w:val="00BD37F9"/>
    <w:rsid w:val="00BD5C9B"/>
    <w:rsid w:val="00BD6602"/>
    <w:rsid w:val="00BE6874"/>
    <w:rsid w:val="00BE7941"/>
    <w:rsid w:val="00BF1BDD"/>
    <w:rsid w:val="00BF325B"/>
    <w:rsid w:val="00C03613"/>
    <w:rsid w:val="00C050FA"/>
    <w:rsid w:val="00C16CA1"/>
    <w:rsid w:val="00C2037B"/>
    <w:rsid w:val="00C25D23"/>
    <w:rsid w:val="00C26166"/>
    <w:rsid w:val="00C31C7E"/>
    <w:rsid w:val="00C335A7"/>
    <w:rsid w:val="00C3701F"/>
    <w:rsid w:val="00C43363"/>
    <w:rsid w:val="00C43745"/>
    <w:rsid w:val="00C43B82"/>
    <w:rsid w:val="00C457A7"/>
    <w:rsid w:val="00C46CBA"/>
    <w:rsid w:val="00C4798A"/>
    <w:rsid w:val="00C50934"/>
    <w:rsid w:val="00C70BF4"/>
    <w:rsid w:val="00C70E76"/>
    <w:rsid w:val="00C84AF8"/>
    <w:rsid w:val="00C9312F"/>
    <w:rsid w:val="00C945DE"/>
    <w:rsid w:val="00CA372D"/>
    <w:rsid w:val="00CB06C8"/>
    <w:rsid w:val="00CB0CC0"/>
    <w:rsid w:val="00CB37E0"/>
    <w:rsid w:val="00CB7975"/>
    <w:rsid w:val="00CC5A71"/>
    <w:rsid w:val="00CD19CA"/>
    <w:rsid w:val="00CD4836"/>
    <w:rsid w:val="00CD5B5E"/>
    <w:rsid w:val="00CD63A3"/>
    <w:rsid w:val="00CD6516"/>
    <w:rsid w:val="00CE0971"/>
    <w:rsid w:val="00CE4181"/>
    <w:rsid w:val="00CF5150"/>
    <w:rsid w:val="00CF5928"/>
    <w:rsid w:val="00D04263"/>
    <w:rsid w:val="00D10417"/>
    <w:rsid w:val="00D1046F"/>
    <w:rsid w:val="00D10B58"/>
    <w:rsid w:val="00D10B95"/>
    <w:rsid w:val="00D123B9"/>
    <w:rsid w:val="00D139D7"/>
    <w:rsid w:val="00D319C3"/>
    <w:rsid w:val="00D346D4"/>
    <w:rsid w:val="00D462A9"/>
    <w:rsid w:val="00D4790B"/>
    <w:rsid w:val="00D55F9B"/>
    <w:rsid w:val="00D64C64"/>
    <w:rsid w:val="00D6586E"/>
    <w:rsid w:val="00D70D9C"/>
    <w:rsid w:val="00D72CDB"/>
    <w:rsid w:val="00D774EC"/>
    <w:rsid w:val="00D8726B"/>
    <w:rsid w:val="00D90DE1"/>
    <w:rsid w:val="00DA1A69"/>
    <w:rsid w:val="00DB2267"/>
    <w:rsid w:val="00DB5A5F"/>
    <w:rsid w:val="00DC0AB8"/>
    <w:rsid w:val="00DC1FFD"/>
    <w:rsid w:val="00DC3CD4"/>
    <w:rsid w:val="00DE2969"/>
    <w:rsid w:val="00DE778C"/>
    <w:rsid w:val="00E03227"/>
    <w:rsid w:val="00E0360A"/>
    <w:rsid w:val="00E061AA"/>
    <w:rsid w:val="00E07A4E"/>
    <w:rsid w:val="00E20238"/>
    <w:rsid w:val="00E2026F"/>
    <w:rsid w:val="00E221D8"/>
    <w:rsid w:val="00E27E47"/>
    <w:rsid w:val="00E30529"/>
    <w:rsid w:val="00E3158D"/>
    <w:rsid w:val="00E36B19"/>
    <w:rsid w:val="00E4452D"/>
    <w:rsid w:val="00E45F7A"/>
    <w:rsid w:val="00E519C9"/>
    <w:rsid w:val="00E57778"/>
    <w:rsid w:val="00E606BF"/>
    <w:rsid w:val="00E6144A"/>
    <w:rsid w:val="00E62398"/>
    <w:rsid w:val="00E6568E"/>
    <w:rsid w:val="00E70157"/>
    <w:rsid w:val="00E74D81"/>
    <w:rsid w:val="00E756D6"/>
    <w:rsid w:val="00E81C61"/>
    <w:rsid w:val="00E85382"/>
    <w:rsid w:val="00E85CC7"/>
    <w:rsid w:val="00E933AF"/>
    <w:rsid w:val="00E9423F"/>
    <w:rsid w:val="00E94618"/>
    <w:rsid w:val="00E94DEA"/>
    <w:rsid w:val="00EA1863"/>
    <w:rsid w:val="00EA3231"/>
    <w:rsid w:val="00EA4DD7"/>
    <w:rsid w:val="00EA5066"/>
    <w:rsid w:val="00EB07E4"/>
    <w:rsid w:val="00EB1A70"/>
    <w:rsid w:val="00EC1DB9"/>
    <w:rsid w:val="00EC1FBA"/>
    <w:rsid w:val="00EC2B7A"/>
    <w:rsid w:val="00EC74E4"/>
    <w:rsid w:val="00ED2C58"/>
    <w:rsid w:val="00ED3124"/>
    <w:rsid w:val="00ED3D40"/>
    <w:rsid w:val="00ED64CD"/>
    <w:rsid w:val="00ED690C"/>
    <w:rsid w:val="00EF0B7E"/>
    <w:rsid w:val="00EF0DE9"/>
    <w:rsid w:val="00F005D1"/>
    <w:rsid w:val="00F01983"/>
    <w:rsid w:val="00F072A6"/>
    <w:rsid w:val="00F12244"/>
    <w:rsid w:val="00F12520"/>
    <w:rsid w:val="00F20669"/>
    <w:rsid w:val="00F210AB"/>
    <w:rsid w:val="00F22805"/>
    <w:rsid w:val="00F24035"/>
    <w:rsid w:val="00F24A5C"/>
    <w:rsid w:val="00F256A5"/>
    <w:rsid w:val="00F25D8F"/>
    <w:rsid w:val="00F36A77"/>
    <w:rsid w:val="00F41740"/>
    <w:rsid w:val="00F4272C"/>
    <w:rsid w:val="00F52454"/>
    <w:rsid w:val="00F61055"/>
    <w:rsid w:val="00F630E7"/>
    <w:rsid w:val="00F762A1"/>
    <w:rsid w:val="00F83119"/>
    <w:rsid w:val="00F902FA"/>
    <w:rsid w:val="00FA0096"/>
    <w:rsid w:val="00FA1D50"/>
    <w:rsid w:val="00FA3C2C"/>
    <w:rsid w:val="00FB3E7C"/>
    <w:rsid w:val="00FD48FD"/>
    <w:rsid w:val="00FD4EA9"/>
    <w:rsid w:val="00FD6F87"/>
    <w:rsid w:val="00FE250D"/>
    <w:rsid w:val="00FE3A72"/>
    <w:rsid w:val="00FE4F20"/>
    <w:rsid w:val="00FE6560"/>
    <w:rsid w:val="00FF1FF6"/>
    <w:rsid w:val="00FF5E6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A41D187-26DB-46EF-B29B-8EA0241AD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05D0"/>
    <w:pPr>
      <w:spacing w:after="200" w:line="24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A2302"/>
    <w:pPr>
      <w:keepNext/>
      <w:keepLines/>
      <w:spacing w:before="120" w:after="12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D346D4"/>
    <w:pPr>
      <w:keepNext/>
      <w:keepLines/>
      <w:spacing w:before="4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523CA3"/>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302"/>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D346D4"/>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523CA3"/>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24DE8"/>
    <w:pPr>
      <w:tabs>
        <w:tab w:val="center" w:pos="4680"/>
        <w:tab w:val="right" w:pos="9360"/>
      </w:tabs>
      <w:spacing w:after="0"/>
    </w:pPr>
  </w:style>
  <w:style w:type="character" w:customStyle="1" w:styleId="HeaderChar">
    <w:name w:val="Header Char"/>
    <w:basedOn w:val="DefaultParagraphFont"/>
    <w:link w:val="Header"/>
    <w:uiPriority w:val="99"/>
    <w:rsid w:val="00524DE8"/>
    <w:rPr>
      <w:rFonts w:ascii="Times New Roman" w:hAnsi="Times New Roman"/>
      <w:sz w:val="24"/>
      <w:lang w:val="en-GB"/>
    </w:rPr>
  </w:style>
  <w:style w:type="paragraph" w:styleId="Footer">
    <w:name w:val="footer"/>
    <w:basedOn w:val="Normal"/>
    <w:link w:val="FooterChar"/>
    <w:uiPriority w:val="99"/>
    <w:unhideWhenUsed/>
    <w:rsid w:val="00524DE8"/>
    <w:pPr>
      <w:tabs>
        <w:tab w:val="center" w:pos="4680"/>
        <w:tab w:val="right" w:pos="9360"/>
      </w:tabs>
      <w:spacing w:after="0"/>
    </w:pPr>
  </w:style>
  <w:style w:type="character" w:customStyle="1" w:styleId="FooterChar">
    <w:name w:val="Footer Char"/>
    <w:basedOn w:val="DefaultParagraphFont"/>
    <w:link w:val="Footer"/>
    <w:uiPriority w:val="99"/>
    <w:rsid w:val="00524DE8"/>
    <w:rPr>
      <w:rFonts w:ascii="Times New Roman" w:hAnsi="Times New Roman"/>
      <w:sz w:val="24"/>
      <w:lang w:val="en-GB"/>
    </w:rPr>
  </w:style>
  <w:style w:type="paragraph" w:styleId="DocumentMap">
    <w:name w:val="Document Map"/>
    <w:basedOn w:val="Normal"/>
    <w:link w:val="DocumentMapChar"/>
    <w:uiPriority w:val="99"/>
    <w:semiHidden/>
    <w:unhideWhenUsed/>
    <w:rsid w:val="00524DE8"/>
    <w:pPr>
      <w:spacing w:after="0"/>
    </w:pPr>
    <w:rPr>
      <w:rFonts w:ascii="Tahoma" w:hAnsi="Tahoma" w:cs="Tahoma"/>
      <w:sz w:val="16"/>
      <w:szCs w:val="16"/>
    </w:rPr>
  </w:style>
  <w:style w:type="character" w:customStyle="1" w:styleId="DocumentMapChar">
    <w:name w:val="Document Map Char"/>
    <w:basedOn w:val="DefaultParagraphFont"/>
    <w:link w:val="DocumentMap"/>
    <w:uiPriority w:val="99"/>
    <w:semiHidden/>
    <w:rsid w:val="00524DE8"/>
    <w:rPr>
      <w:rFonts w:ascii="Tahoma" w:hAnsi="Tahoma" w:cs="Tahoma"/>
      <w:sz w:val="16"/>
      <w:szCs w:val="16"/>
      <w:lang w:val="en-GB"/>
    </w:rPr>
  </w:style>
  <w:style w:type="paragraph" w:styleId="TOCHeading">
    <w:name w:val="TOC Heading"/>
    <w:basedOn w:val="Heading1"/>
    <w:next w:val="Normal"/>
    <w:uiPriority w:val="39"/>
    <w:semiHidden/>
    <w:unhideWhenUsed/>
    <w:qFormat/>
    <w:rsid w:val="001A3369"/>
    <w:pPr>
      <w:spacing w:before="480" w:after="0" w:line="276" w:lineRule="auto"/>
      <w:jc w:val="left"/>
      <w:outlineLvl w:val="9"/>
    </w:pPr>
    <w:rPr>
      <w:rFonts w:asciiTheme="majorHAnsi" w:hAnsiTheme="majorHAnsi"/>
      <w:color w:val="2E74B5" w:themeColor="accent1" w:themeShade="BF"/>
      <w:sz w:val="28"/>
      <w:lang w:val="en-US"/>
    </w:rPr>
  </w:style>
  <w:style w:type="paragraph" w:styleId="TOC1">
    <w:name w:val="toc 1"/>
    <w:basedOn w:val="Normal"/>
    <w:next w:val="Normal"/>
    <w:autoRedefine/>
    <w:uiPriority w:val="39"/>
    <w:unhideWhenUsed/>
    <w:rsid w:val="001A3369"/>
    <w:pPr>
      <w:spacing w:after="100"/>
    </w:pPr>
  </w:style>
  <w:style w:type="character" w:styleId="Hyperlink">
    <w:name w:val="Hyperlink"/>
    <w:basedOn w:val="DefaultParagraphFont"/>
    <w:uiPriority w:val="99"/>
    <w:unhideWhenUsed/>
    <w:rsid w:val="001A3369"/>
    <w:rPr>
      <w:color w:val="0563C1" w:themeColor="hyperlink"/>
      <w:u w:val="single"/>
    </w:rPr>
  </w:style>
  <w:style w:type="paragraph" w:styleId="BalloonText">
    <w:name w:val="Balloon Text"/>
    <w:basedOn w:val="Normal"/>
    <w:link w:val="BalloonTextChar"/>
    <w:uiPriority w:val="99"/>
    <w:semiHidden/>
    <w:unhideWhenUsed/>
    <w:rsid w:val="001A3369"/>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3369"/>
    <w:rPr>
      <w:rFonts w:ascii="Tahoma" w:hAnsi="Tahoma" w:cs="Tahoma"/>
      <w:sz w:val="16"/>
      <w:szCs w:val="16"/>
      <w:lang w:val="en-GB"/>
    </w:rPr>
  </w:style>
  <w:style w:type="paragraph" w:styleId="ListParagraph">
    <w:name w:val="List Paragraph"/>
    <w:basedOn w:val="Normal"/>
    <w:uiPriority w:val="34"/>
    <w:qFormat/>
    <w:rsid w:val="00ED64CD"/>
    <w:pPr>
      <w:ind w:left="720"/>
      <w:contextualSpacing/>
    </w:pPr>
  </w:style>
  <w:style w:type="paragraph" w:styleId="TOC2">
    <w:name w:val="toc 2"/>
    <w:basedOn w:val="Normal"/>
    <w:next w:val="Normal"/>
    <w:autoRedefine/>
    <w:uiPriority w:val="39"/>
    <w:unhideWhenUsed/>
    <w:rsid w:val="0036227B"/>
    <w:pPr>
      <w:spacing w:after="100"/>
      <w:ind w:left="240"/>
    </w:pPr>
  </w:style>
  <w:style w:type="paragraph" w:styleId="NoSpacing">
    <w:name w:val="No Spacing"/>
    <w:link w:val="NoSpacingChar"/>
    <w:uiPriority w:val="1"/>
    <w:qFormat/>
    <w:rsid w:val="00FA3C2C"/>
    <w:pPr>
      <w:spacing w:after="0" w:line="240" w:lineRule="auto"/>
    </w:pPr>
    <w:rPr>
      <w:rFonts w:eastAsiaTheme="minorEastAsia"/>
    </w:rPr>
  </w:style>
  <w:style w:type="character" w:customStyle="1" w:styleId="NoSpacingChar">
    <w:name w:val="No Spacing Char"/>
    <w:basedOn w:val="DefaultParagraphFont"/>
    <w:link w:val="NoSpacing"/>
    <w:uiPriority w:val="1"/>
    <w:rsid w:val="00FA3C2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EE8E9E0-55EA-43C6-B563-9D3DAA82B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2213</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HP </cp:lastModifiedBy>
  <cp:revision>2</cp:revision>
  <dcterms:created xsi:type="dcterms:W3CDTF">2018-05-09T15:52:00Z</dcterms:created>
  <dcterms:modified xsi:type="dcterms:W3CDTF">2018-05-09T15:52:00Z</dcterms:modified>
</cp:coreProperties>
</file>