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0613E5" w14:textId="77777777" w:rsidR="002A0442" w:rsidRPr="00C84F50" w:rsidRDefault="002A0442" w:rsidP="000C69A0">
      <w:pPr>
        <w:spacing w:line="360" w:lineRule="auto"/>
        <w:jc w:val="both"/>
        <w:rPr>
          <w:rFonts w:asciiTheme="majorHAnsi" w:hAnsiTheme="majorHAnsi" w:cstheme="majorHAnsi"/>
        </w:rPr>
      </w:pPr>
      <w:r w:rsidRPr="00C84F50">
        <w:rPr>
          <w:rFonts w:asciiTheme="majorHAnsi" w:hAnsiTheme="majorHAnsi" w:cstheme="majorHAnsi"/>
        </w:rPr>
        <w:t>This assignment will consist of two two-thousand worded essays on two chosen topics. The topics that will be explored are:</w:t>
      </w:r>
    </w:p>
    <w:p w14:paraId="53360119" w14:textId="77777777" w:rsidR="002A0442" w:rsidRPr="00C84F50" w:rsidRDefault="002A0442" w:rsidP="000C69A0">
      <w:pPr>
        <w:spacing w:line="360" w:lineRule="auto"/>
        <w:jc w:val="both"/>
        <w:rPr>
          <w:rFonts w:asciiTheme="majorHAnsi" w:hAnsiTheme="majorHAnsi" w:cstheme="majorHAnsi"/>
          <w:b/>
          <w:bCs/>
        </w:rPr>
      </w:pPr>
      <w:r w:rsidRPr="00C84F50">
        <w:rPr>
          <w:rFonts w:asciiTheme="majorHAnsi" w:hAnsiTheme="majorHAnsi" w:cstheme="majorHAnsi"/>
          <w:b/>
          <w:bCs/>
        </w:rPr>
        <w:t>Evaluate the disruption options available to target criminal activity on the road network. (2000 words)</w:t>
      </w:r>
    </w:p>
    <w:p w14:paraId="59D4EBCE" w14:textId="77777777" w:rsidR="002A0442" w:rsidRPr="00C84F50" w:rsidRDefault="002A0442" w:rsidP="000C69A0">
      <w:pPr>
        <w:spacing w:line="360" w:lineRule="auto"/>
        <w:jc w:val="both"/>
        <w:rPr>
          <w:rFonts w:asciiTheme="majorHAnsi" w:hAnsiTheme="majorHAnsi" w:cstheme="majorHAnsi"/>
          <w:b/>
          <w:bCs/>
        </w:rPr>
      </w:pPr>
      <w:r w:rsidRPr="00C84F50">
        <w:rPr>
          <w:rFonts w:asciiTheme="majorHAnsi" w:hAnsiTheme="majorHAnsi" w:cstheme="majorHAnsi"/>
          <w:b/>
          <w:bCs/>
        </w:rPr>
        <w:t>Identify and review the key issues regarding the complexity and challenges of operational policing in your policing/force area. (2000 words)</w:t>
      </w:r>
    </w:p>
    <w:p w14:paraId="586721DD" w14:textId="77777777" w:rsidR="002A0442" w:rsidRPr="00C84F50" w:rsidRDefault="002A0442" w:rsidP="000C69A0">
      <w:pPr>
        <w:pStyle w:val="ListParagraph"/>
        <w:numPr>
          <w:ilvl w:val="0"/>
          <w:numId w:val="1"/>
        </w:numPr>
        <w:spacing w:line="360" w:lineRule="auto"/>
        <w:jc w:val="both"/>
        <w:rPr>
          <w:rFonts w:asciiTheme="majorHAnsi" w:hAnsiTheme="majorHAnsi" w:cstheme="majorHAnsi"/>
          <w:b/>
          <w:bCs/>
        </w:rPr>
      </w:pPr>
      <w:r w:rsidRPr="00C84F50">
        <w:rPr>
          <w:rFonts w:asciiTheme="majorHAnsi" w:hAnsiTheme="majorHAnsi" w:cstheme="majorHAnsi"/>
          <w:b/>
          <w:bCs/>
        </w:rPr>
        <w:t>Evaluate the disruption options available to target criminal activity on the road network. (2000 words)</w:t>
      </w:r>
    </w:p>
    <w:p w14:paraId="078B07EF" w14:textId="77777777" w:rsidR="002A0442" w:rsidRPr="00C84F50" w:rsidRDefault="002A0442" w:rsidP="000C69A0">
      <w:pPr>
        <w:spacing w:line="360" w:lineRule="auto"/>
        <w:jc w:val="both"/>
        <w:rPr>
          <w:rFonts w:asciiTheme="majorHAnsi" w:hAnsiTheme="majorHAnsi" w:cstheme="majorHAnsi"/>
        </w:rPr>
      </w:pPr>
      <w:r w:rsidRPr="00C84F50">
        <w:rPr>
          <w:rFonts w:asciiTheme="majorHAnsi" w:hAnsiTheme="majorHAnsi" w:cstheme="majorHAnsi"/>
        </w:rPr>
        <w:t>This assignment will evaluate the options available to target criminal activity on the road network. Also considered will be how the police force and officers alike have had to adapt to increased criminal activity on the road network.</w:t>
      </w:r>
    </w:p>
    <w:p w14:paraId="7BBC1DD5" w14:textId="77777777" w:rsidR="002A0442" w:rsidRPr="00C84F50" w:rsidRDefault="002A0442" w:rsidP="000C69A0">
      <w:pPr>
        <w:spacing w:line="360" w:lineRule="auto"/>
        <w:jc w:val="both"/>
        <w:rPr>
          <w:rFonts w:asciiTheme="majorHAnsi" w:hAnsiTheme="majorHAnsi" w:cstheme="majorHAnsi"/>
        </w:rPr>
      </w:pPr>
      <w:r w:rsidRPr="00C84F50">
        <w:rPr>
          <w:rFonts w:asciiTheme="majorHAnsi" w:hAnsiTheme="majorHAnsi" w:cstheme="majorHAnsi"/>
        </w:rPr>
        <w:t>The road network within the UK can be responsible and a factor used to commit some of the most serious crimes and the most serious organised crimes.</w:t>
      </w:r>
    </w:p>
    <w:p w14:paraId="0A7006E2" w14:textId="3C83AC4A" w:rsidR="002A0442" w:rsidRPr="00C84F50" w:rsidRDefault="002A0442" w:rsidP="000C69A0">
      <w:pPr>
        <w:spacing w:line="360" w:lineRule="auto"/>
        <w:jc w:val="both"/>
        <w:rPr>
          <w:rFonts w:asciiTheme="majorHAnsi" w:hAnsiTheme="majorHAnsi" w:cstheme="majorHAnsi"/>
        </w:rPr>
      </w:pPr>
      <w:r w:rsidRPr="00C84F50">
        <w:rPr>
          <w:rFonts w:asciiTheme="majorHAnsi" w:hAnsiTheme="majorHAnsi" w:cstheme="majorHAnsi"/>
        </w:rPr>
        <w:t>Serious and organised crime (SOC) is controlled and led by organised crime groups (OCGs) that use intimidation tactics and corruption for unlawful gain. OCGs are deceitful and unscrupulous in their pursuit of money, power or personal gratification through the harm of others.</w:t>
      </w:r>
      <w:r w:rsidR="005A03A3" w:rsidRPr="00C84F50">
        <w:rPr>
          <w:rFonts w:asciiTheme="majorHAnsi" w:hAnsiTheme="majorHAnsi" w:cstheme="majorHAnsi"/>
        </w:rPr>
        <w:t xml:space="preserve"> (Local Government Association, August 2015).</w:t>
      </w:r>
    </w:p>
    <w:p w14:paraId="1D0ADD05" w14:textId="2CF6C604" w:rsidR="002A0442" w:rsidRPr="00C84F50" w:rsidRDefault="002A0442" w:rsidP="000C69A0">
      <w:pPr>
        <w:spacing w:line="360" w:lineRule="auto"/>
        <w:jc w:val="both"/>
        <w:rPr>
          <w:rFonts w:asciiTheme="majorHAnsi" w:hAnsiTheme="majorHAnsi" w:cstheme="majorHAnsi"/>
        </w:rPr>
      </w:pPr>
      <w:r w:rsidRPr="00C84F50">
        <w:rPr>
          <w:rFonts w:asciiTheme="majorHAnsi" w:hAnsiTheme="majorHAnsi" w:cstheme="majorHAnsi"/>
        </w:rPr>
        <w:lastRenderedPageBreak/>
        <w:t xml:space="preserve">The road network is responsible for not only traffic related crimes such as; death by dangerous driving or death by driving related to alcohol or drugs, but also the more recent rapid advancement of organised crime groups. </w:t>
      </w:r>
    </w:p>
    <w:p w14:paraId="44CDC908" w14:textId="77777777" w:rsidR="002A0442" w:rsidRPr="00C84F50" w:rsidRDefault="002A0442" w:rsidP="000C69A0">
      <w:pPr>
        <w:spacing w:line="360" w:lineRule="auto"/>
        <w:jc w:val="both"/>
        <w:rPr>
          <w:rFonts w:asciiTheme="majorHAnsi" w:hAnsiTheme="majorHAnsi" w:cstheme="majorHAnsi"/>
        </w:rPr>
      </w:pPr>
      <w:r w:rsidRPr="00C84F50">
        <w:rPr>
          <w:rFonts w:asciiTheme="majorHAnsi" w:hAnsiTheme="majorHAnsi" w:cstheme="majorHAnsi"/>
        </w:rPr>
        <w:t xml:space="preserve">The table below published by the home office shows the deaths caused by driving offences </w:t>
      </w:r>
      <w:proofErr w:type="gramStart"/>
      <w:r w:rsidRPr="00C84F50">
        <w:rPr>
          <w:rFonts w:asciiTheme="majorHAnsi" w:hAnsiTheme="majorHAnsi" w:cstheme="majorHAnsi"/>
        </w:rPr>
        <w:t>and also</w:t>
      </w:r>
      <w:proofErr w:type="gramEnd"/>
      <w:r w:rsidRPr="00C84F50">
        <w:rPr>
          <w:rFonts w:asciiTheme="majorHAnsi" w:hAnsiTheme="majorHAnsi" w:cstheme="majorHAnsi"/>
        </w:rPr>
        <w:t xml:space="preserve"> that by murders and manslaughters. The table highlights the importance of roads policing within England and Wales. Whilst there has been a sharp decline in the number of deaths where murder or manslaughters are culpable, the number of deaths caused by dangerous driving offences or intoxicated over a thirteen-year period has remained at a consistent level. </w:t>
      </w:r>
    </w:p>
    <w:p w14:paraId="25A604EF" w14:textId="77777777" w:rsidR="002A0442" w:rsidRPr="00C84F50" w:rsidRDefault="002A0442" w:rsidP="000C69A0">
      <w:pPr>
        <w:spacing w:line="360" w:lineRule="auto"/>
        <w:jc w:val="both"/>
        <w:rPr>
          <w:rFonts w:asciiTheme="majorHAnsi" w:hAnsiTheme="majorHAnsi" w:cstheme="majorHAnsi"/>
          <w:b/>
          <w:bCs/>
        </w:rPr>
      </w:pPr>
    </w:p>
    <w:tbl>
      <w:tblPr>
        <w:tblW w:w="9128" w:type="dxa"/>
        <w:tblLook w:val="04A0" w:firstRow="1" w:lastRow="0" w:firstColumn="1" w:lastColumn="0" w:noHBand="0" w:noVBand="1"/>
      </w:tblPr>
      <w:tblGrid>
        <w:gridCol w:w="1141"/>
        <w:gridCol w:w="1546"/>
        <w:gridCol w:w="1177"/>
        <w:gridCol w:w="1230"/>
        <w:gridCol w:w="1150"/>
        <w:gridCol w:w="1150"/>
        <w:gridCol w:w="1120"/>
        <w:gridCol w:w="1419"/>
      </w:tblGrid>
      <w:tr w:rsidR="00294A80" w:rsidRPr="00C84F50" w14:paraId="468B51F4" w14:textId="77777777" w:rsidTr="006F4753">
        <w:trPr>
          <w:trHeight w:val="2025"/>
        </w:trPr>
        <w:tc>
          <w:tcPr>
            <w:tcW w:w="940" w:type="dxa"/>
            <w:tcBorders>
              <w:top w:val="single" w:sz="4" w:space="0" w:color="000000"/>
              <w:left w:val="nil"/>
              <w:bottom w:val="single" w:sz="4" w:space="0" w:color="000000"/>
              <w:right w:val="nil"/>
            </w:tcBorders>
            <w:shd w:val="clear" w:color="auto" w:fill="auto"/>
            <w:hideMark/>
          </w:tcPr>
          <w:p w14:paraId="6D18142C"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Year</w:t>
            </w:r>
          </w:p>
        </w:tc>
        <w:tc>
          <w:tcPr>
            <w:tcW w:w="1420" w:type="dxa"/>
            <w:tcBorders>
              <w:top w:val="single" w:sz="4" w:space="0" w:color="000000"/>
              <w:left w:val="nil"/>
              <w:bottom w:val="single" w:sz="4" w:space="0" w:color="000000"/>
              <w:right w:val="nil"/>
            </w:tcBorders>
            <w:shd w:val="clear" w:color="auto" w:fill="auto"/>
            <w:hideMark/>
          </w:tcPr>
          <w:p w14:paraId="4FCAC389" w14:textId="77777777" w:rsidR="002A0442" w:rsidRPr="00C84F50" w:rsidRDefault="002A0442" w:rsidP="000C69A0">
            <w:pPr>
              <w:spacing w:after="0" w:line="360" w:lineRule="auto"/>
              <w:jc w:val="both"/>
              <w:rPr>
                <w:rFonts w:asciiTheme="majorHAnsi" w:eastAsia="Times New Roman" w:hAnsiTheme="majorHAnsi" w:cstheme="majorHAnsi"/>
                <w:b/>
                <w:bCs/>
                <w:lang w:eastAsia="en-GB"/>
              </w:rPr>
            </w:pPr>
            <w:r w:rsidRPr="00C84F50">
              <w:rPr>
                <w:rFonts w:asciiTheme="majorHAnsi" w:eastAsia="Times New Roman" w:hAnsiTheme="majorHAnsi" w:cstheme="majorHAnsi"/>
                <w:b/>
                <w:bCs/>
                <w:lang w:eastAsia="en-GB"/>
              </w:rPr>
              <w:t xml:space="preserve">Homicide               </w:t>
            </w:r>
            <w:proofErr w:type="gramStart"/>
            <w:r w:rsidRPr="00C84F50">
              <w:rPr>
                <w:rFonts w:asciiTheme="majorHAnsi" w:eastAsia="Times New Roman" w:hAnsiTheme="majorHAnsi" w:cstheme="majorHAnsi"/>
                <w:b/>
                <w:bCs/>
                <w:lang w:eastAsia="en-GB"/>
              </w:rPr>
              <w:t xml:space="preserve">   (</w:t>
            </w:r>
            <w:proofErr w:type="gramEnd"/>
            <w:r w:rsidRPr="00C84F50">
              <w:rPr>
                <w:rFonts w:asciiTheme="majorHAnsi" w:eastAsia="Times New Roman" w:hAnsiTheme="majorHAnsi" w:cstheme="majorHAnsi"/>
                <w:b/>
                <w:bCs/>
                <w:lang w:eastAsia="en-GB"/>
              </w:rPr>
              <w:t>includes murder, manslaughter, infanticide and corporate manslaughter)</w:t>
            </w:r>
            <w:r w:rsidRPr="00C84F50">
              <w:rPr>
                <w:rFonts w:asciiTheme="majorHAnsi" w:eastAsia="Times New Roman" w:hAnsiTheme="majorHAnsi" w:cstheme="majorHAnsi"/>
                <w:b/>
                <w:bCs/>
                <w:vertAlign w:val="superscript"/>
                <w:lang w:eastAsia="en-GB"/>
              </w:rPr>
              <w:t>3</w:t>
            </w:r>
          </w:p>
        </w:tc>
        <w:tc>
          <w:tcPr>
            <w:tcW w:w="1120" w:type="dxa"/>
            <w:tcBorders>
              <w:top w:val="single" w:sz="4" w:space="0" w:color="000000"/>
              <w:left w:val="nil"/>
              <w:bottom w:val="single" w:sz="4" w:space="0" w:color="000000"/>
              <w:right w:val="nil"/>
            </w:tcBorders>
            <w:shd w:val="clear" w:color="auto" w:fill="auto"/>
            <w:hideMark/>
          </w:tcPr>
          <w:p w14:paraId="30BC39CF"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Attempted murder</w:t>
            </w:r>
            <w:r w:rsidRPr="00C84F50">
              <w:rPr>
                <w:rFonts w:asciiTheme="majorHAnsi" w:eastAsia="Times New Roman" w:hAnsiTheme="majorHAnsi" w:cstheme="majorHAnsi"/>
                <w:vertAlign w:val="superscript"/>
                <w:lang w:eastAsia="en-GB"/>
              </w:rPr>
              <w:t>4</w:t>
            </w:r>
          </w:p>
        </w:tc>
        <w:tc>
          <w:tcPr>
            <w:tcW w:w="1120" w:type="dxa"/>
            <w:tcBorders>
              <w:top w:val="single" w:sz="4" w:space="0" w:color="000000"/>
              <w:left w:val="nil"/>
              <w:bottom w:val="single" w:sz="4" w:space="0" w:color="000000"/>
              <w:right w:val="nil"/>
            </w:tcBorders>
            <w:shd w:val="clear" w:color="auto" w:fill="auto"/>
            <w:hideMark/>
          </w:tcPr>
          <w:p w14:paraId="40028846"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Intentional destruction of viable unborn child</w:t>
            </w:r>
          </w:p>
        </w:tc>
        <w:tc>
          <w:tcPr>
            <w:tcW w:w="1120" w:type="dxa"/>
            <w:tcBorders>
              <w:top w:val="single" w:sz="4" w:space="0" w:color="000000"/>
              <w:left w:val="nil"/>
              <w:bottom w:val="single" w:sz="4" w:space="0" w:color="000000"/>
              <w:right w:val="nil"/>
            </w:tcBorders>
            <w:shd w:val="clear" w:color="auto" w:fill="auto"/>
            <w:hideMark/>
          </w:tcPr>
          <w:p w14:paraId="3C32C99C"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Causing death by dangerous driving or by careless driving when under the influence of drink or drugs</w:t>
            </w:r>
          </w:p>
        </w:tc>
        <w:tc>
          <w:tcPr>
            <w:tcW w:w="1120" w:type="dxa"/>
            <w:tcBorders>
              <w:top w:val="single" w:sz="4" w:space="0" w:color="000000"/>
              <w:left w:val="nil"/>
              <w:bottom w:val="single" w:sz="4" w:space="0" w:color="000000"/>
              <w:right w:val="nil"/>
            </w:tcBorders>
            <w:shd w:val="clear" w:color="auto" w:fill="auto"/>
            <w:hideMark/>
          </w:tcPr>
          <w:p w14:paraId="036D39E5"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Causing death by dangerous driving</w:t>
            </w:r>
          </w:p>
        </w:tc>
        <w:tc>
          <w:tcPr>
            <w:tcW w:w="1120" w:type="dxa"/>
            <w:tcBorders>
              <w:top w:val="single" w:sz="4" w:space="0" w:color="000000"/>
              <w:left w:val="nil"/>
              <w:bottom w:val="single" w:sz="4" w:space="0" w:color="000000"/>
              <w:right w:val="nil"/>
            </w:tcBorders>
            <w:shd w:val="clear" w:color="auto" w:fill="auto"/>
            <w:hideMark/>
          </w:tcPr>
          <w:p w14:paraId="1052BFF7"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Causing death by careless driving when under the influence of drink or drugs</w:t>
            </w:r>
          </w:p>
        </w:tc>
        <w:tc>
          <w:tcPr>
            <w:tcW w:w="1168" w:type="dxa"/>
            <w:tcBorders>
              <w:top w:val="single" w:sz="4" w:space="0" w:color="000000"/>
              <w:left w:val="nil"/>
              <w:bottom w:val="single" w:sz="4" w:space="0" w:color="000000"/>
              <w:right w:val="nil"/>
            </w:tcBorders>
            <w:shd w:val="clear" w:color="auto" w:fill="auto"/>
            <w:hideMark/>
          </w:tcPr>
          <w:p w14:paraId="519B1BEE"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Causing death by careless or inconsiderate driving</w:t>
            </w:r>
          </w:p>
        </w:tc>
      </w:tr>
      <w:tr w:rsidR="00294A80" w:rsidRPr="00C84F50" w14:paraId="1802DE88" w14:textId="77777777" w:rsidTr="006F4753">
        <w:trPr>
          <w:trHeight w:val="510"/>
        </w:trPr>
        <w:tc>
          <w:tcPr>
            <w:tcW w:w="940" w:type="dxa"/>
            <w:tcBorders>
              <w:top w:val="nil"/>
              <w:left w:val="nil"/>
              <w:bottom w:val="single" w:sz="4" w:space="0" w:color="000000"/>
              <w:right w:val="nil"/>
            </w:tcBorders>
            <w:shd w:val="clear" w:color="auto" w:fill="auto"/>
            <w:vAlign w:val="center"/>
            <w:hideMark/>
          </w:tcPr>
          <w:p w14:paraId="69D3C4F8"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lastRenderedPageBreak/>
              <w:t>HO code</w:t>
            </w:r>
          </w:p>
        </w:tc>
        <w:tc>
          <w:tcPr>
            <w:tcW w:w="1420" w:type="dxa"/>
            <w:tcBorders>
              <w:top w:val="nil"/>
              <w:left w:val="nil"/>
              <w:bottom w:val="single" w:sz="4" w:space="0" w:color="000000"/>
              <w:right w:val="nil"/>
            </w:tcBorders>
            <w:shd w:val="clear" w:color="auto" w:fill="auto"/>
            <w:vAlign w:val="center"/>
            <w:hideMark/>
          </w:tcPr>
          <w:p w14:paraId="7C385B4C"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(1), (4.1</w:t>
            </w:r>
            <w:proofErr w:type="gramStart"/>
            <w:r w:rsidRPr="00C84F50">
              <w:rPr>
                <w:rFonts w:asciiTheme="majorHAnsi" w:eastAsia="Times New Roman" w:hAnsiTheme="majorHAnsi" w:cstheme="majorHAnsi"/>
                <w:lang w:eastAsia="en-GB"/>
              </w:rPr>
              <w:t xml:space="preserve">),   </w:t>
            </w:r>
            <w:proofErr w:type="gramEnd"/>
            <w:r w:rsidRPr="00C84F50">
              <w:rPr>
                <w:rFonts w:asciiTheme="majorHAnsi" w:eastAsia="Times New Roman" w:hAnsiTheme="majorHAnsi" w:cstheme="majorHAnsi"/>
                <w:lang w:eastAsia="en-GB"/>
              </w:rPr>
              <w:t xml:space="preserve">                   (4.2), (4.10)</w:t>
            </w:r>
          </w:p>
        </w:tc>
        <w:tc>
          <w:tcPr>
            <w:tcW w:w="1120" w:type="dxa"/>
            <w:tcBorders>
              <w:top w:val="nil"/>
              <w:left w:val="nil"/>
              <w:bottom w:val="single" w:sz="4" w:space="0" w:color="000000"/>
              <w:right w:val="nil"/>
            </w:tcBorders>
            <w:shd w:val="clear" w:color="auto" w:fill="auto"/>
            <w:vAlign w:val="center"/>
            <w:hideMark/>
          </w:tcPr>
          <w:p w14:paraId="19136075"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(2)</w:t>
            </w:r>
          </w:p>
        </w:tc>
        <w:tc>
          <w:tcPr>
            <w:tcW w:w="1120" w:type="dxa"/>
            <w:tcBorders>
              <w:top w:val="nil"/>
              <w:left w:val="nil"/>
              <w:bottom w:val="single" w:sz="4" w:space="0" w:color="000000"/>
              <w:right w:val="nil"/>
            </w:tcBorders>
            <w:shd w:val="clear" w:color="auto" w:fill="auto"/>
            <w:vAlign w:val="center"/>
            <w:hideMark/>
          </w:tcPr>
          <w:p w14:paraId="17682712"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(4.3)</w:t>
            </w:r>
          </w:p>
        </w:tc>
        <w:tc>
          <w:tcPr>
            <w:tcW w:w="1120" w:type="dxa"/>
            <w:tcBorders>
              <w:top w:val="nil"/>
              <w:left w:val="nil"/>
              <w:bottom w:val="single" w:sz="4" w:space="0" w:color="000000"/>
              <w:right w:val="nil"/>
            </w:tcBorders>
            <w:shd w:val="clear" w:color="auto" w:fill="auto"/>
            <w:vAlign w:val="center"/>
            <w:hideMark/>
          </w:tcPr>
          <w:p w14:paraId="11AFAAB8"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(4.4), (4.6)</w:t>
            </w:r>
          </w:p>
        </w:tc>
        <w:tc>
          <w:tcPr>
            <w:tcW w:w="1120" w:type="dxa"/>
            <w:tcBorders>
              <w:top w:val="nil"/>
              <w:left w:val="nil"/>
              <w:bottom w:val="single" w:sz="4" w:space="0" w:color="000000"/>
              <w:right w:val="nil"/>
            </w:tcBorders>
            <w:shd w:val="clear" w:color="auto" w:fill="auto"/>
            <w:vAlign w:val="center"/>
            <w:hideMark/>
          </w:tcPr>
          <w:p w14:paraId="1B350BC5"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(4.4)</w:t>
            </w:r>
          </w:p>
        </w:tc>
        <w:tc>
          <w:tcPr>
            <w:tcW w:w="1120" w:type="dxa"/>
            <w:tcBorders>
              <w:top w:val="nil"/>
              <w:left w:val="nil"/>
              <w:bottom w:val="single" w:sz="4" w:space="0" w:color="000000"/>
              <w:right w:val="nil"/>
            </w:tcBorders>
            <w:shd w:val="clear" w:color="auto" w:fill="auto"/>
            <w:vAlign w:val="center"/>
            <w:hideMark/>
          </w:tcPr>
          <w:p w14:paraId="5D113D83"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(4.6)</w:t>
            </w:r>
          </w:p>
        </w:tc>
        <w:tc>
          <w:tcPr>
            <w:tcW w:w="1168" w:type="dxa"/>
            <w:tcBorders>
              <w:top w:val="nil"/>
              <w:left w:val="nil"/>
              <w:bottom w:val="single" w:sz="4" w:space="0" w:color="000000"/>
              <w:right w:val="nil"/>
            </w:tcBorders>
            <w:shd w:val="clear" w:color="auto" w:fill="auto"/>
            <w:vAlign w:val="center"/>
            <w:hideMark/>
          </w:tcPr>
          <w:p w14:paraId="7971A639"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(4.8)</w:t>
            </w:r>
          </w:p>
        </w:tc>
      </w:tr>
      <w:tr w:rsidR="00294A80" w:rsidRPr="00C84F50" w14:paraId="74948CAD" w14:textId="77777777" w:rsidTr="006F4753">
        <w:trPr>
          <w:trHeight w:val="255"/>
        </w:trPr>
        <w:tc>
          <w:tcPr>
            <w:tcW w:w="940" w:type="dxa"/>
            <w:tcBorders>
              <w:top w:val="nil"/>
              <w:left w:val="nil"/>
              <w:bottom w:val="nil"/>
              <w:right w:val="nil"/>
            </w:tcBorders>
            <w:shd w:val="clear" w:color="auto" w:fill="auto"/>
            <w:noWrap/>
            <w:vAlign w:val="bottom"/>
            <w:hideMark/>
          </w:tcPr>
          <w:p w14:paraId="411FCAC4"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2002/03</w:t>
            </w:r>
            <w:r w:rsidRPr="00C84F50">
              <w:rPr>
                <w:rFonts w:asciiTheme="majorHAnsi" w:eastAsia="Times New Roman" w:hAnsiTheme="majorHAnsi" w:cstheme="majorHAnsi"/>
                <w:vertAlign w:val="superscript"/>
                <w:lang w:eastAsia="en-GB"/>
              </w:rPr>
              <w:t>1,2</w:t>
            </w:r>
          </w:p>
        </w:tc>
        <w:tc>
          <w:tcPr>
            <w:tcW w:w="1420" w:type="dxa"/>
            <w:tcBorders>
              <w:top w:val="nil"/>
              <w:left w:val="nil"/>
              <w:bottom w:val="nil"/>
              <w:right w:val="nil"/>
            </w:tcBorders>
            <w:shd w:val="clear" w:color="auto" w:fill="auto"/>
            <w:noWrap/>
            <w:vAlign w:val="bottom"/>
            <w:hideMark/>
          </w:tcPr>
          <w:p w14:paraId="7BB2A65A" w14:textId="77777777" w:rsidR="002A0442" w:rsidRPr="00C84F50" w:rsidRDefault="002A0442" w:rsidP="000C69A0">
            <w:pPr>
              <w:spacing w:after="0" w:line="360" w:lineRule="auto"/>
              <w:jc w:val="both"/>
              <w:rPr>
                <w:rFonts w:asciiTheme="majorHAnsi" w:eastAsia="Times New Roman" w:hAnsiTheme="majorHAnsi" w:cstheme="majorHAnsi"/>
                <w:b/>
                <w:bCs/>
                <w:lang w:eastAsia="en-GB"/>
              </w:rPr>
            </w:pPr>
            <w:r w:rsidRPr="00C84F50">
              <w:rPr>
                <w:rFonts w:asciiTheme="majorHAnsi" w:eastAsia="Times New Roman" w:hAnsiTheme="majorHAnsi" w:cstheme="majorHAnsi"/>
                <w:b/>
                <w:bCs/>
                <w:lang w:eastAsia="en-GB"/>
              </w:rPr>
              <w:t>1,047</w:t>
            </w:r>
          </w:p>
        </w:tc>
        <w:tc>
          <w:tcPr>
            <w:tcW w:w="1120" w:type="dxa"/>
            <w:tcBorders>
              <w:top w:val="nil"/>
              <w:left w:val="nil"/>
              <w:bottom w:val="nil"/>
              <w:right w:val="nil"/>
            </w:tcBorders>
            <w:shd w:val="clear" w:color="auto" w:fill="auto"/>
            <w:noWrap/>
            <w:vAlign w:val="bottom"/>
            <w:hideMark/>
          </w:tcPr>
          <w:p w14:paraId="0FA4D325"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822</w:t>
            </w:r>
          </w:p>
        </w:tc>
        <w:tc>
          <w:tcPr>
            <w:tcW w:w="1120" w:type="dxa"/>
            <w:tcBorders>
              <w:top w:val="nil"/>
              <w:left w:val="nil"/>
              <w:bottom w:val="nil"/>
              <w:right w:val="nil"/>
            </w:tcBorders>
            <w:shd w:val="clear" w:color="auto" w:fill="auto"/>
            <w:noWrap/>
            <w:vAlign w:val="bottom"/>
            <w:hideMark/>
          </w:tcPr>
          <w:p w14:paraId="4144DD13"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2</w:t>
            </w:r>
          </w:p>
        </w:tc>
        <w:tc>
          <w:tcPr>
            <w:tcW w:w="1120" w:type="dxa"/>
            <w:tcBorders>
              <w:top w:val="nil"/>
              <w:left w:val="nil"/>
              <w:bottom w:val="nil"/>
              <w:right w:val="nil"/>
            </w:tcBorders>
            <w:shd w:val="clear" w:color="auto" w:fill="auto"/>
            <w:noWrap/>
            <w:vAlign w:val="bottom"/>
            <w:hideMark/>
          </w:tcPr>
          <w:p w14:paraId="09E2094F"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w:t>
            </w:r>
          </w:p>
        </w:tc>
        <w:tc>
          <w:tcPr>
            <w:tcW w:w="1120" w:type="dxa"/>
            <w:tcBorders>
              <w:top w:val="nil"/>
              <w:left w:val="nil"/>
              <w:bottom w:val="nil"/>
              <w:right w:val="nil"/>
            </w:tcBorders>
            <w:shd w:val="clear" w:color="auto" w:fill="auto"/>
            <w:noWrap/>
            <w:vAlign w:val="bottom"/>
            <w:hideMark/>
          </w:tcPr>
          <w:p w14:paraId="3F8BC24A"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w:t>
            </w:r>
          </w:p>
        </w:tc>
        <w:tc>
          <w:tcPr>
            <w:tcW w:w="1120" w:type="dxa"/>
            <w:tcBorders>
              <w:top w:val="nil"/>
              <w:left w:val="nil"/>
              <w:bottom w:val="nil"/>
              <w:right w:val="nil"/>
            </w:tcBorders>
            <w:shd w:val="clear" w:color="auto" w:fill="auto"/>
            <w:noWrap/>
            <w:vAlign w:val="bottom"/>
            <w:hideMark/>
          </w:tcPr>
          <w:p w14:paraId="6FA95943"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w:t>
            </w:r>
          </w:p>
        </w:tc>
        <w:tc>
          <w:tcPr>
            <w:tcW w:w="1168" w:type="dxa"/>
            <w:tcBorders>
              <w:top w:val="nil"/>
              <w:left w:val="nil"/>
              <w:bottom w:val="nil"/>
              <w:right w:val="nil"/>
            </w:tcBorders>
            <w:shd w:val="clear" w:color="auto" w:fill="auto"/>
            <w:noWrap/>
            <w:vAlign w:val="bottom"/>
            <w:hideMark/>
          </w:tcPr>
          <w:p w14:paraId="4ED24B03"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414</w:t>
            </w:r>
          </w:p>
        </w:tc>
      </w:tr>
      <w:tr w:rsidR="00294A80" w:rsidRPr="00C84F50" w14:paraId="7AAE30EA" w14:textId="77777777" w:rsidTr="006F4753">
        <w:trPr>
          <w:trHeight w:val="255"/>
        </w:trPr>
        <w:tc>
          <w:tcPr>
            <w:tcW w:w="940" w:type="dxa"/>
            <w:tcBorders>
              <w:top w:val="nil"/>
              <w:left w:val="nil"/>
              <w:bottom w:val="nil"/>
              <w:right w:val="nil"/>
            </w:tcBorders>
            <w:shd w:val="clear" w:color="auto" w:fill="auto"/>
            <w:noWrap/>
            <w:vAlign w:val="bottom"/>
            <w:hideMark/>
          </w:tcPr>
          <w:p w14:paraId="01E5B9D8"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2003/04</w:t>
            </w:r>
          </w:p>
        </w:tc>
        <w:tc>
          <w:tcPr>
            <w:tcW w:w="1420" w:type="dxa"/>
            <w:tcBorders>
              <w:top w:val="nil"/>
              <w:left w:val="nil"/>
              <w:bottom w:val="nil"/>
              <w:right w:val="nil"/>
            </w:tcBorders>
            <w:shd w:val="clear" w:color="auto" w:fill="auto"/>
            <w:noWrap/>
            <w:vAlign w:val="bottom"/>
            <w:hideMark/>
          </w:tcPr>
          <w:p w14:paraId="651743A5" w14:textId="77777777" w:rsidR="002A0442" w:rsidRPr="00C84F50" w:rsidRDefault="002A0442" w:rsidP="000C69A0">
            <w:pPr>
              <w:spacing w:after="0" w:line="360" w:lineRule="auto"/>
              <w:jc w:val="both"/>
              <w:rPr>
                <w:rFonts w:asciiTheme="majorHAnsi" w:eastAsia="Times New Roman" w:hAnsiTheme="majorHAnsi" w:cstheme="majorHAnsi"/>
                <w:b/>
                <w:bCs/>
                <w:lang w:eastAsia="en-GB"/>
              </w:rPr>
            </w:pPr>
            <w:r w:rsidRPr="00C84F50">
              <w:rPr>
                <w:rFonts w:asciiTheme="majorHAnsi" w:eastAsia="Times New Roman" w:hAnsiTheme="majorHAnsi" w:cstheme="majorHAnsi"/>
                <w:b/>
                <w:bCs/>
                <w:lang w:eastAsia="en-GB"/>
              </w:rPr>
              <w:t>904</w:t>
            </w:r>
          </w:p>
        </w:tc>
        <w:tc>
          <w:tcPr>
            <w:tcW w:w="1120" w:type="dxa"/>
            <w:tcBorders>
              <w:top w:val="nil"/>
              <w:left w:val="nil"/>
              <w:bottom w:val="nil"/>
              <w:right w:val="nil"/>
            </w:tcBorders>
            <w:shd w:val="clear" w:color="auto" w:fill="auto"/>
            <w:noWrap/>
            <w:vAlign w:val="bottom"/>
            <w:hideMark/>
          </w:tcPr>
          <w:p w14:paraId="488B0947"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888</w:t>
            </w:r>
          </w:p>
        </w:tc>
        <w:tc>
          <w:tcPr>
            <w:tcW w:w="1120" w:type="dxa"/>
            <w:tcBorders>
              <w:top w:val="nil"/>
              <w:left w:val="nil"/>
              <w:bottom w:val="nil"/>
              <w:right w:val="nil"/>
            </w:tcBorders>
            <w:shd w:val="clear" w:color="auto" w:fill="auto"/>
            <w:noWrap/>
            <w:vAlign w:val="bottom"/>
            <w:hideMark/>
          </w:tcPr>
          <w:p w14:paraId="18EFCEB3"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8</w:t>
            </w:r>
          </w:p>
        </w:tc>
        <w:tc>
          <w:tcPr>
            <w:tcW w:w="1120" w:type="dxa"/>
            <w:tcBorders>
              <w:top w:val="nil"/>
              <w:left w:val="nil"/>
              <w:bottom w:val="nil"/>
              <w:right w:val="nil"/>
            </w:tcBorders>
            <w:shd w:val="clear" w:color="auto" w:fill="auto"/>
            <w:noWrap/>
            <w:vAlign w:val="bottom"/>
            <w:hideMark/>
          </w:tcPr>
          <w:p w14:paraId="42D95DB4"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w:t>
            </w:r>
          </w:p>
        </w:tc>
        <w:tc>
          <w:tcPr>
            <w:tcW w:w="1120" w:type="dxa"/>
            <w:tcBorders>
              <w:top w:val="nil"/>
              <w:left w:val="nil"/>
              <w:bottom w:val="nil"/>
              <w:right w:val="nil"/>
            </w:tcBorders>
            <w:shd w:val="clear" w:color="auto" w:fill="auto"/>
            <w:noWrap/>
            <w:vAlign w:val="bottom"/>
            <w:hideMark/>
          </w:tcPr>
          <w:p w14:paraId="27EC9078"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w:t>
            </w:r>
          </w:p>
        </w:tc>
        <w:tc>
          <w:tcPr>
            <w:tcW w:w="1120" w:type="dxa"/>
            <w:tcBorders>
              <w:top w:val="nil"/>
              <w:left w:val="nil"/>
              <w:bottom w:val="nil"/>
              <w:right w:val="nil"/>
            </w:tcBorders>
            <w:shd w:val="clear" w:color="auto" w:fill="auto"/>
            <w:noWrap/>
            <w:vAlign w:val="bottom"/>
            <w:hideMark/>
          </w:tcPr>
          <w:p w14:paraId="396F0969"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w:t>
            </w:r>
          </w:p>
        </w:tc>
        <w:tc>
          <w:tcPr>
            <w:tcW w:w="1168" w:type="dxa"/>
            <w:tcBorders>
              <w:top w:val="nil"/>
              <w:left w:val="nil"/>
              <w:bottom w:val="nil"/>
              <w:right w:val="nil"/>
            </w:tcBorders>
            <w:shd w:val="clear" w:color="auto" w:fill="auto"/>
            <w:noWrap/>
            <w:vAlign w:val="bottom"/>
            <w:hideMark/>
          </w:tcPr>
          <w:p w14:paraId="73C8D55C"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445</w:t>
            </w:r>
          </w:p>
        </w:tc>
      </w:tr>
      <w:tr w:rsidR="00294A80" w:rsidRPr="00C84F50" w14:paraId="1984B25E" w14:textId="77777777" w:rsidTr="006F4753">
        <w:trPr>
          <w:trHeight w:val="255"/>
        </w:trPr>
        <w:tc>
          <w:tcPr>
            <w:tcW w:w="940" w:type="dxa"/>
            <w:tcBorders>
              <w:top w:val="nil"/>
              <w:left w:val="nil"/>
              <w:bottom w:val="nil"/>
              <w:right w:val="nil"/>
            </w:tcBorders>
            <w:shd w:val="clear" w:color="auto" w:fill="auto"/>
            <w:noWrap/>
            <w:vAlign w:val="bottom"/>
            <w:hideMark/>
          </w:tcPr>
          <w:p w14:paraId="07978303"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2004/05</w:t>
            </w:r>
          </w:p>
        </w:tc>
        <w:tc>
          <w:tcPr>
            <w:tcW w:w="1420" w:type="dxa"/>
            <w:tcBorders>
              <w:top w:val="nil"/>
              <w:left w:val="nil"/>
              <w:bottom w:val="nil"/>
              <w:right w:val="nil"/>
            </w:tcBorders>
            <w:shd w:val="clear" w:color="auto" w:fill="auto"/>
            <w:noWrap/>
            <w:vAlign w:val="bottom"/>
            <w:hideMark/>
          </w:tcPr>
          <w:p w14:paraId="5A89C342" w14:textId="77777777" w:rsidR="002A0442" w:rsidRPr="00C84F50" w:rsidRDefault="002A0442" w:rsidP="000C69A0">
            <w:pPr>
              <w:spacing w:after="0" w:line="360" w:lineRule="auto"/>
              <w:jc w:val="both"/>
              <w:rPr>
                <w:rFonts w:asciiTheme="majorHAnsi" w:eastAsia="Times New Roman" w:hAnsiTheme="majorHAnsi" w:cstheme="majorHAnsi"/>
                <w:b/>
                <w:bCs/>
                <w:lang w:eastAsia="en-GB"/>
              </w:rPr>
            </w:pPr>
            <w:r w:rsidRPr="00C84F50">
              <w:rPr>
                <w:rFonts w:asciiTheme="majorHAnsi" w:eastAsia="Times New Roman" w:hAnsiTheme="majorHAnsi" w:cstheme="majorHAnsi"/>
                <w:b/>
                <w:bCs/>
                <w:lang w:eastAsia="en-GB"/>
              </w:rPr>
              <w:t>868</w:t>
            </w:r>
          </w:p>
        </w:tc>
        <w:tc>
          <w:tcPr>
            <w:tcW w:w="1120" w:type="dxa"/>
            <w:tcBorders>
              <w:top w:val="nil"/>
              <w:left w:val="nil"/>
              <w:bottom w:val="nil"/>
              <w:right w:val="nil"/>
            </w:tcBorders>
            <w:shd w:val="clear" w:color="auto" w:fill="auto"/>
            <w:noWrap/>
            <w:vAlign w:val="bottom"/>
            <w:hideMark/>
          </w:tcPr>
          <w:p w14:paraId="7214AB84"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740</w:t>
            </w:r>
          </w:p>
        </w:tc>
        <w:tc>
          <w:tcPr>
            <w:tcW w:w="1120" w:type="dxa"/>
            <w:tcBorders>
              <w:top w:val="nil"/>
              <w:left w:val="nil"/>
              <w:bottom w:val="nil"/>
              <w:right w:val="nil"/>
            </w:tcBorders>
            <w:shd w:val="clear" w:color="auto" w:fill="auto"/>
            <w:noWrap/>
            <w:vAlign w:val="bottom"/>
            <w:hideMark/>
          </w:tcPr>
          <w:p w14:paraId="1E04E06A"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4</w:t>
            </w:r>
          </w:p>
        </w:tc>
        <w:tc>
          <w:tcPr>
            <w:tcW w:w="1120" w:type="dxa"/>
            <w:tcBorders>
              <w:top w:val="nil"/>
              <w:left w:val="nil"/>
              <w:bottom w:val="nil"/>
              <w:right w:val="nil"/>
            </w:tcBorders>
            <w:shd w:val="clear" w:color="auto" w:fill="auto"/>
            <w:noWrap/>
            <w:vAlign w:val="bottom"/>
            <w:hideMark/>
          </w:tcPr>
          <w:p w14:paraId="3C2206EB"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w:t>
            </w:r>
          </w:p>
        </w:tc>
        <w:tc>
          <w:tcPr>
            <w:tcW w:w="1120" w:type="dxa"/>
            <w:tcBorders>
              <w:top w:val="nil"/>
              <w:left w:val="nil"/>
              <w:bottom w:val="nil"/>
              <w:right w:val="nil"/>
            </w:tcBorders>
            <w:shd w:val="clear" w:color="auto" w:fill="auto"/>
            <w:noWrap/>
            <w:vAlign w:val="bottom"/>
            <w:hideMark/>
          </w:tcPr>
          <w:p w14:paraId="007038FF"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w:t>
            </w:r>
          </w:p>
        </w:tc>
        <w:tc>
          <w:tcPr>
            <w:tcW w:w="1120" w:type="dxa"/>
            <w:tcBorders>
              <w:top w:val="nil"/>
              <w:left w:val="nil"/>
              <w:bottom w:val="nil"/>
              <w:right w:val="nil"/>
            </w:tcBorders>
            <w:shd w:val="clear" w:color="auto" w:fill="auto"/>
            <w:noWrap/>
            <w:vAlign w:val="bottom"/>
            <w:hideMark/>
          </w:tcPr>
          <w:p w14:paraId="6C473705"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w:t>
            </w:r>
          </w:p>
        </w:tc>
        <w:tc>
          <w:tcPr>
            <w:tcW w:w="1168" w:type="dxa"/>
            <w:tcBorders>
              <w:top w:val="nil"/>
              <w:left w:val="nil"/>
              <w:bottom w:val="nil"/>
              <w:right w:val="nil"/>
            </w:tcBorders>
            <w:shd w:val="clear" w:color="auto" w:fill="auto"/>
            <w:noWrap/>
            <w:vAlign w:val="bottom"/>
            <w:hideMark/>
          </w:tcPr>
          <w:p w14:paraId="0316B75A"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441</w:t>
            </w:r>
          </w:p>
        </w:tc>
      </w:tr>
      <w:tr w:rsidR="00294A80" w:rsidRPr="00C84F50" w14:paraId="67A51657" w14:textId="77777777" w:rsidTr="006F4753">
        <w:trPr>
          <w:trHeight w:val="255"/>
        </w:trPr>
        <w:tc>
          <w:tcPr>
            <w:tcW w:w="940" w:type="dxa"/>
            <w:tcBorders>
              <w:top w:val="nil"/>
              <w:left w:val="nil"/>
              <w:bottom w:val="nil"/>
              <w:right w:val="nil"/>
            </w:tcBorders>
            <w:shd w:val="clear" w:color="auto" w:fill="auto"/>
            <w:noWrap/>
            <w:vAlign w:val="bottom"/>
            <w:hideMark/>
          </w:tcPr>
          <w:p w14:paraId="12BB7C3F"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2005/06</w:t>
            </w:r>
          </w:p>
        </w:tc>
        <w:tc>
          <w:tcPr>
            <w:tcW w:w="1420" w:type="dxa"/>
            <w:tcBorders>
              <w:top w:val="nil"/>
              <w:left w:val="nil"/>
              <w:bottom w:val="nil"/>
              <w:right w:val="nil"/>
            </w:tcBorders>
            <w:shd w:val="clear" w:color="auto" w:fill="auto"/>
            <w:noWrap/>
            <w:vAlign w:val="bottom"/>
            <w:hideMark/>
          </w:tcPr>
          <w:p w14:paraId="3D9A3AEE" w14:textId="77777777" w:rsidR="002A0442" w:rsidRPr="00C84F50" w:rsidRDefault="002A0442" w:rsidP="000C69A0">
            <w:pPr>
              <w:spacing w:after="0" w:line="360" w:lineRule="auto"/>
              <w:jc w:val="both"/>
              <w:rPr>
                <w:rFonts w:asciiTheme="majorHAnsi" w:eastAsia="Times New Roman" w:hAnsiTheme="majorHAnsi" w:cstheme="majorHAnsi"/>
                <w:b/>
                <w:bCs/>
                <w:lang w:eastAsia="en-GB"/>
              </w:rPr>
            </w:pPr>
            <w:r w:rsidRPr="00C84F50">
              <w:rPr>
                <w:rFonts w:asciiTheme="majorHAnsi" w:eastAsia="Times New Roman" w:hAnsiTheme="majorHAnsi" w:cstheme="majorHAnsi"/>
                <w:b/>
                <w:bCs/>
                <w:lang w:eastAsia="en-GB"/>
              </w:rPr>
              <w:t>764</w:t>
            </w:r>
          </w:p>
        </w:tc>
        <w:tc>
          <w:tcPr>
            <w:tcW w:w="1120" w:type="dxa"/>
            <w:tcBorders>
              <w:top w:val="nil"/>
              <w:left w:val="nil"/>
              <w:bottom w:val="nil"/>
              <w:right w:val="nil"/>
            </w:tcBorders>
            <w:shd w:val="clear" w:color="auto" w:fill="auto"/>
            <w:noWrap/>
            <w:vAlign w:val="bottom"/>
            <w:hideMark/>
          </w:tcPr>
          <w:p w14:paraId="60D37F38"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920</w:t>
            </w:r>
          </w:p>
        </w:tc>
        <w:tc>
          <w:tcPr>
            <w:tcW w:w="1120" w:type="dxa"/>
            <w:tcBorders>
              <w:top w:val="nil"/>
              <w:left w:val="nil"/>
              <w:bottom w:val="nil"/>
              <w:right w:val="nil"/>
            </w:tcBorders>
            <w:shd w:val="clear" w:color="auto" w:fill="auto"/>
            <w:noWrap/>
            <w:vAlign w:val="bottom"/>
            <w:hideMark/>
          </w:tcPr>
          <w:p w14:paraId="2CC4817A"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5</w:t>
            </w:r>
          </w:p>
        </w:tc>
        <w:tc>
          <w:tcPr>
            <w:tcW w:w="1120" w:type="dxa"/>
            <w:tcBorders>
              <w:top w:val="nil"/>
              <w:left w:val="nil"/>
              <w:bottom w:val="nil"/>
              <w:right w:val="nil"/>
            </w:tcBorders>
            <w:shd w:val="clear" w:color="auto" w:fill="auto"/>
            <w:noWrap/>
            <w:vAlign w:val="bottom"/>
            <w:hideMark/>
          </w:tcPr>
          <w:p w14:paraId="09A80203"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w:t>
            </w:r>
          </w:p>
        </w:tc>
        <w:tc>
          <w:tcPr>
            <w:tcW w:w="1120" w:type="dxa"/>
            <w:tcBorders>
              <w:top w:val="nil"/>
              <w:left w:val="nil"/>
              <w:bottom w:val="nil"/>
              <w:right w:val="nil"/>
            </w:tcBorders>
            <w:shd w:val="clear" w:color="auto" w:fill="auto"/>
            <w:noWrap/>
            <w:vAlign w:val="bottom"/>
            <w:hideMark/>
          </w:tcPr>
          <w:p w14:paraId="0D61D4A8"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w:t>
            </w:r>
          </w:p>
        </w:tc>
        <w:tc>
          <w:tcPr>
            <w:tcW w:w="1120" w:type="dxa"/>
            <w:tcBorders>
              <w:top w:val="nil"/>
              <w:left w:val="nil"/>
              <w:bottom w:val="nil"/>
              <w:right w:val="nil"/>
            </w:tcBorders>
            <w:shd w:val="clear" w:color="auto" w:fill="auto"/>
            <w:noWrap/>
            <w:vAlign w:val="bottom"/>
            <w:hideMark/>
          </w:tcPr>
          <w:p w14:paraId="7D27E0E8"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w:t>
            </w:r>
          </w:p>
        </w:tc>
        <w:tc>
          <w:tcPr>
            <w:tcW w:w="1168" w:type="dxa"/>
            <w:tcBorders>
              <w:top w:val="nil"/>
              <w:left w:val="nil"/>
              <w:bottom w:val="nil"/>
              <w:right w:val="nil"/>
            </w:tcBorders>
            <w:shd w:val="clear" w:color="auto" w:fill="auto"/>
            <w:noWrap/>
            <w:vAlign w:val="bottom"/>
            <w:hideMark/>
          </w:tcPr>
          <w:p w14:paraId="7DEC271A"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432</w:t>
            </w:r>
          </w:p>
        </w:tc>
      </w:tr>
      <w:tr w:rsidR="00294A80" w:rsidRPr="00C84F50" w14:paraId="7B3FE2A3" w14:textId="77777777" w:rsidTr="006F4753">
        <w:trPr>
          <w:trHeight w:val="255"/>
        </w:trPr>
        <w:tc>
          <w:tcPr>
            <w:tcW w:w="940" w:type="dxa"/>
            <w:tcBorders>
              <w:top w:val="nil"/>
              <w:left w:val="nil"/>
              <w:bottom w:val="nil"/>
              <w:right w:val="nil"/>
            </w:tcBorders>
            <w:shd w:val="clear" w:color="auto" w:fill="auto"/>
            <w:noWrap/>
            <w:vAlign w:val="bottom"/>
            <w:hideMark/>
          </w:tcPr>
          <w:p w14:paraId="4356F839"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2006/07</w:t>
            </w:r>
          </w:p>
        </w:tc>
        <w:tc>
          <w:tcPr>
            <w:tcW w:w="1420" w:type="dxa"/>
            <w:tcBorders>
              <w:top w:val="nil"/>
              <w:left w:val="nil"/>
              <w:bottom w:val="nil"/>
              <w:right w:val="nil"/>
            </w:tcBorders>
            <w:shd w:val="clear" w:color="auto" w:fill="auto"/>
            <w:noWrap/>
            <w:vAlign w:val="bottom"/>
            <w:hideMark/>
          </w:tcPr>
          <w:p w14:paraId="7A7D7CC5" w14:textId="77777777" w:rsidR="002A0442" w:rsidRPr="00C84F50" w:rsidRDefault="002A0442" w:rsidP="000C69A0">
            <w:pPr>
              <w:spacing w:after="0" w:line="360" w:lineRule="auto"/>
              <w:jc w:val="both"/>
              <w:rPr>
                <w:rFonts w:asciiTheme="majorHAnsi" w:eastAsia="Times New Roman" w:hAnsiTheme="majorHAnsi" w:cstheme="majorHAnsi"/>
                <w:b/>
                <w:bCs/>
                <w:lang w:eastAsia="en-GB"/>
              </w:rPr>
            </w:pPr>
            <w:r w:rsidRPr="00C84F50">
              <w:rPr>
                <w:rFonts w:asciiTheme="majorHAnsi" w:eastAsia="Times New Roman" w:hAnsiTheme="majorHAnsi" w:cstheme="majorHAnsi"/>
                <w:b/>
                <w:bCs/>
                <w:lang w:eastAsia="en-GB"/>
              </w:rPr>
              <w:t>758</w:t>
            </w:r>
          </w:p>
        </w:tc>
        <w:tc>
          <w:tcPr>
            <w:tcW w:w="1120" w:type="dxa"/>
            <w:tcBorders>
              <w:top w:val="nil"/>
              <w:left w:val="nil"/>
              <w:bottom w:val="nil"/>
              <w:right w:val="nil"/>
            </w:tcBorders>
            <w:shd w:val="clear" w:color="auto" w:fill="auto"/>
            <w:noWrap/>
            <w:vAlign w:val="bottom"/>
            <w:hideMark/>
          </w:tcPr>
          <w:p w14:paraId="3B287825"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633</w:t>
            </w:r>
          </w:p>
        </w:tc>
        <w:tc>
          <w:tcPr>
            <w:tcW w:w="1120" w:type="dxa"/>
            <w:tcBorders>
              <w:top w:val="nil"/>
              <w:left w:val="nil"/>
              <w:bottom w:val="nil"/>
              <w:right w:val="nil"/>
            </w:tcBorders>
            <w:shd w:val="clear" w:color="auto" w:fill="auto"/>
            <w:noWrap/>
            <w:vAlign w:val="bottom"/>
            <w:hideMark/>
          </w:tcPr>
          <w:p w14:paraId="1A95F08C"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5</w:t>
            </w:r>
          </w:p>
        </w:tc>
        <w:tc>
          <w:tcPr>
            <w:tcW w:w="1120" w:type="dxa"/>
            <w:tcBorders>
              <w:top w:val="nil"/>
              <w:left w:val="nil"/>
              <w:bottom w:val="nil"/>
              <w:right w:val="nil"/>
            </w:tcBorders>
            <w:shd w:val="clear" w:color="auto" w:fill="auto"/>
            <w:noWrap/>
            <w:vAlign w:val="bottom"/>
            <w:hideMark/>
          </w:tcPr>
          <w:p w14:paraId="0539DAD1"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w:t>
            </w:r>
          </w:p>
        </w:tc>
        <w:tc>
          <w:tcPr>
            <w:tcW w:w="1120" w:type="dxa"/>
            <w:tcBorders>
              <w:top w:val="nil"/>
              <w:left w:val="nil"/>
              <w:bottom w:val="nil"/>
              <w:right w:val="nil"/>
            </w:tcBorders>
            <w:shd w:val="clear" w:color="auto" w:fill="auto"/>
            <w:noWrap/>
            <w:vAlign w:val="bottom"/>
            <w:hideMark/>
          </w:tcPr>
          <w:p w14:paraId="178C40FF"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w:t>
            </w:r>
          </w:p>
        </w:tc>
        <w:tc>
          <w:tcPr>
            <w:tcW w:w="1120" w:type="dxa"/>
            <w:tcBorders>
              <w:top w:val="nil"/>
              <w:left w:val="nil"/>
              <w:bottom w:val="nil"/>
              <w:right w:val="nil"/>
            </w:tcBorders>
            <w:shd w:val="clear" w:color="auto" w:fill="auto"/>
            <w:noWrap/>
            <w:vAlign w:val="bottom"/>
            <w:hideMark/>
          </w:tcPr>
          <w:p w14:paraId="7AA62B88"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w:t>
            </w:r>
          </w:p>
        </w:tc>
        <w:tc>
          <w:tcPr>
            <w:tcW w:w="1168" w:type="dxa"/>
            <w:tcBorders>
              <w:top w:val="nil"/>
              <w:left w:val="nil"/>
              <w:bottom w:val="nil"/>
              <w:right w:val="nil"/>
            </w:tcBorders>
            <w:shd w:val="clear" w:color="auto" w:fill="auto"/>
            <w:noWrap/>
            <w:vAlign w:val="bottom"/>
            <w:hideMark/>
          </w:tcPr>
          <w:p w14:paraId="53E109C0"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459</w:t>
            </w:r>
          </w:p>
        </w:tc>
      </w:tr>
      <w:tr w:rsidR="00294A80" w:rsidRPr="00C84F50" w14:paraId="0A74D60D" w14:textId="77777777" w:rsidTr="006F4753">
        <w:trPr>
          <w:trHeight w:val="255"/>
        </w:trPr>
        <w:tc>
          <w:tcPr>
            <w:tcW w:w="940" w:type="dxa"/>
            <w:tcBorders>
              <w:top w:val="nil"/>
              <w:left w:val="nil"/>
              <w:bottom w:val="nil"/>
              <w:right w:val="nil"/>
            </w:tcBorders>
            <w:shd w:val="clear" w:color="auto" w:fill="auto"/>
            <w:noWrap/>
            <w:vAlign w:val="bottom"/>
            <w:hideMark/>
          </w:tcPr>
          <w:p w14:paraId="5CE689E3"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2007/08</w:t>
            </w:r>
          </w:p>
        </w:tc>
        <w:tc>
          <w:tcPr>
            <w:tcW w:w="1420" w:type="dxa"/>
            <w:tcBorders>
              <w:top w:val="nil"/>
              <w:left w:val="nil"/>
              <w:bottom w:val="nil"/>
              <w:right w:val="nil"/>
            </w:tcBorders>
            <w:shd w:val="clear" w:color="auto" w:fill="auto"/>
            <w:noWrap/>
            <w:vAlign w:val="bottom"/>
            <w:hideMark/>
          </w:tcPr>
          <w:p w14:paraId="1344C147" w14:textId="77777777" w:rsidR="002A0442" w:rsidRPr="00C84F50" w:rsidRDefault="002A0442" w:rsidP="000C69A0">
            <w:pPr>
              <w:spacing w:after="0" w:line="360" w:lineRule="auto"/>
              <w:jc w:val="both"/>
              <w:rPr>
                <w:rFonts w:asciiTheme="majorHAnsi" w:eastAsia="Times New Roman" w:hAnsiTheme="majorHAnsi" w:cstheme="majorHAnsi"/>
                <w:b/>
                <w:bCs/>
                <w:lang w:eastAsia="en-GB"/>
              </w:rPr>
            </w:pPr>
            <w:r w:rsidRPr="00C84F50">
              <w:rPr>
                <w:rFonts w:asciiTheme="majorHAnsi" w:eastAsia="Times New Roman" w:hAnsiTheme="majorHAnsi" w:cstheme="majorHAnsi"/>
                <w:b/>
                <w:bCs/>
                <w:lang w:eastAsia="en-GB"/>
              </w:rPr>
              <w:t>775</w:t>
            </w:r>
          </w:p>
        </w:tc>
        <w:tc>
          <w:tcPr>
            <w:tcW w:w="1120" w:type="dxa"/>
            <w:tcBorders>
              <w:top w:val="nil"/>
              <w:left w:val="nil"/>
              <w:bottom w:val="nil"/>
              <w:right w:val="nil"/>
            </w:tcBorders>
            <w:shd w:val="clear" w:color="auto" w:fill="auto"/>
            <w:noWrap/>
            <w:vAlign w:val="bottom"/>
            <w:hideMark/>
          </w:tcPr>
          <w:p w14:paraId="4FB78547"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621</w:t>
            </w:r>
          </w:p>
        </w:tc>
        <w:tc>
          <w:tcPr>
            <w:tcW w:w="1120" w:type="dxa"/>
            <w:tcBorders>
              <w:top w:val="nil"/>
              <w:left w:val="nil"/>
              <w:bottom w:val="nil"/>
              <w:right w:val="nil"/>
            </w:tcBorders>
            <w:shd w:val="clear" w:color="auto" w:fill="auto"/>
            <w:noWrap/>
            <w:vAlign w:val="bottom"/>
            <w:hideMark/>
          </w:tcPr>
          <w:p w14:paraId="4E80CF61"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4</w:t>
            </w:r>
          </w:p>
        </w:tc>
        <w:tc>
          <w:tcPr>
            <w:tcW w:w="1120" w:type="dxa"/>
            <w:tcBorders>
              <w:top w:val="nil"/>
              <w:left w:val="nil"/>
              <w:bottom w:val="nil"/>
              <w:right w:val="nil"/>
            </w:tcBorders>
            <w:shd w:val="clear" w:color="auto" w:fill="auto"/>
            <w:noWrap/>
            <w:vAlign w:val="bottom"/>
            <w:hideMark/>
          </w:tcPr>
          <w:p w14:paraId="3EA0AD3B"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w:t>
            </w:r>
          </w:p>
        </w:tc>
        <w:tc>
          <w:tcPr>
            <w:tcW w:w="1120" w:type="dxa"/>
            <w:tcBorders>
              <w:top w:val="nil"/>
              <w:left w:val="nil"/>
              <w:bottom w:val="nil"/>
              <w:right w:val="nil"/>
            </w:tcBorders>
            <w:shd w:val="clear" w:color="auto" w:fill="auto"/>
            <w:noWrap/>
            <w:vAlign w:val="bottom"/>
            <w:hideMark/>
          </w:tcPr>
          <w:p w14:paraId="352286FA"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w:t>
            </w:r>
          </w:p>
        </w:tc>
        <w:tc>
          <w:tcPr>
            <w:tcW w:w="1120" w:type="dxa"/>
            <w:tcBorders>
              <w:top w:val="nil"/>
              <w:left w:val="nil"/>
              <w:bottom w:val="nil"/>
              <w:right w:val="nil"/>
            </w:tcBorders>
            <w:shd w:val="clear" w:color="auto" w:fill="auto"/>
            <w:noWrap/>
            <w:vAlign w:val="bottom"/>
            <w:hideMark/>
          </w:tcPr>
          <w:p w14:paraId="08A0F6CC"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w:t>
            </w:r>
          </w:p>
        </w:tc>
        <w:tc>
          <w:tcPr>
            <w:tcW w:w="1168" w:type="dxa"/>
            <w:tcBorders>
              <w:top w:val="nil"/>
              <w:left w:val="nil"/>
              <w:bottom w:val="nil"/>
              <w:right w:val="nil"/>
            </w:tcBorders>
            <w:shd w:val="clear" w:color="auto" w:fill="auto"/>
            <w:noWrap/>
            <w:vAlign w:val="bottom"/>
            <w:hideMark/>
          </w:tcPr>
          <w:p w14:paraId="222898A6"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422</w:t>
            </w:r>
          </w:p>
        </w:tc>
      </w:tr>
      <w:tr w:rsidR="00294A80" w:rsidRPr="00C84F50" w14:paraId="725D0276" w14:textId="77777777" w:rsidTr="006F4753">
        <w:trPr>
          <w:trHeight w:val="255"/>
        </w:trPr>
        <w:tc>
          <w:tcPr>
            <w:tcW w:w="940" w:type="dxa"/>
            <w:tcBorders>
              <w:top w:val="nil"/>
              <w:left w:val="nil"/>
              <w:bottom w:val="nil"/>
              <w:right w:val="nil"/>
            </w:tcBorders>
            <w:shd w:val="clear" w:color="auto" w:fill="auto"/>
            <w:noWrap/>
            <w:vAlign w:val="bottom"/>
            <w:hideMark/>
          </w:tcPr>
          <w:p w14:paraId="3F44579C"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2008/09</w:t>
            </w:r>
          </w:p>
        </w:tc>
        <w:tc>
          <w:tcPr>
            <w:tcW w:w="1420" w:type="dxa"/>
            <w:tcBorders>
              <w:top w:val="nil"/>
              <w:left w:val="nil"/>
              <w:bottom w:val="nil"/>
              <w:right w:val="nil"/>
            </w:tcBorders>
            <w:shd w:val="clear" w:color="auto" w:fill="auto"/>
            <w:noWrap/>
            <w:vAlign w:val="bottom"/>
            <w:hideMark/>
          </w:tcPr>
          <w:p w14:paraId="3BE1DFED" w14:textId="77777777" w:rsidR="002A0442" w:rsidRPr="00C84F50" w:rsidRDefault="002A0442" w:rsidP="000C69A0">
            <w:pPr>
              <w:spacing w:after="0" w:line="360" w:lineRule="auto"/>
              <w:jc w:val="both"/>
              <w:rPr>
                <w:rFonts w:asciiTheme="majorHAnsi" w:eastAsia="Times New Roman" w:hAnsiTheme="majorHAnsi" w:cstheme="majorHAnsi"/>
                <w:b/>
                <w:bCs/>
                <w:lang w:eastAsia="en-GB"/>
              </w:rPr>
            </w:pPr>
            <w:r w:rsidRPr="00C84F50">
              <w:rPr>
                <w:rFonts w:asciiTheme="majorHAnsi" w:eastAsia="Times New Roman" w:hAnsiTheme="majorHAnsi" w:cstheme="majorHAnsi"/>
                <w:b/>
                <w:bCs/>
                <w:lang w:eastAsia="en-GB"/>
              </w:rPr>
              <w:t>664</w:t>
            </w:r>
          </w:p>
        </w:tc>
        <w:tc>
          <w:tcPr>
            <w:tcW w:w="1120" w:type="dxa"/>
            <w:tcBorders>
              <w:top w:val="nil"/>
              <w:left w:val="nil"/>
              <w:bottom w:val="nil"/>
              <w:right w:val="nil"/>
            </w:tcBorders>
            <w:shd w:val="clear" w:color="auto" w:fill="auto"/>
            <w:noWrap/>
            <w:vAlign w:val="bottom"/>
            <w:hideMark/>
          </w:tcPr>
          <w:p w14:paraId="63586249"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574</w:t>
            </w:r>
          </w:p>
        </w:tc>
        <w:tc>
          <w:tcPr>
            <w:tcW w:w="1120" w:type="dxa"/>
            <w:tcBorders>
              <w:top w:val="nil"/>
              <w:left w:val="nil"/>
              <w:bottom w:val="nil"/>
              <w:right w:val="nil"/>
            </w:tcBorders>
            <w:shd w:val="clear" w:color="auto" w:fill="auto"/>
            <w:noWrap/>
            <w:vAlign w:val="bottom"/>
            <w:hideMark/>
          </w:tcPr>
          <w:p w14:paraId="50BF6688"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2</w:t>
            </w:r>
          </w:p>
        </w:tc>
        <w:tc>
          <w:tcPr>
            <w:tcW w:w="1120" w:type="dxa"/>
            <w:tcBorders>
              <w:top w:val="nil"/>
              <w:left w:val="nil"/>
              <w:bottom w:val="nil"/>
              <w:right w:val="nil"/>
            </w:tcBorders>
            <w:shd w:val="clear" w:color="auto" w:fill="auto"/>
            <w:noWrap/>
            <w:vAlign w:val="bottom"/>
            <w:hideMark/>
          </w:tcPr>
          <w:p w14:paraId="59CD4B58"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373</w:t>
            </w:r>
          </w:p>
        </w:tc>
        <w:tc>
          <w:tcPr>
            <w:tcW w:w="1120" w:type="dxa"/>
            <w:tcBorders>
              <w:top w:val="nil"/>
              <w:left w:val="nil"/>
              <w:bottom w:val="nil"/>
              <w:right w:val="nil"/>
            </w:tcBorders>
            <w:shd w:val="clear" w:color="auto" w:fill="auto"/>
            <w:noWrap/>
            <w:vAlign w:val="bottom"/>
            <w:hideMark/>
          </w:tcPr>
          <w:p w14:paraId="33D043F0"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29</w:t>
            </w:r>
          </w:p>
        </w:tc>
        <w:tc>
          <w:tcPr>
            <w:tcW w:w="1120" w:type="dxa"/>
            <w:tcBorders>
              <w:top w:val="nil"/>
              <w:left w:val="nil"/>
              <w:bottom w:val="nil"/>
              <w:right w:val="nil"/>
            </w:tcBorders>
            <w:shd w:val="clear" w:color="auto" w:fill="auto"/>
            <w:noWrap/>
            <w:vAlign w:val="bottom"/>
            <w:hideMark/>
          </w:tcPr>
          <w:p w14:paraId="57CB2747"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35</w:t>
            </w:r>
          </w:p>
        </w:tc>
        <w:tc>
          <w:tcPr>
            <w:tcW w:w="1168" w:type="dxa"/>
            <w:tcBorders>
              <w:top w:val="nil"/>
              <w:left w:val="nil"/>
              <w:bottom w:val="nil"/>
              <w:right w:val="nil"/>
            </w:tcBorders>
            <w:shd w:val="clear" w:color="auto" w:fill="auto"/>
            <w:noWrap/>
            <w:vAlign w:val="bottom"/>
            <w:hideMark/>
          </w:tcPr>
          <w:p w14:paraId="27AEA783"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w:t>
            </w:r>
          </w:p>
        </w:tc>
      </w:tr>
      <w:tr w:rsidR="00294A80" w:rsidRPr="00C84F50" w14:paraId="6FC13877" w14:textId="77777777" w:rsidTr="006F4753">
        <w:trPr>
          <w:trHeight w:val="255"/>
        </w:trPr>
        <w:tc>
          <w:tcPr>
            <w:tcW w:w="940" w:type="dxa"/>
            <w:tcBorders>
              <w:top w:val="nil"/>
              <w:left w:val="nil"/>
              <w:bottom w:val="nil"/>
              <w:right w:val="nil"/>
            </w:tcBorders>
            <w:shd w:val="clear" w:color="auto" w:fill="auto"/>
            <w:noWrap/>
            <w:vAlign w:val="bottom"/>
            <w:hideMark/>
          </w:tcPr>
          <w:p w14:paraId="753459B5"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2009/10</w:t>
            </w:r>
          </w:p>
        </w:tc>
        <w:tc>
          <w:tcPr>
            <w:tcW w:w="1420" w:type="dxa"/>
            <w:tcBorders>
              <w:top w:val="nil"/>
              <w:left w:val="nil"/>
              <w:bottom w:val="nil"/>
              <w:right w:val="nil"/>
            </w:tcBorders>
            <w:shd w:val="clear" w:color="auto" w:fill="auto"/>
            <w:noWrap/>
            <w:vAlign w:val="bottom"/>
            <w:hideMark/>
          </w:tcPr>
          <w:p w14:paraId="746263DF" w14:textId="77777777" w:rsidR="002A0442" w:rsidRPr="00C84F50" w:rsidRDefault="002A0442" w:rsidP="000C69A0">
            <w:pPr>
              <w:spacing w:after="0" w:line="360" w:lineRule="auto"/>
              <w:jc w:val="both"/>
              <w:rPr>
                <w:rFonts w:asciiTheme="majorHAnsi" w:eastAsia="Times New Roman" w:hAnsiTheme="majorHAnsi" w:cstheme="majorHAnsi"/>
                <w:b/>
                <w:bCs/>
                <w:lang w:eastAsia="en-GB"/>
              </w:rPr>
            </w:pPr>
            <w:r w:rsidRPr="00C84F50">
              <w:rPr>
                <w:rFonts w:asciiTheme="majorHAnsi" w:eastAsia="Times New Roman" w:hAnsiTheme="majorHAnsi" w:cstheme="majorHAnsi"/>
                <w:b/>
                <w:bCs/>
                <w:lang w:eastAsia="en-GB"/>
              </w:rPr>
              <w:t>620</w:t>
            </w:r>
          </w:p>
        </w:tc>
        <w:tc>
          <w:tcPr>
            <w:tcW w:w="1120" w:type="dxa"/>
            <w:tcBorders>
              <w:top w:val="nil"/>
              <w:left w:val="nil"/>
              <w:bottom w:val="nil"/>
              <w:right w:val="nil"/>
            </w:tcBorders>
            <w:shd w:val="clear" w:color="auto" w:fill="auto"/>
            <w:noWrap/>
            <w:vAlign w:val="bottom"/>
            <w:hideMark/>
          </w:tcPr>
          <w:p w14:paraId="7D9E4A3C"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591</w:t>
            </w:r>
          </w:p>
        </w:tc>
        <w:tc>
          <w:tcPr>
            <w:tcW w:w="1120" w:type="dxa"/>
            <w:tcBorders>
              <w:top w:val="nil"/>
              <w:left w:val="nil"/>
              <w:bottom w:val="nil"/>
              <w:right w:val="nil"/>
            </w:tcBorders>
            <w:shd w:val="clear" w:color="auto" w:fill="auto"/>
            <w:noWrap/>
            <w:vAlign w:val="bottom"/>
            <w:hideMark/>
          </w:tcPr>
          <w:p w14:paraId="3C92D31D"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3</w:t>
            </w:r>
          </w:p>
        </w:tc>
        <w:tc>
          <w:tcPr>
            <w:tcW w:w="1120" w:type="dxa"/>
            <w:tcBorders>
              <w:top w:val="nil"/>
              <w:left w:val="nil"/>
              <w:bottom w:val="nil"/>
              <w:right w:val="nil"/>
            </w:tcBorders>
            <w:shd w:val="clear" w:color="auto" w:fill="auto"/>
            <w:noWrap/>
            <w:vAlign w:val="bottom"/>
            <w:hideMark/>
          </w:tcPr>
          <w:p w14:paraId="67B9C7FD"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296</w:t>
            </w:r>
          </w:p>
        </w:tc>
        <w:tc>
          <w:tcPr>
            <w:tcW w:w="1120" w:type="dxa"/>
            <w:tcBorders>
              <w:top w:val="nil"/>
              <w:left w:val="nil"/>
              <w:bottom w:val="nil"/>
              <w:right w:val="nil"/>
            </w:tcBorders>
            <w:shd w:val="clear" w:color="auto" w:fill="auto"/>
            <w:noWrap/>
            <w:vAlign w:val="bottom"/>
            <w:hideMark/>
          </w:tcPr>
          <w:p w14:paraId="5D3A278D"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36</w:t>
            </w:r>
          </w:p>
        </w:tc>
        <w:tc>
          <w:tcPr>
            <w:tcW w:w="1120" w:type="dxa"/>
            <w:tcBorders>
              <w:top w:val="nil"/>
              <w:left w:val="nil"/>
              <w:bottom w:val="nil"/>
              <w:right w:val="nil"/>
            </w:tcBorders>
            <w:shd w:val="clear" w:color="auto" w:fill="auto"/>
            <w:noWrap/>
            <w:vAlign w:val="bottom"/>
            <w:hideMark/>
          </w:tcPr>
          <w:p w14:paraId="1B0C229E"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188</w:t>
            </w:r>
          </w:p>
        </w:tc>
        <w:tc>
          <w:tcPr>
            <w:tcW w:w="1168" w:type="dxa"/>
            <w:tcBorders>
              <w:top w:val="nil"/>
              <w:left w:val="nil"/>
              <w:bottom w:val="nil"/>
              <w:right w:val="nil"/>
            </w:tcBorders>
            <w:shd w:val="clear" w:color="auto" w:fill="auto"/>
            <w:noWrap/>
            <w:vAlign w:val="bottom"/>
            <w:hideMark/>
          </w:tcPr>
          <w:p w14:paraId="3B98CB6F"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w:t>
            </w:r>
          </w:p>
        </w:tc>
      </w:tr>
      <w:tr w:rsidR="00294A80" w:rsidRPr="00C84F50" w14:paraId="38642AF5" w14:textId="77777777" w:rsidTr="006F4753">
        <w:trPr>
          <w:trHeight w:val="255"/>
        </w:trPr>
        <w:tc>
          <w:tcPr>
            <w:tcW w:w="940" w:type="dxa"/>
            <w:tcBorders>
              <w:top w:val="nil"/>
              <w:left w:val="nil"/>
              <w:bottom w:val="nil"/>
              <w:right w:val="nil"/>
            </w:tcBorders>
            <w:shd w:val="clear" w:color="auto" w:fill="auto"/>
            <w:noWrap/>
            <w:vAlign w:val="bottom"/>
            <w:hideMark/>
          </w:tcPr>
          <w:p w14:paraId="62A01095"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2010/11</w:t>
            </w:r>
          </w:p>
        </w:tc>
        <w:tc>
          <w:tcPr>
            <w:tcW w:w="1420" w:type="dxa"/>
            <w:tcBorders>
              <w:top w:val="nil"/>
              <w:left w:val="nil"/>
              <w:bottom w:val="nil"/>
              <w:right w:val="nil"/>
            </w:tcBorders>
            <w:shd w:val="clear" w:color="auto" w:fill="auto"/>
            <w:noWrap/>
            <w:vAlign w:val="bottom"/>
            <w:hideMark/>
          </w:tcPr>
          <w:p w14:paraId="31A91EF0" w14:textId="77777777" w:rsidR="002A0442" w:rsidRPr="00C84F50" w:rsidRDefault="002A0442" w:rsidP="000C69A0">
            <w:pPr>
              <w:spacing w:after="0" w:line="360" w:lineRule="auto"/>
              <w:jc w:val="both"/>
              <w:rPr>
                <w:rFonts w:asciiTheme="majorHAnsi" w:eastAsia="Times New Roman" w:hAnsiTheme="majorHAnsi" w:cstheme="majorHAnsi"/>
                <w:b/>
                <w:bCs/>
                <w:lang w:eastAsia="en-GB"/>
              </w:rPr>
            </w:pPr>
            <w:r w:rsidRPr="00C84F50">
              <w:rPr>
                <w:rFonts w:asciiTheme="majorHAnsi" w:eastAsia="Times New Roman" w:hAnsiTheme="majorHAnsi" w:cstheme="majorHAnsi"/>
                <w:b/>
                <w:bCs/>
                <w:lang w:eastAsia="en-GB"/>
              </w:rPr>
              <w:t>639</w:t>
            </w:r>
          </w:p>
        </w:tc>
        <w:tc>
          <w:tcPr>
            <w:tcW w:w="1120" w:type="dxa"/>
            <w:tcBorders>
              <w:top w:val="nil"/>
              <w:left w:val="nil"/>
              <w:bottom w:val="nil"/>
              <w:right w:val="nil"/>
            </w:tcBorders>
            <w:shd w:val="clear" w:color="auto" w:fill="auto"/>
            <w:noWrap/>
            <w:vAlign w:val="bottom"/>
            <w:hideMark/>
          </w:tcPr>
          <w:p w14:paraId="4014ABDD"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523</w:t>
            </w:r>
          </w:p>
        </w:tc>
        <w:tc>
          <w:tcPr>
            <w:tcW w:w="1120" w:type="dxa"/>
            <w:tcBorders>
              <w:top w:val="nil"/>
              <w:left w:val="nil"/>
              <w:bottom w:val="nil"/>
              <w:right w:val="nil"/>
            </w:tcBorders>
            <w:shd w:val="clear" w:color="auto" w:fill="auto"/>
            <w:noWrap/>
            <w:vAlign w:val="bottom"/>
            <w:hideMark/>
          </w:tcPr>
          <w:p w14:paraId="74120C7B"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3</w:t>
            </w:r>
          </w:p>
        </w:tc>
        <w:tc>
          <w:tcPr>
            <w:tcW w:w="1120" w:type="dxa"/>
            <w:tcBorders>
              <w:top w:val="nil"/>
              <w:left w:val="nil"/>
              <w:bottom w:val="nil"/>
              <w:right w:val="nil"/>
            </w:tcBorders>
            <w:shd w:val="clear" w:color="auto" w:fill="auto"/>
            <w:noWrap/>
            <w:vAlign w:val="bottom"/>
            <w:hideMark/>
          </w:tcPr>
          <w:p w14:paraId="7375CAA9"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213</w:t>
            </w:r>
          </w:p>
        </w:tc>
        <w:tc>
          <w:tcPr>
            <w:tcW w:w="1120" w:type="dxa"/>
            <w:tcBorders>
              <w:top w:val="nil"/>
              <w:left w:val="nil"/>
              <w:bottom w:val="nil"/>
              <w:right w:val="nil"/>
            </w:tcBorders>
            <w:shd w:val="clear" w:color="auto" w:fill="auto"/>
            <w:noWrap/>
            <w:vAlign w:val="bottom"/>
            <w:hideMark/>
          </w:tcPr>
          <w:p w14:paraId="08EC9887"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25</w:t>
            </w:r>
          </w:p>
        </w:tc>
        <w:tc>
          <w:tcPr>
            <w:tcW w:w="1120" w:type="dxa"/>
            <w:tcBorders>
              <w:top w:val="nil"/>
              <w:left w:val="nil"/>
              <w:bottom w:val="nil"/>
              <w:right w:val="nil"/>
            </w:tcBorders>
            <w:shd w:val="clear" w:color="auto" w:fill="auto"/>
            <w:noWrap/>
            <w:vAlign w:val="bottom"/>
            <w:hideMark/>
          </w:tcPr>
          <w:p w14:paraId="77A43281"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172</w:t>
            </w:r>
          </w:p>
        </w:tc>
        <w:tc>
          <w:tcPr>
            <w:tcW w:w="1168" w:type="dxa"/>
            <w:tcBorders>
              <w:top w:val="nil"/>
              <w:left w:val="nil"/>
              <w:bottom w:val="nil"/>
              <w:right w:val="nil"/>
            </w:tcBorders>
            <w:shd w:val="clear" w:color="auto" w:fill="auto"/>
            <w:noWrap/>
            <w:vAlign w:val="bottom"/>
            <w:hideMark/>
          </w:tcPr>
          <w:p w14:paraId="7132794B"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w:t>
            </w:r>
          </w:p>
        </w:tc>
      </w:tr>
      <w:tr w:rsidR="00294A80" w:rsidRPr="00C84F50" w14:paraId="5DDAC564" w14:textId="77777777" w:rsidTr="006F4753">
        <w:trPr>
          <w:trHeight w:val="255"/>
        </w:trPr>
        <w:tc>
          <w:tcPr>
            <w:tcW w:w="940" w:type="dxa"/>
            <w:tcBorders>
              <w:top w:val="nil"/>
              <w:left w:val="nil"/>
              <w:bottom w:val="nil"/>
              <w:right w:val="nil"/>
            </w:tcBorders>
            <w:shd w:val="clear" w:color="auto" w:fill="auto"/>
            <w:noWrap/>
            <w:vAlign w:val="bottom"/>
            <w:hideMark/>
          </w:tcPr>
          <w:p w14:paraId="75D0C474"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2011/12</w:t>
            </w:r>
          </w:p>
        </w:tc>
        <w:tc>
          <w:tcPr>
            <w:tcW w:w="1420" w:type="dxa"/>
            <w:tcBorders>
              <w:top w:val="nil"/>
              <w:left w:val="nil"/>
              <w:bottom w:val="nil"/>
              <w:right w:val="nil"/>
            </w:tcBorders>
            <w:shd w:val="clear" w:color="auto" w:fill="auto"/>
            <w:noWrap/>
            <w:vAlign w:val="bottom"/>
            <w:hideMark/>
          </w:tcPr>
          <w:p w14:paraId="650D92F8" w14:textId="77777777" w:rsidR="002A0442" w:rsidRPr="00C84F50" w:rsidRDefault="002A0442" w:rsidP="000C69A0">
            <w:pPr>
              <w:spacing w:after="0" w:line="360" w:lineRule="auto"/>
              <w:jc w:val="both"/>
              <w:rPr>
                <w:rFonts w:asciiTheme="majorHAnsi" w:eastAsia="Times New Roman" w:hAnsiTheme="majorHAnsi" w:cstheme="majorHAnsi"/>
                <w:b/>
                <w:bCs/>
                <w:lang w:eastAsia="en-GB"/>
              </w:rPr>
            </w:pPr>
            <w:r w:rsidRPr="00C84F50">
              <w:rPr>
                <w:rFonts w:asciiTheme="majorHAnsi" w:eastAsia="Times New Roman" w:hAnsiTheme="majorHAnsi" w:cstheme="majorHAnsi"/>
                <w:b/>
                <w:bCs/>
                <w:lang w:eastAsia="en-GB"/>
              </w:rPr>
              <w:t>553</w:t>
            </w:r>
          </w:p>
        </w:tc>
        <w:tc>
          <w:tcPr>
            <w:tcW w:w="1120" w:type="dxa"/>
            <w:tcBorders>
              <w:top w:val="nil"/>
              <w:left w:val="nil"/>
              <w:bottom w:val="nil"/>
              <w:right w:val="nil"/>
            </w:tcBorders>
            <w:shd w:val="clear" w:color="auto" w:fill="auto"/>
            <w:noWrap/>
            <w:vAlign w:val="bottom"/>
            <w:hideMark/>
          </w:tcPr>
          <w:p w14:paraId="54CC259C"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483</w:t>
            </w:r>
          </w:p>
        </w:tc>
        <w:tc>
          <w:tcPr>
            <w:tcW w:w="1120" w:type="dxa"/>
            <w:tcBorders>
              <w:top w:val="nil"/>
              <w:left w:val="nil"/>
              <w:bottom w:val="nil"/>
              <w:right w:val="nil"/>
            </w:tcBorders>
            <w:shd w:val="clear" w:color="auto" w:fill="auto"/>
            <w:noWrap/>
            <w:vAlign w:val="bottom"/>
            <w:hideMark/>
          </w:tcPr>
          <w:p w14:paraId="36CBB2A1"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3</w:t>
            </w:r>
          </w:p>
        </w:tc>
        <w:tc>
          <w:tcPr>
            <w:tcW w:w="1120" w:type="dxa"/>
            <w:tcBorders>
              <w:top w:val="nil"/>
              <w:left w:val="nil"/>
              <w:bottom w:val="nil"/>
              <w:right w:val="nil"/>
            </w:tcBorders>
            <w:shd w:val="clear" w:color="auto" w:fill="auto"/>
            <w:noWrap/>
            <w:vAlign w:val="bottom"/>
            <w:hideMark/>
          </w:tcPr>
          <w:p w14:paraId="3F90A5FA"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200</w:t>
            </w:r>
          </w:p>
        </w:tc>
        <w:tc>
          <w:tcPr>
            <w:tcW w:w="1120" w:type="dxa"/>
            <w:tcBorders>
              <w:top w:val="nil"/>
              <w:left w:val="nil"/>
              <w:bottom w:val="nil"/>
              <w:right w:val="nil"/>
            </w:tcBorders>
            <w:shd w:val="clear" w:color="auto" w:fill="auto"/>
            <w:noWrap/>
            <w:vAlign w:val="bottom"/>
            <w:hideMark/>
          </w:tcPr>
          <w:p w14:paraId="2B3C3958"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24</w:t>
            </w:r>
          </w:p>
        </w:tc>
        <w:tc>
          <w:tcPr>
            <w:tcW w:w="1120" w:type="dxa"/>
            <w:tcBorders>
              <w:top w:val="nil"/>
              <w:left w:val="nil"/>
              <w:bottom w:val="nil"/>
              <w:right w:val="nil"/>
            </w:tcBorders>
            <w:shd w:val="clear" w:color="auto" w:fill="auto"/>
            <w:noWrap/>
            <w:vAlign w:val="bottom"/>
            <w:hideMark/>
          </w:tcPr>
          <w:p w14:paraId="4070B06C"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179</w:t>
            </w:r>
          </w:p>
        </w:tc>
        <w:tc>
          <w:tcPr>
            <w:tcW w:w="1168" w:type="dxa"/>
            <w:tcBorders>
              <w:top w:val="nil"/>
              <w:left w:val="nil"/>
              <w:bottom w:val="nil"/>
              <w:right w:val="nil"/>
            </w:tcBorders>
            <w:shd w:val="clear" w:color="auto" w:fill="auto"/>
            <w:noWrap/>
            <w:vAlign w:val="bottom"/>
            <w:hideMark/>
          </w:tcPr>
          <w:p w14:paraId="3E2CF5B4"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w:t>
            </w:r>
          </w:p>
        </w:tc>
      </w:tr>
      <w:tr w:rsidR="00294A80" w:rsidRPr="00C84F50" w14:paraId="21C3D75B" w14:textId="77777777" w:rsidTr="006F4753">
        <w:trPr>
          <w:trHeight w:val="255"/>
        </w:trPr>
        <w:tc>
          <w:tcPr>
            <w:tcW w:w="940" w:type="dxa"/>
            <w:tcBorders>
              <w:top w:val="nil"/>
              <w:left w:val="nil"/>
              <w:bottom w:val="nil"/>
              <w:right w:val="nil"/>
            </w:tcBorders>
            <w:shd w:val="clear" w:color="auto" w:fill="auto"/>
            <w:noWrap/>
            <w:vAlign w:val="bottom"/>
            <w:hideMark/>
          </w:tcPr>
          <w:p w14:paraId="2CD386B7"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2012/13</w:t>
            </w:r>
          </w:p>
        </w:tc>
        <w:tc>
          <w:tcPr>
            <w:tcW w:w="1420" w:type="dxa"/>
            <w:tcBorders>
              <w:top w:val="nil"/>
              <w:left w:val="nil"/>
              <w:bottom w:val="nil"/>
              <w:right w:val="nil"/>
            </w:tcBorders>
            <w:shd w:val="clear" w:color="auto" w:fill="auto"/>
            <w:noWrap/>
            <w:vAlign w:val="bottom"/>
            <w:hideMark/>
          </w:tcPr>
          <w:p w14:paraId="49E3D7D9" w14:textId="77777777" w:rsidR="002A0442" w:rsidRPr="00C84F50" w:rsidRDefault="002A0442" w:rsidP="000C69A0">
            <w:pPr>
              <w:spacing w:after="0" w:line="360" w:lineRule="auto"/>
              <w:jc w:val="both"/>
              <w:rPr>
                <w:rFonts w:asciiTheme="majorHAnsi" w:eastAsia="Times New Roman" w:hAnsiTheme="majorHAnsi" w:cstheme="majorHAnsi"/>
                <w:b/>
                <w:bCs/>
                <w:lang w:eastAsia="en-GB"/>
              </w:rPr>
            </w:pPr>
            <w:r w:rsidRPr="00C84F50">
              <w:rPr>
                <w:rFonts w:asciiTheme="majorHAnsi" w:eastAsia="Times New Roman" w:hAnsiTheme="majorHAnsi" w:cstheme="majorHAnsi"/>
                <w:b/>
                <w:bCs/>
                <w:lang w:eastAsia="en-GB"/>
              </w:rPr>
              <w:t>558</w:t>
            </w:r>
          </w:p>
        </w:tc>
        <w:tc>
          <w:tcPr>
            <w:tcW w:w="1120" w:type="dxa"/>
            <w:tcBorders>
              <w:top w:val="nil"/>
              <w:left w:val="nil"/>
              <w:bottom w:val="nil"/>
              <w:right w:val="nil"/>
            </w:tcBorders>
            <w:shd w:val="clear" w:color="auto" w:fill="auto"/>
            <w:noWrap/>
            <w:vAlign w:val="bottom"/>
            <w:hideMark/>
          </w:tcPr>
          <w:p w14:paraId="44DC709B"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412</w:t>
            </w:r>
          </w:p>
        </w:tc>
        <w:tc>
          <w:tcPr>
            <w:tcW w:w="1120" w:type="dxa"/>
            <w:tcBorders>
              <w:top w:val="nil"/>
              <w:left w:val="nil"/>
              <w:bottom w:val="nil"/>
              <w:right w:val="nil"/>
            </w:tcBorders>
            <w:shd w:val="clear" w:color="auto" w:fill="auto"/>
            <w:noWrap/>
            <w:vAlign w:val="bottom"/>
            <w:hideMark/>
          </w:tcPr>
          <w:p w14:paraId="57D8BCCE"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1</w:t>
            </w:r>
          </w:p>
        </w:tc>
        <w:tc>
          <w:tcPr>
            <w:tcW w:w="1120" w:type="dxa"/>
            <w:tcBorders>
              <w:top w:val="nil"/>
              <w:left w:val="nil"/>
              <w:bottom w:val="nil"/>
              <w:right w:val="nil"/>
            </w:tcBorders>
            <w:shd w:val="clear" w:color="auto" w:fill="auto"/>
            <w:noWrap/>
            <w:vAlign w:val="bottom"/>
            <w:hideMark/>
          </w:tcPr>
          <w:p w14:paraId="30D00427"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174</w:t>
            </w:r>
          </w:p>
        </w:tc>
        <w:tc>
          <w:tcPr>
            <w:tcW w:w="1120" w:type="dxa"/>
            <w:tcBorders>
              <w:top w:val="nil"/>
              <w:left w:val="nil"/>
              <w:bottom w:val="nil"/>
              <w:right w:val="nil"/>
            </w:tcBorders>
            <w:shd w:val="clear" w:color="auto" w:fill="auto"/>
            <w:noWrap/>
            <w:vAlign w:val="bottom"/>
            <w:hideMark/>
          </w:tcPr>
          <w:p w14:paraId="373C136D"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14</w:t>
            </w:r>
          </w:p>
        </w:tc>
        <w:tc>
          <w:tcPr>
            <w:tcW w:w="1120" w:type="dxa"/>
            <w:tcBorders>
              <w:top w:val="nil"/>
              <w:left w:val="nil"/>
              <w:bottom w:val="nil"/>
              <w:right w:val="nil"/>
            </w:tcBorders>
            <w:shd w:val="clear" w:color="auto" w:fill="auto"/>
            <w:noWrap/>
            <w:vAlign w:val="bottom"/>
            <w:hideMark/>
          </w:tcPr>
          <w:p w14:paraId="16C20C79"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139</w:t>
            </w:r>
          </w:p>
        </w:tc>
        <w:tc>
          <w:tcPr>
            <w:tcW w:w="1168" w:type="dxa"/>
            <w:tcBorders>
              <w:top w:val="nil"/>
              <w:left w:val="nil"/>
              <w:bottom w:val="nil"/>
              <w:right w:val="nil"/>
            </w:tcBorders>
            <w:shd w:val="clear" w:color="auto" w:fill="auto"/>
            <w:noWrap/>
            <w:vAlign w:val="bottom"/>
            <w:hideMark/>
          </w:tcPr>
          <w:p w14:paraId="2D654990"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w:t>
            </w:r>
          </w:p>
        </w:tc>
      </w:tr>
      <w:tr w:rsidR="00294A80" w:rsidRPr="00C84F50" w14:paraId="00B862A8" w14:textId="77777777" w:rsidTr="006F4753">
        <w:trPr>
          <w:trHeight w:val="255"/>
        </w:trPr>
        <w:tc>
          <w:tcPr>
            <w:tcW w:w="940" w:type="dxa"/>
            <w:tcBorders>
              <w:top w:val="nil"/>
              <w:left w:val="nil"/>
              <w:bottom w:val="nil"/>
              <w:right w:val="nil"/>
            </w:tcBorders>
            <w:shd w:val="clear" w:color="auto" w:fill="auto"/>
            <w:noWrap/>
            <w:vAlign w:val="bottom"/>
            <w:hideMark/>
          </w:tcPr>
          <w:p w14:paraId="712980D1"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2013/14</w:t>
            </w:r>
          </w:p>
        </w:tc>
        <w:tc>
          <w:tcPr>
            <w:tcW w:w="1420" w:type="dxa"/>
            <w:tcBorders>
              <w:top w:val="nil"/>
              <w:left w:val="nil"/>
              <w:bottom w:val="nil"/>
              <w:right w:val="nil"/>
            </w:tcBorders>
            <w:shd w:val="clear" w:color="auto" w:fill="auto"/>
            <w:noWrap/>
            <w:vAlign w:val="bottom"/>
            <w:hideMark/>
          </w:tcPr>
          <w:p w14:paraId="603FCC0F" w14:textId="77777777" w:rsidR="002A0442" w:rsidRPr="00C84F50" w:rsidRDefault="002A0442" w:rsidP="000C69A0">
            <w:pPr>
              <w:spacing w:after="0" w:line="360" w:lineRule="auto"/>
              <w:jc w:val="both"/>
              <w:rPr>
                <w:rFonts w:asciiTheme="majorHAnsi" w:eastAsia="Times New Roman" w:hAnsiTheme="majorHAnsi" w:cstheme="majorHAnsi"/>
                <w:b/>
                <w:bCs/>
                <w:lang w:eastAsia="en-GB"/>
              </w:rPr>
            </w:pPr>
            <w:r w:rsidRPr="00C84F50">
              <w:rPr>
                <w:rFonts w:asciiTheme="majorHAnsi" w:eastAsia="Times New Roman" w:hAnsiTheme="majorHAnsi" w:cstheme="majorHAnsi"/>
                <w:b/>
                <w:bCs/>
                <w:lang w:eastAsia="en-GB"/>
              </w:rPr>
              <w:t>533</w:t>
            </w:r>
          </w:p>
        </w:tc>
        <w:tc>
          <w:tcPr>
            <w:tcW w:w="1120" w:type="dxa"/>
            <w:tcBorders>
              <w:top w:val="nil"/>
              <w:left w:val="nil"/>
              <w:bottom w:val="nil"/>
              <w:right w:val="nil"/>
            </w:tcBorders>
            <w:shd w:val="clear" w:color="auto" w:fill="auto"/>
            <w:noWrap/>
            <w:vAlign w:val="bottom"/>
            <w:hideMark/>
          </w:tcPr>
          <w:p w14:paraId="0A84384A"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501</w:t>
            </w:r>
          </w:p>
        </w:tc>
        <w:tc>
          <w:tcPr>
            <w:tcW w:w="1120" w:type="dxa"/>
            <w:tcBorders>
              <w:top w:val="nil"/>
              <w:left w:val="nil"/>
              <w:bottom w:val="nil"/>
              <w:right w:val="nil"/>
            </w:tcBorders>
            <w:shd w:val="clear" w:color="auto" w:fill="auto"/>
            <w:noWrap/>
            <w:vAlign w:val="bottom"/>
            <w:hideMark/>
          </w:tcPr>
          <w:p w14:paraId="0D702463"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4</w:t>
            </w:r>
          </w:p>
        </w:tc>
        <w:tc>
          <w:tcPr>
            <w:tcW w:w="1120" w:type="dxa"/>
            <w:tcBorders>
              <w:top w:val="nil"/>
              <w:left w:val="nil"/>
              <w:bottom w:val="nil"/>
              <w:right w:val="nil"/>
            </w:tcBorders>
            <w:shd w:val="clear" w:color="auto" w:fill="auto"/>
            <w:noWrap/>
            <w:vAlign w:val="bottom"/>
            <w:hideMark/>
          </w:tcPr>
          <w:p w14:paraId="2230919B"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290</w:t>
            </w:r>
          </w:p>
        </w:tc>
        <w:tc>
          <w:tcPr>
            <w:tcW w:w="1120" w:type="dxa"/>
            <w:tcBorders>
              <w:top w:val="nil"/>
              <w:left w:val="nil"/>
              <w:bottom w:val="nil"/>
              <w:right w:val="nil"/>
            </w:tcBorders>
            <w:shd w:val="clear" w:color="auto" w:fill="auto"/>
            <w:noWrap/>
            <w:vAlign w:val="bottom"/>
            <w:hideMark/>
          </w:tcPr>
          <w:p w14:paraId="3C4E9E28"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23</w:t>
            </w:r>
          </w:p>
        </w:tc>
        <w:tc>
          <w:tcPr>
            <w:tcW w:w="1120" w:type="dxa"/>
            <w:tcBorders>
              <w:top w:val="nil"/>
              <w:left w:val="nil"/>
              <w:bottom w:val="nil"/>
              <w:right w:val="nil"/>
            </w:tcBorders>
            <w:shd w:val="clear" w:color="auto" w:fill="auto"/>
            <w:noWrap/>
            <w:vAlign w:val="bottom"/>
            <w:hideMark/>
          </w:tcPr>
          <w:p w14:paraId="2F163CE0"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136</w:t>
            </w:r>
          </w:p>
        </w:tc>
        <w:tc>
          <w:tcPr>
            <w:tcW w:w="1168" w:type="dxa"/>
            <w:tcBorders>
              <w:top w:val="nil"/>
              <w:left w:val="nil"/>
              <w:bottom w:val="nil"/>
              <w:right w:val="nil"/>
            </w:tcBorders>
            <w:shd w:val="clear" w:color="auto" w:fill="auto"/>
            <w:noWrap/>
            <w:vAlign w:val="bottom"/>
            <w:hideMark/>
          </w:tcPr>
          <w:p w14:paraId="032A16C6"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w:t>
            </w:r>
          </w:p>
        </w:tc>
      </w:tr>
      <w:tr w:rsidR="00294A80" w:rsidRPr="00C84F50" w14:paraId="47CC42A9" w14:textId="77777777" w:rsidTr="006F4753">
        <w:trPr>
          <w:trHeight w:val="255"/>
        </w:trPr>
        <w:tc>
          <w:tcPr>
            <w:tcW w:w="940" w:type="dxa"/>
            <w:tcBorders>
              <w:top w:val="nil"/>
              <w:left w:val="nil"/>
              <w:bottom w:val="nil"/>
              <w:right w:val="nil"/>
            </w:tcBorders>
            <w:shd w:val="clear" w:color="auto" w:fill="auto"/>
            <w:noWrap/>
            <w:vAlign w:val="bottom"/>
            <w:hideMark/>
          </w:tcPr>
          <w:p w14:paraId="3CAD6767"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2014/15</w:t>
            </w:r>
          </w:p>
        </w:tc>
        <w:tc>
          <w:tcPr>
            <w:tcW w:w="1420" w:type="dxa"/>
            <w:tcBorders>
              <w:top w:val="nil"/>
              <w:left w:val="nil"/>
              <w:bottom w:val="nil"/>
              <w:right w:val="nil"/>
            </w:tcBorders>
            <w:shd w:val="clear" w:color="auto" w:fill="auto"/>
            <w:noWrap/>
            <w:vAlign w:val="bottom"/>
            <w:hideMark/>
          </w:tcPr>
          <w:p w14:paraId="6364B6DF" w14:textId="77777777" w:rsidR="002A0442" w:rsidRPr="00C84F50" w:rsidRDefault="002A0442" w:rsidP="000C69A0">
            <w:pPr>
              <w:spacing w:after="0" w:line="360" w:lineRule="auto"/>
              <w:jc w:val="both"/>
              <w:rPr>
                <w:rFonts w:asciiTheme="majorHAnsi" w:eastAsia="Times New Roman" w:hAnsiTheme="majorHAnsi" w:cstheme="majorHAnsi"/>
                <w:b/>
                <w:bCs/>
                <w:lang w:eastAsia="en-GB"/>
              </w:rPr>
            </w:pPr>
            <w:r w:rsidRPr="00C84F50">
              <w:rPr>
                <w:rFonts w:asciiTheme="majorHAnsi" w:eastAsia="Times New Roman" w:hAnsiTheme="majorHAnsi" w:cstheme="majorHAnsi"/>
                <w:b/>
                <w:bCs/>
                <w:lang w:eastAsia="en-GB"/>
              </w:rPr>
              <w:t>534</w:t>
            </w:r>
          </w:p>
        </w:tc>
        <w:tc>
          <w:tcPr>
            <w:tcW w:w="1120" w:type="dxa"/>
            <w:tcBorders>
              <w:top w:val="nil"/>
              <w:left w:val="nil"/>
              <w:bottom w:val="nil"/>
              <w:right w:val="nil"/>
            </w:tcBorders>
            <w:shd w:val="clear" w:color="auto" w:fill="auto"/>
            <w:noWrap/>
            <w:vAlign w:val="bottom"/>
            <w:hideMark/>
          </w:tcPr>
          <w:p w14:paraId="29C87BA7"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570</w:t>
            </w:r>
          </w:p>
        </w:tc>
        <w:tc>
          <w:tcPr>
            <w:tcW w:w="1120" w:type="dxa"/>
            <w:tcBorders>
              <w:top w:val="nil"/>
              <w:left w:val="nil"/>
              <w:bottom w:val="nil"/>
              <w:right w:val="nil"/>
            </w:tcBorders>
            <w:shd w:val="clear" w:color="auto" w:fill="auto"/>
            <w:noWrap/>
            <w:vAlign w:val="bottom"/>
            <w:hideMark/>
          </w:tcPr>
          <w:p w14:paraId="0B3C8C10"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7</w:t>
            </w:r>
          </w:p>
        </w:tc>
        <w:tc>
          <w:tcPr>
            <w:tcW w:w="1120" w:type="dxa"/>
            <w:tcBorders>
              <w:top w:val="nil"/>
              <w:left w:val="nil"/>
              <w:bottom w:val="nil"/>
              <w:right w:val="nil"/>
            </w:tcBorders>
            <w:shd w:val="clear" w:color="auto" w:fill="auto"/>
            <w:noWrap/>
            <w:vAlign w:val="bottom"/>
            <w:hideMark/>
          </w:tcPr>
          <w:p w14:paraId="2CD605D9"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389</w:t>
            </w:r>
          </w:p>
        </w:tc>
        <w:tc>
          <w:tcPr>
            <w:tcW w:w="1120" w:type="dxa"/>
            <w:tcBorders>
              <w:top w:val="nil"/>
              <w:left w:val="nil"/>
              <w:bottom w:val="nil"/>
              <w:right w:val="nil"/>
            </w:tcBorders>
            <w:shd w:val="clear" w:color="auto" w:fill="auto"/>
            <w:noWrap/>
            <w:vAlign w:val="bottom"/>
            <w:hideMark/>
          </w:tcPr>
          <w:p w14:paraId="29AB2CFA"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11</w:t>
            </w:r>
          </w:p>
        </w:tc>
        <w:tc>
          <w:tcPr>
            <w:tcW w:w="1120" w:type="dxa"/>
            <w:tcBorders>
              <w:top w:val="nil"/>
              <w:left w:val="nil"/>
              <w:bottom w:val="nil"/>
              <w:right w:val="nil"/>
            </w:tcBorders>
            <w:shd w:val="clear" w:color="auto" w:fill="auto"/>
            <w:noWrap/>
            <w:vAlign w:val="bottom"/>
            <w:hideMark/>
          </w:tcPr>
          <w:p w14:paraId="26E92FD0"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142</w:t>
            </w:r>
          </w:p>
        </w:tc>
        <w:tc>
          <w:tcPr>
            <w:tcW w:w="1168" w:type="dxa"/>
            <w:tcBorders>
              <w:top w:val="nil"/>
              <w:left w:val="nil"/>
              <w:bottom w:val="nil"/>
              <w:right w:val="nil"/>
            </w:tcBorders>
            <w:shd w:val="clear" w:color="auto" w:fill="auto"/>
            <w:noWrap/>
            <w:vAlign w:val="bottom"/>
            <w:hideMark/>
          </w:tcPr>
          <w:p w14:paraId="5ADC12DB"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w:t>
            </w:r>
          </w:p>
        </w:tc>
      </w:tr>
      <w:tr w:rsidR="00294A80" w:rsidRPr="00C84F50" w14:paraId="63151B2F" w14:textId="77777777" w:rsidTr="006F4753">
        <w:trPr>
          <w:trHeight w:val="255"/>
        </w:trPr>
        <w:tc>
          <w:tcPr>
            <w:tcW w:w="940" w:type="dxa"/>
            <w:tcBorders>
              <w:top w:val="nil"/>
              <w:left w:val="nil"/>
              <w:bottom w:val="single" w:sz="4" w:space="0" w:color="000000"/>
              <w:right w:val="nil"/>
            </w:tcBorders>
            <w:shd w:val="clear" w:color="auto" w:fill="auto"/>
            <w:noWrap/>
            <w:vAlign w:val="bottom"/>
            <w:hideMark/>
          </w:tcPr>
          <w:p w14:paraId="022624D7"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 </w:t>
            </w:r>
          </w:p>
        </w:tc>
        <w:tc>
          <w:tcPr>
            <w:tcW w:w="1420" w:type="dxa"/>
            <w:tcBorders>
              <w:top w:val="nil"/>
              <w:left w:val="nil"/>
              <w:bottom w:val="single" w:sz="4" w:space="0" w:color="000000"/>
              <w:right w:val="nil"/>
            </w:tcBorders>
            <w:shd w:val="clear" w:color="auto" w:fill="auto"/>
            <w:noWrap/>
            <w:vAlign w:val="bottom"/>
            <w:hideMark/>
          </w:tcPr>
          <w:p w14:paraId="0C5FFE9C"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 </w:t>
            </w:r>
          </w:p>
        </w:tc>
        <w:tc>
          <w:tcPr>
            <w:tcW w:w="1120" w:type="dxa"/>
            <w:tcBorders>
              <w:top w:val="nil"/>
              <w:left w:val="nil"/>
              <w:bottom w:val="single" w:sz="4" w:space="0" w:color="000000"/>
              <w:right w:val="nil"/>
            </w:tcBorders>
            <w:shd w:val="clear" w:color="auto" w:fill="auto"/>
            <w:noWrap/>
            <w:vAlign w:val="bottom"/>
            <w:hideMark/>
          </w:tcPr>
          <w:p w14:paraId="59B76A7C"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 </w:t>
            </w:r>
          </w:p>
        </w:tc>
        <w:tc>
          <w:tcPr>
            <w:tcW w:w="1120" w:type="dxa"/>
            <w:tcBorders>
              <w:top w:val="nil"/>
              <w:left w:val="nil"/>
              <w:bottom w:val="single" w:sz="4" w:space="0" w:color="000000"/>
              <w:right w:val="nil"/>
            </w:tcBorders>
            <w:shd w:val="clear" w:color="auto" w:fill="auto"/>
            <w:noWrap/>
            <w:vAlign w:val="bottom"/>
            <w:hideMark/>
          </w:tcPr>
          <w:p w14:paraId="6C7CF046"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 </w:t>
            </w:r>
          </w:p>
        </w:tc>
        <w:tc>
          <w:tcPr>
            <w:tcW w:w="1120" w:type="dxa"/>
            <w:tcBorders>
              <w:top w:val="nil"/>
              <w:left w:val="nil"/>
              <w:bottom w:val="single" w:sz="4" w:space="0" w:color="000000"/>
              <w:right w:val="nil"/>
            </w:tcBorders>
            <w:shd w:val="clear" w:color="auto" w:fill="auto"/>
            <w:noWrap/>
            <w:vAlign w:val="bottom"/>
            <w:hideMark/>
          </w:tcPr>
          <w:p w14:paraId="101AAB2A"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 </w:t>
            </w:r>
          </w:p>
        </w:tc>
        <w:tc>
          <w:tcPr>
            <w:tcW w:w="1120" w:type="dxa"/>
            <w:tcBorders>
              <w:top w:val="nil"/>
              <w:left w:val="nil"/>
              <w:bottom w:val="single" w:sz="4" w:space="0" w:color="000000"/>
              <w:right w:val="nil"/>
            </w:tcBorders>
            <w:shd w:val="clear" w:color="auto" w:fill="auto"/>
            <w:noWrap/>
            <w:vAlign w:val="bottom"/>
            <w:hideMark/>
          </w:tcPr>
          <w:p w14:paraId="6A2515F0"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 </w:t>
            </w:r>
          </w:p>
        </w:tc>
        <w:tc>
          <w:tcPr>
            <w:tcW w:w="1120" w:type="dxa"/>
            <w:tcBorders>
              <w:top w:val="nil"/>
              <w:left w:val="nil"/>
              <w:bottom w:val="single" w:sz="4" w:space="0" w:color="000000"/>
              <w:right w:val="nil"/>
            </w:tcBorders>
            <w:shd w:val="clear" w:color="auto" w:fill="auto"/>
            <w:noWrap/>
            <w:vAlign w:val="bottom"/>
            <w:hideMark/>
          </w:tcPr>
          <w:p w14:paraId="2BC7946C"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 </w:t>
            </w:r>
          </w:p>
        </w:tc>
        <w:tc>
          <w:tcPr>
            <w:tcW w:w="1168" w:type="dxa"/>
            <w:tcBorders>
              <w:top w:val="nil"/>
              <w:left w:val="nil"/>
              <w:bottom w:val="single" w:sz="4" w:space="0" w:color="000000"/>
              <w:right w:val="nil"/>
            </w:tcBorders>
            <w:shd w:val="clear" w:color="auto" w:fill="auto"/>
            <w:noWrap/>
            <w:vAlign w:val="bottom"/>
            <w:hideMark/>
          </w:tcPr>
          <w:p w14:paraId="2295ACDB" w14:textId="77777777" w:rsidR="002A0442" w:rsidRPr="00C84F50" w:rsidRDefault="002A0442" w:rsidP="000C69A0">
            <w:pPr>
              <w:spacing w:after="0" w:line="360" w:lineRule="auto"/>
              <w:jc w:val="both"/>
              <w:rPr>
                <w:rFonts w:asciiTheme="majorHAnsi" w:eastAsia="Times New Roman" w:hAnsiTheme="majorHAnsi" w:cstheme="majorHAnsi"/>
                <w:lang w:eastAsia="en-GB"/>
              </w:rPr>
            </w:pPr>
            <w:r w:rsidRPr="00C84F50">
              <w:rPr>
                <w:rFonts w:asciiTheme="majorHAnsi" w:eastAsia="Times New Roman" w:hAnsiTheme="majorHAnsi" w:cstheme="majorHAnsi"/>
                <w:lang w:eastAsia="en-GB"/>
              </w:rPr>
              <w:t> </w:t>
            </w:r>
          </w:p>
        </w:tc>
      </w:tr>
    </w:tbl>
    <w:p w14:paraId="3BC0BACF" w14:textId="77777777" w:rsidR="002A0442" w:rsidRPr="00C84F50" w:rsidRDefault="002A0442" w:rsidP="000C69A0">
      <w:pPr>
        <w:spacing w:line="360" w:lineRule="auto"/>
        <w:jc w:val="both"/>
        <w:rPr>
          <w:rFonts w:asciiTheme="majorHAnsi" w:hAnsiTheme="majorHAnsi" w:cstheme="majorHAnsi"/>
        </w:rPr>
      </w:pPr>
      <w:r w:rsidRPr="00C84F50">
        <w:rPr>
          <w:rFonts w:asciiTheme="majorHAnsi" w:hAnsiTheme="majorHAnsi" w:cstheme="majorHAnsi"/>
        </w:rPr>
        <w:t>(Gov.uk, April 2016).</w:t>
      </w:r>
    </w:p>
    <w:p w14:paraId="6BCB5DC8" w14:textId="5616D283" w:rsidR="002A0442" w:rsidRPr="00C84F50" w:rsidRDefault="002A0442" w:rsidP="000C69A0">
      <w:pPr>
        <w:spacing w:line="360" w:lineRule="auto"/>
        <w:jc w:val="both"/>
        <w:rPr>
          <w:rFonts w:asciiTheme="majorHAnsi" w:hAnsiTheme="majorHAnsi" w:cstheme="majorHAnsi"/>
        </w:rPr>
      </w:pPr>
      <w:r w:rsidRPr="00C84F50">
        <w:rPr>
          <w:rFonts w:asciiTheme="majorHAnsi" w:hAnsiTheme="majorHAnsi" w:cstheme="majorHAnsi"/>
        </w:rPr>
        <w:t xml:space="preserve">In a recent article by the police federation, it states that over the period between 2015-2019 the number of road policing officers has dropped by up to 18%, whilst force spending has reduced by up to 34%. </w:t>
      </w:r>
      <w:r w:rsidR="005A03A3" w:rsidRPr="00C84F50">
        <w:rPr>
          <w:rFonts w:asciiTheme="majorHAnsi" w:hAnsiTheme="majorHAnsi" w:cstheme="majorHAnsi"/>
        </w:rPr>
        <w:t>(Police Federation, August 2020).</w:t>
      </w:r>
    </w:p>
    <w:p w14:paraId="7ECA61E5" w14:textId="790F2BF8" w:rsidR="002A0442" w:rsidRPr="00C84F50" w:rsidRDefault="002A0442" w:rsidP="000C69A0">
      <w:pPr>
        <w:spacing w:line="360" w:lineRule="auto"/>
        <w:jc w:val="both"/>
        <w:rPr>
          <w:rFonts w:asciiTheme="majorHAnsi" w:hAnsiTheme="majorHAnsi" w:cstheme="majorHAnsi"/>
        </w:rPr>
      </w:pPr>
      <w:r w:rsidRPr="00C84F50">
        <w:rPr>
          <w:rFonts w:asciiTheme="majorHAnsi" w:hAnsiTheme="majorHAnsi" w:cstheme="majorHAnsi"/>
        </w:rPr>
        <w:t>A report published by HMICFRS has stated that a reduction of up to 34% has been seen. This can equate to being around £120million.  The same report states that deaths on the road network are starting to rise, with numbers such as 1600 people dying on the road being reported, thus along with close to 24, 000 people suffering serious injuries.</w:t>
      </w:r>
      <w:r w:rsidR="005A03A3" w:rsidRPr="00C84F50">
        <w:rPr>
          <w:rFonts w:asciiTheme="majorHAnsi" w:hAnsiTheme="majorHAnsi" w:cstheme="majorHAnsi"/>
        </w:rPr>
        <w:t xml:space="preserve"> (HMICFRS, May 2020).</w:t>
      </w:r>
    </w:p>
    <w:p w14:paraId="58F7B1DD" w14:textId="77777777" w:rsidR="002A0442" w:rsidRPr="00C84F50" w:rsidRDefault="002A0442" w:rsidP="000C69A0">
      <w:pPr>
        <w:spacing w:line="360" w:lineRule="auto"/>
        <w:jc w:val="both"/>
        <w:rPr>
          <w:rFonts w:asciiTheme="majorHAnsi" w:hAnsiTheme="majorHAnsi" w:cstheme="majorHAnsi"/>
        </w:rPr>
      </w:pPr>
      <w:r w:rsidRPr="00C84F50">
        <w:rPr>
          <w:rFonts w:asciiTheme="majorHAnsi" w:hAnsiTheme="majorHAnsi" w:cstheme="majorHAnsi"/>
        </w:rPr>
        <w:lastRenderedPageBreak/>
        <w:t xml:space="preserve">These figures highlight the importance of effective roads policing and utilising tools available to disrupt the criminality on the roads, even if budgeting and resource is proving an issue to forces. </w:t>
      </w:r>
    </w:p>
    <w:p w14:paraId="316F6246" w14:textId="01A4C71A" w:rsidR="002A0442" w:rsidRPr="00C84F50" w:rsidRDefault="002A0442" w:rsidP="000C69A0">
      <w:pPr>
        <w:spacing w:line="360" w:lineRule="auto"/>
        <w:jc w:val="both"/>
        <w:rPr>
          <w:rFonts w:asciiTheme="majorHAnsi" w:hAnsiTheme="majorHAnsi" w:cstheme="majorHAnsi"/>
        </w:rPr>
      </w:pPr>
      <w:r w:rsidRPr="00C84F50">
        <w:rPr>
          <w:rFonts w:asciiTheme="majorHAnsi" w:hAnsiTheme="majorHAnsi" w:cstheme="majorHAnsi"/>
        </w:rPr>
        <w:t>There are many services that ensures each force works in the same way, they will also ensure that each force conducts themselves in the required ways as set out by the college of policing and the government, such as the National Police Chiefs Council (NPCC).</w:t>
      </w:r>
    </w:p>
    <w:p w14:paraId="1919DBFE" w14:textId="26720B07" w:rsidR="002A0442" w:rsidRPr="00C84F50" w:rsidRDefault="002A0442" w:rsidP="000C69A0">
      <w:pPr>
        <w:spacing w:line="360" w:lineRule="auto"/>
        <w:jc w:val="both"/>
        <w:rPr>
          <w:rFonts w:asciiTheme="majorHAnsi" w:hAnsiTheme="majorHAnsi" w:cstheme="majorHAnsi"/>
        </w:rPr>
      </w:pPr>
      <w:r w:rsidRPr="00C84F50">
        <w:rPr>
          <w:rFonts w:asciiTheme="majorHAnsi" w:hAnsiTheme="majorHAnsi" w:cstheme="majorHAnsi"/>
        </w:rPr>
        <w:t xml:space="preserve">Following the report by HMICFRS, the NPCC in 2018 set out its </w:t>
      </w:r>
      <w:proofErr w:type="gramStart"/>
      <w:r w:rsidRPr="00C84F50">
        <w:rPr>
          <w:rFonts w:asciiTheme="majorHAnsi" w:hAnsiTheme="majorHAnsi" w:cstheme="majorHAnsi"/>
        </w:rPr>
        <w:t>three year</w:t>
      </w:r>
      <w:proofErr w:type="gramEnd"/>
      <w:r w:rsidRPr="00C84F50">
        <w:rPr>
          <w:rFonts w:asciiTheme="majorHAnsi" w:hAnsiTheme="majorHAnsi" w:cstheme="majorHAnsi"/>
        </w:rPr>
        <w:t xml:space="preserve"> roads policing plan. The College of Policing states, ‘The NPCC (2018) Policing our Roads Together: A </w:t>
      </w:r>
      <w:proofErr w:type="gramStart"/>
      <w:r w:rsidRPr="00C84F50">
        <w:rPr>
          <w:rFonts w:asciiTheme="majorHAnsi" w:hAnsiTheme="majorHAnsi" w:cstheme="majorHAnsi"/>
        </w:rPr>
        <w:t>3 year</w:t>
      </w:r>
      <w:proofErr w:type="gramEnd"/>
      <w:r w:rsidRPr="00C84F50">
        <w:rPr>
          <w:rFonts w:asciiTheme="majorHAnsi" w:hAnsiTheme="majorHAnsi" w:cstheme="majorHAnsi"/>
        </w:rPr>
        <w:t xml:space="preserve"> strategy 2018 – 2021 prioritises the following Reducing road casualties, Disrupting criminality, Countering terrorism and Patrolling the roads.’ (College of Policing, 2021).</w:t>
      </w:r>
    </w:p>
    <w:p w14:paraId="10195A78" w14:textId="355FA8BA" w:rsidR="002A0442" w:rsidRPr="00C84F50" w:rsidRDefault="002A0442" w:rsidP="000C69A0">
      <w:pPr>
        <w:pStyle w:val="NormalWeb"/>
        <w:shd w:val="clear" w:color="auto" w:fill="FFFFFF"/>
        <w:spacing w:after="120" w:line="360" w:lineRule="auto"/>
        <w:jc w:val="both"/>
        <w:textAlignment w:val="baseline"/>
        <w:rPr>
          <w:rFonts w:asciiTheme="majorHAnsi" w:hAnsiTheme="majorHAnsi" w:cstheme="majorHAnsi"/>
          <w:sz w:val="22"/>
          <w:szCs w:val="22"/>
        </w:rPr>
      </w:pPr>
      <w:r w:rsidRPr="00C84F50">
        <w:rPr>
          <w:rFonts w:asciiTheme="majorHAnsi" w:hAnsiTheme="majorHAnsi" w:cstheme="majorHAnsi"/>
          <w:sz w:val="22"/>
          <w:szCs w:val="22"/>
        </w:rPr>
        <w:t xml:space="preserve">Within the </w:t>
      </w:r>
      <w:proofErr w:type="gramStart"/>
      <w:r w:rsidRPr="00C84F50">
        <w:rPr>
          <w:rFonts w:asciiTheme="majorHAnsi" w:hAnsiTheme="majorHAnsi" w:cstheme="majorHAnsi"/>
          <w:sz w:val="22"/>
          <w:szCs w:val="22"/>
        </w:rPr>
        <w:t>three year</w:t>
      </w:r>
      <w:proofErr w:type="gramEnd"/>
      <w:r w:rsidRPr="00C84F50">
        <w:rPr>
          <w:rFonts w:asciiTheme="majorHAnsi" w:hAnsiTheme="majorHAnsi" w:cstheme="majorHAnsi"/>
          <w:sz w:val="22"/>
          <w:szCs w:val="22"/>
        </w:rPr>
        <w:t xml:space="preserve"> roads policing plan the fatal five was introduced. The fatal five was introduced to help reduce the number of serious injuries and fatalities on the road. It is believed that 98% of collisions are caused by human error, with only 2% caused by unavoidable issues, such as mechanical failure. (Devon and Cornwall Police, March 2019)</w:t>
      </w:r>
      <w:r w:rsidR="005A03A3" w:rsidRPr="00C84F50">
        <w:rPr>
          <w:rFonts w:asciiTheme="majorHAnsi" w:hAnsiTheme="majorHAnsi" w:cstheme="majorHAnsi"/>
          <w:sz w:val="22"/>
          <w:szCs w:val="22"/>
        </w:rPr>
        <w:t>.</w:t>
      </w:r>
    </w:p>
    <w:p w14:paraId="37B0741A" w14:textId="14D128A5" w:rsidR="002A0442" w:rsidRPr="00C84F50" w:rsidRDefault="002A0442" w:rsidP="000C69A0">
      <w:pPr>
        <w:spacing w:line="360" w:lineRule="auto"/>
        <w:jc w:val="both"/>
        <w:rPr>
          <w:rFonts w:asciiTheme="majorHAnsi" w:hAnsiTheme="majorHAnsi" w:cstheme="majorHAnsi"/>
        </w:rPr>
      </w:pPr>
      <w:r w:rsidRPr="00C84F50">
        <w:rPr>
          <w:rFonts w:asciiTheme="majorHAnsi" w:hAnsiTheme="majorHAnsi" w:cstheme="majorHAnsi"/>
        </w:rPr>
        <w:lastRenderedPageBreak/>
        <w:t>Whilst the number of dedicated of road policing officers only make up 4% of the police force in England and Wales</w:t>
      </w:r>
      <w:r w:rsidR="005A03A3" w:rsidRPr="00C84F50">
        <w:rPr>
          <w:rFonts w:asciiTheme="majorHAnsi" w:hAnsiTheme="majorHAnsi" w:cstheme="majorHAnsi"/>
        </w:rPr>
        <w:t xml:space="preserve"> (William Joseph, Brake).</w:t>
      </w:r>
    </w:p>
    <w:p w14:paraId="77461E3B" w14:textId="77777777" w:rsidR="002A0442" w:rsidRPr="00C84F50" w:rsidRDefault="002A0442" w:rsidP="000C69A0">
      <w:pPr>
        <w:spacing w:line="360" w:lineRule="auto"/>
        <w:jc w:val="both"/>
        <w:rPr>
          <w:rFonts w:asciiTheme="majorHAnsi" w:hAnsiTheme="majorHAnsi" w:cstheme="majorHAnsi"/>
        </w:rPr>
      </w:pPr>
      <w:r w:rsidRPr="00C84F50">
        <w:rPr>
          <w:rFonts w:asciiTheme="majorHAnsi" w:hAnsiTheme="majorHAnsi" w:cstheme="majorHAnsi"/>
        </w:rPr>
        <w:t>The fatal five are offences that can be identified by any response officer to help disrupt this type of criminality on the roads. The fatal five that have been introduced by the NPCC are as follows; excess speed, not wearing a seat belt, driver distractions, driving under the influence and careless or inconsiderate driving.</w:t>
      </w:r>
    </w:p>
    <w:p w14:paraId="54A72CA5" w14:textId="5160D4DF" w:rsidR="002A0442" w:rsidRPr="00C84F50" w:rsidRDefault="002A0442" w:rsidP="000C69A0">
      <w:pPr>
        <w:spacing w:line="360" w:lineRule="auto"/>
        <w:jc w:val="both"/>
        <w:rPr>
          <w:rFonts w:asciiTheme="majorHAnsi" w:hAnsiTheme="majorHAnsi" w:cstheme="majorHAnsi"/>
        </w:rPr>
      </w:pPr>
      <w:r w:rsidRPr="00C84F50">
        <w:rPr>
          <w:rFonts w:asciiTheme="majorHAnsi" w:hAnsiTheme="majorHAnsi" w:cstheme="majorHAnsi"/>
        </w:rPr>
        <w:t xml:space="preserve">Whilst the police and DVLA are ultimately responsible for policing the roads, there is other support that can help to ensure the roads are policed and any relevant laws are met. </w:t>
      </w:r>
      <w:bookmarkStart w:id="0" w:name="_GoBack"/>
      <w:bookmarkEnd w:id="0"/>
      <w:r w:rsidRPr="00C84F50">
        <w:rPr>
          <w:rFonts w:asciiTheme="majorHAnsi" w:hAnsiTheme="majorHAnsi" w:cstheme="majorHAnsi"/>
        </w:rPr>
        <w:t>Whilst the police are ultimately responsible for ensuring the safety of drivers and pedestrians alike, support is required by the police from various sources to enhance the policing that can be achieved.</w:t>
      </w:r>
    </w:p>
    <w:p w14:paraId="2C689E2B" w14:textId="0D400F8D" w:rsidR="002A0442" w:rsidRPr="00C84F50" w:rsidRDefault="002A0442" w:rsidP="000C69A0">
      <w:pPr>
        <w:spacing w:line="360" w:lineRule="auto"/>
        <w:jc w:val="both"/>
        <w:rPr>
          <w:rFonts w:asciiTheme="majorHAnsi" w:hAnsiTheme="majorHAnsi" w:cstheme="majorHAnsi"/>
        </w:rPr>
      </w:pPr>
      <w:r w:rsidRPr="00C84F50">
        <w:rPr>
          <w:rFonts w:asciiTheme="majorHAnsi" w:hAnsiTheme="majorHAnsi" w:cstheme="majorHAnsi"/>
        </w:rPr>
        <w:t xml:space="preserve">Policing on the roads requires as much confidence and support from the general public as any other crimes that take place, but there does appear to lack the support on occasions of the public. Roads policing requires a level of honesty from the public which begins with the basic welfare of the vehicle, for example; taxing a vehicle, </w:t>
      </w:r>
      <w:proofErr w:type="gramStart"/>
      <w:r w:rsidRPr="00C84F50">
        <w:rPr>
          <w:rFonts w:asciiTheme="majorHAnsi" w:hAnsiTheme="majorHAnsi" w:cstheme="majorHAnsi"/>
        </w:rPr>
        <w:t>insuring</w:t>
      </w:r>
      <w:proofErr w:type="gramEnd"/>
      <w:r w:rsidRPr="00C84F50">
        <w:rPr>
          <w:rFonts w:asciiTheme="majorHAnsi" w:hAnsiTheme="majorHAnsi" w:cstheme="majorHAnsi"/>
        </w:rPr>
        <w:t xml:space="preserve"> a vehicle and maintaining the speed of a vehicle to meet the relevant speed limits. </w:t>
      </w:r>
    </w:p>
    <w:p w14:paraId="2F0D7B60" w14:textId="3D3AA288" w:rsidR="002A0442" w:rsidRPr="00C84F50" w:rsidRDefault="002A0442" w:rsidP="000C69A0">
      <w:pPr>
        <w:spacing w:line="360" w:lineRule="auto"/>
        <w:jc w:val="both"/>
        <w:rPr>
          <w:rFonts w:asciiTheme="majorHAnsi" w:hAnsiTheme="majorHAnsi" w:cstheme="majorHAnsi"/>
        </w:rPr>
      </w:pPr>
      <w:r w:rsidRPr="00C84F50">
        <w:rPr>
          <w:rFonts w:asciiTheme="majorHAnsi" w:hAnsiTheme="majorHAnsi" w:cstheme="majorHAnsi"/>
        </w:rPr>
        <w:lastRenderedPageBreak/>
        <w:t xml:space="preserve">There are other forms of partnership that the police can use to ensure vehicles and drivers on the road are policed. For example, the police have partnered with the DVLA, DVSA and road safety ‘GOSAFE’ to partake in seasonal operations. Gwent police have recently </w:t>
      </w:r>
      <w:r w:rsidR="00803A6A" w:rsidRPr="00C84F50">
        <w:rPr>
          <w:rFonts w:asciiTheme="majorHAnsi" w:hAnsiTheme="majorHAnsi" w:cstheme="majorHAnsi"/>
        </w:rPr>
        <w:t>undertaken</w:t>
      </w:r>
      <w:r w:rsidRPr="00C84F50">
        <w:rPr>
          <w:rFonts w:asciiTheme="majorHAnsi" w:hAnsiTheme="majorHAnsi" w:cstheme="majorHAnsi"/>
        </w:rPr>
        <w:t xml:space="preserve"> an operation in a local area where they were working with the public and motorists to ensure vehicles were fit for purpose and not a safety risk whilst on the roads.</w:t>
      </w:r>
    </w:p>
    <w:p w14:paraId="23F978FD" w14:textId="77777777" w:rsidR="002A0442" w:rsidRPr="00C84F50" w:rsidRDefault="002A0442" w:rsidP="000C69A0">
      <w:pPr>
        <w:pStyle w:val="NormalWeb"/>
        <w:shd w:val="clear" w:color="auto" w:fill="FFFFFF"/>
        <w:spacing w:before="0" w:beforeAutospacing="0" w:after="120" w:afterAutospacing="0" w:line="360" w:lineRule="auto"/>
        <w:jc w:val="both"/>
        <w:textAlignment w:val="baseline"/>
        <w:rPr>
          <w:rFonts w:asciiTheme="majorHAnsi" w:hAnsiTheme="majorHAnsi" w:cstheme="majorHAnsi"/>
          <w:sz w:val="22"/>
          <w:szCs w:val="22"/>
        </w:rPr>
      </w:pPr>
      <w:r w:rsidRPr="00C84F50">
        <w:rPr>
          <w:rFonts w:asciiTheme="majorHAnsi" w:hAnsiTheme="majorHAnsi" w:cstheme="majorHAnsi"/>
          <w:sz w:val="22"/>
          <w:szCs w:val="22"/>
        </w:rPr>
        <w:t xml:space="preserve">Gwent Police’s Superintendent Glyn </w:t>
      </w:r>
      <w:proofErr w:type="spellStart"/>
      <w:r w:rsidRPr="00C84F50">
        <w:rPr>
          <w:rFonts w:asciiTheme="majorHAnsi" w:hAnsiTheme="majorHAnsi" w:cstheme="majorHAnsi"/>
          <w:sz w:val="22"/>
          <w:szCs w:val="22"/>
        </w:rPr>
        <w:t>Fernquest</w:t>
      </w:r>
      <w:proofErr w:type="spellEnd"/>
      <w:r w:rsidRPr="00C84F50">
        <w:rPr>
          <w:rFonts w:asciiTheme="majorHAnsi" w:hAnsiTheme="majorHAnsi" w:cstheme="majorHAnsi"/>
          <w:sz w:val="22"/>
          <w:szCs w:val="22"/>
        </w:rPr>
        <w:t xml:space="preserve"> stated</w:t>
      </w:r>
    </w:p>
    <w:p w14:paraId="06F7EEE4" w14:textId="65492C08" w:rsidR="002A0442" w:rsidRPr="00C84F50" w:rsidRDefault="002A0442" w:rsidP="000C69A0">
      <w:pPr>
        <w:pStyle w:val="NormalWeb"/>
        <w:shd w:val="clear" w:color="auto" w:fill="FFFFFF"/>
        <w:spacing w:before="0" w:beforeAutospacing="0" w:after="120" w:afterAutospacing="0" w:line="360" w:lineRule="auto"/>
        <w:jc w:val="both"/>
        <w:textAlignment w:val="baseline"/>
        <w:rPr>
          <w:rFonts w:asciiTheme="majorHAnsi" w:hAnsiTheme="majorHAnsi" w:cstheme="majorHAnsi"/>
          <w:sz w:val="22"/>
          <w:szCs w:val="22"/>
        </w:rPr>
      </w:pPr>
      <w:r w:rsidRPr="00C84F50">
        <w:rPr>
          <w:rFonts w:asciiTheme="majorHAnsi" w:hAnsiTheme="majorHAnsi" w:cstheme="majorHAnsi"/>
          <w:sz w:val="22"/>
          <w:szCs w:val="22"/>
        </w:rPr>
        <w:t>‘“We’re committed to increasing the safety of all road users in Gwent, including motorcyclists, cyclists and horse riders.</w:t>
      </w:r>
      <w:r w:rsidR="00803A6A" w:rsidRPr="00C84F50">
        <w:rPr>
          <w:rFonts w:asciiTheme="majorHAnsi" w:hAnsiTheme="majorHAnsi" w:cstheme="majorHAnsi"/>
          <w:sz w:val="22"/>
          <w:szCs w:val="22"/>
        </w:rPr>
        <w:t xml:space="preserve"> A</w:t>
      </w:r>
      <w:r w:rsidRPr="00C84F50">
        <w:rPr>
          <w:rFonts w:asciiTheme="majorHAnsi" w:hAnsiTheme="majorHAnsi" w:cstheme="majorHAnsi"/>
          <w:sz w:val="22"/>
          <w:szCs w:val="22"/>
        </w:rPr>
        <w:t>s national Covid-19 restrictions continue to ease and the weather improves, we expect more people to be out on our roads.</w:t>
      </w:r>
      <w:r w:rsidR="00803A6A" w:rsidRPr="00C84F50">
        <w:rPr>
          <w:rFonts w:asciiTheme="majorHAnsi" w:hAnsiTheme="majorHAnsi" w:cstheme="majorHAnsi"/>
          <w:sz w:val="22"/>
          <w:szCs w:val="22"/>
        </w:rPr>
        <w:t xml:space="preserve"> </w:t>
      </w:r>
      <w:r w:rsidRPr="00C84F50">
        <w:rPr>
          <w:rFonts w:asciiTheme="majorHAnsi" w:hAnsiTheme="majorHAnsi" w:cstheme="majorHAnsi"/>
          <w:sz w:val="22"/>
          <w:szCs w:val="22"/>
        </w:rPr>
        <w:t>We’ll be engaging with residents throughout Road Safety Week and the coming months to talk about what they can do to minimise risk.</w:t>
      </w:r>
      <w:r w:rsidR="00803A6A" w:rsidRPr="00C84F50">
        <w:rPr>
          <w:rFonts w:asciiTheme="majorHAnsi" w:hAnsiTheme="majorHAnsi" w:cstheme="majorHAnsi"/>
          <w:sz w:val="22"/>
          <w:szCs w:val="22"/>
        </w:rPr>
        <w:t xml:space="preserve"> </w:t>
      </w:r>
      <w:r w:rsidRPr="00C84F50">
        <w:rPr>
          <w:rFonts w:asciiTheme="majorHAnsi" w:hAnsiTheme="majorHAnsi" w:cstheme="majorHAnsi"/>
          <w:sz w:val="22"/>
          <w:szCs w:val="22"/>
        </w:rPr>
        <w:t>Things like making essential vehicle checks, riding within the legal speed limit, wearing a seatbelt and not using a mobile phone can help keep road users and pedestrians safe.” (Gwent Police, 2021</w:t>
      </w:r>
      <w:r w:rsidR="005A03A3" w:rsidRPr="00C84F50">
        <w:rPr>
          <w:rFonts w:asciiTheme="majorHAnsi" w:hAnsiTheme="majorHAnsi" w:cstheme="majorHAnsi"/>
          <w:sz w:val="22"/>
          <w:szCs w:val="22"/>
        </w:rPr>
        <w:t>).</w:t>
      </w:r>
    </w:p>
    <w:p w14:paraId="0F524A64" w14:textId="65CA4FBF" w:rsidR="002A0442" w:rsidRPr="00C84F50" w:rsidRDefault="002A0442" w:rsidP="000C69A0">
      <w:pPr>
        <w:pStyle w:val="NormalWeb"/>
        <w:shd w:val="clear" w:color="auto" w:fill="FFFFFF"/>
        <w:spacing w:before="0" w:beforeAutospacing="0" w:after="120" w:afterAutospacing="0" w:line="360" w:lineRule="auto"/>
        <w:jc w:val="both"/>
        <w:textAlignment w:val="baseline"/>
        <w:rPr>
          <w:rFonts w:asciiTheme="majorHAnsi" w:hAnsiTheme="majorHAnsi" w:cstheme="majorHAnsi"/>
          <w:sz w:val="22"/>
          <w:szCs w:val="22"/>
        </w:rPr>
      </w:pPr>
      <w:r w:rsidRPr="00C84F50">
        <w:rPr>
          <w:rFonts w:asciiTheme="majorHAnsi" w:hAnsiTheme="majorHAnsi" w:cstheme="majorHAnsi"/>
          <w:sz w:val="22"/>
          <w:szCs w:val="22"/>
        </w:rPr>
        <w:t xml:space="preserve">As a result of this multi-agency initiative, the results that have been seen in one area namely Abergavenny are as follows; 42 vehicles inspected, 19 traffic offences recorded – including mobile phone use, invalid MOT and insecure loads, 24 roadworthiness prohibitions issued where vehicles were/will be taken off the road, 10 notices </w:t>
      </w:r>
      <w:r w:rsidRPr="00C84F50">
        <w:rPr>
          <w:rFonts w:asciiTheme="majorHAnsi" w:hAnsiTheme="majorHAnsi" w:cstheme="majorHAnsi"/>
          <w:sz w:val="22"/>
          <w:szCs w:val="22"/>
        </w:rPr>
        <w:lastRenderedPageBreak/>
        <w:t>issued for drivers to rectify vehicle defects, four vehicles seized for no insurance or tax, two people reported for driving without tax, four taxis dealt with for licence breaches, five parking tickets issued by the council. (South Wales Argus, 2021)</w:t>
      </w:r>
      <w:r w:rsidR="005A03A3" w:rsidRPr="00C84F50">
        <w:rPr>
          <w:rFonts w:asciiTheme="majorHAnsi" w:hAnsiTheme="majorHAnsi" w:cstheme="majorHAnsi"/>
          <w:sz w:val="22"/>
          <w:szCs w:val="22"/>
        </w:rPr>
        <w:t>.</w:t>
      </w:r>
    </w:p>
    <w:p w14:paraId="62FCA4AF" w14:textId="73820D82" w:rsidR="002A0442" w:rsidRPr="00C84F50" w:rsidRDefault="002A0442" w:rsidP="000C69A0">
      <w:pPr>
        <w:pStyle w:val="NormalWeb"/>
        <w:shd w:val="clear" w:color="auto" w:fill="FFFFFF"/>
        <w:spacing w:before="0" w:beforeAutospacing="0" w:after="120" w:afterAutospacing="0" w:line="360" w:lineRule="auto"/>
        <w:jc w:val="both"/>
        <w:textAlignment w:val="baseline"/>
        <w:rPr>
          <w:rFonts w:asciiTheme="majorHAnsi" w:hAnsiTheme="majorHAnsi" w:cstheme="majorHAnsi"/>
          <w:sz w:val="22"/>
          <w:szCs w:val="22"/>
        </w:rPr>
      </w:pPr>
      <w:r w:rsidRPr="00C84F50">
        <w:rPr>
          <w:rFonts w:asciiTheme="majorHAnsi" w:hAnsiTheme="majorHAnsi" w:cstheme="majorHAnsi"/>
          <w:sz w:val="22"/>
          <w:szCs w:val="22"/>
        </w:rPr>
        <w:t>Whilst this partner/multi-agency policing method has worked and has taken many unworthy vehicles or drivers off the road, unfortunately the reality is that this cannot be sustained daily. This is where the necessity for driver honesty and self-control comes into play. In addition to the public support, cross border policing can also assist each other to achieve best results.</w:t>
      </w:r>
    </w:p>
    <w:p w14:paraId="3DD4EF85" w14:textId="098D15AC" w:rsidR="00CD033B" w:rsidRPr="00C84F50" w:rsidRDefault="00CD033B" w:rsidP="000C69A0">
      <w:pPr>
        <w:spacing w:line="360" w:lineRule="auto"/>
        <w:jc w:val="both"/>
        <w:rPr>
          <w:rFonts w:asciiTheme="majorHAnsi" w:hAnsiTheme="majorHAnsi" w:cstheme="majorHAnsi"/>
        </w:rPr>
      </w:pPr>
      <w:r w:rsidRPr="00C84F50">
        <w:rPr>
          <w:rFonts w:asciiTheme="majorHAnsi" w:hAnsiTheme="majorHAnsi" w:cstheme="majorHAnsi"/>
        </w:rPr>
        <w:t>‘Automatic Number Plate Recognition (ANPR) technology is used to help detect, deter and disrupt criminality at a local, force, regional and national level, including tackling traveling criminals, Organised Crime Groups and terrorists. ANPR provides lines of enquiry and evidence in the investigation of crime and is used by LEA throughout England, Wales, Scotland and Northern Ireland’ (NPCC</w:t>
      </w:r>
      <w:r w:rsidR="005A03A3" w:rsidRPr="00C84F50">
        <w:rPr>
          <w:rFonts w:asciiTheme="majorHAnsi" w:hAnsiTheme="majorHAnsi" w:cstheme="majorHAnsi"/>
        </w:rPr>
        <w:t xml:space="preserve">, </w:t>
      </w:r>
      <w:r w:rsidRPr="00C84F50">
        <w:rPr>
          <w:rFonts w:asciiTheme="majorHAnsi" w:hAnsiTheme="majorHAnsi" w:cstheme="majorHAnsi"/>
        </w:rPr>
        <w:t>2020)</w:t>
      </w:r>
      <w:r w:rsidR="005A03A3" w:rsidRPr="00C84F50">
        <w:rPr>
          <w:rFonts w:asciiTheme="majorHAnsi" w:hAnsiTheme="majorHAnsi" w:cstheme="majorHAnsi"/>
        </w:rPr>
        <w:t>.</w:t>
      </w:r>
    </w:p>
    <w:p w14:paraId="2CF58713" w14:textId="77777777" w:rsidR="00CD033B" w:rsidRPr="00C84F50" w:rsidRDefault="00CD033B" w:rsidP="000C69A0">
      <w:pPr>
        <w:spacing w:line="360" w:lineRule="auto"/>
        <w:jc w:val="both"/>
        <w:rPr>
          <w:rFonts w:asciiTheme="majorHAnsi" w:hAnsiTheme="majorHAnsi" w:cstheme="majorHAnsi"/>
        </w:rPr>
      </w:pPr>
      <w:r w:rsidRPr="00C84F50">
        <w:rPr>
          <w:rFonts w:asciiTheme="majorHAnsi" w:hAnsiTheme="majorHAnsi" w:cstheme="majorHAnsi"/>
        </w:rPr>
        <w:t xml:space="preserve">Police have had the use of ANPR cameras for </w:t>
      </w:r>
      <w:proofErr w:type="gramStart"/>
      <w:r w:rsidRPr="00C84F50">
        <w:rPr>
          <w:rFonts w:asciiTheme="majorHAnsi" w:hAnsiTheme="majorHAnsi" w:cstheme="majorHAnsi"/>
        </w:rPr>
        <w:t>a number of</w:t>
      </w:r>
      <w:proofErr w:type="gramEnd"/>
      <w:r w:rsidRPr="00C84F50">
        <w:rPr>
          <w:rFonts w:asciiTheme="majorHAnsi" w:hAnsiTheme="majorHAnsi" w:cstheme="majorHAnsi"/>
        </w:rPr>
        <w:t xml:space="preserve"> years and do so for genuine policing purposes. The same goes for facial recognition that is now becoming more popular with larger social events. This measure, although met with positive reactions has also been met with disputes from other stating it may be interfering with their ‘human rights’. Whilst article 8 of the ECHR – guarantees the right to respect for </w:t>
      </w:r>
      <w:r w:rsidRPr="00C84F50">
        <w:rPr>
          <w:rFonts w:asciiTheme="majorHAnsi" w:hAnsiTheme="majorHAnsi" w:cstheme="majorHAnsi"/>
        </w:rPr>
        <w:lastRenderedPageBreak/>
        <w:t xml:space="preserve">private and family life. </w:t>
      </w:r>
      <w:proofErr w:type="gramStart"/>
      <w:r w:rsidRPr="00C84F50">
        <w:rPr>
          <w:rFonts w:asciiTheme="majorHAnsi" w:hAnsiTheme="majorHAnsi" w:cstheme="majorHAnsi"/>
        </w:rPr>
        <w:t>As long as</w:t>
      </w:r>
      <w:proofErr w:type="gramEnd"/>
      <w:r w:rsidRPr="00C84F50">
        <w:rPr>
          <w:rFonts w:asciiTheme="majorHAnsi" w:hAnsiTheme="majorHAnsi" w:cstheme="majorHAnsi"/>
        </w:rPr>
        <w:t xml:space="preserve"> ANPR complies within the two enforcements it can legally be used.</w:t>
      </w:r>
    </w:p>
    <w:p w14:paraId="624BC1DC" w14:textId="77777777" w:rsidR="00CD033B" w:rsidRPr="00C84F50" w:rsidRDefault="00CD033B" w:rsidP="000C69A0">
      <w:pPr>
        <w:spacing w:line="360" w:lineRule="auto"/>
        <w:jc w:val="both"/>
        <w:rPr>
          <w:rFonts w:asciiTheme="majorHAnsi" w:hAnsiTheme="majorHAnsi" w:cstheme="majorHAnsi"/>
        </w:rPr>
      </w:pPr>
      <w:r w:rsidRPr="00C84F50">
        <w:rPr>
          <w:rFonts w:asciiTheme="majorHAnsi" w:hAnsiTheme="majorHAnsi" w:cstheme="majorHAnsi"/>
        </w:rPr>
        <w:t xml:space="preserve">The two enforcements that ANPR is policed by is </w:t>
      </w:r>
    </w:p>
    <w:p w14:paraId="0F590C96" w14:textId="77777777" w:rsidR="00CD033B" w:rsidRPr="00C84F50" w:rsidRDefault="0019321E" w:rsidP="000C69A0">
      <w:pPr>
        <w:numPr>
          <w:ilvl w:val="0"/>
          <w:numId w:val="2"/>
        </w:numPr>
        <w:overflowPunct w:val="0"/>
        <w:autoSpaceDE w:val="0"/>
        <w:autoSpaceDN w:val="0"/>
        <w:adjustRightInd w:val="0"/>
        <w:spacing w:after="0" w:line="360" w:lineRule="auto"/>
        <w:contextualSpacing/>
        <w:jc w:val="both"/>
        <w:textAlignment w:val="baseline"/>
        <w:rPr>
          <w:rFonts w:asciiTheme="majorHAnsi" w:hAnsiTheme="majorHAnsi" w:cstheme="majorHAnsi"/>
        </w:rPr>
      </w:pPr>
      <w:hyperlink r:id="rId10" w:history="1">
        <w:r w:rsidR="00CD033B" w:rsidRPr="00C84F50">
          <w:rPr>
            <w:rFonts w:asciiTheme="majorHAnsi" w:hAnsiTheme="majorHAnsi" w:cstheme="majorHAnsi"/>
            <w:shd w:val="clear" w:color="auto" w:fill="FFFFFF"/>
          </w:rPr>
          <w:t>National ANPR Standards for Policing and Law Enforcement (NASPLE)</w:t>
        </w:r>
      </w:hyperlink>
      <w:r w:rsidR="00CD033B" w:rsidRPr="00C84F50">
        <w:rPr>
          <w:rFonts w:asciiTheme="majorHAnsi" w:hAnsiTheme="majorHAnsi" w:cstheme="majorHAnsi"/>
          <w:shd w:val="clear" w:color="auto" w:fill="FFFFFF"/>
        </w:rPr>
        <w:t> </w:t>
      </w:r>
    </w:p>
    <w:p w14:paraId="66448D0A" w14:textId="77777777" w:rsidR="00CD033B" w:rsidRPr="00C84F50" w:rsidRDefault="0019321E" w:rsidP="000C69A0">
      <w:pPr>
        <w:numPr>
          <w:ilvl w:val="0"/>
          <w:numId w:val="2"/>
        </w:numPr>
        <w:overflowPunct w:val="0"/>
        <w:autoSpaceDE w:val="0"/>
        <w:autoSpaceDN w:val="0"/>
        <w:adjustRightInd w:val="0"/>
        <w:spacing w:after="0" w:line="360" w:lineRule="auto"/>
        <w:contextualSpacing/>
        <w:jc w:val="both"/>
        <w:textAlignment w:val="baseline"/>
        <w:rPr>
          <w:rFonts w:asciiTheme="majorHAnsi" w:hAnsiTheme="majorHAnsi" w:cstheme="majorHAnsi"/>
        </w:rPr>
      </w:pPr>
      <w:hyperlink r:id="rId11" w:history="1">
        <w:r w:rsidR="00CD033B" w:rsidRPr="00C84F50">
          <w:rPr>
            <w:rFonts w:asciiTheme="majorHAnsi" w:hAnsiTheme="majorHAnsi" w:cstheme="majorHAnsi"/>
            <w:shd w:val="clear" w:color="auto" w:fill="FFFFFF"/>
          </w:rPr>
          <w:t>National Compliance and Audit Standards for Law Enforcement ANPR (Audit Standards)</w:t>
        </w:r>
      </w:hyperlink>
    </w:p>
    <w:p w14:paraId="6EE39B76" w14:textId="77777777" w:rsidR="00CD033B" w:rsidRPr="00C84F50" w:rsidRDefault="00CD033B" w:rsidP="000C69A0">
      <w:pPr>
        <w:overflowPunct w:val="0"/>
        <w:autoSpaceDE w:val="0"/>
        <w:autoSpaceDN w:val="0"/>
        <w:adjustRightInd w:val="0"/>
        <w:spacing w:after="0" w:line="360" w:lineRule="auto"/>
        <w:contextualSpacing/>
        <w:jc w:val="both"/>
        <w:textAlignment w:val="baseline"/>
        <w:rPr>
          <w:rFonts w:asciiTheme="majorHAnsi" w:hAnsiTheme="majorHAnsi" w:cstheme="majorHAnsi"/>
          <w:shd w:val="clear" w:color="auto" w:fill="FFFFFF"/>
        </w:rPr>
      </w:pPr>
    </w:p>
    <w:p w14:paraId="2CCFEE1C" w14:textId="77777777" w:rsidR="00CD033B" w:rsidRPr="00C84F50" w:rsidRDefault="00CD033B" w:rsidP="000C69A0">
      <w:pPr>
        <w:overflowPunct w:val="0"/>
        <w:autoSpaceDE w:val="0"/>
        <w:autoSpaceDN w:val="0"/>
        <w:adjustRightInd w:val="0"/>
        <w:spacing w:after="0" w:line="360" w:lineRule="auto"/>
        <w:contextualSpacing/>
        <w:jc w:val="both"/>
        <w:textAlignment w:val="baseline"/>
        <w:rPr>
          <w:rFonts w:asciiTheme="majorHAnsi" w:hAnsiTheme="majorHAnsi" w:cstheme="majorHAnsi"/>
          <w:shd w:val="clear" w:color="auto" w:fill="FFFFFF"/>
        </w:rPr>
      </w:pPr>
      <w:r w:rsidRPr="00C84F50">
        <w:rPr>
          <w:rFonts w:asciiTheme="majorHAnsi" w:hAnsiTheme="majorHAnsi" w:cstheme="majorHAnsi"/>
          <w:shd w:val="clear" w:color="auto" w:fill="FFFFFF"/>
        </w:rPr>
        <w:t>The simple breakdown of the rules that need to be followed, are;</w:t>
      </w:r>
    </w:p>
    <w:p w14:paraId="3FEE85E8" w14:textId="77777777" w:rsidR="00CD033B" w:rsidRPr="00C84F50" w:rsidRDefault="00CD033B" w:rsidP="000C69A0">
      <w:pPr>
        <w:numPr>
          <w:ilvl w:val="0"/>
          <w:numId w:val="3"/>
        </w:numPr>
        <w:overflowPunct w:val="0"/>
        <w:autoSpaceDE w:val="0"/>
        <w:autoSpaceDN w:val="0"/>
        <w:adjustRightInd w:val="0"/>
        <w:spacing w:after="0" w:line="360" w:lineRule="auto"/>
        <w:contextualSpacing/>
        <w:jc w:val="both"/>
        <w:textAlignment w:val="baseline"/>
        <w:rPr>
          <w:rFonts w:asciiTheme="majorHAnsi" w:hAnsiTheme="majorHAnsi" w:cstheme="majorHAnsi"/>
        </w:rPr>
      </w:pPr>
      <w:r w:rsidRPr="00C84F50">
        <w:rPr>
          <w:rFonts w:asciiTheme="majorHAnsi" w:hAnsiTheme="majorHAnsi" w:cstheme="majorHAnsi"/>
        </w:rPr>
        <w:t>ANPR can only be used for a legitimate policing purpose</w:t>
      </w:r>
    </w:p>
    <w:p w14:paraId="3C93F80A" w14:textId="77777777" w:rsidR="00CD033B" w:rsidRPr="00C84F50" w:rsidRDefault="00CD033B" w:rsidP="000C69A0">
      <w:pPr>
        <w:numPr>
          <w:ilvl w:val="0"/>
          <w:numId w:val="3"/>
        </w:numPr>
        <w:overflowPunct w:val="0"/>
        <w:autoSpaceDE w:val="0"/>
        <w:autoSpaceDN w:val="0"/>
        <w:adjustRightInd w:val="0"/>
        <w:spacing w:after="0" w:line="360" w:lineRule="auto"/>
        <w:contextualSpacing/>
        <w:jc w:val="both"/>
        <w:textAlignment w:val="baseline"/>
        <w:rPr>
          <w:rFonts w:asciiTheme="majorHAnsi" w:hAnsiTheme="majorHAnsi" w:cstheme="majorHAnsi"/>
        </w:rPr>
      </w:pPr>
      <w:r w:rsidRPr="00C84F50">
        <w:rPr>
          <w:rFonts w:asciiTheme="majorHAnsi" w:hAnsiTheme="majorHAnsi" w:cstheme="majorHAnsi"/>
        </w:rPr>
        <w:t>Only relevant staff can have access – this is only granted up 90 days</w:t>
      </w:r>
    </w:p>
    <w:p w14:paraId="139F5A8C" w14:textId="45D6E4AF" w:rsidR="00CD033B" w:rsidRPr="00C84F50" w:rsidRDefault="00CD033B" w:rsidP="000C69A0">
      <w:pPr>
        <w:numPr>
          <w:ilvl w:val="0"/>
          <w:numId w:val="3"/>
        </w:numPr>
        <w:overflowPunct w:val="0"/>
        <w:autoSpaceDE w:val="0"/>
        <w:autoSpaceDN w:val="0"/>
        <w:adjustRightInd w:val="0"/>
        <w:spacing w:after="0" w:line="360" w:lineRule="auto"/>
        <w:contextualSpacing/>
        <w:jc w:val="both"/>
        <w:textAlignment w:val="baseline"/>
        <w:rPr>
          <w:rFonts w:asciiTheme="majorHAnsi" w:hAnsiTheme="majorHAnsi" w:cstheme="majorHAnsi"/>
        </w:rPr>
      </w:pPr>
      <w:r w:rsidRPr="00C84F50">
        <w:rPr>
          <w:rFonts w:asciiTheme="majorHAnsi" w:hAnsiTheme="majorHAnsi" w:cstheme="majorHAnsi"/>
        </w:rPr>
        <w:t>Access can be granted up to a year by senior management</w:t>
      </w:r>
    </w:p>
    <w:p w14:paraId="600FD4FB" w14:textId="415C47EC" w:rsidR="007A50DC" w:rsidRPr="00C84F50" w:rsidRDefault="007A50DC" w:rsidP="007A50DC">
      <w:pPr>
        <w:overflowPunct w:val="0"/>
        <w:autoSpaceDE w:val="0"/>
        <w:autoSpaceDN w:val="0"/>
        <w:adjustRightInd w:val="0"/>
        <w:spacing w:after="0" w:line="360" w:lineRule="auto"/>
        <w:contextualSpacing/>
        <w:jc w:val="both"/>
        <w:textAlignment w:val="baseline"/>
        <w:rPr>
          <w:rFonts w:asciiTheme="majorHAnsi" w:hAnsiTheme="majorHAnsi" w:cstheme="majorHAnsi"/>
        </w:rPr>
      </w:pPr>
      <w:r w:rsidRPr="00C84F50">
        <w:rPr>
          <w:rFonts w:asciiTheme="majorHAnsi" w:hAnsiTheme="majorHAnsi" w:cstheme="majorHAnsi"/>
        </w:rPr>
        <w:t>(NPCC</w:t>
      </w:r>
      <w:r w:rsidR="009A35B9" w:rsidRPr="00C84F50">
        <w:rPr>
          <w:rFonts w:asciiTheme="majorHAnsi" w:hAnsiTheme="majorHAnsi" w:cstheme="majorHAnsi"/>
        </w:rPr>
        <w:t>).</w:t>
      </w:r>
    </w:p>
    <w:p w14:paraId="63616833" w14:textId="77777777" w:rsidR="00CD033B" w:rsidRPr="00C84F50" w:rsidRDefault="00CD033B" w:rsidP="000C69A0">
      <w:pPr>
        <w:overflowPunct w:val="0"/>
        <w:autoSpaceDE w:val="0"/>
        <w:autoSpaceDN w:val="0"/>
        <w:adjustRightInd w:val="0"/>
        <w:spacing w:after="0" w:line="360" w:lineRule="auto"/>
        <w:contextualSpacing/>
        <w:jc w:val="both"/>
        <w:textAlignment w:val="baseline"/>
        <w:rPr>
          <w:rFonts w:asciiTheme="majorHAnsi" w:hAnsiTheme="majorHAnsi" w:cstheme="majorHAnsi"/>
        </w:rPr>
      </w:pPr>
    </w:p>
    <w:p w14:paraId="59C2F025" w14:textId="77803950" w:rsidR="00554145" w:rsidRPr="00C84F50" w:rsidRDefault="00CD033B" w:rsidP="000C69A0">
      <w:pPr>
        <w:overflowPunct w:val="0"/>
        <w:autoSpaceDE w:val="0"/>
        <w:autoSpaceDN w:val="0"/>
        <w:adjustRightInd w:val="0"/>
        <w:spacing w:after="0" w:line="360" w:lineRule="auto"/>
        <w:contextualSpacing/>
        <w:jc w:val="both"/>
        <w:textAlignment w:val="baseline"/>
        <w:rPr>
          <w:rFonts w:asciiTheme="majorHAnsi" w:hAnsiTheme="majorHAnsi" w:cstheme="majorHAnsi"/>
        </w:rPr>
      </w:pPr>
      <w:r w:rsidRPr="00C84F50">
        <w:rPr>
          <w:rFonts w:asciiTheme="majorHAnsi" w:hAnsiTheme="majorHAnsi" w:cstheme="majorHAnsi"/>
        </w:rPr>
        <w:t>Although mainly traffic orientated, ANPR can be used to disrupt or work with non-traffic related offences such as burglaries and domestic violence to track the subject and act in a prompt and effective manner.</w:t>
      </w:r>
    </w:p>
    <w:p w14:paraId="1D67CC4A" w14:textId="2CDE3F2F" w:rsidR="002A0442" w:rsidRPr="00C84F50" w:rsidRDefault="002A0442" w:rsidP="000C69A0">
      <w:pPr>
        <w:spacing w:line="360" w:lineRule="auto"/>
        <w:jc w:val="both"/>
        <w:rPr>
          <w:rFonts w:asciiTheme="majorHAnsi" w:hAnsiTheme="majorHAnsi" w:cstheme="majorHAnsi"/>
        </w:rPr>
      </w:pPr>
      <w:r w:rsidRPr="00C84F50">
        <w:rPr>
          <w:rFonts w:asciiTheme="majorHAnsi" w:hAnsiTheme="majorHAnsi" w:cstheme="majorHAnsi"/>
        </w:rPr>
        <w:lastRenderedPageBreak/>
        <w:t>TPAC</w:t>
      </w:r>
      <w:r w:rsidR="00CD033B" w:rsidRPr="00C84F50">
        <w:rPr>
          <w:rFonts w:asciiTheme="majorHAnsi" w:hAnsiTheme="majorHAnsi" w:cstheme="majorHAnsi"/>
        </w:rPr>
        <w:t xml:space="preserve"> is a police term used when preparing to stop a vehicle during a pursuit. TPAC</w:t>
      </w:r>
      <w:r w:rsidRPr="00C84F50">
        <w:rPr>
          <w:rFonts w:asciiTheme="majorHAnsi" w:hAnsiTheme="majorHAnsi" w:cstheme="majorHAnsi"/>
        </w:rPr>
        <w:t xml:space="preserve"> is defined as ‘</w:t>
      </w:r>
      <w:proofErr w:type="spellStart"/>
      <w:r w:rsidRPr="00C84F50">
        <w:rPr>
          <w:rFonts w:asciiTheme="majorHAnsi" w:hAnsiTheme="majorHAnsi" w:cstheme="majorHAnsi"/>
        </w:rPr>
        <w:t>TpacSafe</w:t>
      </w:r>
      <w:proofErr w:type="spellEnd"/>
      <w:r w:rsidRPr="00C84F50">
        <w:rPr>
          <w:rFonts w:asciiTheme="majorHAnsi" w:hAnsiTheme="majorHAnsi" w:cstheme="majorHAnsi"/>
        </w:rPr>
        <w:t xml:space="preserve"> stop tactics Tactical pursuit and containment (TPAC)</w:t>
      </w:r>
      <w:r w:rsidR="00CD033B" w:rsidRPr="00C84F50">
        <w:rPr>
          <w:rFonts w:asciiTheme="majorHAnsi" w:hAnsiTheme="majorHAnsi" w:cstheme="majorHAnsi"/>
        </w:rPr>
        <w:t xml:space="preserve">’ </w:t>
      </w:r>
      <w:r w:rsidRPr="00C84F50">
        <w:rPr>
          <w:rFonts w:asciiTheme="majorHAnsi" w:hAnsiTheme="majorHAnsi" w:cstheme="majorHAnsi"/>
        </w:rPr>
        <w:t>(Police info Centre)</w:t>
      </w:r>
      <w:r w:rsidR="00803A6A" w:rsidRPr="00C84F50">
        <w:rPr>
          <w:rFonts w:asciiTheme="majorHAnsi" w:hAnsiTheme="majorHAnsi" w:cstheme="majorHAnsi"/>
        </w:rPr>
        <w:t>.</w:t>
      </w:r>
      <w:r w:rsidRPr="00C84F50">
        <w:rPr>
          <w:rFonts w:asciiTheme="majorHAnsi" w:hAnsiTheme="majorHAnsi" w:cstheme="majorHAnsi"/>
        </w:rPr>
        <w:t xml:space="preserve"> </w:t>
      </w:r>
    </w:p>
    <w:p w14:paraId="3214EDED" w14:textId="77777777" w:rsidR="002A0442" w:rsidRPr="00C84F50" w:rsidRDefault="002A0442" w:rsidP="000C69A0">
      <w:pPr>
        <w:spacing w:line="360" w:lineRule="auto"/>
        <w:jc w:val="both"/>
        <w:rPr>
          <w:rFonts w:asciiTheme="majorHAnsi" w:hAnsiTheme="majorHAnsi" w:cstheme="majorHAnsi"/>
        </w:rPr>
      </w:pPr>
      <w:r w:rsidRPr="00C84F50">
        <w:rPr>
          <w:rFonts w:asciiTheme="majorHAnsi" w:hAnsiTheme="majorHAnsi" w:cstheme="majorHAnsi"/>
        </w:rPr>
        <w:t>This can be achieved through many considerations by officers, such as:</w:t>
      </w:r>
    </w:p>
    <w:p w14:paraId="67F87C08" w14:textId="77777777" w:rsidR="002A0442" w:rsidRPr="00C84F50" w:rsidRDefault="002A0442" w:rsidP="000C69A0">
      <w:pPr>
        <w:spacing w:line="360" w:lineRule="auto"/>
        <w:jc w:val="both"/>
        <w:rPr>
          <w:rFonts w:asciiTheme="majorHAnsi" w:hAnsiTheme="majorHAnsi" w:cstheme="majorHAnsi"/>
          <w:b/>
          <w:bCs/>
        </w:rPr>
      </w:pPr>
      <w:r w:rsidRPr="00C84F50">
        <w:rPr>
          <w:rFonts w:asciiTheme="majorHAnsi" w:hAnsiTheme="majorHAnsi" w:cstheme="majorHAnsi"/>
          <w:b/>
          <w:bCs/>
        </w:rPr>
        <w:t xml:space="preserve">Boxing </w:t>
      </w:r>
      <w:r w:rsidRPr="00C84F50">
        <w:rPr>
          <w:rFonts w:asciiTheme="majorHAnsi" w:hAnsiTheme="majorHAnsi" w:cstheme="majorHAnsi"/>
        </w:rPr>
        <w:t>– This involves trained police vehicles to pursue a vehicle and form their vehicles around it to bring to a stop</w:t>
      </w:r>
    </w:p>
    <w:p w14:paraId="42BB1E11" w14:textId="77777777" w:rsidR="002A0442" w:rsidRPr="00C84F50" w:rsidRDefault="002A0442" w:rsidP="000C69A0">
      <w:pPr>
        <w:spacing w:line="360" w:lineRule="auto"/>
        <w:jc w:val="both"/>
        <w:rPr>
          <w:rFonts w:asciiTheme="majorHAnsi" w:hAnsiTheme="majorHAnsi" w:cstheme="majorHAnsi"/>
          <w:b/>
          <w:bCs/>
        </w:rPr>
      </w:pPr>
      <w:r w:rsidRPr="00C84F50">
        <w:rPr>
          <w:rFonts w:asciiTheme="majorHAnsi" w:hAnsiTheme="majorHAnsi" w:cstheme="majorHAnsi"/>
          <w:b/>
          <w:bCs/>
        </w:rPr>
        <w:t xml:space="preserve">Stinger </w:t>
      </w:r>
      <w:r w:rsidRPr="00C84F50">
        <w:rPr>
          <w:rFonts w:asciiTheme="majorHAnsi" w:hAnsiTheme="majorHAnsi" w:cstheme="majorHAnsi"/>
        </w:rPr>
        <w:t>– This involves an officer placing a spike across the road of a targeted vehicle to deflate the tyres bringing it to a controlled stop.</w:t>
      </w:r>
    </w:p>
    <w:p w14:paraId="1F7D3FE1" w14:textId="77777777" w:rsidR="002A0442" w:rsidRPr="00C84F50" w:rsidRDefault="002A0442" w:rsidP="000C69A0">
      <w:pPr>
        <w:spacing w:line="360" w:lineRule="auto"/>
        <w:jc w:val="both"/>
        <w:rPr>
          <w:rFonts w:asciiTheme="majorHAnsi" w:hAnsiTheme="majorHAnsi" w:cstheme="majorHAnsi"/>
        </w:rPr>
      </w:pPr>
      <w:r w:rsidRPr="00C84F50">
        <w:rPr>
          <w:rFonts w:asciiTheme="majorHAnsi" w:hAnsiTheme="majorHAnsi" w:cstheme="majorHAnsi"/>
          <w:b/>
          <w:bCs/>
        </w:rPr>
        <w:t xml:space="preserve">Tactical Contact </w:t>
      </w:r>
      <w:r w:rsidRPr="00C84F50">
        <w:rPr>
          <w:rFonts w:asciiTheme="majorHAnsi" w:hAnsiTheme="majorHAnsi" w:cstheme="majorHAnsi"/>
        </w:rPr>
        <w:t>– Because of the safety implications involved, this is only conducted when there is danger involved in the pursuit. This involves contact being made with the targeted vehicle to enable it to slow or stop</w:t>
      </w:r>
    </w:p>
    <w:p w14:paraId="23085C14" w14:textId="652AC883" w:rsidR="002A0442" w:rsidRPr="00C84F50" w:rsidRDefault="002A0442" w:rsidP="000C69A0">
      <w:pPr>
        <w:spacing w:line="360" w:lineRule="auto"/>
        <w:jc w:val="both"/>
        <w:rPr>
          <w:rFonts w:asciiTheme="majorHAnsi" w:hAnsiTheme="majorHAnsi" w:cstheme="majorHAnsi"/>
        </w:rPr>
      </w:pPr>
      <w:proofErr w:type="gramStart"/>
      <w:r w:rsidRPr="00C84F50">
        <w:rPr>
          <w:rFonts w:asciiTheme="majorHAnsi" w:hAnsiTheme="majorHAnsi" w:cstheme="majorHAnsi"/>
          <w:b/>
          <w:bCs/>
        </w:rPr>
        <w:t>Road Block</w:t>
      </w:r>
      <w:proofErr w:type="gramEnd"/>
      <w:r w:rsidRPr="00C84F50">
        <w:rPr>
          <w:rFonts w:asciiTheme="majorHAnsi" w:hAnsiTheme="majorHAnsi" w:cstheme="majorHAnsi"/>
          <w:b/>
          <w:bCs/>
        </w:rPr>
        <w:t xml:space="preserve"> </w:t>
      </w:r>
      <w:r w:rsidRPr="00C84F50">
        <w:rPr>
          <w:rFonts w:asciiTheme="majorHAnsi" w:hAnsiTheme="majorHAnsi" w:cstheme="majorHAnsi"/>
        </w:rPr>
        <w:t>– This is required to be authorised by a chief constable. And involves a road closure to stop the vehicle from further travel.</w:t>
      </w:r>
    </w:p>
    <w:p w14:paraId="355B2CA5" w14:textId="16438300" w:rsidR="00CD033B" w:rsidRPr="00C84F50" w:rsidRDefault="00CD033B" w:rsidP="000C69A0">
      <w:pPr>
        <w:spacing w:line="360" w:lineRule="auto"/>
        <w:jc w:val="both"/>
        <w:rPr>
          <w:rFonts w:asciiTheme="majorHAnsi" w:hAnsiTheme="majorHAnsi" w:cstheme="majorHAnsi"/>
        </w:rPr>
      </w:pPr>
      <w:r w:rsidRPr="00C84F50">
        <w:rPr>
          <w:rFonts w:asciiTheme="majorHAnsi" w:hAnsiTheme="majorHAnsi" w:cstheme="majorHAnsi"/>
        </w:rPr>
        <w:t xml:space="preserve">To achieve a successful pursuit, officers must consider their powers to allow a stop of a vehicle. Police officers thanks to PACE have several powers which allows them to stop vehicles, persons and conduct searches. </w:t>
      </w:r>
      <w:r w:rsidR="00554145" w:rsidRPr="00C84F50">
        <w:rPr>
          <w:rFonts w:asciiTheme="majorHAnsi" w:hAnsiTheme="majorHAnsi" w:cstheme="majorHAnsi"/>
        </w:rPr>
        <w:t xml:space="preserve">When utilised successfully this can assist with disrupting criminality greatly. The most common power that an officer can use is Section 163 of the Road Traffic Act 1988. </w:t>
      </w:r>
    </w:p>
    <w:p w14:paraId="37055A5D" w14:textId="71AC81FD" w:rsidR="00554145" w:rsidRPr="00C84F50" w:rsidRDefault="00554145" w:rsidP="000C69A0">
      <w:pPr>
        <w:spacing w:line="360" w:lineRule="auto"/>
        <w:jc w:val="both"/>
        <w:rPr>
          <w:rFonts w:asciiTheme="majorHAnsi" w:hAnsiTheme="majorHAnsi" w:cstheme="majorHAnsi"/>
        </w:rPr>
      </w:pPr>
      <w:r w:rsidRPr="00C84F50">
        <w:rPr>
          <w:rFonts w:asciiTheme="majorHAnsi" w:hAnsiTheme="majorHAnsi" w:cstheme="majorHAnsi"/>
        </w:rPr>
        <w:lastRenderedPageBreak/>
        <w:t xml:space="preserve">The college of policing states ‘A person driving a mechanically propelled vehicle on a road must stop the vehicle on being required to do so by a constable in uniform or a traffic officer’ </w:t>
      </w:r>
      <w:r w:rsidR="005A03A3" w:rsidRPr="00C84F50">
        <w:rPr>
          <w:rFonts w:asciiTheme="majorHAnsi" w:hAnsiTheme="majorHAnsi" w:cstheme="majorHAnsi"/>
        </w:rPr>
        <w:t xml:space="preserve">(College </w:t>
      </w:r>
      <w:proofErr w:type="gramStart"/>
      <w:r w:rsidR="005A03A3" w:rsidRPr="00C84F50">
        <w:rPr>
          <w:rFonts w:asciiTheme="majorHAnsi" w:hAnsiTheme="majorHAnsi" w:cstheme="majorHAnsi"/>
        </w:rPr>
        <w:t>Of</w:t>
      </w:r>
      <w:proofErr w:type="gramEnd"/>
      <w:r w:rsidR="005A03A3" w:rsidRPr="00C84F50">
        <w:rPr>
          <w:rFonts w:asciiTheme="majorHAnsi" w:hAnsiTheme="majorHAnsi" w:cstheme="majorHAnsi"/>
        </w:rPr>
        <w:t xml:space="preserve"> Policing, 2019).</w:t>
      </w:r>
    </w:p>
    <w:p w14:paraId="4875C26D" w14:textId="70C9C44A" w:rsidR="00554145" w:rsidRPr="00C84F50" w:rsidRDefault="00554145" w:rsidP="000C69A0">
      <w:pPr>
        <w:spacing w:line="360" w:lineRule="auto"/>
        <w:jc w:val="both"/>
        <w:rPr>
          <w:rFonts w:asciiTheme="majorHAnsi" w:hAnsiTheme="majorHAnsi" w:cstheme="majorHAnsi"/>
        </w:rPr>
      </w:pPr>
      <w:r w:rsidRPr="00C84F50">
        <w:rPr>
          <w:rFonts w:asciiTheme="majorHAnsi" w:hAnsiTheme="majorHAnsi" w:cstheme="majorHAnsi"/>
        </w:rPr>
        <w:t xml:space="preserve">Police officers to ensure that they are complying within PACE must consider if they have the power to stop a vehicle. An officer whether searching a vehicle or person must always have grounds to search the person or vehicle. They </w:t>
      </w:r>
      <w:proofErr w:type="spellStart"/>
      <w:r w:rsidRPr="00C84F50">
        <w:rPr>
          <w:rFonts w:asciiTheme="majorHAnsi" w:hAnsiTheme="majorHAnsi" w:cstheme="majorHAnsi"/>
        </w:rPr>
        <w:t>can not</w:t>
      </w:r>
      <w:proofErr w:type="spellEnd"/>
      <w:r w:rsidRPr="00C84F50">
        <w:rPr>
          <w:rFonts w:asciiTheme="majorHAnsi" w:hAnsiTheme="majorHAnsi" w:cstheme="majorHAnsi"/>
        </w:rPr>
        <w:t xml:space="preserve"> choose to perform a search or stop a vehicle simply because they ‘feel’ like it. They must also explain to the person/driver the power that they are stopping/searching under, the object of the search and identify themselves as an officer. </w:t>
      </w:r>
    </w:p>
    <w:p w14:paraId="512E4380" w14:textId="17644EB2" w:rsidR="002A0442" w:rsidRPr="00C84F50" w:rsidRDefault="00554145" w:rsidP="000C69A0">
      <w:pPr>
        <w:spacing w:line="360" w:lineRule="auto"/>
        <w:jc w:val="both"/>
        <w:rPr>
          <w:rFonts w:asciiTheme="majorHAnsi" w:hAnsiTheme="majorHAnsi" w:cstheme="majorHAnsi"/>
          <w:b/>
          <w:bCs/>
        </w:rPr>
      </w:pPr>
      <w:r w:rsidRPr="00C84F50">
        <w:rPr>
          <w:rFonts w:asciiTheme="majorHAnsi" w:hAnsiTheme="majorHAnsi" w:cstheme="majorHAnsi"/>
        </w:rPr>
        <w:t xml:space="preserve">By </w:t>
      </w:r>
      <w:r w:rsidR="008F59CF" w:rsidRPr="00C84F50">
        <w:rPr>
          <w:rFonts w:asciiTheme="majorHAnsi" w:hAnsiTheme="majorHAnsi" w:cstheme="majorHAnsi"/>
        </w:rPr>
        <w:t>complying within PACE not only is the stop/search legal it may also increase a public confidence in the police that everything is achieved through fairness and honesty. As much as it may prove to be a pain for an innocent driver, through valid reasoning and explanation from an officer may become an understanding.</w:t>
      </w:r>
    </w:p>
    <w:p w14:paraId="76E05632" w14:textId="2E0F45F0" w:rsidR="002A0442" w:rsidRPr="00C84F50" w:rsidRDefault="002A0442" w:rsidP="000C69A0">
      <w:pPr>
        <w:spacing w:line="360" w:lineRule="auto"/>
        <w:jc w:val="both"/>
        <w:rPr>
          <w:rFonts w:asciiTheme="majorHAnsi" w:hAnsiTheme="majorHAnsi" w:cstheme="majorHAnsi"/>
        </w:rPr>
      </w:pPr>
      <w:r w:rsidRPr="00C84F50">
        <w:rPr>
          <w:rFonts w:asciiTheme="majorHAnsi" w:hAnsiTheme="majorHAnsi" w:cstheme="majorHAnsi"/>
        </w:rPr>
        <w:t xml:space="preserve">As resources have become tighter for all </w:t>
      </w:r>
      <w:r w:rsidR="00803A6A" w:rsidRPr="00C84F50">
        <w:rPr>
          <w:rFonts w:asciiTheme="majorHAnsi" w:hAnsiTheme="majorHAnsi" w:cstheme="majorHAnsi"/>
        </w:rPr>
        <w:t xml:space="preserve">police </w:t>
      </w:r>
      <w:r w:rsidRPr="00C84F50">
        <w:rPr>
          <w:rFonts w:asciiTheme="majorHAnsi" w:hAnsiTheme="majorHAnsi" w:cstheme="majorHAnsi"/>
        </w:rPr>
        <w:t xml:space="preserve">departments, the progress of technology and the submission of intelligence has become more important than ever. Intelligence can be submitted by officers for many factors about a subject and this can assist with many areas of policing. For example, if a subject was previously found in possession of a banned substance, during a routine stop and search on a vehicle they </w:t>
      </w:r>
      <w:r w:rsidRPr="00C84F50">
        <w:rPr>
          <w:rFonts w:asciiTheme="majorHAnsi" w:hAnsiTheme="majorHAnsi" w:cstheme="majorHAnsi"/>
        </w:rPr>
        <w:lastRenderedPageBreak/>
        <w:t xml:space="preserve">may get notified of this to perform a search of the vehicle under section 23 Misuse of Drugs </w:t>
      </w:r>
      <w:r w:rsidR="00803A6A" w:rsidRPr="00C84F50">
        <w:rPr>
          <w:rFonts w:asciiTheme="majorHAnsi" w:hAnsiTheme="majorHAnsi" w:cstheme="majorHAnsi"/>
        </w:rPr>
        <w:t>Ac</w:t>
      </w:r>
      <w:r w:rsidRPr="00C84F50">
        <w:rPr>
          <w:rFonts w:asciiTheme="majorHAnsi" w:hAnsiTheme="majorHAnsi" w:cstheme="majorHAnsi"/>
        </w:rPr>
        <w:t>t.</w:t>
      </w:r>
    </w:p>
    <w:p w14:paraId="1757AE0F" w14:textId="77777777" w:rsidR="002A0442" w:rsidRPr="00C84F50" w:rsidRDefault="002A0442" w:rsidP="000C69A0">
      <w:pPr>
        <w:spacing w:line="360" w:lineRule="auto"/>
        <w:jc w:val="both"/>
        <w:rPr>
          <w:rFonts w:asciiTheme="majorHAnsi" w:hAnsiTheme="majorHAnsi" w:cstheme="majorHAnsi"/>
        </w:rPr>
      </w:pPr>
      <w:r w:rsidRPr="00C84F50">
        <w:rPr>
          <w:rFonts w:asciiTheme="majorHAnsi" w:hAnsiTheme="majorHAnsi" w:cstheme="majorHAnsi"/>
        </w:rPr>
        <w:t>The submission of intelligence can also assist in safety. For example, on a roads network if a vehicle has intelligence for failing to stop for an officer it may be beneficial for a response officer to check if a traffic officer is nearby who could then pursue in their higher- powered vehicles.</w:t>
      </w:r>
    </w:p>
    <w:p w14:paraId="19BD2C86" w14:textId="52B99080" w:rsidR="002A0442" w:rsidRPr="00C84F50" w:rsidRDefault="002A0442" w:rsidP="000C69A0">
      <w:pPr>
        <w:spacing w:line="360" w:lineRule="auto"/>
        <w:jc w:val="both"/>
        <w:rPr>
          <w:rFonts w:asciiTheme="majorHAnsi" w:hAnsiTheme="majorHAnsi" w:cstheme="majorHAnsi"/>
          <w:shd w:val="clear" w:color="auto" w:fill="FFFFFF"/>
        </w:rPr>
      </w:pPr>
      <w:r w:rsidRPr="00C84F50">
        <w:rPr>
          <w:rFonts w:asciiTheme="majorHAnsi" w:hAnsiTheme="majorHAnsi" w:cstheme="majorHAnsi"/>
        </w:rPr>
        <w:t xml:space="preserve">The submission of intelligence can be used on a local scale or used to help with cross border policing or serious crime groups. </w:t>
      </w:r>
      <w:r w:rsidR="00803A6A" w:rsidRPr="00C84F50">
        <w:rPr>
          <w:rFonts w:asciiTheme="majorHAnsi" w:hAnsiTheme="majorHAnsi" w:cstheme="majorHAnsi"/>
        </w:rPr>
        <w:t xml:space="preserve">Police officers will </w:t>
      </w:r>
      <w:r w:rsidRPr="00C84F50">
        <w:rPr>
          <w:rFonts w:asciiTheme="majorHAnsi" w:hAnsiTheme="majorHAnsi" w:cstheme="majorHAnsi"/>
        </w:rPr>
        <w:t xml:space="preserve">submit intelligence through the National Intelligence model. </w:t>
      </w:r>
      <w:r w:rsidRPr="00C84F50">
        <w:rPr>
          <w:rFonts w:asciiTheme="majorHAnsi" w:hAnsiTheme="majorHAnsi" w:cstheme="majorHAnsi"/>
          <w:shd w:val="clear" w:color="auto" w:fill="FFFFFF"/>
        </w:rPr>
        <w:t>The national intelligence model is built up of a 3,5,2 grading system.</w:t>
      </w:r>
    </w:p>
    <w:p w14:paraId="0961D791" w14:textId="77777777" w:rsidR="002A0442" w:rsidRPr="00C84F50" w:rsidRDefault="002A0442" w:rsidP="000C69A0">
      <w:pPr>
        <w:spacing w:line="360" w:lineRule="auto"/>
        <w:jc w:val="both"/>
        <w:rPr>
          <w:rFonts w:asciiTheme="majorHAnsi" w:hAnsiTheme="majorHAnsi" w:cstheme="majorHAnsi"/>
          <w:shd w:val="clear" w:color="auto" w:fill="FFFFFF"/>
        </w:rPr>
      </w:pPr>
      <w:r w:rsidRPr="00C84F50">
        <w:rPr>
          <w:rFonts w:asciiTheme="majorHAnsi" w:hAnsiTheme="majorHAnsi" w:cstheme="majorHAnsi"/>
          <w:shd w:val="clear" w:color="auto" w:fill="FFFFFF"/>
        </w:rPr>
        <w:t>3 – This will determine if the source is either Reliable, Untested or Not Reliable</w:t>
      </w:r>
    </w:p>
    <w:p w14:paraId="099782B6" w14:textId="77777777" w:rsidR="002A0442" w:rsidRPr="00C84F50" w:rsidRDefault="002A0442" w:rsidP="000C69A0">
      <w:pPr>
        <w:spacing w:line="360" w:lineRule="auto"/>
        <w:jc w:val="both"/>
        <w:rPr>
          <w:rFonts w:asciiTheme="majorHAnsi" w:hAnsiTheme="majorHAnsi" w:cstheme="majorHAnsi"/>
          <w:shd w:val="clear" w:color="auto" w:fill="FFFFFF"/>
        </w:rPr>
      </w:pPr>
      <w:r w:rsidRPr="00C84F50">
        <w:rPr>
          <w:rFonts w:asciiTheme="majorHAnsi" w:hAnsiTheme="majorHAnsi" w:cstheme="majorHAnsi"/>
          <w:shd w:val="clear" w:color="auto" w:fill="FFFFFF"/>
        </w:rPr>
        <w:t>An example of reliable would be CCTV</w:t>
      </w:r>
    </w:p>
    <w:p w14:paraId="147E39F7" w14:textId="77777777" w:rsidR="002A0442" w:rsidRPr="00C84F50" w:rsidRDefault="002A0442" w:rsidP="000C69A0">
      <w:pPr>
        <w:spacing w:line="360" w:lineRule="auto"/>
        <w:jc w:val="both"/>
        <w:rPr>
          <w:rFonts w:asciiTheme="majorHAnsi" w:hAnsiTheme="majorHAnsi" w:cstheme="majorHAnsi"/>
          <w:shd w:val="clear" w:color="auto" w:fill="FFFFFF"/>
        </w:rPr>
      </w:pPr>
      <w:r w:rsidRPr="00C84F50">
        <w:rPr>
          <w:rFonts w:asciiTheme="majorHAnsi" w:hAnsiTheme="majorHAnsi" w:cstheme="majorHAnsi"/>
          <w:shd w:val="clear" w:color="auto" w:fill="FFFFFF"/>
        </w:rPr>
        <w:t>An example of untested would be members of the public</w:t>
      </w:r>
    </w:p>
    <w:p w14:paraId="498274E6" w14:textId="77777777" w:rsidR="002A0442" w:rsidRPr="00C84F50" w:rsidRDefault="002A0442" w:rsidP="000C69A0">
      <w:pPr>
        <w:spacing w:line="360" w:lineRule="auto"/>
        <w:jc w:val="both"/>
        <w:rPr>
          <w:rFonts w:asciiTheme="majorHAnsi" w:hAnsiTheme="majorHAnsi" w:cstheme="majorHAnsi"/>
          <w:shd w:val="clear" w:color="auto" w:fill="FFFFFF"/>
        </w:rPr>
      </w:pPr>
      <w:r w:rsidRPr="00C84F50">
        <w:rPr>
          <w:rFonts w:asciiTheme="majorHAnsi" w:hAnsiTheme="majorHAnsi" w:cstheme="majorHAnsi"/>
          <w:shd w:val="clear" w:color="auto" w:fill="FFFFFF"/>
        </w:rPr>
        <w:t>An example of not reliable would be intelligence submitted by someone with a history of making false claims.</w:t>
      </w:r>
    </w:p>
    <w:p w14:paraId="2CCB6FED" w14:textId="77777777" w:rsidR="002A0442" w:rsidRPr="00C84F50" w:rsidRDefault="002A0442" w:rsidP="000C69A0">
      <w:pPr>
        <w:spacing w:line="360" w:lineRule="auto"/>
        <w:jc w:val="both"/>
        <w:rPr>
          <w:rFonts w:asciiTheme="majorHAnsi" w:hAnsiTheme="majorHAnsi" w:cstheme="majorHAnsi"/>
          <w:shd w:val="clear" w:color="auto" w:fill="FFFFFF"/>
        </w:rPr>
      </w:pPr>
      <w:r w:rsidRPr="00C84F50">
        <w:rPr>
          <w:rFonts w:asciiTheme="majorHAnsi" w:hAnsiTheme="majorHAnsi" w:cstheme="majorHAnsi"/>
          <w:shd w:val="clear" w:color="auto" w:fill="FFFFFF"/>
        </w:rPr>
        <w:lastRenderedPageBreak/>
        <w:t>5 – This will determine how the intelligence is known. It can be either Known directly, known indirectly or corroborated, known indirectly, Not known or suspected to be fake.</w:t>
      </w:r>
    </w:p>
    <w:p w14:paraId="13919ECF" w14:textId="77777777" w:rsidR="002A0442" w:rsidRPr="00C84F50" w:rsidRDefault="002A0442" w:rsidP="000C69A0">
      <w:pPr>
        <w:spacing w:line="360" w:lineRule="auto"/>
        <w:jc w:val="both"/>
        <w:rPr>
          <w:rFonts w:asciiTheme="majorHAnsi" w:hAnsiTheme="majorHAnsi" w:cstheme="majorHAnsi"/>
          <w:shd w:val="clear" w:color="auto" w:fill="FFFFFF"/>
        </w:rPr>
      </w:pPr>
      <w:r w:rsidRPr="00C84F50">
        <w:rPr>
          <w:rFonts w:asciiTheme="majorHAnsi" w:hAnsiTheme="majorHAnsi" w:cstheme="majorHAnsi"/>
          <w:shd w:val="clear" w:color="auto" w:fill="FFFFFF"/>
        </w:rPr>
        <w:t xml:space="preserve">2 – This will determine how the collection will be distributed; either Lawful sharing permitted or lawful sharing with conditions. </w:t>
      </w:r>
    </w:p>
    <w:p w14:paraId="54861828" w14:textId="77777777" w:rsidR="002A0442" w:rsidRPr="00C84F50" w:rsidRDefault="002A0442" w:rsidP="000C69A0">
      <w:pPr>
        <w:spacing w:line="360" w:lineRule="auto"/>
        <w:jc w:val="both"/>
        <w:rPr>
          <w:rFonts w:asciiTheme="majorHAnsi" w:hAnsiTheme="majorHAnsi" w:cstheme="majorHAnsi"/>
          <w:shd w:val="clear" w:color="auto" w:fill="FFFFFF"/>
        </w:rPr>
      </w:pPr>
      <w:r w:rsidRPr="00C84F50">
        <w:rPr>
          <w:rFonts w:asciiTheme="majorHAnsi" w:hAnsiTheme="majorHAnsi" w:cstheme="majorHAnsi"/>
          <w:shd w:val="clear" w:color="auto" w:fill="FFFFFF"/>
        </w:rPr>
        <w:t>It is important to keep the confidence of the person submitting the intelligence. To ensure this, it is important to keep any identity of the informant private and not disclosed within the submission. In a time where public confidence in the police is low, achieving credible intelligence to support policing can help massively, and can support police in a variety of ways:</w:t>
      </w:r>
    </w:p>
    <w:p w14:paraId="01ED5F39" w14:textId="77777777" w:rsidR="002A0442" w:rsidRPr="00C84F50" w:rsidRDefault="002A0442" w:rsidP="000C69A0">
      <w:pPr>
        <w:spacing w:line="360" w:lineRule="auto"/>
        <w:jc w:val="both"/>
        <w:rPr>
          <w:rFonts w:asciiTheme="majorHAnsi" w:hAnsiTheme="majorHAnsi" w:cstheme="majorHAnsi"/>
          <w:shd w:val="clear" w:color="auto" w:fill="FFFFFF"/>
        </w:rPr>
      </w:pPr>
      <w:r w:rsidRPr="00C84F50">
        <w:rPr>
          <w:rFonts w:asciiTheme="majorHAnsi" w:hAnsiTheme="majorHAnsi" w:cstheme="majorHAnsi"/>
          <w:shd w:val="clear" w:color="auto" w:fill="FFFFFF"/>
        </w:rPr>
        <w:t>1) Intelligence locally – This intelligence can arise from an officer visiting a vulnerable person and from the incident receive some intelligence that they may be involved in a county lines operation. Through further intelligence or investigation, it is possible to locate the criminals on a wider scale.</w:t>
      </w:r>
    </w:p>
    <w:p w14:paraId="0A6ABB58" w14:textId="77777777" w:rsidR="002A0442" w:rsidRPr="00C84F50" w:rsidRDefault="002A0442" w:rsidP="000C69A0">
      <w:pPr>
        <w:spacing w:line="360" w:lineRule="auto"/>
        <w:jc w:val="both"/>
        <w:rPr>
          <w:rFonts w:asciiTheme="majorHAnsi" w:hAnsiTheme="majorHAnsi" w:cstheme="majorHAnsi"/>
          <w:shd w:val="clear" w:color="auto" w:fill="FFFFFF"/>
        </w:rPr>
      </w:pPr>
      <w:r w:rsidRPr="00C84F50">
        <w:rPr>
          <w:rFonts w:asciiTheme="majorHAnsi" w:hAnsiTheme="majorHAnsi" w:cstheme="majorHAnsi"/>
          <w:shd w:val="clear" w:color="auto" w:fill="FFFFFF"/>
        </w:rPr>
        <w:t xml:space="preserve">2) Word of Mouth – Locals may start to notice a specific vehicle or person attending a property on </w:t>
      </w:r>
      <w:proofErr w:type="gramStart"/>
      <w:r w:rsidRPr="00C84F50">
        <w:rPr>
          <w:rFonts w:asciiTheme="majorHAnsi" w:hAnsiTheme="majorHAnsi" w:cstheme="majorHAnsi"/>
          <w:shd w:val="clear" w:color="auto" w:fill="FFFFFF"/>
        </w:rPr>
        <w:t>a number of</w:t>
      </w:r>
      <w:proofErr w:type="gramEnd"/>
      <w:r w:rsidRPr="00C84F50">
        <w:rPr>
          <w:rFonts w:asciiTheme="majorHAnsi" w:hAnsiTheme="majorHAnsi" w:cstheme="majorHAnsi"/>
          <w:shd w:val="clear" w:color="auto" w:fill="FFFFFF"/>
        </w:rPr>
        <w:t xml:space="preserve"> occasions over a short space of time.</w:t>
      </w:r>
    </w:p>
    <w:p w14:paraId="3BA1C3D6" w14:textId="77777777" w:rsidR="002A0442" w:rsidRPr="00C84F50" w:rsidRDefault="002A0442" w:rsidP="000C69A0">
      <w:pPr>
        <w:spacing w:line="360" w:lineRule="auto"/>
        <w:jc w:val="both"/>
        <w:rPr>
          <w:rFonts w:asciiTheme="majorHAnsi" w:hAnsiTheme="majorHAnsi" w:cstheme="majorHAnsi"/>
          <w:shd w:val="clear" w:color="auto" w:fill="FFFFFF"/>
        </w:rPr>
      </w:pPr>
      <w:r w:rsidRPr="00C84F50">
        <w:rPr>
          <w:rFonts w:asciiTheme="majorHAnsi" w:hAnsiTheme="majorHAnsi" w:cstheme="majorHAnsi"/>
          <w:shd w:val="clear" w:color="auto" w:fill="FFFFFF"/>
        </w:rPr>
        <w:t>3) National – Intelligence may be received through Gravitas or other units where they have intelligence to suspect criminal activity.</w:t>
      </w:r>
    </w:p>
    <w:p w14:paraId="611E65FC" w14:textId="1C2A0567" w:rsidR="002A0442" w:rsidRPr="00C84F50" w:rsidRDefault="00803A6A" w:rsidP="000C69A0">
      <w:pPr>
        <w:spacing w:line="360" w:lineRule="auto"/>
        <w:jc w:val="both"/>
        <w:rPr>
          <w:rFonts w:asciiTheme="majorHAnsi" w:hAnsiTheme="majorHAnsi" w:cstheme="majorHAnsi"/>
        </w:rPr>
      </w:pPr>
      <w:r w:rsidRPr="00C84F50">
        <w:rPr>
          <w:rFonts w:asciiTheme="majorHAnsi" w:hAnsiTheme="majorHAnsi" w:cstheme="majorHAnsi"/>
        </w:rPr>
        <w:lastRenderedPageBreak/>
        <w:t xml:space="preserve">The aims and objectives of a </w:t>
      </w:r>
      <w:r w:rsidR="002A0442" w:rsidRPr="00C84F50">
        <w:rPr>
          <w:rFonts w:asciiTheme="majorHAnsi" w:hAnsiTheme="majorHAnsi" w:cstheme="majorHAnsi"/>
        </w:rPr>
        <w:t>police officer a</w:t>
      </w:r>
      <w:r w:rsidR="005A03A3" w:rsidRPr="00C84F50">
        <w:rPr>
          <w:rFonts w:asciiTheme="majorHAnsi" w:hAnsiTheme="majorHAnsi" w:cstheme="majorHAnsi"/>
        </w:rPr>
        <w:t xml:space="preserve">re </w:t>
      </w:r>
      <w:r w:rsidR="002A0442" w:rsidRPr="00C84F50">
        <w:rPr>
          <w:rFonts w:asciiTheme="majorHAnsi" w:hAnsiTheme="majorHAnsi" w:cstheme="majorHAnsi"/>
        </w:rPr>
        <w:t>to protect and serve the public as best they possibly can, whilst ensuring the safety of themselves and their colleagues. However, it can feel as if at times they are fighting a losing battle. This is not helped when there are negative reports of police corruption or wrongdoing such as the recent Sarah Everard Case.</w:t>
      </w:r>
    </w:p>
    <w:p w14:paraId="663B6B88" w14:textId="77777777" w:rsidR="002A0442" w:rsidRPr="00C84F50" w:rsidRDefault="002A0442" w:rsidP="000C69A0">
      <w:pPr>
        <w:spacing w:line="360" w:lineRule="auto"/>
        <w:jc w:val="both"/>
        <w:rPr>
          <w:rFonts w:asciiTheme="majorHAnsi" w:hAnsiTheme="majorHAnsi" w:cstheme="majorHAnsi"/>
        </w:rPr>
      </w:pPr>
      <w:r w:rsidRPr="00C84F50">
        <w:rPr>
          <w:rFonts w:asciiTheme="majorHAnsi" w:hAnsiTheme="majorHAnsi" w:cstheme="majorHAnsi"/>
        </w:rPr>
        <w:t xml:space="preserve">Whilst the incident itself does not necessarily cross paths with a certain aspect of policing, it can have a detrimental impact on the public perception of the police and confidence in general of the police. </w:t>
      </w:r>
    </w:p>
    <w:p w14:paraId="10992B55" w14:textId="6DC39713" w:rsidR="002A0442" w:rsidRPr="00C84F50" w:rsidRDefault="002A0442" w:rsidP="000C69A0">
      <w:pPr>
        <w:spacing w:line="360" w:lineRule="auto"/>
        <w:jc w:val="both"/>
        <w:rPr>
          <w:rFonts w:asciiTheme="majorHAnsi" w:hAnsiTheme="majorHAnsi" w:cstheme="majorHAnsi"/>
        </w:rPr>
      </w:pPr>
      <w:r w:rsidRPr="00C84F50">
        <w:rPr>
          <w:rFonts w:asciiTheme="majorHAnsi" w:hAnsiTheme="majorHAnsi" w:cstheme="majorHAnsi"/>
        </w:rPr>
        <w:t xml:space="preserve">In addition to the negativity surrounding police, they also receive a negative response when actively trying to </w:t>
      </w:r>
      <w:r w:rsidR="008F59CF" w:rsidRPr="00C84F50">
        <w:rPr>
          <w:rFonts w:asciiTheme="majorHAnsi" w:hAnsiTheme="majorHAnsi" w:cstheme="majorHAnsi"/>
        </w:rPr>
        <w:t>identify</w:t>
      </w:r>
      <w:r w:rsidRPr="00C84F50">
        <w:rPr>
          <w:rFonts w:asciiTheme="majorHAnsi" w:hAnsiTheme="majorHAnsi" w:cstheme="majorHAnsi"/>
        </w:rPr>
        <w:t xml:space="preserve"> faults and incorrect behaviours in persons’ driving habits and regularly get responses like ‘Haven’t you got anything better to do?!’ Similarly, if left ignored the public would slate the police for ‘not doing their job.’ </w:t>
      </w:r>
    </w:p>
    <w:p w14:paraId="5F201712" w14:textId="38F76653" w:rsidR="002A0442" w:rsidRPr="00C84F50" w:rsidRDefault="002A0442" w:rsidP="000C69A0">
      <w:pPr>
        <w:spacing w:line="360" w:lineRule="auto"/>
        <w:jc w:val="both"/>
        <w:rPr>
          <w:rFonts w:asciiTheme="majorHAnsi" w:hAnsiTheme="majorHAnsi" w:cstheme="majorHAnsi"/>
        </w:rPr>
      </w:pPr>
      <w:r w:rsidRPr="00C84F50">
        <w:rPr>
          <w:rFonts w:asciiTheme="majorHAnsi" w:hAnsiTheme="majorHAnsi" w:cstheme="majorHAnsi"/>
        </w:rPr>
        <w:t xml:space="preserve">Over recent times, due to resourcing issues across the board, road/traffic police have had to adapt and assist with response type calls which has naturally meant some crimes are undetected on the roads. Due to the advancement of technology </w:t>
      </w:r>
      <w:r w:rsidR="00803A6A" w:rsidRPr="00C84F50">
        <w:rPr>
          <w:rFonts w:asciiTheme="majorHAnsi" w:hAnsiTheme="majorHAnsi" w:cstheme="majorHAnsi"/>
        </w:rPr>
        <w:t xml:space="preserve">however </w:t>
      </w:r>
      <w:r w:rsidRPr="00C84F50">
        <w:rPr>
          <w:rFonts w:asciiTheme="majorHAnsi" w:hAnsiTheme="majorHAnsi" w:cstheme="majorHAnsi"/>
        </w:rPr>
        <w:t>and tools available to all officers, response policing can also assist with detecting some of the regular road crimes and actioning these through the issuing of Traffic Offence Reports</w:t>
      </w:r>
      <w:r w:rsidR="00CD033B" w:rsidRPr="00C84F50">
        <w:rPr>
          <w:rFonts w:asciiTheme="majorHAnsi" w:hAnsiTheme="majorHAnsi" w:cstheme="majorHAnsi"/>
        </w:rPr>
        <w:t xml:space="preserve"> to disrupt the minor offences on the road network</w:t>
      </w:r>
      <w:r w:rsidRPr="00C84F50">
        <w:rPr>
          <w:rFonts w:asciiTheme="majorHAnsi" w:hAnsiTheme="majorHAnsi" w:cstheme="majorHAnsi"/>
        </w:rPr>
        <w:t xml:space="preserve">. This along with </w:t>
      </w:r>
      <w:r w:rsidRPr="00C84F50">
        <w:rPr>
          <w:rFonts w:asciiTheme="majorHAnsi" w:hAnsiTheme="majorHAnsi" w:cstheme="majorHAnsi"/>
        </w:rPr>
        <w:lastRenderedPageBreak/>
        <w:t>partnership policing, namely with other forces should enable the police to better target hardened criminals within the road network.</w:t>
      </w:r>
    </w:p>
    <w:p w14:paraId="6D21FA68" w14:textId="0EA6F662" w:rsidR="002A0442" w:rsidRPr="00C84F50" w:rsidRDefault="002A0442" w:rsidP="000C69A0">
      <w:pPr>
        <w:spacing w:line="360" w:lineRule="auto"/>
        <w:jc w:val="both"/>
        <w:rPr>
          <w:rFonts w:asciiTheme="majorHAnsi" w:hAnsiTheme="majorHAnsi" w:cstheme="majorHAnsi"/>
        </w:rPr>
      </w:pPr>
      <w:r w:rsidRPr="00C84F50">
        <w:rPr>
          <w:rFonts w:asciiTheme="majorHAnsi" w:hAnsiTheme="majorHAnsi" w:cstheme="majorHAnsi"/>
        </w:rPr>
        <w:t>It is also clear that at a time where the police need each other more than ever, cross border policing and communication between forces should remain a priority. With the advancement of serious organised crimes and usage of the roads as a result, detecting these crimes and disrupting should be conducted through team work rather than individually.</w:t>
      </w:r>
    </w:p>
    <w:p w14:paraId="3369DBA1" w14:textId="77777777" w:rsidR="000C69A0" w:rsidRPr="00C84F50" w:rsidRDefault="000C69A0" w:rsidP="000C69A0">
      <w:pPr>
        <w:spacing w:line="360" w:lineRule="auto"/>
        <w:jc w:val="both"/>
        <w:rPr>
          <w:rFonts w:asciiTheme="majorHAnsi" w:hAnsiTheme="majorHAnsi" w:cstheme="majorHAnsi"/>
          <w:b/>
          <w:bCs/>
        </w:rPr>
      </w:pPr>
      <w:r w:rsidRPr="00C84F50">
        <w:rPr>
          <w:rFonts w:asciiTheme="majorHAnsi" w:hAnsiTheme="majorHAnsi" w:cstheme="majorHAnsi"/>
          <w:b/>
          <w:bCs/>
        </w:rPr>
        <w:t>Identify and review the key issues regarding the complexity and challenges of operational policing in your policing/force area. (2000 words)</w:t>
      </w:r>
    </w:p>
    <w:p w14:paraId="7F1B6CED" w14:textId="77777777" w:rsidR="000C69A0" w:rsidRPr="00C84F50" w:rsidRDefault="000C69A0" w:rsidP="000C69A0">
      <w:pPr>
        <w:spacing w:line="360" w:lineRule="auto"/>
        <w:jc w:val="both"/>
        <w:rPr>
          <w:rFonts w:asciiTheme="majorHAnsi" w:hAnsiTheme="majorHAnsi" w:cstheme="majorHAnsi"/>
        </w:rPr>
      </w:pPr>
      <w:r w:rsidRPr="00C84F50">
        <w:rPr>
          <w:rFonts w:asciiTheme="majorHAnsi" w:hAnsiTheme="majorHAnsi" w:cstheme="majorHAnsi"/>
        </w:rPr>
        <w:t xml:space="preserve">This essay will identify and review the complexity and challenges of operational policing in a policing area. </w:t>
      </w:r>
    </w:p>
    <w:p w14:paraId="4E439F57" w14:textId="77777777" w:rsidR="000C69A0" w:rsidRPr="00C84F50" w:rsidRDefault="000C69A0" w:rsidP="000C69A0">
      <w:pPr>
        <w:spacing w:line="360" w:lineRule="auto"/>
        <w:jc w:val="both"/>
        <w:rPr>
          <w:rFonts w:asciiTheme="majorHAnsi" w:hAnsiTheme="majorHAnsi" w:cstheme="majorHAnsi"/>
        </w:rPr>
      </w:pPr>
      <w:r w:rsidRPr="00C84F50">
        <w:rPr>
          <w:rFonts w:asciiTheme="majorHAnsi" w:hAnsiTheme="majorHAnsi" w:cstheme="majorHAnsi"/>
        </w:rPr>
        <w:t xml:space="preserve">It is widely reported that due to previous budget cuts within the police force in England and Wales, Police forces now find themselves in a position where they are desperately lacking officers. As a </w:t>
      </w:r>
      <w:proofErr w:type="gramStart"/>
      <w:r w:rsidRPr="00C84F50">
        <w:rPr>
          <w:rFonts w:asciiTheme="majorHAnsi" w:hAnsiTheme="majorHAnsi" w:cstheme="majorHAnsi"/>
        </w:rPr>
        <w:t>result</w:t>
      </w:r>
      <w:proofErr w:type="gramEnd"/>
      <w:r w:rsidRPr="00C84F50">
        <w:rPr>
          <w:rFonts w:asciiTheme="majorHAnsi" w:hAnsiTheme="majorHAnsi" w:cstheme="majorHAnsi"/>
        </w:rPr>
        <w:t xml:space="preserve"> the government announced a new intake programme which enabled officers to gain a degree as part of a three-year programme whilst learning on the job. </w:t>
      </w:r>
    </w:p>
    <w:p w14:paraId="1344AD44" w14:textId="0535950B" w:rsidR="000C69A0" w:rsidRPr="00C84F50" w:rsidRDefault="000C69A0" w:rsidP="000C69A0">
      <w:pPr>
        <w:spacing w:line="360" w:lineRule="auto"/>
        <w:jc w:val="both"/>
        <w:rPr>
          <w:rFonts w:asciiTheme="majorHAnsi" w:hAnsiTheme="majorHAnsi" w:cstheme="majorHAnsi"/>
          <w:b/>
          <w:bCs/>
        </w:rPr>
      </w:pPr>
      <w:r w:rsidRPr="00C84F50">
        <w:rPr>
          <w:rFonts w:asciiTheme="majorHAnsi" w:hAnsiTheme="majorHAnsi" w:cstheme="majorHAnsi"/>
        </w:rPr>
        <w:t xml:space="preserve">The college of policing states ‘the Police Constable Degree Apprenticeship (PCDA) offers ‘a route into policing that enables you to receive practical ‘on-the-job’ learning </w:t>
      </w:r>
      <w:r w:rsidRPr="00C84F50">
        <w:rPr>
          <w:rFonts w:asciiTheme="majorHAnsi" w:hAnsiTheme="majorHAnsi" w:cstheme="majorHAnsi"/>
        </w:rPr>
        <w:lastRenderedPageBreak/>
        <w:t>alongside academic theory and knowledge whilst earning a wage.’</w:t>
      </w:r>
      <w:r w:rsidR="005A03A3" w:rsidRPr="00C84F50">
        <w:rPr>
          <w:rFonts w:asciiTheme="majorHAnsi" w:hAnsiTheme="majorHAnsi" w:cstheme="majorHAnsi"/>
        </w:rPr>
        <w:t xml:space="preserve"> (Institute </w:t>
      </w:r>
      <w:r w:rsidR="003B3E5F" w:rsidRPr="00C84F50">
        <w:rPr>
          <w:rFonts w:asciiTheme="majorHAnsi" w:hAnsiTheme="majorHAnsi" w:cstheme="majorHAnsi"/>
        </w:rPr>
        <w:t>o</w:t>
      </w:r>
      <w:r w:rsidR="005A03A3" w:rsidRPr="00C84F50">
        <w:rPr>
          <w:rFonts w:asciiTheme="majorHAnsi" w:hAnsiTheme="majorHAnsi" w:cstheme="majorHAnsi"/>
        </w:rPr>
        <w:t>f Fiscal Studies).</w:t>
      </w:r>
      <w:r w:rsidRPr="00C84F50">
        <w:rPr>
          <w:rFonts w:asciiTheme="majorHAnsi" w:hAnsiTheme="majorHAnsi" w:cstheme="majorHAnsi"/>
        </w:rPr>
        <w:t xml:space="preserve"> </w:t>
      </w:r>
    </w:p>
    <w:p w14:paraId="4CB7C951" w14:textId="77777777" w:rsidR="000C69A0" w:rsidRPr="00C84F50" w:rsidRDefault="000C69A0" w:rsidP="000C69A0">
      <w:pPr>
        <w:spacing w:line="360" w:lineRule="auto"/>
        <w:jc w:val="both"/>
        <w:rPr>
          <w:rFonts w:asciiTheme="majorHAnsi" w:hAnsiTheme="majorHAnsi" w:cstheme="majorHAnsi"/>
        </w:rPr>
      </w:pPr>
      <w:r w:rsidRPr="00C84F50">
        <w:rPr>
          <w:rFonts w:asciiTheme="majorHAnsi" w:hAnsiTheme="majorHAnsi" w:cstheme="majorHAnsi"/>
        </w:rPr>
        <w:t xml:space="preserve">Whilst the new intake process can provide opportunities to all ages to join the police, in a career that many may have previously believed was out of reach, it can provide stresses that are not considered prior to applying for the job in the initial stage. One of the challenges to an officer can be the work-life balance. </w:t>
      </w:r>
    </w:p>
    <w:p w14:paraId="41B30A6F" w14:textId="0FB8A029" w:rsidR="000C69A0" w:rsidRPr="00C84F50" w:rsidRDefault="000C69A0" w:rsidP="000C69A0">
      <w:pPr>
        <w:spacing w:line="360" w:lineRule="auto"/>
        <w:jc w:val="both"/>
        <w:rPr>
          <w:rFonts w:asciiTheme="majorHAnsi" w:hAnsiTheme="majorHAnsi" w:cstheme="majorHAnsi"/>
        </w:rPr>
      </w:pPr>
      <w:r w:rsidRPr="00C84F50">
        <w:rPr>
          <w:rFonts w:asciiTheme="majorHAnsi" w:hAnsiTheme="majorHAnsi" w:cstheme="majorHAnsi"/>
        </w:rPr>
        <w:t>In a recent interim report by the college of Policing on the learnings of the programme, it states ‘The main workload issue, raised by nine of the 13 PCDA interviewees, was the challenge of combining study with commitments outside of work. The survey reported that 18% of those on the PCDA had caring responsibilities.’</w:t>
      </w:r>
      <w:r w:rsidR="005A03A3" w:rsidRPr="00C84F50">
        <w:rPr>
          <w:rFonts w:asciiTheme="majorHAnsi" w:hAnsiTheme="majorHAnsi" w:cstheme="majorHAnsi"/>
        </w:rPr>
        <w:t xml:space="preserve"> (College of Policing, version 1).</w:t>
      </w:r>
    </w:p>
    <w:p w14:paraId="0CC49E5A" w14:textId="77777777" w:rsidR="000C69A0" w:rsidRPr="00C84F50" w:rsidRDefault="000C69A0" w:rsidP="000C69A0">
      <w:pPr>
        <w:spacing w:line="360" w:lineRule="auto"/>
        <w:jc w:val="both"/>
        <w:rPr>
          <w:rFonts w:asciiTheme="majorHAnsi" w:hAnsiTheme="majorHAnsi" w:cstheme="majorHAnsi"/>
        </w:rPr>
      </w:pPr>
      <w:r w:rsidRPr="00C84F50">
        <w:rPr>
          <w:rFonts w:asciiTheme="majorHAnsi" w:hAnsiTheme="majorHAnsi" w:cstheme="majorHAnsi"/>
        </w:rPr>
        <w:t>The same report goes on to state that many officers were concerned about years two and three and the balance of the job, university work and family life. Failure to overcome this may result in an officer deciding to leave the force to protect their own mental health or family life.</w:t>
      </w:r>
    </w:p>
    <w:p w14:paraId="6DFB8D07" w14:textId="65D19E4E" w:rsidR="000C69A0" w:rsidRPr="00C84F50" w:rsidRDefault="000C69A0" w:rsidP="000C69A0">
      <w:pPr>
        <w:spacing w:line="360" w:lineRule="auto"/>
        <w:jc w:val="both"/>
        <w:rPr>
          <w:rFonts w:asciiTheme="majorHAnsi" w:hAnsiTheme="majorHAnsi" w:cstheme="majorHAnsi"/>
        </w:rPr>
      </w:pPr>
      <w:r w:rsidRPr="00C84F50">
        <w:rPr>
          <w:rFonts w:asciiTheme="majorHAnsi" w:hAnsiTheme="majorHAnsi" w:cstheme="majorHAnsi"/>
        </w:rPr>
        <w:t xml:space="preserve">According to institute for fiscal studies, between the ten-year period of 2004-2014, 27% of officers leaving the police have done so through voluntary resignations. </w:t>
      </w:r>
      <w:r w:rsidR="003B3E5F" w:rsidRPr="00C84F50">
        <w:rPr>
          <w:rFonts w:asciiTheme="majorHAnsi" w:hAnsiTheme="majorHAnsi" w:cstheme="majorHAnsi"/>
        </w:rPr>
        <w:t xml:space="preserve">(Institute of fiscal studies). </w:t>
      </w:r>
    </w:p>
    <w:p w14:paraId="665E376F" w14:textId="77777777" w:rsidR="000C69A0" w:rsidRPr="00C84F50" w:rsidRDefault="000C69A0" w:rsidP="000C69A0">
      <w:pPr>
        <w:spacing w:line="360" w:lineRule="auto"/>
        <w:jc w:val="both"/>
        <w:rPr>
          <w:rFonts w:asciiTheme="majorHAnsi" w:hAnsiTheme="majorHAnsi" w:cstheme="majorHAnsi"/>
        </w:rPr>
      </w:pPr>
      <w:r w:rsidRPr="00C84F50">
        <w:rPr>
          <w:rFonts w:asciiTheme="majorHAnsi" w:hAnsiTheme="majorHAnsi" w:cstheme="majorHAnsi"/>
        </w:rPr>
        <w:lastRenderedPageBreak/>
        <w:t xml:space="preserve">Whilst this period was prior to the introduction of the new intake programme, failure for officers to overcome the pressures of academic and work balance added with family commitments, may result in these figures rising </w:t>
      </w:r>
    </w:p>
    <w:p w14:paraId="47817AC2" w14:textId="77777777" w:rsidR="000C69A0" w:rsidRPr="00C84F50" w:rsidRDefault="000C69A0" w:rsidP="000C69A0">
      <w:pPr>
        <w:spacing w:line="360" w:lineRule="auto"/>
        <w:jc w:val="both"/>
        <w:rPr>
          <w:rFonts w:asciiTheme="majorHAnsi" w:hAnsiTheme="majorHAnsi" w:cstheme="majorHAnsi"/>
        </w:rPr>
      </w:pPr>
      <w:r w:rsidRPr="00C84F50">
        <w:rPr>
          <w:rFonts w:asciiTheme="majorHAnsi" w:hAnsiTheme="majorHAnsi" w:cstheme="majorHAnsi"/>
        </w:rPr>
        <w:t xml:space="preserve">Whilst resourcing will be continuing to be a problem </w:t>
      </w:r>
      <w:proofErr w:type="gramStart"/>
      <w:r w:rsidRPr="00C84F50">
        <w:rPr>
          <w:rFonts w:asciiTheme="majorHAnsi" w:hAnsiTheme="majorHAnsi" w:cstheme="majorHAnsi"/>
        </w:rPr>
        <w:t>in the near future</w:t>
      </w:r>
      <w:proofErr w:type="gramEnd"/>
      <w:r w:rsidRPr="00C84F50">
        <w:rPr>
          <w:rFonts w:asciiTheme="majorHAnsi" w:hAnsiTheme="majorHAnsi" w:cstheme="majorHAnsi"/>
        </w:rPr>
        <w:t xml:space="preserve"> at least, the following table shows the efforts that are going into the recruitment drive. As of February 2020, 19 forces are currently live with the new intake programme there are currently 1105 officers enrolled into the PCDA programme.</w:t>
      </w:r>
    </w:p>
    <w:p w14:paraId="4D4F51B9" w14:textId="77777777" w:rsidR="000C69A0" w:rsidRPr="00C84F50" w:rsidRDefault="000C69A0" w:rsidP="000C69A0">
      <w:pPr>
        <w:spacing w:line="360" w:lineRule="auto"/>
        <w:jc w:val="both"/>
        <w:rPr>
          <w:rFonts w:asciiTheme="majorHAnsi" w:hAnsiTheme="majorHAnsi" w:cstheme="majorHAnsi"/>
        </w:rPr>
      </w:pPr>
      <w:r w:rsidRPr="00C84F50">
        <w:rPr>
          <w:rFonts w:asciiTheme="majorHAnsi" w:hAnsiTheme="majorHAnsi" w:cstheme="majorHAnsi"/>
          <w:noProof/>
        </w:rPr>
        <w:drawing>
          <wp:inline distT="0" distB="0" distL="0" distR="0" wp14:anchorId="665AE477" wp14:editId="47FB93EE">
            <wp:extent cx="5181600" cy="14954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181600" cy="1495425"/>
                    </a:xfrm>
                    <a:prstGeom prst="rect">
                      <a:avLst/>
                    </a:prstGeom>
                  </pic:spPr>
                </pic:pic>
              </a:graphicData>
            </a:graphic>
          </wp:inline>
        </w:drawing>
      </w:r>
    </w:p>
    <w:p w14:paraId="0CE5B388" w14:textId="672CB1F6" w:rsidR="003B3E5F" w:rsidRPr="00C84F50" w:rsidRDefault="003B3E5F" w:rsidP="000C69A0">
      <w:pPr>
        <w:spacing w:line="360" w:lineRule="auto"/>
        <w:jc w:val="both"/>
        <w:rPr>
          <w:rFonts w:asciiTheme="majorHAnsi" w:hAnsiTheme="majorHAnsi" w:cstheme="majorHAnsi"/>
        </w:rPr>
      </w:pPr>
      <w:r w:rsidRPr="00C84F50">
        <w:rPr>
          <w:rFonts w:asciiTheme="majorHAnsi" w:hAnsiTheme="majorHAnsi" w:cstheme="majorHAnsi"/>
        </w:rPr>
        <w:t>(College of Policing, Table 1).</w:t>
      </w:r>
    </w:p>
    <w:p w14:paraId="2EBA6928" w14:textId="77777777" w:rsidR="000C69A0" w:rsidRPr="00C84F50" w:rsidRDefault="000C69A0" w:rsidP="000C69A0">
      <w:pPr>
        <w:spacing w:line="360" w:lineRule="auto"/>
        <w:jc w:val="both"/>
        <w:rPr>
          <w:rFonts w:asciiTheme="majorHAnsi" w:hAnsiTheme="majorHAnsi" w:cstheme="majorHAnsi"/>
        </w:rPr>
      </w:pPr>
      <w:r w:rsidRPr="00C84F50">
        <w:rPr>
          <w:rFonts w:asciiTheme="majorHAnsi" w:hAnsiTheme="majorHAnsi" w:cstheme="majorHAnsi"/>
        </w:rPr>
        <w:t xml:space="preserve">Admittedly this issue is common across the board and has been for many years. The police find themselves at a critical low for resource and appear to be lacking in funding to improve this. Whilst the police have recently seen an upturn and is going through a large recruitment drive, the resourcing levels cannot be changed overnight. </w:t>
      </w:r>
    </w:p>
    <w:p w14:paraId="4060DFB3" w14:textId="2C7E7A31" w:rsidR="000C69A0" w:rsidRPr="00C84F50" w:rsidRDefault="000C69A0" w:rsidP="000C69A0">
      <w:pPr>
        <w:spacing w:line="360" w:lineRule="auto"/>
        <w:jc w:val="both"/>
        <w:rPr>
          <w:rFonts w:asciiTheme="majorHAnsi" w:hAnsiTheme="majorHAnsi" w:cstheme="majorHAnsi"/>
        </w:rPr>
      </w:pPr>
      <w:r w:rsidRPr="00C84F50">
        <w:rPr>
          <w:rFonts w:asciiTheme="majorHAnsi" w:hAnsiTheme="majorHAnsi" w:cstheme="majorHAnsi"/>
        </w:rPr>
        <w:lastRenderedPageBreak/>
        <w:t xml:space="preserve">Whilst the number of officers </w:t>
      </w:r>
      <w:proofErr w:type="gramStart"/>
      <w:r w:rsidRPr="00C84F50">
        <w:rPr>
          <w:rFonts w:asciiTheme="majorHAnsi" w:hAnsiTheme="majorHAnsi" w:cstheme="majorHAnsi"/>
        </w:rPr>
        <w:t>are</w:t>
      </w:r>
      <w:proofErr w:type="gramEnd"/>
      <w:r w:rsidRPr="00C84F50">
        <w:rPr>
          <w:rFonts w:asciiTheme="majorHAnsi" w:hAnsiTheme="majorHAnsi" w:cstheme="majorHAnsi"/>
        </w:rPr>
        <w:t xml:space="preserve"> increasing, gov.uk states ‘However, the latest figures are still 6% lower than the peak in 2009, when there were 143,769 police officers’ </w:t>
      </w:r>
      <w:r w:rsidR="003B3E5F" w:rsidRPr="00C84F50">
        <w:rPr>
          <w:rFonts w:asciiTheme="majorHAnsi" w:hAnsiTheme="majorHAnsi" w:cstheme="majorHAnsi"/>
        </w:rPr>
        <w:t>(gov.uk, July 2021).</w:t>
      </w:r>
    </w:p>
    <w:p w14:paraId="4CFFD2C3" w14:textId="77777777" w:rsidR="000C69A0" w:rsidRPr="00C84F50" w:rsidRDefault="000C69A0" w:rsidP="000C69A0">
      <w:pPr>
        <w:spacing w:line="360" w:lineRule="auto"/>
        <w:jc w:val="both"/>
        <w:rPr>
          <w:rFonts w:asciiTheme="majorHAnsi" w:hAnsiTheme="majorHAnsi" w:cstheme="majorHAnsi"/>
        </w:rPr>
      </w:pPr>
      <w:r w:rsidRPr="00C84F50">
        <w:rPr>
          <w:rFonts w:asciiTheme="majorHAnsi" w:hAnsiTheme="majorHAnsi" w:cstheme="majorHAnsi"/>
        </w:rPr>
        <w:t>Added to the challenge of resourcing will be experience aspect of officers. Due to the recent recruitment drive by the government, this is unlikely to change for the short term as there will be many new constables recruited and experience will be lacking in the immediate. The below table shows that as of March 2021, the police had seen a rise of 5.3% on the previous year in constables recruited with the number now standing at 106,000.</w:t>
      </w:r>
    </w:p>
    <w:p w14:paraId="0D45562A" w14:textId="77777777" w:rsidR="000C69A0" w:rsidRPr="00C84F50" w:rsidRDefault="000C69A0" w:rsidP="000C69A0">
      <w:pPr>
        <w:spacing w:line="360" w:lineRule="auto"/>
        <w:jc w:val="both"/>
        <w:rPr>
          <w:rFonts w:asciiTheme="majorHAnsi" w:hAnsiTheme="majorHAnsi" w:cstheme="majorHAnsi"/>
        </w:rPr>
      </w:pPr>
      <w:r w:rsidRPr="00C84F50">
        <w:rPr>
          <w:rFonts w:asciiTheme="majorHAnsi" w:hAnsiTheme="majorHAnsi" w:cstheme="majorHAnsi"/>
          <w:noProof/>
        </w:rPr>
        <w:drawing>
          <wp:inline distT="0" distB="0" distL="0" distR="0" wp14:anchorId="1966DE1E" wp14:editId="1A63D169">
            <wp:extent cx="5228320" cy="3657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329653" cy="3728490"/>
                    </a:xfrm>
                    <a:prstGeom prst="rect">
                      <a:avLst/>
                    </a:prstGeom>
                  </pic:spPr>
                </pic:pic>
              </a:graphicData>
            </a:graphic>
          </wp:inline>
        </w:drawing>
      </w:r>
    </w:p>
    <w:p w14:paraId="38073C23" w14:textId="77777777" w:rsidR="000C69A0" w:rsidRPr="00C84F50" w:rsidRDefault="000C69A0" w:rsidP="000C69A0">
      <w:pPr>
        <w:spacing w:line="360" w:lineRule="auto"/>
        <w:jc w:val="both"/>
        <w:rPr>
          <w:rFonts w:asciiTheme="majorHAnsi" w:hAnsiTheme="majorHAnsi" w:cstheme="majorHAnsi"/>
        </w:rPr>
      </w:pPr>
      <w:r w:rsidRPr="00C84F50">
        <w:rPr>
          <w:rFonts w:asciiTheme="majorHAnsi" w:hAnsiTheme="majorHAnsi" w:cstheme="majorHAnsi"/>
        </w:rPr>
        <w:t>(Gov.uk).</w:t>
      </w:r>
    </w:p>
    <w:p w14:paraId="089ACB02" w14:textId="77777777" w:rsidR="000C69A0" w:rsidRPr="00C84F50" w:rsidRDefault="000C69A0" w:rsidP="000C69A0">
      <w:pPr>
        <w:spacing w:line="360" w:lineRule="auto"/>
        <w:jc w:val="both"/>
        <w:rPr>
          <w:rFonts w:asciiTheme="majorHAnsi" w:hAnsiTheme="majorHAnsi" w:cstheme="majorHAnsi"/>
        </w:rPr>
      </w:pPr>
      <w:r w:rsidRPr="00C84F50">
        <w:rPr>
          <w:rFonts w:asciiTheme="majorHAnsi" w:hAnsiTheme="majorHAnsi" w:cstheme="majorHAnsi"/>
        </w:rPr>
        <w:lastRenderedPageBreak/>
        <w:t xml:space="preserve">Whilst this for manpower can only be a positive for numbers, with the lack of experience to supplement this, can only be concerning. The following table shows a steady trend of leavers from the force and only in recent time have joining police officer numbers start to match that. </w:t>
      </w:r>
    </w:p>
    <w:p w14:paraId="356AB95C" w14:textId="77777777" w:rsidR="000C69A0" w:rsidRPr="00C84F50" w:rsidRDefault="000C69A0" w:rsidP="000C69A0">
      <w:pPr>
        <w:spacing w:line="360" w:lineRule="auto"/>
        <w:jc w:val="both"/>
        <w:rPr>
          <w:rFonts w:asciiTheme="majorHAnsi" w:hAnsiTheme="majorHAnsi" w:cstheme="majorHAnsi"/>
        </w:rPr>
      </w:pPr>
      <w:r w:rsidRPr="00C84F50">
        <w:rPr>
          <w:rFonts w:asciiTheme="majorHAnsi" w:hAnsiTheme="majorHAnsi" w:cstheme="majorHAnsi"/>
          <w:noProof/>
        </w:rPr>
        <w:drawing>
          <wp:inline distT="0" distB="0" distL="0" distR="0" wp14:anchorId="02655894" wp14:editId="0503D86C">
            <wp:extent cx="5731510" cy="3078480"/>
            <wp:effectExtent l="0" t="0" r="254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078480"/>
                    </a:xfrm>
                    <a:prstGeom prst="rect">
                      <a:avLst/>
                    </a:prstGeom>
                  </pic:spPr>
                </pic:pic>
              </a:graphicData>
            </a:graphic>
          </wp:inline>
        </w:drawing>
      </w:r>
    </w:p>
    <w:p w14:paraId="5A55C9A6" w14:textId="1B8C9CBA" w:rsidR="000C69A0" w:rsidRPr="00C84F50" w:rsidRDefault="003B3E5F" w:rsidP="000C69A0">
      <w:pPr>
        <w:spacing w:line="360" w:lineRule="auto"/>
        <w:jc w:val="both"/>
        <w:rPr>
          <w:rFonts w:asciiTheme="majorHAnsi" w:hAnsiTheme="majorHAnsi" w:cstheme="majorHAnsi"/>
        </w:rPr>
      </w:pPr>
      <w:r w:rsidRPr="00C84F50">
        <w:rPr>
          <w:rFonts w:asciiTheme="majorHAnsi" w:hAnsiTheme="majorHAnsi" w:cstheme="majorHAnsi"/>
        </w:rPr>
        <w:t xml:space="preserve">(Institute for fiscal studies). </w:t>
      </w:r>
    </w:p>
    <w:p w14:paraId="2825CD3B" w14:textId="77777777" w:rsidR="000C69A0" w:rsidRPr="00C84F50" w:rsidRDefault="000C69A0" w:rsidP="000C69A0">
      <w:pPr>
        <w:spacing w:line="360" w:lineRule="auto"/>
        <w:jc w:val="both"/>
        <w:rPr>
          <w:rFonts w:asciiTheme="majorHAnsi" w:hAnsiTheme="majorHAnsi" w:cstheme="majorHAnsi"/>
        </w:rPr>
      </w:pPr>
      <w:r w:rsidRPr="00C84F50">
        <w:rPr>
          <w:rFonts w:asciiTheme="majorHAnsi" w:hAnsiTheme="majorHAnsi" w:cstheme="majorHAnsi"/>
        </w:rPr>
        <w:t xml:space="preserve">Considering that the same report by the institute for fiscal studies states that 62% of leavers between the same period as highlighted on the table left through retirement, it become apparent that probationers with limited years’ experience find themselves training other probationers with little more than 6-12 months extra service to their name. </w:t>
      </w:r>
    </w:p>
    <w:p w14:paraId="4D3F27CD" w14:textId="77777777" w:rsidR="000C69A0" w:rsidRPr="00C84F50" w:rsidRDefault="000C69A0" w:rsidP="000C69A0">
      <w:pPr>
        <w:spacing w:line="360" w:lineRule="auto"/>
        <w:jc w:val="both"/>
        <w:rPr>
          <w:rFonts w:asciiTheme="majorHAnsi" w:hAnsiTheme="majorHAnsi" w:cstheme="majorHAnsi"/>
        </w:rPr>
      </w:pPr>
      <w:r w:rsidRPr="00C84F50">
        <w:rPr>
          <w:rFonts w:asciiTheme="majorHAnsi" w:hAnsiTheme="majorHAnsi" w:cstheme="majorHAnsi"/>
        </w:rPr>
        <w:lastRenderedPageBreak/>
        <w:t xml:space="preserve">There is valuable advice that can be received by officers from tutors, superiors and even more experienced colleagues. One of the most important is keeping on top of work. Whilst this appears a simple thing to control, failing to achieve this, whether it be victim contacts or updating incident logs can result in creating unnecessary stress for themselves. </w:t>
      </w:r>
    </w:p>
    <w:p w14:paraId="0AE6B55F" w14:textId="77777777" w:rsidR="000C69A0" w:rsidRPr="00C84F50" w:rsidRDefault="000C69A0" w:rsidP="000C69A0">
      <w:pPr>
        <w:spacing w:line="360" w:lineRule="auto"/>
        <w:jc w:val="both"/>
        <w:rPr>
          <w:rFonts w:asciiTheme="majorHAnsi" w:hAnsiTheme="majorHAnsi" w:cstheme="majorHAnsi"/>
        </w:rPr>
      </w:pPr>
      <w:r w:rsidRPr="00C84F50">
        <w:rPr>
          <w:rFonts w:asciiTheme="majorHAnsi" w:hAnsiTheme="majorHAnsi" w:cstheme="majorHAnsi"/>
        </w:rPr>
        <w:t xml:space="preserve">Unfortunately Resourcing and staff levels influences a lot of factors within any job, however it appears more so for policing. Where a police officer is expected to provide a service to the public to protect and serve, resourcing cannot be used as an excuse to justify failure. The public does not need to know about the lack of officers or how many other jobs that are being investigated, they are only concerned at how much effort is being put into their investigation. Failure to achieve this can result in a knock-on effect where the public perceptions of the police are impacted. </w:t>
      </w:r>
    </w:p>
    <w:p w14:paraId="4FC8C571" w14:textId="77777777" w:rsidR="000C69A0" w:rsidRPr="00C84F50" w:rsidRDefault="000C69A0" w:rsidP="000C69A0">
      <w:pPr>
        <w:spacing w:line="360" w:lineRule="auto"/>
        <w:jc w:val="both"/>
        <w:rPr>
          <w:rFonts w:asciiTheme="majorHAnsi" w:hAnsiTheme="majorHAnsi" w:cstheme="majorHAnsi"/>
        </w:rPr>
      </w:pPr>
      <w:r w:rsidRPr="00C84F50">
        <w:rPr>
          <w:rFonts w:asciiTheme="majorHAnsi" w:hAnsiTheme="majorHAnsi" w:cstheme="majorHAnsi"/>
        </w:rPr>
        <w:t>The issue of a poor public perception of the police in general may also be off-putting to potential new starters.</w:t>
      </w:r>
    </w:p>
    <w:p w14:paraId="644B6846" w14:textId="77777777" w:rsidR="000C69A0" w:rsidRPr="00C84F50" w:rsidRDefault="000C69A0" w:rsidP="000C69A0">
      <w:pPr>
        <w:spacing w:line="360" w:lineRule="auto"/>
        <w:jc w:val="both"/>
        <w:rPr>
          <w:rFonts w:asciiTheme="majorHAnsi" w:hAnsiTheme="majorHAnsi" w:cstheme="majorHAnsi"/>
        </w:rPr>
      </w:pPr>
      <w:r w:rsidRPr="00C84F50">
        <w:rPr>
          <w:rFonts w:asciiTheme="majorHAnsi" w:hAnsiTheme="majorHAnsi" w:cstheme="majorHAnsi"/>
        </w:rPr>
        <w:t xml:space="preserve">Public perceptions of the police can also impact on the complexities of policing. Unfortunately, due to the increase usage of social media and internet, any negative story that has impacted upon somebody is reported and instantly available for other people to feel that they have experienced. In recent times the police have been impacted by </w:t>
      </w:r>
      <w:r w:rsidRPr="00C84F50">
        <w:rPr>
          <w:rFonts w:asciiTheme="majorHAnsi" w:hAnsiTheme="majorHAnsi" w:cstheme="majorHAnsi"/>
        </w:rPr>
        <w:lastRenderedPageBreak/>
        <w:t>news stories that damaged the police reputation and created a backlash for officers. These may have been incidents created by wrongdoing in the police but also through a lack of understanding from the public into police processes.</w:t>
      </w:r>
    </w:p>
    <w:p w14:paraId="3BEC38AC" w14:textId="77777777" w:rsidR="000C69A0" w:rsidRPr="00C84F50" w:rsidRDefault="000C69A0" w:rsidP="000C69A0">
      <w:pPr>
        <w:spacing w:line="360" w:lineRule="auto"/>
        <w:jc w:val="both"/>
        <w:rPr>
          <w:rFonts w:asciiTheme="majorHAnsi" w:hAnsiTheme="majorHAnsi" w:cstheme="majorHAnsi"/>
        </w:rPr>
      </w:pPr>
      <w:r w:rsidRPr="00C84F50">
        <w:rPr>
          <w:rFonts w:asciiTheme="majorHAnsi" w:hAnsiTheme="majorHAnsi" w:cstheme="majorHAnsi"/>
        </w:rPr>
        <w:t xml:space="preserve">The most recent case where police have received backlash was following the Sarah Everard Case. Everard was murdered by off duty police officer Wayne </w:t>
      </w:r>
      <w:proofErr w:type="spellStart"/>
      <w:r w:rsidRPr="00C84F50">
        <w:rPr>
          <w:rFonts w:asciiTheme="majorHAnsi" w:hAnsiTheme="majorHAnsi" w:cstheme="majorHAnsi"/>
        </w:rPr>
        <w:t>Couzens</w:t>
      </w:r>
      <w:proofErr w:type="spellEnd"/>
      <w:r w:rsidRPr="00C84F50">
        <w:rPr>
          <w:rFonts w:asciiTheme="majorHAnsi" w:hAnsiTheme="majorHAnsi" w:cstheme="majorHAnsi"/>
        </w:rPr>
        <w:t xml:space="preserve">. </w:t>
      </w:r>
      <w:proofErr w:type="spellStart"/>
      <w:r w:rsidRPr="00C84F50">
        <w:rPr>
          <w:rFonts w:asciiTheme="majorHAnsi" w:hAnsiTheme="majorHAnsi" w:cstheme="majorHAnsi"/>
        </w:rPr>
        <w:t>Couzens</w:t>
      </w:r>
      <w:proofErr w:type="spellEnd"/>
      <w:r w:rsidRPr="00C84F50">
        <w:rPr>
          <w:rFonts w:asciiTheme="majorHAnsi" w:hAnsiTheme="majorHAnsi" w:cstheme="majorHAnsi"/>
        </w:rPr>
        <w:t xml:space="preserve"> tricked Everard into pretending to arrest her and subsequently killed her. Whilst this was an isolated incident and although in a separate policing area, the backlash has been felt throughout the country by officers when conducting everyday duties.</w:t>
      </w:r>
    </w:p>
    <w:p w14:paraId="7046DFE5" w14:textId="64A7CCCF" w:rsidR="000C69A0" w:rsidRPr="00C84F50" w:rsidRDefault="000C69A0" w:rsidP="000C69A0">
      <w:pPr>
        <w:spacing w:line="360" w:lineRule="auto"/>
        <w:jc w:val="both"/>
        <w:rPr>
          <w:rFonts w:asciiTheme="majorHAnsi" w:hAnsiTheme="majorHAnsi" w:cstheme="majorHAnsi"/>
        </w:rPr>
      </w:pPr>
      <w:proofErr w:type="gramStart"/>
      <w:r w:rsidRPr="00C84F50">
        <w:rPr>
          <w:rFonts w:asciiTheme="majorHAnsi" w:hAnsiTheme="majorHAnsi" w:cstheme="majorHAnsi"/>
        </w:rPr>
        <w:t>Similarly</w:t>
      </w:r>
      <w:proofErr w:type="gramEnd"/>
      <w:r w:rsidRPr="00C84F50">
        <w:rPr>
          <w:rFonts w:asciiTheme="majorHAnsi" w:hAnsiTheme="majorHAnsi" w:cstheme="majorHAnsi"/>
        </w:rPr>
        <w:t xml:space="preserve"> the same has occurred through the Black Lives Matter Campaign, in regards to stop searches in particular. The media are capable of manipulating data into a negative story of the police, and because of a minority of cases the public perception in the police is low. For example, the following table shows that between April 2019 and March 2020 Black people were stop searched at a rate of 54 per 1000 people, whilst white people were stop searched at a rate of 6 per 1000 people.</w:t>
      </w:r>
    </w:p>
    <w:p w14:paraId="6A0843FB" w14:textId="77777777" w:rsidR="000C69A0" w:rsidRPr="00C84F50" w:rsidRDefault="000C69A0" w:rsidP="000C69A0">
      <w:pPr>
        <w:spacing w:line="360" w:lineRule="auto"/>
        <w:jc w:val="both"/>
        <w:rPr>
          <w:rFonts w:asciiTheme="majorHAnsi" w:hAnsiTheme="majorHAnsi" w:cstheme="majorHAnsi"/>
        </w:rPr>
      </w:pPr>
      <w:r w:rsidRPr="00C84F50">
        <w:rPr>
          <w:rFonts w:asciiTheme="majorHAnsi" w:hAnsiTheme="majorHAnsi" w:cstheme="majorHAnsi"/>
          <w:noProof/>
        </w:rPr>
        <w:lastRenderedPageBreak/>
        <w:drawing>
          <wp:inline distT="0" distB="0" distL="0" distR="0" wp14:anchorId="7F92529E" wp14:editId="2B786EC0">
            <wp:extent cx="5731510" cy="5553075"/>
            <wp:effectExtent l="0" t="0" r="254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5553075"/>
                    </a:xfrm>
                    <a:prstGeom prst="rect">
                      <a:avLst/>
                    </a:prstGeom>
                  </pic:spPr>
                </pic:pic>
              </a:graphicData>
            </a:graphic>
          </wp:inline>
        </w:drawing>
      </w:r>
    </w:p>
    <w:p w14:paraId="5A24F4AF" w14:textId="0A2C4D1B" w:rsidR="000C69A0" w:rsidRPr="00C84F50" w:rsidRDefault="003B3E5F" w:rsidP="000C69A0">
      <w:pPr>
        <w:spacing w:line="360" w:lineRule="auto"/>
        <w:jc w:val="both"/>
        <w:rPr>
          <w:rFonts w:asciiTheme="majorHAnsi" w:hAnsiTheme="majorHAnsi" w:cstheme="majorHAnsi"/>
        </w:rPr>
      </w:pPr>
      <w:r w:rsidRPr="00C84F50">
        <w:rPr>
          <w:rFonts w:asciiTheme="majorHAnsi" w:hAnsiTheme="majorHAnsi" w:cstheme="majorHAnsi"/>
        </w:rPr>
        <w:t xml:space="preserve">(Gov.uk, Feb 2021). </w:t>
      </w:r>
    </w:p>
    <w:p w14:paraId="56CBCB1E" w14:textId="3424F933" w:rsidR="000C69A0" w:rsidRPr="00C84F50" w:rsidRDefault="000C69A0" w:rsidP="000C69A0">
      <w:pPr>
        <w:spacing w:line="360" w:lineRule="auto"/>
        <w:jc w:val="both"/>
        <w:rPr>
          <w:rFonts w:asciiTheme="majorHAnsi" w:hAnsiTheme="majorHAnsi" w:cstheme="majorHAnsi"/>
        </w:rPr>
      </w:pPr>
      <w:r w:rsidRPr="00C84F50">
        <w:rPr>
          <w:rFonts w:asciiTheme="majorHAnsi" w:hAnsiTheme="majorHAnsi" w:cstheme="majorHAnsi"/>
        </w:rPr>
        <w:t>Whilst the media publish these statistics in such a way, the public perception may be that the police are targeting black people in particular, however when considering the figures that are not disclosed when of those searched are actually 96,000 black people search and 280,000 white people, an officers job is made harder in the process.</w:t>
      </w:r>
      <w:r w:rsidR="003B3E5F" w:rsidRPr="00C84F50">
        <w:rPr>
          <w:rFonts w:asciiTheme="majorHAnsi" w:hAnsiTheme="majorHAnsi" w:cstheme="majorHAnsi"/>
        </w:rPr>
        <w:t xml:space="preserve"> (Gov.uk, Feb 2021).</w:t>
      </w:r>
    </w:p>
    <w:p w14:paraId="169D9A59" w14:textId="08F745D0" w:rsidR="000C69A0" w:rsidRPr="00C84F50" w:rsidRDefault="000C69A0" w:rsidP="000C69A0">
      <w:pPr>
        <w:spacing w:line="360" w:lineRule="auto"/>
        <w:jc w:val="both"/>
        <w:rPr>
          <w:rFonts w:asciiTheme="majorHAnsi" w:hAnsiTheme="majorHAnsi" w:cstheme="majorHAnsi"/>
        </w:rPr>
      </w:pPr>
      <w:r w:rsidRPr="00C84F50">
        <w:rPr>
          <w:rFonts w:asciiTheme="majorHAnsi" w:hAnsiTheme="majorHAnsi" w:cstheme="majorHAnsi"/>
        </w:rPr>
        <w:lastRenderedPageBreak/>
        <w:t>Many forces have many different obstacles that they need to contend with, Gwent Police is no different. There are many areas within Gwent Police that are rural and large distances will need to be covered within a shift. Whilst the volume of crime may be lower in these areas, so is the number of officers. Therefore</w:t>
      </w:r>
      <w:r w:rsidR="003B3E5F" w:rsidRPr="00C84F50">
        <w:rPr>
          <w:rFonts w:asciiTheme="majorHAnsi" w:hAnsiTheme="majorHAnsi" w:cstheme="majorHAnsi"/>
        </w:rPr>
        <w:t>,</w:t>
      </w:r>
      <w:r w:rsidRPr="00C84F50">
        <w:rPr>
          <w:rFonts w:asciiTheme="majorHAnsi" w:hAnsiTheme="majorHAnsi" w:cstheme="majorHAnsi"/>
        </w:rPr>
        <w:t xml:space="preserve"> an officer within th</w:t>
      </w:r>
      <w:r w:rsidR="003B3E5F" w:rsidRPr="00C84F50">
        <w:rPr>
          <w:rFonts w:asciiTheme="majorHAnsi" w:hAnsiTheme="majorHAnsi" w:cstheme="majorHAnsi"/>
        </w:rPr>
        <w:t>is</w:t>
      </w:r>
      <w:r w:rsidRPr="00C84F50">
        <w:rPr>
          <w:rFonts w:asciiTheme="majorHAnsi" w:hAnsiTheme="majorHAnsi" w:cstheme="majorHAnsi"/>
        </w:rPr>
        <w:t xml:space="preserve"> area may find themselves travelling many miles during a shift, whereas colleagues in city areas may find themselves at a</w:t>
      </w:r>
      <w:r w:rsidR="003B3E5F" w:rsidRPr="00C84F50">
        <w:rPr>
          <w:rFonts w:asciiTheme="majorHAnsi" w:hAnsiTheme="majorHAnsi" w:cstheme="majorHAnsi"/>
        </w:rPr>
        <w:t>n</w:t>
      </w:r>
      <w:r w:rsidRPr="00C84F50">
        <w:rPr>
          <w:rFonts w:asciiTheme="majorHAnsi" w:hAnsiTheme="majorHAnsi" w:cstheme="majorHAnsi"/>
        </w:rPr>
        <w:t xml:space="preserve"> address within minutes for an incident. This may result in added stress levels or fatigue for officers to recover from, potentially impacting their rest/ recovery days as a result.</w:t>
      </w:r>
    </w:p>
    <w:p w14:paraId="37370600" w14:textId="77777777" w:rsidR="000C69A0" w:rsidRPr="00C84F50" w:rsidRDefault="000C69A0" w:rsidP="000C69A0">
      <w:pPr>
        <w:spacing w:line="360" w:lineRule="auto"/>
        <w:jc w:val="both"/>
        <w:rPr>
          <w:rFonts w:asciiTheme="majorHAnsi" w:hAnsiTheme="majorHAnsi" w:cstheme="majorHAnsi"/>
        </w:rPr>
      </w:pPr>
      <w:r w:rsidRPr="00C84F50">
        <w:rPr>
          <w:rFonts w:asciiTheme="majorHAnsi" w:hAnsiTheme="majorHAnsi" w:cstheme="majorHAnsi"/>
        </w:rPr>
        <w:t>In conclusion, on a personal level I was surprised by some of the issues that have been alluded to, especially where there were officers that joined at the same time as me that were based in other areas such as Newport or even based with different forces such as South Wales, that did not experience the same issues. They appeared to have more experienced officers to fall back on if or when they required assistance.</w:t>
      </w:r>
    </w:p>
    <w:p w14:paraId="54EDF448" w14:textId="77777777" w:rsidR="000C69A0" w:rsidRPr="00C84F50" w:rsidRDefault="000C69A0" w:rsidP="000C69A0">
      <w:pPr>
        <w:spacing w:line="360" w:lineRule="auto"/>
        <w:jc w:val="both"/>
        <w:rPr>
          <w:rFonts w:asciiTheme="majorHAnsi" w:hAnsiTheme="majorHAnsi" w:cstheme="majorHAnsi"/>
        </w:rPr>
      </w:pPr>
      <w:r w:rsidRPr="00C84F50">
        <w:rPr>
          <w:rFonts w:asciiTheme="majorHAnsi" w:hAnsiTheme="majorHAnsi" w:cstheme="majorHAnsi"/>
        </w:rPr>
        <w:t>This can make an officer feel unsupported and alone, which has resulted in officers who were relatively new to the force leaving the job as a result. There is also the impact that the demands on a new officer can have to both the mental health and the job performance. As a result, mistake can occur, or further absences can arise due to the stress levels an officer may find themselves under. This in turn will affect more colleagues as the expectation upon them will increase.</w:t>
      </w:r>
    </w:p>
    <w:p w14:paraId="47C15688" w14:textId="146919E9" w:rsidR="000C69A0" w:rsidRPr="00C84F50" w:rsidRDefault="000C69A0" w:rsidP="000C69A0">
      <w:pPr>
        <w:spacing w:line="360" w:lineRule="auto"/>
        <w:jc w:val="both"/>
        <w:rPr>
          <w:rFonts w:asciiTheme="majorHAnsi" w:hAnsiTheme="majorHAnsi" w:cstheme="majorHAnsi"/>
        </w:rPr>
      </w:pPr>
      <w:r w:rsidRPr="00C84F50">
        <w:rPr>
          <w:rFonts w:asciiTheme="majorHAnsi" w:hAnsiTheme="majorHAnsi" w:cstheme="majorHAnsi"/>
        </w:rPr>
        <w:lastRenderedPageBreak/>
        <w:t>Both Gwent Police and the government have made efforts to recruit more officers. In 2019, Boris Johnson stated that up to 20,000 new officers would be recruited within the UK within 3 years. During which time he stated ‘People want to see more officers in their neighbourhoods, protecting the public and cutting crime. I promised 20,000 extra officers and that recruitment will now start in earnest’ (Gov.uk 2019)</w:t>
      </w:r>
      <w:r w:rsidR="00294A80" w:rsidRPr="00C84F50">
        <w:rPr>
          <w:rFonts w:asciiTheme="majorHAnsi" w:hAnsiTheme="majorHAnsi" w:cstheme="majorHAnsi"/>
        </w:rPr>
        <w:t>.</w:t>
      </w:r>
    </w:p>
    <w:p w14:paraId="5F217A38" w14:textId="77777777" w:rsidR="000C69A0" w:rsidRPr="00C84F50" w:rsidRDefault="000C69A0" w:rsidP="000C69A0">
      <w:pPr>
        <w:spacing w:line="360" w:lineRule="auto"/>
        <w:jc w:val="both"/>
        <w:rPr>
          <w:rFonts w:asciiTheme="majorHAnsi" w:hAnsiTheme="majorHAnsi" w:cstheme="majorHAnsi"/>
        </w:rPr>
      </w:pPr>
      <w:r w:rsidRPr="00C84F50">
        <w:rPr>
          <w:rFonts w:asciiTheme="majorHAnsi" w:hAnsiTheme="majorHAnsi" w:cstheme="majorHAnsi"/>
        </w:rPr>
        <w:t xml:space="preserve">The problem with a job such as policing is that the expectation and impact you can have on someone else. This can be a deciding factor for many when they decide to leave the force. The challenge remains to increase the retention of staff and to recruit more officers to meet the demands of the job. I believe that achieving this main issue will help to counteract the issues I have identified following my time within Monmouthshire. </w:t>
      </w:r>
    </w:p>
    <w:p w14:paraId="225A95E1" w14:textId="77777777" w:rsidR="000C69A0" w:rsidRPr="00C84F50" w:rsidRDefault="000C69A0" w:rsidP="000C69A0">
      <w:pPr>
        <w:spacing w:line="360" w:lineRule="auto"/>
        <w:jc w:val="both"/>
        <w:rPr>
          <w:rFonts w:asciiTheme="majorHAnsi" w:hAnsiTheme="majorHAnsi" w:cstheme="majorHAnsi"/>
        </w:rPr>
      </w:pPr>
      <w:r w:rsidRPr="00C84F50">
        <w:rPr>
          <w:rFonts w:asciiTheme="majorHAnsi" w:hAnsiTheme="majorHAnsi" w:cstheme="majorHAnsi"/>
        </w:rPr>
        <w:t>Unfortunately, social media and the media in general publish stories in such a way to sell the headline. This is something that a police officer will always need to remember. By operating within the powers and policies that are given to an officer, by being to justify their actions and doing their very best with maximum effort is all they can do.</w:t>
      </w:r>
    </w:p>
    <w:p w14:paraId="0E2C8166" w14:textId="1E5FA5DC" w:rsidR="00083973" w:rsidRPr="00C84F50" w:rsidRDefault="000C69A0" w:rsidP="000C69A0">
      <w:pPr>
        <w:spacing w:line="360" w:lineRule="auto"/>
        <w:jc w:val="both"/>
        <w:rPr>
          <w:rFonts w:asciiTheme="majorHAnsi" w:hAnsiTheme="majorHAnsi" w:cstheme="majorHAnsi"/>
        </w:rPr>
      </w:pPr>
      <w:r w:rsidRPr="00C84F50">
        <w:rPr>
          <w:rFonts w:asciiTheme="majorHAnsi" w:hAnsiTheme="majorHAnsi" w:cstheme="majorHAnsi"/>
        </w:rPr>
        <w:t xml:space="preserve">Whilst there have been many issues that can have an impact on operational policing, it is important to identify that some are out of an individuals’ control. Issues such as resourcing and experience is not something that can be changed by an officer </w:t>
      </w:r>
      <w:r w:rsidRPr="00C84F50">
        <w:rPr>
          <w:rFonts w:asciiTheme="majorHAnsi" w:hAnsiTheme="majorHAnsi" w:cstheme="majorHAnsi"/>
        </w:rPr>
        <w:lastRenderedPageBreak/>
        <w:t>themselves. However, by providing the feedback when appropriate and focusing on the issues that we can control will ensure that the standard of policing on an individual level remains high. This will help to ensure that the public confidence and trust in police increases whilst these challenges are rectified. After all, these cannot be rectified overnight.</w:t>
      </w:r>
    </w:p>
    <w:p w14:paraId="53E4BC61" w14:textId="77777777" w:rsidR="00C84F50" w:rsidRPr="00C84F50" w:rsidRDefault="00C84F50" w:rsidP="00C84F50">
      <w:pPr>
        <w:spacing w:line="360" w:lineRule="auto"/>
        <w:jc w:val="center"/>
        <w:rPr>
          <w:rFonts w:asciiTheme="majorHAnsi" w:hAnsiTheme="majorHAnsi" w:cstheme="majorHAnsi"/>
          <w:b/>
          <w:bCs/>
        </w:rPr>
      </w:pPr>
      <w:r w:rsidRPr="00C84F50">
        <w:rPr>
          <w:rFonts w:asciiTheme="majorHAnsi" w:hAnsiTheme="majorHAnsi" w:cstheme="majorHAnsi"/>
          <w:b/>
          <w:bCs/>
        </w:rPr>
        <w:t>Bibliography</w:t>
      </w:r>
    </w:p>
    <w:p w14:paraId="091BBE37" w14:textId="77777777" w:rsidR="00C84F50" w:rsidRPr="00C84F50" w:rsidRDefault="00C84F50" w:rsidP="00C84F50">
      <w:pPr>
        <w:spacing w:line="360" w:lineRule="auto"/>
        <w:jc w:val="both"/>
        <w:rPr>
          <w:rFonts w:asciiTheme="majorHAnsi" w:hAnsiTheme="majorHAnsi" w:cstheme="majorHAnsi"/>
          <w:b/>
          <w:bCs/>
        </w:rPr>
      </w:pPr>
    </w:p>
    <w:p w14:paraId="085D09D1" w14:textId="77777777" w:rsidR="00C84F50" w:rsidRPr="00C84F50" w:rsidRDefault="00C84F50" w:rsidP="00C84F50">
      <w:pPr>
        <w:spacing w:line="360" w:lineRule="auto"/>
        <w:jc w:val="both"/>
        <w:rPr>
          <w:rFonts w:asciiTheme="majorHAnsi" w:hAnsiTheme="majorHAnsi" w:cstheme="majorHAnsi"/>
          <w:b/>
          <w:bCs/>
        </w:rPr>
      </w:pPr>
    </w:p>
    <w:p w14:paraId="744E557D" w14:textId="77777777" w:rsidR="00C84F50" w:rsidRPr="00C84F50" w:rsidRDefault="00C84F50" w:rsidP="00C84F50">
      <w:pPr>
        <w:spacing w:line="360" w:lineRule="auto"/>
        <w:jc w:val="both"/>
        <w:rPr>
          <w:rFonts w:asciiTheme="majorHAnsi" w:hAnsiTheme="majorHAnsi" w:cstheme="majorHAnsi"/>
          <w:b/>
          <w:bCs/>
        </w:rPr>
      </w:pPr>
      <w:r w:rsidRPr="00C84F50">
        <w:rPr>
          <w:rFonts w:asciiTheme="majorHAnsi" w:hAnsiTheme="majorHAnsi" w:cstheme="majorHAnsi"/>
          <w:b/>
          <w:bCs/>
        </w:rPr>
        <w:t>Roads Policing – Brake</w:t>
      </w:r>
    </w:p>
    <w:p w14:paraId="7C328FF2" w14:textId="77777777" w:rsidR="00C84F50" w:rsidRPr="00C84F50" w:rsidRDefault="00C84F50" w:rsidP="00C84F50">
      <w:pPr>
        <w:spacing w:line="360" w:lineRule="auto"/>
        <w:jc w:val="both"/>
        <w:rPr>
          <w:rFonts w:asciiTheme="majorHAnsi" w:hAnsiTheme="majorHAnsi" w:cstheme="majorHAnsi"/>
          <w:b/>
          <w:bCs/>
        </w:rPr>
      </w:pPr>
      <w:r w:rsidRPr="00C84F50">
        <w:rPr>
          <w:rFonts w:asciiTheme="majorHAnsi" w:hAnsiTheme="majorHAnsi" w:cstheme="majorHAnsi"/>
          <w:b/>
          <w:bCs/>
        </w:rPr>
        <w:t xml:space="preserve">Available at - </w:t>
      </w:r>
      <w:hyperlink r:id="rId16" w:history="1">
        <w:r w:rsidRPr="00C84F50">
          <w:rPr>
            <w:rStyle w:val="Hyperlink"/>
            <w:rFonts w:asciiTheme="majorHAnsi" w:hAnsiTheme="majorHAnsi" w:cstheme="majorHAnsi"/>
            <w:b/>
            <w:bCs/>
            <w:color w:val="auto"/>
          </w:rPr>
          <w:t>Roads policing | Brake</w:t>
        </w:r>
      </w:hyperlink>
      <w:r w:rsidRPr="00C84F50">
        <w:rPr>
          <w:rFonts w:asciiTheme="majorHAnsi" w:hAnsiTheme="majorHAnsi" w:cstheme="majorHAnsi"/>
          <w:b/>
          <w:bCs/>
        </w:rPr>
        <w:t xml:space="preserve"> </w:t>
      </w:r>
    </w:p>
    <w:p w14:paraId="3AC93AB7" w14:textId="77777777" w:rsidR="00C84F50" w:rsidRPr="00C84F50" w:rsidRDefault="00C84F50" w:rsidP="00C84F50">
      <w:pPr>
        <w:spacing w:line="360" w:lineRule="auto"/>
        <w:jc w:val="both"/>
        <w:rPr>
          <w:rFonts w:asciiTheme="majorHAnsi" w:hAnsiTheme="majorHAnsi" w:cstheme="majorHAnsi"/>
          <w:b/>
          <w:bCs/>
        </w:rPr>
      </w:pPr>
      <w:r w:rsidRPr="00C84F50">
        <w:rPr>
          <w:rFonts w:asciiTheme="majorHAnsi" w:hAnsiTheme="majorHAnsi" w:cstheme="majorHAnsi"/>
          <w:b/>
          <w:bCs/>
        </w:rPr>
        <w:t>(Accessed 27/11/2021)</w:t>
      </w:r>
    </w:p>
    <w:p w14:paraId="54DE4570" w14:textId="77777777" w:rsidR="00C84F50" w:rsidRPr="00C84F50" w:rsidRDefault="00C84F50" w:rsidP="00C84F50">
      <w:pPr>
        <w:spacing w:line="360" w:lineRule="auto"/>
        <w:jc w:val="both"/>
        <w:rPr>
          <w:rFonts w:asciiTheme="majorHAnsi" w:hAnsiTheme="majorHAnsi" w:cstheme="majorHAnsi"/>
          <w:b/>
          <w:bCs/>
        </w:rPr>
      </w:pPr>
    </w:p>
    <w:p w14:paraId="6E1AB40C" w14:textId="77777777" w:rsidR="00C84F50" w:rsidRPr="00C84F50" w:rsidRDefault="00C84F50" w:rsidP="00C84F50">
      <w:pPr>
        <w:pStyle w:val="NormalWeb"/>
        <w:shd w:val="clear" w:color="auto" w:fill="FFFFFF"/>
        <w:spacing w:before="0" w:beforeAutospacing="0" w:after="120" w:afterAutospacing="0" w:line="360" w:lineRule="auto"/>
        <w:jc w:val="both"/>
        <w:textAlignment w:val="baseline"/>
        <w:rPr>
          <w:rFonts w:asciiTheme="majorHAnsi" w:hAnsiTheme="majorHAnsi" w:cstheme="majorHAnsi"/>
          <w:b/>
          <w:bCs/>
          <w:sz w:val="22"/>
          <w:szCs w:val="22"/>
        </w:rPr>
      </w:pPr>
      <w:r w:rsidRPr="00C84F50">
        <w:rPr>
          <w:rFonts w:asciiTheme="majorHAnsi" w:hAnsiTheme="majorHAnsi" w:cstheme="majorHAnsi"/>
          <w:b/>
          <w:bCs/>
          <w:sz w:val="22"/>
          <w:szCs w:val="22"/>
        </w:rPr>
        <w:t xml:space="preserve">NPCC Policing Our Roads Aim – College of Policing </w:t>
      </w:r>
    </w:p>
    <w:p w14:paraId="117A32D0" w14:textId="77777777" w:rsidR="00C84F50" w:rsidRPr="00C84F50" w:rsidRDefault="00C84F50" w:rsidP="00C84F50">
      <w:pPr>
        <w:pStyle w:val="NormalWeb"/>
        <w:shd w:val="clear" w:color="auto" w:fill="FFFFFF"/>
        <w:spacing w:before="0" w:beforeAutospacing="0" w:after="120" w:afterAutospacing="0" w:line="360" w:lineRule="auto"/>
        <w:jc w:val="both"/>
        <w:textAlignment w:val="baseline"/>
        <w:rPr>
          <w:rStyle w:val="Hyperlink"/>
          <w:rFonts w:asciiTheme="majorHAnsi" w:hAnsiTheme="majorHAnsi" w:cstheme="majorHAnsi"/>
          <w:b/>
          <w:bCs/>
          <w:color w:val="auto"/>
          <w:sz w:val="22"/>
          <w:szCs w:val="22"/>
        </w:rPr>
      </w:pPr>
      <w:r w:rsidRPr="00C84F50">
        <w:rPr>
          <w:rFonts w:asciiTheme="majorHAnsi" w:hAnsiTheme="majorHAnsi" w:cstheme="majorHAnsi"/>
          <w:b/>
          <w:bCs/>
          <w:sz w:val="22"/>
          <w:szCs w:val="22"/>
        </w:rPr>
        <w:t xml:space="preserve">Available at - </w:t>
      </w:r>
      <w:hyperlink r:id="rId17" w:history="1">
        <w:r w:rsidRPr="00C84F50">
          <w:rPr>
            <w:rStyle w:val="Hyperlink"/>
            <w:rFonts w:asciiTheme="majorHAnsi" w:hAnsiTheme="majorHAnsi" w:cstheme="majorHAnsi"/>
            <w:b/>
            <w:bCs/>
            <w:color w:val="auto"/>
            <w:sz w:val="22"/>
            <w:szCs w:val="22"/>
          </w:rPr>
          <w:t>Road policing (college.police.uk)</w:t>
        </w:r>
      </w:hyperlink>
    </w:p>
    <w:p w14:paraId="17FC122F" w14:textId="77777777" w:rsidR="00C84F50" w:rsidRPr="00C84F50" w:rsidRDefault="00C84F50" w:rsidP="00C84F50">
      <w:pPr>
        <w:pStyle w:val="NormalWeb"/>
        <w:shd w:val="clear" w:color="auto" w:fill="FFFFFF"/>
        <w:spacing w:before="0" w:beforeAutospacing="0" w:after="120" w:afterAutospacing="0" w:line="360" w:lineRule="auto"/>
        <w:jc w:val="both"/>
        <w:textAlignment w:val="baseline"/>
        <w:rPr>
          <w:rStyle w:val="Hyperlink"/>
          <w:rFonts w:asciiTheme="majorHAnsi" w:hAnsiTheme="majorHAnsi" w:cstheme="majorHAnsi"/>
          <w:b/>
          <w:bCs/>
          <w:color w:val="auto"/>
          <w:sz w:val="22"/>
          <w:szCs w:val="22"/>
        </w:rPr>
      </w:pPr>
      <w:r w:rsidRPr="00C84F50">
        <w:rPr>
          <w:rStyle w:val="Hyperlink"/>
          <w:rFonts w:asciiTheme="majorHAnsi" w:hAnsiTheme="majorHAnsi" w:cstheme="majorHAnsi"/>
          <w:b/>
          <w:bCs/>
          <w:color w:val="auto"/>
          <w:sz w:val="22"/>
          <w:szCs w:val="22"/>
          <w:u w:val="none"/>
        </w:rPr>
        <w:t>(Accessed</w:t>
      </w:r>
      <w:r w:rsidRPr="00C84F50">
        <w:rPr>
          <w:rStyle w:val="Hyperlink"/>
          <w:rFonts w:asciiTheme="majorHAnsi" w:hAnsiTheme="majorHAnsi" w:cstheme="majorHAnsi"/>
          <w:b/>
          <w:bCs/>
          <w:color w:val="auto"/>
          <w:sz w:val="22"/>
          <w:szCs w:val="22"/>
        </w:rPr>
        <w:t xml:space="preserve"> </w:t>
      </w:r>
      <w:r w:rsidRPr="00C84F50">
        <w:rPr>
          <w:rStyle w:val="Hyperlink"/>
          <w:rFonts w:asciiTheme="majorHAnsi" w:hAnsiTheme="majorHAnsi" w:cstheme="majorHAnsi"/>
          <w:b/>
          <w:bCs/>
          <w:color w:val="auto"/>
          <w:sz w:val="22"/>
          <w:szCs w:val="22"/>
          <w:u w:val="none"/>
        </w:rPr>
        <w:t>14/11/2021)</w:t>
      </w:r>
    </w:p>
    <w:p w14:paraId="3C524687" w14:textId="77777777" w:rsidR="00C84F50" w:rsidRPr="00C84F50" w:rsidRDefault="00C84F50" w:rsidP="00C84F50">
      <w:pPr>
        <w:pStyle w:val="NormalWeb"/>
        <w:shd w:val="clear" w:color="auto" w:fill="FFFFFF"/>
        <w:spacing w:before="0" w:beforeAutospacing="0" w:after="120" w:afterAutospacing="0" w:line="360" w:lineRule="auto"/>
        <w:jc w:val="both"/>
        <w:textAlignment w:val="baseline"/>
        <w:rPr>
          <w:rStyle w:val="Hyperlink"/>
          <w:rFonts w:asciiTheme="majorHAnsi" w:hAnsiTheme="majorHAnsi" w:cstheme="majorHAnsi"/>
          <w:b/>
          <w:bCs/>
          <w:color w:val="auto"/>
          <w:sz w:val="22"/>
          <w:szCs w:val="22"/>
        </w:rPr>
      </w:pPr>
    </w:p>
    <w:p w14:paraId="3B687E63" w14:textId="77777777" w:rsidR="00C84F50" w:rsidRPr="00C84F50" w:rsidRDefault="00C84F50" w:rsidP="00C84F50">
      <w:pPr>
        <w:pStyle w:val="NormalWeb"/>
        <w:shd w:val="clear" w:color="auto" w:fill="FFFFFF"/>
        <w:spacing w:before="0" w:beforeAutospacing="0" w:after="120" w:afterAutospacing="0" w:line="360" w:lineRule="auto"/>
        <w:jc w:val="both"/>
        <w:textAlignment w:val="baseline"/>
        <w:rPr>
          <w:rStyle w:val="Hyperlink"/>
          <w:rFonts w:asciiTheme="majorHAnsi" w:hAnsiTheme="majorHAnsi" w:cstheme="majorHAnsi"/>
          <w:b/>
          <w:bCs/>
          <w:color w:val="auto"/>
          <w:sz w:val="22"/>
          <w:szCs w:val="22"/>
        </w:rPr>
      </w:pPr>
      <w:r w:rsidRPr="00C84F50">
        <w:rPr>
          <w:rStyle w:val="Hyperlink"/>
          <w:rFonts w:asciiTheme="majorHAnsi" w:hAnsiTheme="majorHAnsi" w:cstheme="majorHAnsi"/>
          <w:b/>
          <w:bCs/>
          <w:color w:val="auto"/>
          <w:sz w:val="22"/>
          <w:szCs w:val="22"/>
        </w:rPr>
        <w:lastRenderedPageBreak/>
        <w:t>Evaluation of the PCDA – College of Policing</w:t>
      </w:r>
    </w:p>
    <w:p w14:paraId="32C57189" w14:textId="77777777" w:rsidR="00C84F50" w:rsidRPr="00C84F50" w:rsidRDefault="00C84F50" w:rsidP="00C84F50">
      <w:pPr>
        <w:pStyle w:val="NormalWeb"/>
        <w:shd w:val="clear" w:color="auto" w:fill="FFFFFF"/>
        <w:spacing w:before="0" w:beforeAutospacing="0" w:after="120" w:afterAutospacing="0" w:line="360" w:lineRule="auto"/>
        <w:jc w:val="both"/>
        <w:textAlignment w:val="baseline"/>
        <w:rPr>
          <w:rFonts w:asciiTheme="majorHAnsi" w:hAnsiTheme="majorHAnsi" w:cstheme="majorHAnsi"/>
          <w:b/>
          <w:bCs/>
          <w:sz w:val="22"/>
          <w:szCs w:val="22"/>
        </w:rPr>
      </w:pPr>
      <w:proofErr w:type="spellStart"/>
      <w:r w:rsidRPr="00C84F50">
        <w:rPr>
          <w:rStyle w:val="Hyperlink"/>
          <w:rFonts w:asciiTheme="majorHAnsi" w:hAnsiTheme="majorHAnsi" w:cstheme="majorHAnsi"/>
          <w:b/>
          <w:bCs/>
          <w:color w:val="auto"/>
          <w:sz w:val="22"/>
          <w:szCs w:val="22"/>
        </w:rPr>
        <w:t>Avaialable</w:t>
      </w:r>
      <w:proofErr w:type="spellEnd"/>
      <w:r w:rsidRPr="00C84F50">
        <w:rPr>
          <w:rStyle w:val="Hyperlink"/>
          <w:rFonts w:asciiTheme="majorHAnsi" w:hAnsiTheme="majorHAnsi" w:cstheme="majorHAnsi"/>
          <w:b/>
          <w:bCs/>
          <w:color w:val="auto"/>
          <w:sz w:val="22"/>
          <w:szCs w:val="22"/>
        </w:rPr>
        <w:t xml:space="preserve"> at </w:t>
      </w:r>
      <w:hyperlink r:id="rId18" w:history="1">
        <w:r w:rsidRPr="00C84F50">
          <w:rPr>
            <w:rStyle w:val="Hyperlink"/>
            <w:rFonts w:asciiTheme="majorHAnsi" w:hAnsiTheme="majorHAnsi" w:cstheme="majorHAnsi"/>
            <w:b/>
            <w:bCs/>
            <w:color w:val="auto"/>
            <w:sz w:val="22"/>
            <w:szCs w:val="22"/>
          </w:rPr>
          <w:t>PCDA_evaluation.pdf (college.police.uk)</w:t>
        </w:r>
      </w:hyperlink>
      <w:r w:rsidRPr="00C84F50">
        <w:rPr>
          <w:rFonts w:asciiTheme="majorHAnsi" w:hAnsiTheme="majorHAnsi" w:cstheme="majorHAnsi"/>
          <w:b/>
          <w:bCs/>
          <w:sz w:val="22"/>
          <w:szCs w:val="22"/>
        </w:rPr>
        <w:t xml:space="preserve"> </w:t>
      </w:r>
    </w:p>
    <w:p w14:paraId="5BA158E1" w14:textId="77777777" w:rsidR="00C84F50" w:rsidRPr="00C84F50" w:rsidRDefault="00C84F50" w:rsidP="00C84F50">
      <w:pPr>
        <w:pStyle w:val="NormalWeb"/>
        <w:shd w:val="clear" w:color="auto" w:fill="FFFFFF"/>
        <w:spacing w:before="0" w:beforeAutospacing="0" w:after="120" w:afterAutospacing="0" w:line="360" w:lineRule="auto"/>
        <w:jc w:val="both"/>
        <w:textAlignment w:val="baseline"/>
        <w:rPr>
          <w:rFonts w:asciiTheme="majorHAnsi" w:hAnsiTheme="majorHAnsi" w:cstheme="majorHAnsi"/>
          <w:b/>
          <w:bCs/>
          <w:sz w:val="22"/>
          <w:szCs w:val="22"/>
        </w:rPr>
      </w:pPr>
      <w:r w:rsidRPr="00C84F50">
        <w:rPr>
          <w:rFonts w:asciiTheme="majorHAnsi" w:hAnsiTheme="majorHAnsi" w:cstheme="majorHAnsi"/>
          <w:b/>
          <w:bCs/>
          <w:sz w:val="22"/>
          <w:szCs w:val="22"/>
        </w:rPr>
        <w:t>(Accessed 27/11/2021)</w:t>
      </w:r>
    </w:p>
    <w:p w14:paraId="57DB8DD9" w14:textId="77777777" w:rsidR="00C84F50" w:rsidRPr="00C84F50" w:rsidRDefault="00C84F50" w:rsidP="00C84F50">
      <w:pPr>
        <w:pStyle w:val="NormalWeb"/>
        <w:shd w:val="clear" w:color="auto" w:fill="FFFFFF"/>
        <w:spacing w:before="0" w:beforeAutospacing="0" w:after="120" w:afterAutospacing="0" w:line="360" w:lineRule="auto"/>
        <w:jc w:val="both"/>
        <w:textAlignment w:val="baseline"/>
        <w:rPr>
          <w:rFonts w:asciiTheme="majorHAnsi" w:hAnsiTheme="majorHAnsi" w:cstheme="majorHAnsi"/>
          <w:b/>
          <w:bCs/>
          <w:sz w:val="22"/>
          <w:szCs w:val="22"/>
        </w:rPr>
      </w:pPr>
    </w:p>
    <w:p w14:paraId="1CDD9D12" w14:textId="77777777" w:rsidR="00C84F50" w:rsidRPr="00C84F50" w:rsidRDefault="00C84F50" w:rsidP="00C84F50">
      <w:pPr>
        <w:pStyle w:val="NormalWeb"/>
        <w:shd w:val="clear" w:color="auto" w:fill="FFFFFF"/>
        <w:spacing w:before="0" w:beforeAutospacing="0" w:after="120" w:afterAutospacing="0" w:line="360" w:lineRule="auto"/>
        <w:jc w:val="both"/>
        <w:textAlignment w:val="baseline"/>
        <w:rPr>
          <w:rFonts w:asciiTheme="majorHAnsi" w:hAnsiTheme="majorHAnsi" w:cstheme="majorHAnsi"/>
          <w:b/>
          <w:bCs/>
          <w:sz w:val="22"/>
          <w:szCs w:val="22"/>
        </w:rPr>
      </w:pPr>
      <w:r w:rsidRPr="00C84F50">
        <w:rPr>
          <w:rFonts w:asciiTheme="majorHAnsi" w:hAnsiTheme="majorHAnsi" w:cstheme="majorHAnsi"/>
          <w:b/>
          <w:bCs/>
          <w:sz w:val="22"/>
          <w:szCs w:val="22"/>
        </w:rPr>
        <w:t>Policing educations qualifications framework, Table 1</w:t>
      </w:r>
    </w:p>
    <w:p w14:paraId="7CDF69D7" w14:textId="77777777" w:rsidR="00C84F50" w:rsidRPr="00C84F50" w:rsidRDefault="00C84F50" w:rsidP="00C84F50">
      <w:pPr>
        <w:pStyle w:val="NormalWeb"/>
        <w:shd w:val="clear" w:color="auto" w:fill="FFFFFF"/>
        <w:spacing w:before="0" w:beforeAutospacing="0" w:after="120" w:afterAutospacing="0" w:line="360" w:lineRule="auto"/>
        <w:jc w:val="both"/>
        <w:textAlignment w:val="baseline"/>
        <w:rPr>
          <w:rFonts w:asciiTheme="majorHAnsi" w:hAnsiTheme="majorHAnsi" w:cstheme="majorHAnsi"/>
          <w:b/>
          <w:bCs/>
          <w:sz w:val="22"/>
          <w:szCs w:val="22"/>
        </w:rPr>
      </w:pPr>
      <w:r w:rsidRPr="00C84F50">
        <w:rPr>
          <w:rFonts w:asciiTheme="majorHAnsi" w:hAnsiTheme="majorHAnsi" w:cstheme="majorHAnsi"/>
          <w:b/>
          <w:bCs/>
          <w:sz w:val="22"/>
          <w:szCs w:val="22"/>
        </w:rPr>
        <w:t xml:space="preserve">Available at </w:t>
      </w:r>
      <w:hyperlink r:id="rId19" w:history="1">
        <w:r w:rsidRPr="00C84F50">
          <w:rPr>
            <w:rStyle w:val="Hyperlink"/>
            <w:rFonts w:asciiTheme="majorHAnsi" w:hAnsiTheme="majorHAnsi" w:cstheme="majorHAnsi"/>
            <w:b/>
            <w:bCs/>
            <w:color w:val="auto"/>
            <w:sz w:val="22"/>
            <w:szCs w:val="22"/>
          </w:rPr>
          <w:t xml:space="preserve">Policing Education Qualifications </w:t>
        </w:r>
        <w:proofErr w:type="spellStart"/>
        <w:r w:rsidRPr="00C84F50">
          <w:rPr>
            <w:rStyle w:val="Hyperlink"/>
            <w:rFonts w:asciiTheme="majorHAnsi" w:hAnsiTheme="majorHAnsi" w:cstheme="majorHAnsi"/>
            <w:b/>
            <w:bCs/>
            <w:color w:val="auto"/>
            <w:sz w:val="22"/>
            <w:szCs w:val="22"/>
          </w:rPr>
          <w:t>Frameword</w:t>
        </w:r>
        <w:proofErr w:type="spellEnd"/>
        <w:r w:rsidRPr="00C84F50">
          <w:rPr>
            <w:rStyle w:val="Hyperlink"/>
            <w:rFonts w:asciiTheme="majorHAnsi" w:hAnsiTheme="majorHAnsi" w:cstheme="majorHAnsi"/>
            <w:b/>
            <w:bCs/>
            <w:color w:val="auto"/>
            <w:sz w:val="22"/>
            <w:szCs w:val="22"/>
          </w:rPr>
          <w:t xml:space="preserve"> Initial entry routes Learning to date: development and implementation, 2016 to 2019 (paas-s3-broker-prod-lon-6453d964-1d1a-432a-9260-5e0ba7d2fc51.s3.eu-west-2.amazonaws.com)</w:t>
        </w:r>
      </w:hyperlink>
      <w:r w:rsidRPr="00C84F50">
        <w:rPr>
          <w:rFonts w:asciiTheme="majorHAnsi" w:hAnsiTheme="majorHAnsi" w:cstheme="majorHAnsi"/>
          <w:b/>
          <w:bCs/>
          <w:sz w:val="22"/>
          <w:szCs w:val="22"/>
        </w:rPr>
        <w:t xml:space="preserve"> </w:t>
      </w:r>
    </w:p>
    <w:p w14:paraId="21EC670D" w14:textId="77777777" w:rsidR="00C84F50" w:rsidRPr="00C84F50" w:rsidRDefault="00C84F50" w:rsidP="00C84F50">
      <w:pPr>
        <w:pStyle w:val="NormalWeb"/>
        <w:shd w:val="clear" w:color="auto" w:fill="FFFFFF"/>
        <w:spacing w:before="0" w:beforeAutospacing="0" w:after="120" w:afterAutospacing="0" w:line="360" w:lineRule="auto"/>
        <w:jc w:val="both"/>
        <w:textAlignment w:val="baseline"/>
        <w:rPr>
          <w:rFonts w:asciiTheme="majorHAnsi" w:hAnsiTheme="majorHAnsi" w:cstheme="majorHAnsi"/>
          <w:b/>
          <w:bCs/>
          <w:sz w:val="22"/>
          <w:szCs w:val="22"/>
        </w:rPr>
      </w:pPr>
      <w:r w:rsidRPr="00C84F50">
        <w:rPr>
          <w:rFonts w:asciiTheme="majorHAnsi" w:hAnsiTheme="majorHAnsi" w:cstheme="majorHAnsi"/>
          <w:b/>
          <w:bCs/>
          <w:sz w:val="22"/>
          <w:szCs w:val="22"/>
        </w:rPr>
        <w:t>(Accessed 27/11/202)</w:t>
      </w:r>
    </w:p>
    <w:p w14:paraId="053A20A3" w14:textId="77777777" w:rsidR="00C84F50" w:rsidRPr="00C84F50" w:rsidRDefault="00C84F50" w:rsidP="00C84F50">
      <w:pPr>
        <w:pStyle w:val="NormalWeb"/>
        <w:shd w:val="clear" w:color="auto" w:fill="FFFFFF"/>
        <w:spacing w:before="0" w:beforeAutospacing="0" w:after="120" w:afterAutospacing="0" w:line="360" w:lineRule="auto"/>
        <w:jc w:val="both"/>
        <w:textAlignment w:val="baseline"/>
        <w:rPr>
          <w:rFonts w:asciiTheme="majorHAnsi" w:hAnsiTheme="majorHAnsi" w:cstheme="majorHAnsi"/>
          <w:b/>
          <w:bCs/>
          <w:sz w:val="22"/>
          <w:szCs w:val="22"/>
        </w:rPr>
      </w:pPr>
    </w:p>
    <w:p w14:paraId="2202C88F" w14:textId="77777777" w:rsidR="00C84F50" w:rsidRPr="00C84F50" w:rsidRDefault="00C84F50" w:rsidP="00C84F50">
      <w:pPr>
        <w:pStyle w:val="NormalWeb"/>
        <w:shd w:val="clear" w:color="auto" w:fill="FFFFFF"/>
        <w:spacing w:before="0" w:beforeAutospacing="0" w:after="120" w:afterAutospacing="0" w:line="360" w:lineRule="auto"/>
        <w:jc w:val="both"/>
        <w:textAlignment w:val="baseline"/>
        <w:rPr>
          <w:rFonts w:asciiTheme="majorHAnsi" w:hAnsiTheme="majorHAnsi" w:cstheme="majorHAnsi"/>
          <w:b/>
          <w:bCs/>
          <w:sz w:val="22"/>
          <w:szCs w:val="22"/>
        </w:rPr>
      </w:pPr>
      <w:r w:rsidRPr="00C84F50">
        <w:rPr>
          <w:rFonts w:asciiTheme="majorHAnsi" w:hAnsiTheme="majorHAnsi" w:cstheme="majorHAnsi"/>
          <w:b/>
          <w:bCs/>
          <w:sz w:val="22"/>
          <w:szCs w:val="22"/>
        </w:rPr>
        <w:t>Disrupting Criminality – College of Policing</w:t>
      </w:r>
    </w:p>
    <w:p w14:paraId="5FD4EA64" w14:textId="77777777" w:rsidR="00C84F50" w:rsidRPr="00C84F50" w:rsidRDefault="00C84F50" w:rsidP="00C84F50">
      <w:pPr>
        <w:pStyle w:val="NormalWeb"/>
        <w:shd w:val="clear" w:color="auto" w:fill="FFFFFF"/>
        <w:spacing w:before="0" w:beforeAutospacing="0" w:after="120" w:afterAutospacing="0" w:line="360" w:lineRule="auto"/>
        <w:jc w:val="both"/>
        <w:textAlignment w:val="baseline"/>
        <w:rPr>
          <w:rFonts w:asciiTheme="majorHAnsi" w:hAnsiTheme="majorHAnsi" w:cstheme="majorHAnsi"/>
          <w:b/>
          <w:bCs/>
          <w:sz w:val="22"/>
          <w:szCs w:val="22"/>
        </w:rPr>
      </w:pPr>
      <w:r w:rsidRPr="00C84F50">
        <w:rPr>
          <w:rFonts w:asciiTheme="majorHAnsi" w:hAnsiTheme="majorHAnsi" w:cstheme="majorHAnsi"/>
          <w:b/>
          <w:bCs/>
          <w:sz w:val="22"/>
          <w:szCs w:val="22"/>
        </w:rPr>
        <w:t xml:space="preserve">Available at </w:t>
      </w:r>
      <w:hyperlink r:id="rId20" w:anchor="anpr-infrastructure" w:history="1">
        <w:r w:rsidRPr="00C84F50">
          <w:rPr>
            <w:rStyle w:val="Hyperlink"/>
            <w:rFonts w:asciiTheme="majorHAnsi" w:hAnsiTheme="majorHAnsi" w:cstheme="majorHAnsi"/>
            <w:b/>
            <w:bCs/>
            <w:color w:val="auto"/>
            <w:sz w:val="22"/>
            <w:szCs w:val="22"/>
          </w:rPr>
          <w:t>Disrupting criminality (college.police.uk)</w:t>
        </w:r>
      </w:hyperlink>
    </w:p>
    <w:p w14:paraId="0630F35F" w14:textId="77777777" w:rsidR="00C84F50" w:rsidRPr="00C84F50" w:rsidRDefault="00C84F50" w:rsidP="00C84F50">
      <w:pPr>
        <w:pStyle w:val="NormalWeb"/>
        <w:shd w:val="clear" w:color="auto" w:fill="FFFFFF"/>
        <w:spacing w:before="0" w:beforeAutospacing="0" w:after="120" w:afterAutospacing="0" w:line="360" w:lineRule="auto"/>
        <w:jc w:val="both"/>
        <w:textAlignment w:val="baseline"/>
        <w:rPr>
          <w:rFonts w:asciiTheme="majorHAnsi" w:hAnsiTheme="majorHAnsi" w:cstheme="majorHAnsi"/>
          <w:b/>
          <w:bCs/>
          <w:sz w:val="22"/>
          <w:szCs w:val="22"/>
        </w:rPr>
      </w:pPr>
      <w:r w:rsidRPr="00C84F50">
        <w:rPr>
          <w:rFonts w:asciiTheme="majorHAnsi" w:hAnsiTheme="majorHAnsi" w:cstheme="majorHAnsi"/>
          <w:b/>
          <w:bCs/>
          <w:sz w:val="22"/>
          <w:szCs w:val="22"/>
        </w:rPr>
        <w:t xml:space="preserve">(Accessed 27/11/2021) </w:t>
      </w:r>
    </w:p>
    <w:p w14:paraId="1EF52C5A" w14:textId="77777777" w:rsidR="00C84F50" w:rsidRPr="00C84F50" w:rsidRDefault="00C84F50" w:rsidP="00C84F50">
      <w:pPr>
        <w:pStyle w:val="NormalWeb"/>
        <w:shd w:val="clear" w:color="auto" w:fill="FFFFFF"/>
        <w:spacing w:after="120" w:line="360" w:lineRule="auto"/>
        <w:jc w:val="both"/>
        <w:textAlignment w:val="baseline"/>
        <w:rPr>
          <w:rFonts w:asciiTheme="majorHAnsi" w:hAnsiTheme="majorHAnsi" w:cstheme="majorHAnsi"/>
          <w:b/>
          <w:bCs/>
          <w:sz w:val="22"/>
          <w:szCs w:val="22"/>
        </w:rPr>
      </w:pPr>
    </w:p>
    <w:p w14:paraId="3EB32BF2" w14:textId="77777777" w:rsidR="00C84F50" w:rsidRPr="00C84F50" w:rsidRDefault="00C84F50" w:rsidP="00C84F50">
      <w:pPr>
        <w:pStyle w:val="NormalWeb"/>
        <w:shd w:val="clear" w:color="auto" w:fill="FFFFFF"/>
        <w:spacing w:after="120" w:line="360" w:lineRule="auto"/>
        <w:jc w:val="both"/>
        <w:textAlignment w:val="baseline"/>
        <w:rPr>
          <w:rFonts w:asciiTheme="majorHAnsi" w:hAnsiTheme="majorHAnsi" w:cstheme="majorHAnsi"/>
          <w:b/>
          <w:bCs/>
          <w:sz w:val="22"/>
          <w:szCs w:val="22"/>
        </w:rPr>
      </w:pPr>
      <w:r w:rsidRPr="00C84F50">
        <w:rPr>
          <w:rFonts w:asciiTheme="majorHAnsi" w:hAnsiTheme="majorHAnsi" w:cstheme="majorHAnsi"/>
          <w:b/>
          <w:bCs/>
          <w:sz w:val="22"/>
          <w:szCs w:val="22"/>
        </w:rPr>
        <w:t>Statistic from Devon and Cornwall Police – Devon and Cornwall Police</w:t>
      </w:r>
    </w:p>
    <w:p w14:paraId="7AA9C60A" w14:textId="77777777" w:rsidR="00C84F50" w:rsidRPr="00C84F50" w:rsidRDefault="00C84F50" w:rsidP="00C84F50">
      <w:pPr>
        <w:pStyle w:val="NormalWeb"/>
        <w:shd w:val="clear" w:color="auto" w:fill="FFFFFF"/>
        <w:spacing w:after="120" w:line="360" w:lineRule="auto"/>
        <w:jc w:val="both"/>
        <w:textAlignment w:val="baseline"/>
        <w:rPr>
          <w:rStyle w:val="Hyperlink"/>
          <w:rFonts w:asciiTheme="majorHAnsi" w:hAnsiTheme="majorHAnsi" w:cstheme="majorHAnsi"/>
          <w:b/>
          <w:bCs/>
          <w:color w:val="auto"/>
          <w:sz w:val="22"/>
          <w:szCs w:val="22"/>
        </w:rPr>
      </w:pPr>
      <w:r w:rsidRPr="00C84F50">
        <w:rPr>
          <w:rFonts w:asciiTheme="majorHAnsi" w:hAnsiTheme="majorHAnsi" w:cstheme="majorHAnsi"/>
          <w:b/>
          <w:bCs/>
          <w:sz w:val="22"/>
          <w:szCs w:val="22"/>
        </w:rPr>
        <w:t xml:space="preserve">Available at </w:t>
      </w:r>
      <w:hyperlink r:id="rId21" w:history="1">
        <w:r w:rsidRPr="00C84F50">
          <w:rPr>
            <w:rStyle w:val="Hyperlink"/>
            <w:rFonts w:asciiTheme="majorHAnsi" w:hAnsiTheme="majorHAnsi" w:cstheme="majorHAnsi"/>
            <w:b/>
            <w:bCs/>
            <w:color w:val="auto"/>
            <w:sz w:val="22"/>
            <w:szCs w:val="22"/>
          </w:rPr>
          <w:t>The fatal five | Devon and Cornwall Police (devon-cornwall.police.uk)</w:t>
        </w:r>
      </w:hyperlink>
    </w:p>
    <w:p w14:paraId="5E1F79BF" w14:textId="77777777" w:rsidR="00C84F50" w:rsidRPr="00C84F50" w:rsidRDefault="00C84F50" w:rsidP="00C84F50">
      <w:pPr>
        <w:pStyle w:val="NormalWeb"/>
        <w:shd w:val="clear" w:color="auto" w:fill="FFFFFF"/>
        <w:spacing w:after="120" w:line="360" w:lineRule="auto"/>
        <w:jc w:val="both"/>
        <w:textAlignment w:val="baseline"/>
        <w:rPr>
          <w:rStyle w:val="Hyperlink"/>
          <w:rFonts w:asciiTheme="majorHAnsi" w:hAnsiTheme="majorHAnsi" w:cstheme="majorHAnsi"/>
          <w:b/>
          <w:bCs/>
          <w:color w:val="auto"/>
          <w:sz w:val="22"/>
          <w:szCs w:val="22"/>
          <w:u w:val="none"/>
        </w:rPr>
      </w:pPr>
      <w:r w:rsidRPr="00C84F50">
        <w:rPr>
          <w:rStyle w:val="Hyperlink"/>
          <w:rFonts w:asciiTheme="majorHAnsi" w:hAnsiTheme="majorHAnsi" w:cstheme="majorHAnsi"/>
          <w:b/>
          <w:bCs/>
          <w:color w:val="auto"/>
          <w:sz w:val="22"/>
          <w:szCs w:val="22"/>
          <w:u w:val="none"/>
        </w:rPr>
        <w:lastRenderedPageBreak/>
        <w:t>(Accessed 15/11/2021)</w:t>
      </w:r>
    </w:p>
    <w:p w14:paraId="788E87FF" w14:textId="77777777" w:rsidR="00C84F50" w:rsidRPr="00C84F50" w:rsidRDefault="00C84F50" w:rsidP="00C84F50">
      <w:pPr>
        <w:rPr>
          <w:rFonts w:asciiTheme="majorHAnsi" w:hAnsiTheme="majorHAnsi" w:cstheme="majorHAnsi"/>
          <w:b/>
          <w:bCs/>
        </w:rPr>
      </w:pPr>
      <w:r w:rsidRPr="00C84F50">
        <w:rPr>
          <w:rFonts w:asciiTheme="majorHAnsi" w:hAnsiTheme="majorHAnsi" w:cstheme="majorHAnsi"/>
          <w:b/>
          <w:bCs/>
        </w:rPr>
        <w:t>Stop and Search – Gov.uk</w:t>
      </w:r>
    </w:p>
    <w:p w14:paraId="0F044C42" w14:textId="77777777" w:rsidR="00C84F50" w:rsidRPr="00C84F50" w:rsidRDefault="00C84F50" w:rsidP="00C84F50">
      <w:pPr>
        <w:rPr>
          <w:rFonts w:asciiTheme="majorHAnsi" w:hAnsiTheme="majorHAnsi" w:cstheme="majorHAnsi"/>
          <w:b/>
          <w:bCs/>
        </w:rPr>
      </w:pPr>
      <w:r w:rsidRPr="00C84F50">
        <w:rPr>
          <w:rFonts w:asciiTheme="majorHAnsi" w:hAnsiTheme="majorHAnsi" w:cstheme="majorHAnsi"/>
          <w:b/>
          <w:bCs/>
        </w:rPr>
        <w:t xml:space="preserve">Available at </w:t>
      </w:r>
      <w:hyperlink r:id="rId22" w:history="1">
        <w:r w:rsidRPr="00C84F50">
          <w:rPr>
            <w:rStyle w:val="Hyperlink"/>
            <w:rFonts w:asciiTheme="majorHAnsi" w:hAnsiTheme="majorHAnsi" w:cstheme="majorHAnsi"/>
            <w:b/>
            <w:bCs/>
            <w:color w:val="auto"/>
          </w:rPr>
          <w:t>Stop and search - GOV.UK Ethnicity facts and figures (ethnicity-facts-figures.service.gov.uk)</w:t>
        </w:r>
      </w:hyperlink>
    </w:p>
    <w:p w14:paraId="32EE34F4" w14:textId="77777777" w:rsidR="00C84F50" w:rsidRPr="00C84F50" w:rsidRDefault="00C84F50" w:rsidP="00C84F50">
      <w:pPr>
        <w:rPr>
          <w:rFonts w:asciiTheme="majorHAnsi" w:hAnsiTheme="majorHAnsi" w:cstheme="majorHAnsi"/>
          <w:b/>
          <w:bCs/>
        </w:rPr>
      </w:pPr>
      <w:r w:rsidRPr="00C84F50">
        <w:rPr>
          <w:rFonts w:asciiTheme="majorHAnsi" w:hAnsiTheme="majorHAnsi" w:cstheme="majorHAnsi"/>
          <w:b/>
          <w:bCs/>
        </w:rPr>
        <w:t>(Accessed 27/11/2021)</w:t>
      </w:r>
    </w:p>
    <w:p w14:paraId="77723839" w14:textId="77777777" w:rsidR="00C84F50" w:rsidRPr="00C84F50" w:rsidRDefault="00C84F50" w:rsidP="00C84F50">
      <w:pPr>
        <w:rPr>
          <w:rFonts w:asciiTheme="majorHAnsi" w:hAnsiTheme="majorHAnsi" w:cstheme="majorHAnsi"/>
          <w:b/>
          <w:bCs/>
        </w:rPr>
      </w:pPr>
    </w:p>
    <w:p w14:paraId="73E3DCC3" w14:textId="77777777" w:rsidR="00C84F50" w:rsidRPr="00C84F50" w:rsidRDefault="00C84F50" w:rsidP="00C84F50">
      <w:pPr>
        <w:rPr>
          <w:rFonts w:asciiTheme="majorHAnsi" w:hAnsiTheme="majorHAnsi" w:cstheme="majorHAnsi"/>
          <w:b/>
          <w:bCs/>
        </w:rPr>
      </w:pPr>
      <w:r w:rsidRPr="00C84F50">
        <w:rPr>
          <w:rFonts w:asciiTheme="majorHAnsi" w:hAnsiTheme="majorHAnsi" w:cstheme="majorHAnsi"/>
          <w:b/>
          <w:bCs/>
        </w:rPr>
        <w:t xml:space="preserve">Stop and Search Ethnicity figures – Gov.uk </w:t>
      </w:r>
    </w:p>
    <w:p w14:paraId="07992100" w14:textId="77777777" w:rsidR="00C84F50" w:rsidRPr="00C84F50" w:rsidRDefault="00C84F50" w:rsidP="00C84F50">
      <w:pPr>
        <w:rPr>
          <w:rFonts w:asciiTheme="majorHAnsi" w:hAnsiTheme="majorHAnsi" w:cstheme="majorHAnsi"/>
          <w:b/>
          <w:bCs/>
        </w:rPr>
      </w:pPr>
      <w:r w:rsidRPr="00C84F50">
        <w:rPr>
          <w:rFonts w:asciiTheme="majorHAnsi" w:hAnsiTheme="majorHAnsi" w:cstheme="majorHAnsi"/>
          <w:b/>
          <w:bCs/>
        </w:rPr>
        <w:t xml:space="preserve">Available at </w:t>
      </w:r>
      <w:hyperlink r:id="rId23" w:history="1">
        <w:r w:rsidRPr="00C84F50">
          <w:rPr>
            <w:rStyle w:val="Hyperlink"/>
            <w:rFonts w:asciiTheme="majorHAnsi" w:hAnsiTheme="majorHAnsi" w:cstheme="majorHAnsi"/>
            <w:b/>
            <w:bCs/>
            <w:color w:val="auto"/>
          </w:rPr>
          <w:t>Stop and search - GOV.UK Ethnicity facts and figures (ethnicity-facts-figures.service.gov.uk)</w:t>
        </w:r>
      </w:hyperlink>
    </w:p>
    <w:p w14:paraId="1893AFBB" w14:textId="77777777" w:rsidR="00C84F50" w:rsidRPr="00C84F50" w:rsidRDefault="00C84F50" w:rsidP="00C84F50">
      <w:pPr>
        <w:rPr>
          <w:rFonts w:asciiTheme="majorHAnsi" w:hAnsiTheme="majorHAnsi" w:cstheme="majorHAnsi"/>
          <w:b/>
          <w:bCs/>
        </w:rPr>
      </w:pPr>
      <w:r w:rsidRPr="00C84F50">
        <w:rPr>
          <w:rFonts w:asciiTheme="majorHAnsi" w:hAnsiTheme="majorHAnsi" w:cstheme="majorHAnsi"/>
          <w:b/>
          <w:bCs/>
        </w:rPr>
        <w:t>(Accessed 27/11/2021)</w:t>
      </w:r>
    </w:p>
    <w:p w14:paraId="74C94B48" w14:textId="77777777" w:rsidR="00C84F50" w:rsidRPr="00C84F50" w:rsidRDefault="00C84F50" w:rsidP="00C84F50">
      <w:pPr>
        <w:spacing w:line="360" w:lineRule="auto"/>
        <w:jc w:val="both"/>
        <w:rPr>
          <w:rFonts w:asciiTheme="majorHAnsi" w:hAnsiTheme="majorHAnsi" w:cstheme="majorHAnsi"/>
          <w:b/>
          <w:bCs/>
        </w:rPr>
      </w:pPr>
    </w:p>
    <w:p w14:paraId="695A0BC1" w14:textId="77777777" w:rsidR="00C84F50" w:rsidRPr="00C84F50" w:rsidRDefault="00C84F50" w:rsidP="00C84F50">
      <w:pPr>
        <w:spacing w:line="360" w:lineRule="auto"/>
        <w:jc w:val="both"/>
        <w:rPr>
          <w:rFonts w:asciiTheme="majorHAnsi" w:hAnsiTheme="majorHAnsi" w:cstheme="majorHAnsi"/>
          <w:b/>
          <w:bCs/>
        </w:rPr>
      </w:pPr>
      <w:r w:rsidRPr="00C84F50">
        <w:rPr>
          <w:rFonts w:asciiTheme="majorHAnsi" w:hAnsiTheme="majorHAnsi" w:cstheme="majorHAnsi"/>
          <w:b/>
          <w:bCs/>
        </w:rPr>
        <w:t>Boris Johnson Announcement – Gov.uk</w:t>
      </w:r>
    </w:p>
    <w:p w14:paraId="3E81DC08" w14:textId="77777777" w:rsidR="00C84F50" w:rsidRPr="00C84F50" w:rsidRDefault="00C84F50" w:rsidP="00C84F50">
      <w:pPr>
        <w:spacing w:line="360" w:lineRule="auto"/>
        <w:jc w:val="both"/>
        <w:rPr>
          <w:rStyle w:val="Hyperlink"/>
          <w:rFonts w:asciiTheme="majorHAnsi" w:hAnsiTheme="majorHAnsi" w:cstheme="majorHAnsi"/>
          <w:b/>
          <w:bCs/>
          <w:color w:val="auto"/>
        </w:rPr>
      </w:pPr>
      <w:r w:rsidRPr="00C84F50">
        <w:rPr>
          <w:rStyle w:val="Hyperlink"/>
          <w:rFonts w:asciiTheme="majorHAnsi" w:hAnsiTheme="majorHAnsi" w:cstheme="majorHAnsi"/>
          <w:b/>
          <w:bCs/>
          <w:color w:val="auto"/>
          <w:u w:val="none"/>
        </w:rPr>
        <w:t xml:space="preserve">Boris Johnson officer announcement - </w:t>
      </w:r>
      <w:hyperlink w:history="1">
        <w:r w:rsidRPr="00C84F50">
          <w:rPr>
            <w:rStyle w:val="Hyperlink"/>
            <w:rFonts w:asciiTheme="majorHAnsi" w:hAnsiTheme="majorHAnsi" w:cstheme="majorHAnsi"/>
            <w:b/>
            <w:bCs/>
            <w:color w:val="auto"/>
          </w:rPr>
          <w:t>Prime Minister launches police recruitment drive - GOV.UK Available at (www.gov.uk)</w:t>
        </w:r>
      </w:hyperlink>
    </w:p>
    <w:p w14:paraId="16E2EE7C" w14:textId="77777777" w:rsidR="00C84F50" w:rsidRPr="00C84F50" w:rsidRDefault="00C84F50" w:rsidP="00C84F50">
      <w:pPr>
        <w:spacing w:line="360" w:lineRule="auto"/>
        <w:jc w:val="both"/>
        <w:rPr>
          <w:rStyle w:val="Hyperlink"/>
          <w:rFonts w:asciiTheme="majorHAnsi" w:hAnsiTheme="majorHAnsi" w:cstheme="majorHAnsi"/>
          <w:b/>
          <w:bCs/>
          <w:color w:val="auto"/>
          <w:u w:val="none"/>
        </w:rPr>
      </w:pPr>
      <w:r w:rsidRPr="00C84F50">
        <w:rPr>
          <w:rStyle w:val="Hyperlink"/>
          <w:rFonts w:asciiTheme="majorHAnsi" w:hAnsiTheme="majorHAnsi" w:cstheme="majorHAnsi"/>
          <w:b/>
          <w:bCs/>
          <w:color w:val="auto"/>
          <w:u w:val="none"/>
        </w:rPr>
        <w:t>(Last Accessed – 15/11/2021)</w:t>
      </w:r>
    </w:p>
    <w:p w14:paraId="1AE3BAC7" w14:textId="77777777" w:rsidR="00C84F50" w:rsidRPr="00C84F50" w:rsidRDefault="00C84F50" w:rsidP="00C84F50">
      <w:pPr>
        <w:spacing w:line="360" w:lineRule="auto"/>
        <w:jc w:val="both"/>
        <w:rPr>
          <w:rStyle w:val="Hyperlink"/>
          <w:rFonts w:asciiTheme="majorHAnsi" w:hAnsiTheme="majorHAnsi" w:cstheme="majorHAnsi"/>
          <w:b/>
          <w:bCs/>
          <w:color w:val="auto"/>
        </w:rPr>
      </w:pPr>
    </w:p>
    <w:p w14:paraId="2D8132D2" w14:textId="77777777" w:rsidR="00C84F50" w:rsidRPr="00C84F50" w:rsidRDefault="00C84F50" w:rsidP="00C84F50">
      <w:pPr>
        <w:spacing w:line="360" w:lineRule="auto"/>
        <w:jc w:val="both"/>
        <w:rPr>
          <w:rStyle w:val="Hyperlink"/>
          <w:rFonts w:asciiTheme="majorHAnsi" w:hAnsiTheme="majorHAnsi" w:cstheme="majorHAnsi"/>
          <w:b/>
          <w:bCs/>
          <w:color w:val="auto"/>
          <w:u w:val="none"/>
        </w:rPr>
      </w:pPr>
      <w:r w:rsidRPr="00C84F50">
        <w:rPr>
          <w:rStyle w:val="Hyperlink"/>
          <w:rFonts w:asciiTheme="majorHAnsi" w:hAnsiTheme="majorHAnsi" w:cstheme="majorHAnsi"/>
          <w:b/>
          <w:bCs/>
          <w:color w:val="auto"/>
          <w:u w:val="none"/>
        </w:rPr>
        <w:t>Police Workforce – Gov.uk</w:t>
      </w:r>
    </w:p>
    <w:p w14:paraId="5087638D" w14:textId="77777777" w:rsidR="00C84F50" w:rsidRPr="00C84F50" w:rsidRDefault="00C84F50" w:rsidP="00C84F50">
      <w:pPr>
        <w:spacing w:line="360" w:lineRule="auto"/>
        <w:jc w:val="both"/>
        <w:rPr>
          <w:rFonts w:asciiTheme="majorHAnsi" w:hAnsiTheme="majorHAnsi" w:cstheme="majorHAnsi"/>
          <w:b/>
          <w:bCs/>
        </w:rPr>
      </w:pPr>
      <w:r w:rsidRPr="00C84F50">
        <w:rPr>
          <w:rStyle w:val="Hyperlink"/>
          <w:rFonts w:asciiTheme="majorHAnsi" w:hAnsiTheme="majorHAnsi" w:cstheme="majorHAnsi"/>
          <w:b/>
          <w:bCs/>
          <w:color w:val="auto"/>
        </w:rPr>
        <w:lastRenderedPageBreak/>
        <w:t xml:space="preserve">Available at </w:t>
      </w:r>
      <w:hyperlink r:id="rId24" w:history="1">
        <w:r w:rsidRPr="00C84F50">
          <w:rPr>
            <w:rStyle w:val="Hyperlink"/>
            <w:rFonts w:asciiTheme="majorHAnsi" w:hAnsiTheme="majorHAnsi" w:cstheme="majorHAnsi"/>
            <w:b/>
            <w:bCs/>
            <w:color w:val="auto"/>
          </w:rPr>
          <w:t>https://www.gov.uk/government/statistics/police-workforce-england-and-wales-31-march-2021/police-workforce-england-and-wales-31-march-2021</w:t>
        </w:r>
      </w:hyperlink>
    </w:p>
    <w:p w14:paraId="7502FA13" w14:textId="77777777" w:rsidR="00C84F50" w:rsidRPr="00C84F50" w:rsidRDefault="00C84F50" w:rsidP="00C84F50">
      <w:pPr>
        <w:spacing w:line="360" w:lineRule="auto"/>
        <w:jc w:val="both"/>
        <w:rPr>
          <w:rFonts w:asciiTheme="majorHAnsi" w:hAnsiTheme="majorHAnsi" w:cstheme="majorHAnsi"/>
          <w:b/>
          <w:bCs/>
        </w:rPr>
      </w:pPr>
      <w:r w:rsidRPr="00C84F50">
        <w:rPr>
          <w:rFonts w:asciiTheme="majorHAnsi" w:hAnsiTheme="majorHAnsi" w:cstheme="majorHAnsi"/>
          <w:b/>
          <w:bCs/>
        </w:rPr>
        <w:t>(Accessed 27/11/2021)</w:t>
      </w:r>
    </w:p>
    <w:p w14:paraId="0E40B3A6" w14:textId="77777777" w:rsidR="00C84F50" w:rsidRPr="00C84F50" w:rsidRDefault="00C84F50" w:rsidP="00C84F50">
      <w:pPr>
        <w:rPr>
          <w:rFonts w:asciiTheme="majorHAnsi" w:hAnsiTheme="majorHAnsi" w:cstheme="majorHAnsi"/>
          <w:b/>
          <w:bCs/>
        </w:rPr>
      </w:pPr>
    </w:p>
    <w:p w14:paraId="6338ADCF" w14:textId="77777777" w:rsidR="00C84F50" w:rsidRPr="00C84F50" w:rsidRDefault="00C84F50" w:rsidP="00C84F50">
      <w:pPr>
        <w:rPr>
          <w:rFonts w:asciiTheme="majorHAnsi" w:hAnsiTheme="majorHAnsi" w:cstheme="majorHAnsi"/>
          <w:b/>
          <w:bCs/>
        </w:rPr>
      </w:pPr>
      <w:r w:rsidRPr="00C84F50">
        <w:rPr>
          <w:rFonts w:asciiTheme="majorHAnsi" w:hAnsiTheme="majorHAnsi" w:cstheme="majorHAnsi"/>
          <w:b/>
          <w:bCs/>
        </w:rPr>
        <w:t>Workforce Table – Gov.uk</w:t>
      </w:r>
    </w:p>
    <w:p w14:paraId="1070DB7C" w14:textId="77777777" w:rsidR="00C84F50" w:rsidRPr="00C84F50" w:rsidRDefault="00C84F50" w:rsidP="00C84F50">
      <w:pPr>
        <w:rPr>
          <w:rStyle w:val="Hyperlink"/>
          <w:rFonts w:asciiTheme="majorHAnsi" w:hAnsiTheme="majorHAnsi" w:cstheme="majorHAnsi"/>
          <w:b/>
          <w:bCs/>
          <w:color w:val="auto"/>
        </w:rPr>
      </w:pPr>
      <w:r w:rsidRPr="00C84F50">
        <w:rPr>
          <w:rFonts w:asciiTheme="majorHAnsi" w:hAnsiTheme="majorHAnsi" w:cstheme="majorHAnsi"/>
          <w:b/>
          <w:bCs/>
        </w:rPr>
        <w:t xml:space="preserve">Available at </w:t>
      </w:r>
      <w:hyperlink r:id="rId25" w:history="1">
        <w:r w:rsidRPr="00C84F50">
          <w:rPr>
            <w:rStyle w:val="Hyperlink"/>
            <w:rFonts w:asciiTheme="majorHAnsi" w:hAnsiTheme="majorHAnsi" w:cstheme="majorHAnsi"/>
            <w:b/>
            <w:bCs/>
            <w:color w:val="auto"/>
          </w:rPr>
          <w:t>Police workforce, England and Wales: 31 March 2021 - GOV.UK (www.gov.uk)</w:t>
        </w:r>
      </w:hyperlink>
    </w:p>
    <w:p w14:paraId="54A0CC22" w14:textId="77777777" w:rsidR="00C84F50" w:rsidRPr="00C84F50" w:rsidRDefault="00C84F50" w:rsidP="00C84F50">
      <w:pPr>
        <w:spacing w:line="360" w:lineRule="auto"/>
        <w:jc w:val="both"/>
        <w:rPr>
          <w:rFonts w:asciiTheme="majorHAnsi" w:hAnsiTheme="majorHAnsi" w:cstheme="majorHAnsi"/>
          <w:b/>
          <w:bCs/>
        </w:rPr>
      </w:pPr>
      <w:r w:rsidRPr="00C84F50">
        <w:rPr>
          <w:rFonts w:asciiTheme="majorHAnsi" w:hAnsiTheme="majorHAnsi" w:cstheme="majorHAnsi"/>
          <w:b/>
          <w:bCs/>
        </w:rPr>
        <w:t>(Accessed 15/11/2021)</w:t>
      </w:r>
    </w:p>
    <w:p w14:paraId="37C41503" w14:textId="77777777" w:rsidR="00C84F50" w:rsidRPr="00C84F50" w:rsidRDefault="00C84F50" w:rsidP="00C84F50">
      <w:pPr>
        <w:spacing w:line="360" w:lineRule="auto"/>
        <w:jc w:val="both"/>
        <w:rPr>
          <w:rFonts w:asciiTheme="majorHAnsi" w:hAnsiTheme="majorHAnsi" w:cstheme="majorHAnsi"/>
          <w:b/>
          <w:bCs/>
        </w:rPr>
      </w:pPr>
    </w:p>
    <w:p w14:paraId="7866D3B3" w14:textId="77777777" w:rsidR="00C84F50" w:rsidRPr="00C84F50" w:rsidRDefault="00C84F50" w:rsidP="00C84F50">
      <w:pPr>
        <w:spacing w:line="360" w:lineRule="auto"/>
        <w:jc w:val="both"/>
        <w:rPr>
          <w:rFonts w:asciiTheme="majorHAnsi" w:hAnsiTheme="majorHAnsi" w:cstheme="majorHAnsi"/>
          <w:b/>
          <w:bCs/>
        </w:rPr>
      </w:pPr>
      <w:r w:rsidRPr="00C84F50">
        <w:rPr>
          <w:rFonts w:asciiTheme="majorHAnsi" w:hAnsiTheme="majorHAnsi" w:cstheme="majorHAnsi"/>
          <w:b/>
          <w:bCs/>
        </w:rPr>
        <w:t>Death Statistics data - Gov.Uk Website</w:t>
      </w:r>
    </w:p>
    <w:p w14:paraId="1BD48266" w14:textId="77777777" w:rsidR="00C84F50" w:rsidRPr="00C84F50" w:rsidRDefault="00C84F50" w:rsidP="00C84F50">
      <w:pPr>
        <w:spacing w:line="360" w:lineRule="auto"/>
        <w:jc w:val="both"/>
        <w:rPr>
          <w:rStyle w:val="Hyperlink"/>
          <w:rFonts w:asciiTheme="majorHAnsi" w:hAnsiTheme="majorHAnsi" w:cstheme="majorHAnsi"/>
          <w:b/>
          <w:bCs/>
          <w:color w:val="auto"/>
        </w:rPr>
      </w:pPr>
      <w:r w:rsidRPr="00C84F50">
        <w:rPr>
          <w:rFonts w:asciiTheme="majorHAnsi" w:hAnsiTheme="majorHAnsi" w:cstheme="majorHAnsi"/>
          <w:b/>
          <w:bCs/>
        </w:rPr>
        <w:t xml:space="preserve">Available at </w:t>
      </w:r>
      <w:hyperlink w:history="1">
        <w:r w:rsidRPr="00C84F50">
          <w:rPr>
            <w:rStyle w:val="Hyperlink"/>
            <w:rFonts w:asciiTheme="majorHAnsi" w:hAnsiTheme="majorHAnsi" w:cstheme="majorHAnsi"/>
            <w:b/>
            <w:bCs/>
            <w:color w:val="auto"/>
          </w:rPr>
          <w:t>Historical crime data - GOV.UK (www.gov.uk)</w:t>
        </w:r>
      </w:hyperlink>
    </w:p>
    <w:p w14:paraId="429B4D02" w14:textId="77777777" w:rsidR="00C84F50" w:rsidRPr="00C84F50" w:rsidRDefault="00C84F50" w:rsidP="00C84F50">
      <w:pPr>
        <w:pStyle w:val="NormalWeb"/>
        <w:shd w:val="clear" w:color="auto" w:fill="FFFFFF"/>
        <w:spacing w:before="0" w:beforeAutospacing="0" w:after="120" w:afterAutospacing="0" w:line="360" w:lineRule="auto"/>
        <w:jc w:val="both"/>
        <w:textAlignment w:val="baseline"/>
        <w:rPr>
          <w:rFonts w:asciiTheme="majorHAnsi" w:hAnsiTheme="majorHAnsi" w:cstheme="majorHAnsi"/>
          <w:b/>
          <w:bCs/>
          <w:sz w:val="22"/>
          <w:szCs w:val="22"/>
        </w:rPr>
      </w:pPr>
      <w:r w:rsidRPr="00C84F50">
        <w:rPr>
          <w:rFonts w:asciiTheme="majorHAnsi" w:hAnsiTheme="majorHAnsi" w:cstheme="majorHAnsi"/>
          <w:b/>
          <w:bCs/>
          <w:sz w:val="22"/>
          <w:szCs w:val="22"/>
        </w:rPr>
        <w:t>(Accessed 15/11/2021)</w:t>
      </w:r>
    </w:p>
    <w:p w14:paraId="5AE62A47" w14:textId="77777777" w:rsidR="00C84F50" w:rsidRPr="00C84F50" w:rsidRDefault="00C84F50" w:rsidP="00C84F50">
      <w:pPr>
        <w:pStyle w:val="NormalWeb"/>
        <w:shd w:val="clear" w:color="auto" w:fill="FFFFFF"/>
        <w:spacing w:before="0" w:beforeAutospacing="0" w:after="120" w:afterAutospacing="0" w:line="360" w:lineRule="auto"/>
        <w:jc w:val="both"/>
        <w:textAlignment w:val="baseline"/>
        <w:rPr>
          <w:rFonts w:asciiTheme="majorHAnsi" w:hAnsiTheme="majorHAnsi" w:cstheme="majorHAnsi"/>
          <w:b/>
          <w:bCs/>
          <w:sz w:val="22"/>
          <w:szCs w:val="22"/>
        </w:rPr>
      </w:pPr>
    </w:p>
    <w:p w14:paraId="4AF0DCDB" w14:textId="77777777" w:rsidR="00C84F50" w:rsidRPr="00C84F50" w:rsidRDefault="00C84F50" w:rsidP="00C84F50">
      <w:pPr>
        <w:pStyle w:val="NormalWeb"/>
        <w:shd w:val="clear" w:color="auto" w:fill="FFFFFF"/>
        <w:spacing w:before="0" w:beforeAutospacing="0" w:after="120" w:afterAutospacing="0" w:line="360" w:lineRule="auto"/>
        <w:jc w:val="both"/>
        <w:textAlignment w:val="baseline"/>
        <w:rPr>
          <w:rFonts w:asciiTheme="majorHAnsi" w:hAnsiTheme="majorHAnsi" w:cstheme="majorHAnsi"/>
          <w:b/>
          <w:bCs/>
          <w:sz w:val="22"/>
          <w:szCs w:val="22"/>
        </w:rPr>
      </w:pPr>
      <w:r w:rsidRPr="00C84F50">
        <w:rPr>
          <w:rFonts w:asciiTheme="majorHAnsi" w:hAnsiTheme="majorHAnsi" w:cstheme="majorHAnsi"/>
          <w:b/>
          <w:bCs/>
          <w:sz w:val="22"/>
          <w:szCs w:val="22"/>
        </w:rPr>
        <w:t xml:space="preserve">Supt </w:t>
      </w:r>
      <w:proofErr w:type="spellStart"/>
      <w:r w:rsidRPr="00C84F50">
        <w:rPr>
          <w:rFonts w:asciiTheme="majorHAnsi" w:hAnsiTheme="majorHAnsi" w:cstheme="majorHAnsi"/>
          <w:b/>
          <w:bCs/>
          <w:sz w:val="22"/>
          <w:szCs w:val="22"/>
        </w:rPr>
        <w:t>Fernquest</w:t>
      </w:r>
      <w:proofErr w:type="spellEnd"/>
      <w:r w:rsidRPr="00C84F50">
        <w:rPr>
          <w:rFonts w:asciiTheme="majorHAnsi" w:hAnsiTheme="majorHAnsi" w:cstheme="majorHAnsi"/>
          <w:b/>
          <w:bCs/>
          <w:sz w:val="22"/>
          <w:szCs w:val="22"/>
        </w:rPr>
        <w:t xml:space="preserve"> statement regarding Gwent Road Safety Week – Gwent Police</w:t>
      </w:r>
    </w:p>
    <w:p w14:paraId="15558917" w14:textId="77777777" w:rsidR="00C84F50" w:rsidRPr="00C84F50" w:rsidRDefault="00C84F50" w:rsidP="00C84F50">
      <w:pPr>
        <w:pStyle w:val="NormalWeb"/>
        <w:shd w:val="clear" w:color="auto" w:fill="FFFFFF"/>
        <w:spacing w:before="0" w:beforeAutospacing="0" w:after="120" w:afterAutospacing="0" w:line="360" w:lineRule="auto"/>
        <w:jc w:val="both"/>
        <w:textAlignment w:val="baseline"/>
        <w:rPr>
          <w:rStyle w:val="Hyperlink"/>
          <w:rFonts w:asciiTheme="majorHAnsi" w:hAnsiTheme="majorHAnsi" w:cstheme="majorHAnsi"/>
          <w:b/>
          <w:bCs/>
          <w:color w:val="auto"/>
          <w:sz w:val="22"/>
          <w:szCs w:val="22"/>
        </w:rPr>
      </w:pPr>
      <w:r w:rsidRPr="00C84F50">
        <w:rPr>
          <w:rFonts w:asciiTheme="majorHAnsi" w:hAnsiTheme="majorHAnsi" w:cstheme="majorHAnsi"/>
          <w:b/>
          <w:bCs/>
          <w:sz w:val="22"/>
          <w:szCs w:val="22"/>
        </w:rPr>
        <w:t xml:space="preserve">Available at  </w:t>
      </w:r>
      <w:hyperlink r:id="rId26" w:history="1">
        <w:r w:rsidRPr="00C84F50">
          <w:rPr>
            <w:rStyle w:val="Hyperlink"/>
            <w:rFonts w:asciiTheme="majorHAnsi" w:hAnsiTheme="majorHAnsi" w:cstheme="majorHAnsi"/>
            <w:b/>
            <w:bCs/>
            <w:color w:val="auto"/>
            <w:sz w:val="22"/>
            <w:szCs w:val="22"/>
          </w:rPr>
          <w:t>Road safety week | Gwent Police committed to tackling dangerous driving | Gwent Police</w:t>
        </w:r>
      </w:hyperlink>
    </w:p>
    <w:p w14:paraId="0D78EE6E" w14:textId="77777777" w:rsidR="00C84F50" w:rsidRPr="00C84F50" w:rsidRDefault="00C84F50" w:rsidP="00C84F50">
      <w:pPr>
        <w:pStyle w:val="NormalWeb"/>
        <w:shd w:val="clear" w:color="auto" w:fill="FFFFFF"/>
        <w:spacing w:before="0" w:beforeAutospacing="0" w:after="120" w:afterAutospacing="0" w:line="360" w:lineRule="auto"/>
        <w:jc w:val="both"/>
        <w:textAlignment w:val="baseline"/>
        <w:rPr>
          <w:rStyle w:val="Hyperlink"/>
          <w:rFonts w:asciiTheme="majorHAnsi" w:hAnsiTheme="majorHAnsi" w:cstheme="majorHAnsi"/>
          <w:b/>
          <w:bCs/>
          <w:color w:val="auto"/>
          <w:sz w:val="22"/>
          <w:szCs w:val="22"/>
          <w:u w:val="none"/>
        </w:rPr>
      </w:pPr>
      <w:r w:rsidRPr="00C84F50">
        <w:rPr>
          <w:rStyle w:val="Hyperlink"/>
          <w:rFonts w:asciiTheme="majorHAnsi" w:hAnsiTheme="majorHAnsi" w:cstheme="majorHAnsi"/>
          <w:b/>
          <w:bCs/>
          <w:sz w:val="22"/>
          <w:szCs w:val="22"/>
        </w:rPr>
        <w:t>(</w:t>
      </w:r>
      <w:r w:rsidRPr="00C84F50">
        <w:rPr>
          <w:rStyle w:val="Hyperlink"/>
          <w:rFonts w:asciiTheme="majorHAnsi" w:hAnsiTheme="majorHAnsi" w:cstheme="majorHAnsi"/>
          <w:b/>
          <w:bCs/>
          <w:color w:val="auto"/>
          <w:sz w:val="22"/>
          <w:szCs w:val="22"/>
          <w:u w:val="none"/>
        </w:rPr>
        <w:t>Accessed 15/11/2021</w:t>
      </w:r>
      <w:r w:rsidRPr="00C84F50">
        <w:rPr>
          <w:rStyle w:val="Hyperlink"/>
          <w:rFonts w:asciiTheme="majorHAnsi" w:hAnsiTheme="majorHAnsi" w:cstheme="majorHAnsi"/>
          <w:b/>
          <w:bCs/>
          <w:sz w:val="22"/>
          <w:szCs w:val="22"/>
        </w:rPr>
        <w:t>)</w:t>
      </w:r>
    </w:p>
    <w:p w14:paraId="735FB8D7" w14:textId="77777777" w:rsidR="00C84F50" w:rsidRPr="00C84F50" w:rsidRDefault="00C84F50" w:rsidP="00C84F50">
      <w:pPr>
        <w:pStyle w:val="NormalWeb"/>
        <w:shd w:val="clear" w:color="auto" w:fill="FFFFFF"/>
        <w:spacing w:before="0" w:beforeAutospacing="0" w:after="120" w:afterAutospacing="0" w:line="360" w:lineRule="auto"/>
        <w:jc w:val="both"/>
        <w:textAlignment w:val="baseline"/>
        <w:rPr>
          <w:rStyle w:val="Hyperlink"/>
          <w:rFonts w:asciiTheme="majorHAnsi" w:hAnsiTheme="majorHAnsi" w:cstheme="majorHAnsi"/>
          <w:b/>
          <w:bCs/>
          <w:color w:val="auto"/>
          <w:sz w:val="22"/>
          <w:szCs w:val="22"/>
        </w:rPr>
      </w:pPr>
    </w:p>
    <w:p w14:paraId="3A4309DD" w14:textId="77777777" w:rsidR="00C84F50" w:rsidRPr="00C84F50" w:rsidRDefault="00C84F50" w:rsidP="00C84F50">
      <w:pPr>
        <w:spacing w:line="360" w:lineRule="auto"/>
        <w:jc w:val="both"/>
        <w:rPr>
          <w:rFonts w:asciiTheme="majorHAnsi" w:hAnsiTheme="majorHAnsi" w:cstheme="majorHAnsi"/>
          <w:b/>
          <w:bCs/>
        </w:rPr>
      </w:pPr>
      <w:r w:rsidRPr="00C84F50">
        <w:rPr>
          <w:rFonts w:asciiTheme="majorHAnsi" w:hAnsiTheme="majorHAnsi" w:cstheme="majorHAnsi"/>
          <w:b/>
          <w:bCs/>
        </w:rPr>
        <w:t>Officer Retention – Institute for fiscal studies</w:t>
      </w:r>
    </w:p>
    <w:p w14:paraId="38DE4392" w14:textId="77777777" w:rsidR="00C84F50" w:rsidRPr="00C84F50" w:rsidRDefault="00C84F50" w:rsidP="00C84F50">
      <w:pPr>
        <w:spacing w:line="360" w:lineRule="auto"/>
        <w:jc w:val="both"/>
        <w:rPr>
          <w:rFonts w:asciiTheme="majorHAnsi" w:hAnsiTheme="majorHAnsi" w:cstheme="majorHAnsi"/>
          <w:b/>
          <w:bCs/>
        </w:rPr>
      </w:pPr>
      <w:r w:rsidRPr="00C84F50">
        <w:rPr>
          <w:rFonts w:asciiTheme="majorHAnsi" w:hAnsiTheme="majorHAnsi" w:cstheme="majorHAnsi"/>
          <w:b/>
          <w:bCs/>
        </w:rPr>
        <w:t xml:space="preserve">Available at </w:t>
      </w:r>
      <w:hyperlink r:id="rId27" w:history="1">
        <w:r w:rsidRPr="00C84F50">
          <w:rPr>
            <w:rStyle w:val="Hyperlink"/>
            <w:rFonts w:asciiTheme="majorHAnsi" w:hAnsiTheme="majorHAnsi" w:cstheme="majorHAnsi"/>
            <w:b/>
            <w:bCs/>
            <w:color w:val="auto"/>
          </w:rPr>
          <w:t>bn191.pdf (ifs.org.uk)</w:t>
        </w:r>
      </w:hyperlink>
    </w:p>
    <w:p w14:paraId="41D2FB2D" w14:textId="77777777" w:rsidR="00C84F50" w:rsidRPr="00C84F50" w:rsidRDefault="00C84F50" w:rsidP="00C84F50">
      <w:pPr>
        <w:spacing w:line="360" w:lineRule="auto"/>
        <w:jc w:val="both"/>
        <w:rPr>
          <w:rFonts w:asciiTheme="majorHAnsi" w:hAnsiTheme="majorHAnsi" w:cstheme="majorHAnsi"/>
          <w:b/>
          <w:bCs/>
        </w:rPr>
      </w:pPr>
      <w:r w:rsidRPr="00C84F50">
        <w:rPr>
          <w:rFonts w:asciiTheme="majorHAnsi" w:hAnsiTheme="majorHAnsi" w:cstheme="majorHAnsi"/>
          <w:b/>
          <w:bCs/>
        </w:rPr>
        <w:t>(Accessed 27/11/2021)</w:t>
      </w:r>
    </w:p>
    <w:p w14:paraId="55FABD98" w14:textId="77777777" w:rsidR="00C84F50" w:rsidRPr="00C84F50" w:rsidRDefault="00C84F50" w:rsidP="00C84F50">
      <w:pPr>
        <w:rPr>
          <w:rFonts w:asciiTheme="majorHAnsi" w:hAnsiTheme="majorHAnsi" w:cstheme="majorHAnsi"/>
          <w:b/>
          <w:bCs/>
        </w:rPr>
      </w:pPr>
    </w:p>
    <w:p w14:paraId="0F485EAB" w14:textId="77777777" w:rsidR="00C84F50" w:rsidRPr="00C84F50" w:rsidRDefault="00C84F50" w:rsidP="00C84F50">
      <w:pPr>
        <w:rPr>
          <w:rFonts w:asciiTheme="majorHAnsi" w:hAnsiTheme="majorHAnsi" w:cstheme="majorHAnsi"/>
          <w:b/>
          <w:bCs/>
        </w:rPr>
      </w:pPr>
      <w:r w:rsidRPr="00C84F50">
        <w:rPr>
          <w:rFonts w:asciiTheme="majorHAnsi" w:hAnsiTheme="majorHAnsi" w:cstheme="majorHAnsi"/>
          <w:b/>
          <w:bCs/>
        </w:rPr>
        <w:t>Inspection of Roads Policing – HMICFRS</w:t>
      </w:r>
    </w:p>
    <w:p w14:paraId="66646F8E" w14:textId="77777777" w:rsidR="00C84F50" w:rsidRPr="00C84F50" w:rsidRDefault="00C84F50" w:rsidP="00C84F50">
      <w:pPr>
        <w:rPr>
          <w:rFonts w:asciiTheme="majorHAnsi" w:hAnsiTheme="majorHAnsi" w:cstheme="majorHAnsi"/>
          <w:b/>
          <w:bCs/>
        </w:rPr>
      </w:pPr>
      <w:r w:rsidRPr="00C84F50">
        <w:rPr>
          <w:rFonts w:asciiTheme="majorHAnsi" w:hAnsiTheme="majorHAnsi" w:cstheme="majorHAnsi"/>
          <w:b/>
          <w:bCs/>
        </w:rPr>
        <w:t xml:space="preserve">Available at </w:t>
      </w:r>
      <w:hyperlink r:id="rId28" w:history="1">
        <w:r w:rsidRPr="00C84F50">
          <w:rPr>
            <w:rStyle w:val="Hyperlink"/>
            <w:rFonts w:asciiTheme="majorHAnsi" w:hAnsiTheme="majorHAnsi" w:cstheme="majorHAnsi"/>
            <w:b/>
            <w:bCs/>
            <w:color w:val="auto"/>
          </w:rPr>
          <w:t>Roads policing: Not optional – An inspection of roads policing in England and Wales (justiceinspectorates.gov.uk)</w:t>
        </w:r>
      </w:hyperlink>
    </w:p>
    <w:p w14:paraId="36188596" w14:textId="77777777" w:rsidR="00C84F50" w:rsidRPr="00C84F50" w:rsidRDefault="00C84F50" w:rsidP="00C84F50">
      <w:pPr>
        <w:rPr>
          <w:rFonts w:asciiTheme="majorHAnsi" w:hAnsiTheme="majorHAnsi" w:cstheme="majorHAnsi"/>
          <w:b/>
          <w:bCs/>
        </w:rPr>
      </w:pPr>
      <w:r w:rsidRPr="00C84F50">
        <w:rPr>
          <w:rFonts w:asciiTheme="majorHAnsi" w:hAnsiTheme="majorHAnsi" w:cstheme="majorHAnsi"/>
          <w:b/>
          <w:bCs/>
        </w:rPr>
        <w:t>(Accessed 27/11/2021)</w:t>
      </w:r>
    </w:p>
    <w:p w14:paraId="65C98DA7" w14:textId="77777777" w:rsidR="00C84F50" w:rsidRPr="00C84F50" w:rsidRDefault="00C84F50" w:rsidP="00C84F50">
      <w:pPr>
        <w:spacing w:line="360" w:lineRule="auto"/>
        <w:jc w:val="both"/>
        <w:rPr>
          <w:rFonts w:asciiTheme="majorHAnsi" w:hAnsiTheme="majorHAnsi" w:cstheme="majorHAnsi"/>
          <w:b/>
          <w:bCs/>
        </w:rPr>
      </w:pPr>
    </w:p>
    <w:p w14:paraId="004C286C" w14:textId="77777777" w:rsidR="00C84F50" w:rsidRPr="00C84F50" w:rsidRDefault="00C84F50" w:rsidP="00C84F50">
      <w:pPr>
        <w:spacing w:line="360" w:lineRule="auto"/>
        <w:jc w:val="both"/>
        <w:rPr>
          <w:rFonts w:asciiTheme="majorHAnsi" w:hAnsiTheme="majorHAnsi" w:cstheme="majorHAnsi"/>
          <w:b/>
          <w:bCs/>
        </w:rPr>
      </w:pPr>
      <w:r w:rsidRPr="00C84F50">
        <w:rPr>
          <w:rFonts w:asciiTheme="majorHAnsi" w:hAnsiTheme="majorHAnsi" w:cstheme="majorHAnsi"/>
          <w:b/>
          <w:bCs/>
        </w:rPr>
        <w:t>Tackling serious and organised crime – Local Government association</w:t>
      </w:r>
    </w:p>
    <w:p w14:paraId="04B7682B" w14:textId="77777777" w:rsidR="00C84F50" w:rsidRPr="00C84F50" w:rsidRDefault="00C84F50" w:rsidP="00C84F50">
      <w:pPr>
        <w:spacing w:line="360" w:lineRule="auto"/>
        <w:jc w:val="both"/>
        <w:rPr>
          <w:rFonts w:asciiTheme="majorHAnsi" w:hAnsiTheme="majorHAnsi" w:cstheme="majorHAnsi"/>
          <w:b/>
          <w:bCs/>
        </w:rPr>
      </w:pPr>
      <w:r w:rsidRPr="00C84F50">
        <w:rPr>
          <w:rFonts w:asciiTheme="majorHAnsi" w:hAnsiTheme="majorHAnsi" w:cstheme="majorHAnsi"/>
          <w:b/>
          <w:bCs/>
        </w:rPr>
        <w:t xml:space="preserve">Available at </w:t>
      </w:r>
      <w:hyperlink r:id="rId29" w:history="1">
        <w:r w:rsidRPr="00C84F50">
          <w:rPr>
            <w:rStyle w:val="Hyperlink"/>
            <w:rFonts w:asciiTheme="majorHAnsi" w:hAnsiTheme="majorHAnsi" w:cstheme="majorHAnsi"/>
            <w:b/>
            <w:bCs/>
            <w:color w:val="auto"/>
          </w:rPr>
          <w:t>tackling-serious-and-orga-44a.pdf (local.gov.uk)</w:t>
        </w:r>
      </w:hyperlink>
    </w:p>
    <w:p w14:paraId="0B23DE31" w14:textId="77777777" w:rsidR="00C84F50" w:rsidRPr="00C84F50" w:rsidRDefault="00C84F50" w:rsidP="00C84F50">
      <w:pPr>
        <w:spacing w:line="360" w:lineRule="auto"/>
        <w:jc w:val="both"/>
        <w:rPr>
          <w:rFonts w:asciiTheme="majorHAnsi" w:hAnsiTheme="majorHAnsi" w:cstheme="majorHAnsi"/>
          <w:b/>
          <w:bCs/>
        </w:rPr>
      </w:pPr>
      <w:r w:rsidRPr="00C84F50">
        <w:rPr>
          <w:rFonts w:asciiTheme="majorHAnsi" w:hAnsiTheme="majorHAnsi" w:cstheme="majorHAnsi"/>
          <w:b/>
          <w:bCs/>
        </w:rPr>
        <w:t>(Accessed 27/11/2021)</w:t>
      </w:r>
    </w:p>
    <w:p w14:paraId="7A0FB1DC" w14:textId="77777777" w:rsidR="00C84F50" w:rsidRPr="00C84F50" w:rsidRDefault="00C84F50" w:rsidP="00C84F50">
      <w:pPr>
        <w:spacing w:line="360" w:lineRule="auto"/>
        <w:jc w:val="both"/>
        <w:rPr>
          <w:rFonts w:asciiTheme="majorHAnsi" w:hAnsiTheme="majorHAnsi" w:cstheme="majorHAnsi"/>
          <w:b/>
          <w:bCs/>
        </w:rPr>
      </w:pPr>
    </w:p>
    <w:p w14:paraId="47273773" w14:textId="77777777" w:rsidR="00C84F50" w:rsidRPr="00C84F50" w:rsidRDefault="00C84F50" w:rsidP="00C84F50">
      <w:pPr>
        <w:spacing w:line="360" w:lineRule="auto"/>
        <w:jc w:val="both"/>
        <w:rPr>
          <w:rFonts w:asciiTheme="majorHAnsi" w:hAnsiTheme="majorHAnsi" w:cstheme="majorHAnsi"/>
          <w:b/>
          <w:bCs/>
        </w:rPr>
      </w:pPr>
      <w:r w:rsidRPr="00C84F50">
        <w:rPr>
          <w:rFonts w:asciiTheme="majorHAnsi" w:hAnsiTheme="majorHAnsi" w:cstheme="majorHAnsi"/>
          <w:b/>
          <w:bCs/>
        </w:rPr>
        <w:t>ANPR – NPCC</w:t>
      </w:r>
    </w:p>
    <w:p w14:paraId="46871603" w14:textId="77777777" w:rsidR="00C84F50" w:rsidRPr="00C84F50" w:rsidRDefault="00C84F50" w:rsidP="00C84F50">
      <w:pPr>
        <w:spacing w:line="360" w:lineRule="auto"/>
        <w:jc w:val="both"/>
        <w:rPr>
          <w:rFonts w:asciiTheme="majorHAnsi" w:hAnsiTheme="majorHAnsi" w:cstheme="majorHAnsi"/>
          <w:b/>
          <w:bCs/>
        </w:rPr>
      </w:pPr>
      <w:r w:rsidRPr="00C84F50">
        <w:rPr>
          <w:rFonts w:asciiTheme="majorHAnsi" w:hAnsiTheme="majorHAnsi" w:cstheme="majorHAnsi"/>
          <w:b/>
          <w:bCs/>
        </w:rPr>
        <w:t xml:space="preserve">Available at </w:t>
      </w:r>
      <w:hyperlink r:id="rId30" w:history="1">
        <w:r w:rsidRPr="00C84F50">
          <w:rPr>
            <w:rStyle w:val="Hyperlink"/>
            <w:rFonts w:asciiTheme="majorHAnsi" w:hAnsiTheme="majorHAnsi" w:cstheme="majorHAnsi"/>
            <w:b/>
            <w:bCs/>
            <w:color w:val="auto"/>
          </w:rPr>
          <w:t>ANPR (npcc.police.uk)</w:t>
        </w:r>
      </w:hyperlink>
    </w:p>
    <w:p w14:paraId="476445C2" w14:textId="77777777" w:rsidR="00C84F50" w:rsidRPr="00C84F50" w:rsidRDefault="00C84F50" w:rsidP="00C84F50">
      <w:pPr>
        <w:spacing w:line="360" w:lineRule="auto"/>
        <w:jc w:val="both"/>
        <w:rPr>
          <w:rFonts w:asciiTheme="majorHAnsi" w:hAnsiTheme="majorHAnsi" w:cstheme="majorHAnsi"/>
          <w:b/>
          <w:bCs/>
        </w:rPr>
      </w:pPr>
      <w:r w:rsidRPr="00C84F50">
        <w:rPr>
          <w:rFonts w:asciiTheme="majorHAnsi" w:hAnsiTheme="majorHAnsi" w:cstheme="majorHAnsi"/>
          <w:b/>
          <w:bCs/>
        </w:rPr>
        <w:t>(Accessed 27/11/2021)</w:t>
      </w:r>
    </w:p>
    <w:p w14:paraId="6CD5070E" w14:textId="77777777" w:rsidR="00C84F50" w:rsidRPr="00C84F50" w:rsidRDefault="00C84F50" w:rsidP="00C84F50">
      <w:pPr>
        <w:spacing w:line="360" w:lineRule="auto"/>
        <w:jc w:val="both"/>
        <w:rPr>
          <w:rFonts w:asciiTheme="majorHAnsi" w:hAnsiTheme="majorHAnsi" w:cstheme="majorHAnsi"/>
          <w:b/>
          <w:bCs/>
        </w:rPr>
      </w:pPr>
    </w:p>
    <w:p w14:paraId="437C8D49" w14:textId="77777777" w:rsidR="00C84F50" w:rsidRPr="00C84F50" w:rsidRDefault="00C84F50" w:rsidP="00C84F50">
      <w:pPr>
        <w:spacing w:line="360" w:lineRule="auto"/>
        <w:jc w:val="both"/>
        <w:rPr>
          <w:rFonts w:asciiTheme="majorHAnsi" w:hAnsiTheme="majorHAnsi" w:cstheme="majorHAnsi"/>
          <w:b/>
          <w:bCs/>
        </w:rPr>
      </w:pPr>
      <w:r w:rsidRPr="00C84F50">
        <w:rPr>
          <w:rFonts w:asciiTheme="majorHAnsi" w:hAnsiTheme="majorHAnsi" w:cstheme="majorHAnsi"/>
          <w:b/>
          <w:bCs/>
        </w:rPr>
        <w:t>ANPR – NPCC</w:t>
      </w:r>
    </w:p>
    <w:p w14:paraId="1C450443" w14:textId="77777777" w:rsidR="00C84F50" w:rsidRPr="00C84F50" w:rsidRDefault="00C84F50" w:rsidP="00C84F50">
      <w:pPr>
        <w:spacing w:line="360" w:lineRule="auto"/>
        <w:jc w:val="both"/>
        <w:rPr>
          <w:rFonts w:asciiTheme="majorHAnsi" w:hAnsiTheme="majorHAnsi" w:cstheme="majorHAnsi"/>
          <w:b/>
          <w:bCs/>
        </w:rPr>
      </w:pPr>
      <w:r w:rsidRPr="00C84F50">
        <w:rPr>
          <w:rFonts w:asciiTheme="majorHAnsi" w:hAnsiTheme="majorHAnsi" w:cstheme="majorHAnsi"/>
          <w:b/>
          <w:bCs/>
        </w:rPr>
        <w:t xml:space="preserve">Available at </w:t>
      </w:r>
      <w:hyperlink r:id="rId31" w:history="1">
        <w:r w:rsidRPr="00C84F50">
          <w:rPr>
            <w:rStyle w:val="Hyperlink"/>
            <w:rFonts w:asciiTheme="majorHAnsi" w:hAnsiTheme="majorHAnsi" w:cstheme="majorHAnsi"/>
            <w:b/>
            <w:bCs/>
            <w:color w:val="auto"/>
          </w:rPr>
          <w:t>ANPR (npcc.police.uk)</w:t>
        </w:r>
      </w:hyperlink>
    </w:p>
    <w:p w14:paraId="1EC1308B" w14:textId="77777777" w:rsidR="00C84F50" w:rsidRPr="00C84F50" w:rsidRDefault="00C84F50" w:rsidP="00C84F50">
      <w:pPr>
        <w:spacing w:line="360" w:lineRule="auto"/>
        <w:jc w:val="both"/>
        <w:rPr>
          <w:rFonts w:asciiTheme="majorHAnsi" w:hAnsiTheme="majorHAnsi" w:cstheme="majorHAnsi"/>
          <w:b/>
          <w:bCs/>
        </w:rPr>
      </w:pPr>
      <w:r w:rsidRPr="00C84F50">
        <w:rPr>
          <w:rFonts w:asciiTheme="majorHAnsi" w:hAnsiTheme="majorHAnsi" w:cstheme="majorHAnsi"/>
          <w:b/>
          <w:bCs/>
        </w:rPr>
        <w:t>(Accessed 27/11/2021)</w:t>
      </w:r>
    </w:p>
    <w:p w14:paraId="747012CB" w14:textId="77777777" w:rsidR="00C84F50" w:rsidRPr="00C84F50" w:rsidRDefault="00C84F50" w:rsidP="00C84F50">
      <w:pPr>
        <w:pStyle w:val="NormalWeb"/>
        <w:shd w:val="clear" w:color="auto" w:fill="FFFFFF"/>
        <w:spacing w:before="0" w:beforeAutospacing="0" w:after="120" w:afterAutospacing="0" w:line="360" w:lineRule="auto"/>
        <w:jc w:val="both"/>
        <w:textAlignment w:val="baseline"/>
        <w:rPr>
          <w:rFonts w:asciiTheme="majorHAnsi" w:hAnsiTheme="majorHAnsi" w:cstheme="majorHAnsi"/>
          <w:b/>
          <w:bCs/>
          <w:sz w:val="22"/>
          <w:szCs w:val="22"/>
        </w:rPr>
      </w:pPr>
    </w:p>
    <w:p w14:paraId="0A8DEED5" w14:textId="77777777" w:rsidR="00C84F50" w:rsidRPr="00C84F50" w:rsidRDefault="00C84F50" w:rsidP="00C84F50">
      <w:pPr>
        <w:pStyle w:val="NormalWeb"/>
        <w:shd w:val="clear" w:color="auto" w:fill="FFFFFF"/>
        <w:spacing w:before="0" w:beforeAutospacing="0" w:after="120" w:afterAutospacing="0" w:line="360" w:lineRule="auto"/>
        <w:jc w:val="both"/>
        <w:textAlignment w:val="baseline"/>
        <w:rPr>
          <w:rFonts w:asciiTheme="majorHAnsi" w:hAnsiTheme="majorHAnsi" w:cstheme="majorHAnsi"/>
          <w:b/>
          <w:bCs/>
          <w:sz w:val="22"/>
          <w:szCs w:val="22"/>
        </w:rPr>
      </w:pPr>
      <w:r w:rsidRPr="00C84F50">
        <w:rPr>
          <w:rFonts w:asciiTheme="majorHAnsi" w:hAnsiTheme="majorHAnsi" w:cstheme="majorHAnsi"/>
          <w:b/>
          <w:bCs/>
          <w:sz w:val="22"/>
          <w:szCs w:val="22"/>
        </w:rPr>
        <w:t>Roads policing article – Essex Police Federation</w:t>
      </w:r>
    </w:p>
    <w:p w14:paraId="0210293D" w14:textId="77777777" w:rsidR="00C84F50" w:rsidRPr="00C84F50" w:rsidRDefault="00C84F50" w:rsidP="00C84F50">
      <w:pPr>
        <w:pStyle w:val="NormalWeb"/>
        <w:shd w:val="clear" w:color="auto" w:fill="FFFFFF"/>
        <w:spacing w:before="0" w:beforeAutospacing="0" w:after="120" w:afterAutospacing="0" w:line="360" w:lineRule="auto"/>
        <w:jc w:val="both"/>
        <w:textAlignment w:val="baseline"/>
        <w:rPr>
          <w:rFonts w:asciiTheme="majorHAnsi" w:hAnsiTheme="majorHAnsi" w:cstheme="majorHAnsi"/>
          <w:b/>
          <w:bCs/>
          <w:sz w:val="22"/>
          <w:szCs w:val="22"/>
        </w:rPr>
      </w:pPr>
      <w:r w:rsidRPr="00C84F50">
        <w:rPr>
          <w:rFonts w:asciiTheme="majorHAnsi" w:hAnsiTheme="majorHAnsi" w:cstheme="majorHAnsi"/>
          <w:b/>
          <w:bCs/>
          <w:sz w:val="22"/>
          <w:szCs w:val="22"/>
        </w:rPr>
        <w:t xml:space="preserve">Available at - </w:t>
      </w:r>
      <w:hyperlink r:id="rId32" w:history="1">
        <w:r w:rsidRPr="00C84F50">
          <w:rPr>
            <w:rStyle w:val="Hyperlink"/>
            <w:rFonts w:asciiTheme="majorHAnsi" w:hAnsiTheme="majorHAnsi" w:cstheme="majorHAnsi"/>
            <w:b/>
            <w:bCs/>
            <w:color w:val="auto"/>
            <w:sz w:val="22"/>
            <w:szCs w:val="22"/>
          </w:rPr>
          <w:t>Roads policing units need more resource to reverse years of cuts (polfed.org)</w:t>
        </w:r>
      </w:hyperlink>
    </w:p>
    <w:p w14:paraId="410AC40E" w14:textId="77777777" w:rsidR="00C84F50" w:rsidRPr="00C84F50" w:rsidRDefault="00C84F50" w:rsidP="00C84F50">
      <w:pPr>
        <w:pStyle w:val="NormalWeb"/>
        <w:shd w:val="clear" w:color="auto" w:fill="FFFFFF"/>
        <w:spacing w:before="0" w:beforeAutospacing="0" w:after="120" w:afterAutospacing="0" w:line="360" w:lineRule="auto"/>
        <w:jc w:val="both"/>
        <w:textAlignment w:val="baseline"/>
        <w:rPr>
          <w:rFonts w:asciiTheme="majorHAnsi" w:hAnsiTheme="majorHAnsi" w:cstheme="majorHAnsi"/>
          <w:b/>
          <w:bCs/>
          <w:sz w:val="22"/>
          <w:szCs w:val="22"/>
        </w:rPr>
      </w:pPr>
      <w:r w:rsidRPr="00C84F50">
        <w:rPr>
          <w:rFonts w:asciiTheme="majorHAnsi" w:hAnsiTheme="majorHAnsi" w:cstheme="majorHAnsi"/>
          <w:b/>
          <w:bCs/>
          <w:sz w:val="22"/>
          <w:szCs w:val="22"/>
        </w:rPr>
        <w:t>(Accessed 27/11/2021)</w:t>
      </w:r>
    </w:p>
    <w:p w14:paraId="55101E16" w14:textId="77777777" w:rsidR="00C84F50" w:rsidRPr="00C84F50" w:rsidRDefault="00C84F50" w:rsidP="00C84F50">
      <w:pPr>
        <w:spacing w:line="360" w:lineRule="auto"/>
        <w:jc w:val="both"/>
        <w:rPr>
          <w:rFonts w:asciiTheme="majorHAnsi" w:hAnsiTheme="majorHAnsi" w:cstheme="majorHAnsi"/>
          <w:b/>
          <w:bCs/>
        </w:rPr>
      </w:pPr>
    </w:p>
    <w:p w14:paraId="665F0A08" w14:textId="77777777" w:rsidR="00C84F50" w:rsidRPr="00C84F50" w:rsidRDefault="00C84F50" w:rsidP="00C84F50">
      <w:pPr>
        <w:pStyle w:val="NormalWeb"/>
        <w:shd w:val="clear" w:color="auto" w:fill="FFFFFF"/>
        <w:spacing w:before="0" w:beforeAutospacing="0" w:after="120" w:afterAutospacing="0" w:line="360" w:lineRule="auto"/>
        <w:jc w:val="both"/>
        <w:textAlignment w:val="baseline"/>
        <w:rPr>
          <w:rFonts w:asciiTheme="majorHAnsi" w:hAnsiTheme="majorHAnsi" w:cstheme="majorHAnsi"/>
          <w:b/>
          <w:bCs/>
          <w:sz w:val="22"/>
          <w:szCs w:val="22"/>
        </w:rPr>
      </w:pPr>
      <w:r w:rsidRPr="00C84F50">
        <w:rPr>
          <w:rFonts w:asciiTheme="majorHAnsi" w:hAnsiTheme="majorHAnsi" w:cstheme="majorHAnsi"/>
          <w:b/>
          <w:bCs/>
          <w:sz w:val="22"/>
          <w:szCs w:val="22"/>
        </w:rPr>
        <w:t>South Wales Argus Article relating to Operation Utah – South Wales Argus</w:t>
      </w:r>
    </w:p>
    <w:p w14:paraId="6710BF27" w14:textId="77777777" w:rsidR="00C84F50" w:rsidRPr="00C84F50" w:rsidRDefault="00C84F50" w:rsidP="00C84F50">
      <w:pPr>
        <w:pStyle w:val="NormalWeb"/>
        <w:shd w:val="clear" w:color="auto" w:fill="FFFFFF"/>
        <w:spacing w:before="0" w:beforeAutospacing="0" w:after="120" w:afterAutospacing="0" w:line="360" w:lineRule="auto"/>
        <w:jc w:val="both"/>
        <w:textAlignment w:val="baseline"/>
        <w:rPr>
          <w:rStyle w:val="Hyperlink"/>
          <w:rFonts w:asciiTheme="majorHAnsi" w:hAnsiTheme="majorHAnsi" w:cstheme="majorHAnsi"/>
          <w:b/>
          <w:bCs/>
          <w:color w:val="auto"/>
          <w:sz w:val="22"/>
          <w:szCs w:val="22"/>
        </w:rPr>
      </w:pPr>
      <w:r w:rsidRPr="00C84F50">
        <w:rPr>
          <w:rFonts w:asciiTheme="majorHAnsi" w:hAnsiTheme="majorHAnsi" w:cstheme="majorHAnsi"/>
          <w:b/>
          <w:bCs/>
          <w:sz w:val="22"/>
          <w:szCs w:val="22"/>
        </w:rPr>
        <w:t xml:space="preserve">Available at </w:t>
      </w:r>
      <w:hyperlink r:id="rId33" w:history="1">
        <w:r w:rsidRPr="00C84F50">
          <w:rPr>
            <w:rStyle w:val="Hyperlink"/>
            <w:rFonts w:asciiTheme="majorHAnsi" w:hAnsiTheme="majorHAnsi" w:cstheme="majorHAnsi"/>
            <w:b/>
            <w:bCs/>
            <w:color w:val="auto"/>
            <w:sz w:val="22"/>
            <w:szCs w:val="22"/>
          </w:rPr>
          <w:t>More than 40 vehicles stopped by police in Abergavenny | South Wales Argus</w:t>
        </w:r>
      </w:hyperlink>
    </w:p>
    <w:p w14:paraId="08822ABD" w14:textId="77777777" w:rsidR="00C84F50" w:rsidRPr="00C84F50" w:rsidRDefault="00C84F50" w:rsidP="00C84F50">
      <w:pPr>
        <w:pStyle w:val="NormalWeb"/>
        <w:shd w:val="clear" w:color="auto" w:fill="FFFFFF"/>
        <w:spacing w:before="0" w:beforeAutospacing="0" w:after="120" w:afterAutospacing="0" w:line="360" w:lineRule="auto"/>
        <w:jc w:val="both"/>
        <w:textAlignment w:val="baseline"/>
        <w:rPr>
          <w:rStyle w:val="Hyperlink"/>
          <w:rFonts w:asciiTheme="majorHAnsi" w:hAnsiTheme="majorHAnsi" w:cstheme="majorHAnsi"/>
          <w:b/>
          <w:bCs/>
          <w:color w:val="auto"/>
          <w:sz w:val="22"/>
          <w:szCs w:val="22"/>
          <w:u w:val="none"/>
        </w:rPr>
      </w:pPr>
      <w:r w:rsidRPr="00C84F50">
        <w:rPr>
          <w:rStyle w:val="Hyperlink"/>
          <w:rFonts w:asciiTheme="majorHAnsi" w:hAnsiTheme="majorHAnsi" w:cstheme="majorHAnsi"/>
          <w:b/>
          <w:bCs/>
          <w:sz w:val="22"/>
          <w:szCs w:val="22"/>
        </w:rPr>
        <w:t>(</w:t>
      </w:r>
      <w:r w:rsidRPr="00C84F50">
        <w:rPr>
          <w:rStyle w:val="Hyperlink"/>
          <w:rFonts w:asciiTheme="majorHAnsi" w:hAnsiTheme="majorHAnsi" w:cstheme="majorHAnsi"/>
          <w:b/>
          <w:bCs/>
          <w:color w:val="auto"/>
          <w:sz w:val="22"/>
          <w:szCs w:val="22"/>
          <w:u w:val="none"/>
        </w:rPr>
        <w:t>Accessed 15/11/2021</w:t>
      </w:r>
      <w:r w:rsidRPr="00C84F50">
        <w:rPr>
          <w:rStyle w:val="Hyperlink"/>
          <w:rFonts w:asciiTheme="majorHAnsi" w:hAnsiTheme="majorHAnsi" w:cstheme="majorHAnsi"/>
          <w:b/>
          <w:bCs/>
          <w:sz w:val="22"/>
          <w:szCs w:val="22"/>
        </w:rPr>
        <w:t>)</w:t>
      </w:r>
    </w:p>
    <w:p w14:paraId="04AE59E6" w14:textId="77777777" w:rsidR="00C84F50" w:rsidRPr="00C84F50" w:rsidRDefault="00C84F50" w:rsidP="00C84F50">
      <w:pPr>
        <w:pStyle w:val="NormalWeb"/>
        <w:shd w:val="clear" w:color="auto" w:fill="FFFFFF"/>
        <w:spacing w:before="0" w:beforeAutospacing="0" w:after="120" w:afterAutospacing="0" w:line="360" w:lineRule="auto"/>
        <w:jc w:val="both"/>
        <w:textAlignment w:val="baseline"/>
        <w:rPr>
          <w:rStyle w:val="Hyperlink"/>
          <w:rFonts w:asciiTheme="majorHAnsi" w:hAnsiTheme="majorHAnsi" w:cstheme="majorHAnsi"/>
          <w:b/>
          <w:bCs/>
          <w:color w:val="auto"/>
          <w:sz w:val="22"/>
          <w:szCs w:val="22"/>
        </w:rPr>
      </w:pPr>
    </w:p>
    <w:p w14:paraId="2FBB79BD" w14:textId="77777777" w:rsidR="00C84F50" w:rsidRPr="00C84F50" w:rsidRDefault="00C84F50" w:rsidP="00C84F50">
      <w:pPr>
        <w:spacing w:line="360" w:lineRule="auto"/>
        <w:jc w:val="both"/>
        <w:rPr>
          <w:rFonts w:asciiTheme="majorHAnsi" w:hAnsiTheme="majorHAnsi" w:cstheme="majorHAnsi"/>
          <w:b/>
          <w:bCs/>
        </w:rPr>
      </w:pPr>
      <w:r w:rsidRPr="00C84F50">
        <w:rPr>
          <w:rFonts w:asciiTheme="majorHAnsi" w:hAnsiTheme="majorHAnsi" w:cstheme="majorHAnsi"/>
          <w:b/>
          <w:bCs/>
        </w:rPr>
        <w:t>What is a TPAC - Police info centre</w:t>
      </w:r>
    </w:p>
    <w:p w14:paraId="463A0F71" w14:textId="77777777" w:rsidR="00C84F50" w:rsidRPr="00C84F50" w:rsidRDefault="00C84F50" w:rsidP="00C84F50">
      <w:pPr>
        <w:spacing w:line="360" w:lineRule="auto"/>
        <w:jc w:val="both"/>
        <w:rPr>
          <w:rStyle w:val="Hyperlink"/>
          <w:rFonts w:asciiTheme="majorHAnsi" w:hAnsiTheme="majorHAnsi" w:cstheme="majorHAnsi"/>
          <w:b/>
          <w:bCs/>
          <w:color w:val="auto"/>
        </w:rPr>
      </w:pPr>
      <w:r w:rsidRPr="00C84F50">
        <w:rPr>
          <w:rFonts w:asciiTheme="majorHAnsi" w:hAnsiTheme="majorHAnsi" w:cstheme="majorHAnsi"/>
          <w:b/>
          <w:bCs/>
        </w:rPr>
        <w:lastRenderedPageBreak/>
        <w:t xml:space="preserve">Available at </w:t>
      </w:r>
      <w:hyperlink r:id="rId34" w:history="1">
        <w:r w:rsidRPr="00C84F50">
          <w:rPr>
            <w:rStyle w:val="Hyperlink"/>
            <w:rFonts w:asciiTheme="majorHAnsi" w:hAnsiTheme="majorHAnsi" w:cstheme="majorHAnsi"/>
            <w:b/>
            <w:bCs/>
            <w:color w:val="auto"/>
          </w:rPr>
          <w:t xml:space="preserve">TPAC - </w:t>
        </w:r>
        <w:proofErr w:type="spellStart"/>
        <w:r w:rsidRPr="00C84F50">
          <w:rPr>
            <w:rStyle w:val="Hyperlink"/>
            <w:rFonts w:asciiTheme="majorHAnsi" w:hAnsiTheme="majorHAnsi" w:cstheme="majorHAnsi"/>
            <w:b/>
            <w:bCs/>
            <w:color w:val="auto"/>
          </w:rPr>
          <w:t>Policeinfocentre</w:t>
        </w:r>
        <w:proofErr w:type="spellEnd"/>
        <w:r w:rsidRPr="00C84F50">
          <w:rPr>
            <w:rStyle w:val="Hyperlink"/>
            <w:rFonts w:asciiTheme="majorHAnsi" w:hAnsiTheme="majorHAnsi" w:cstheme="majorHAnsi"/>
            <w:b/>
            <w:bCs/>
            <w:color w:val="auto"/>
          </w:rPr>
          <w:t xml:space="preserve"> (weebly.com)</w:t>
        </w:r>
      </w:hyperlink>
    </w:p>
    <w:p w14:paraId="3C6F3C57" w14:textId="77777777" w:rsidR="00C84F50" w:rsidRPr="00C84F50" w:rsidRDefault="00C84F50" w:rsidP="00C84F50">
      <w:pPr>
        <w:spacing w:line="360" w:lineRule="auto"/>
        <w:jc w:val="both"/>
        <w:rPr>
          <w:rFonts w:asciiTheme="majorHAnsi" w:hAnsiTheme="majorHAnsi" w:cstheme="majorHAnsi"/>
          <w:b/>
          <w:bCs/>
        </w:rPr>
      </w:pPr>
      <w:r w:rsidRPr="00C84F50">
        <w:rPr>
          <w:rFonts w:asciiTheme="majorHAnsi" w:hAnsiTheme="majorHAnsi" w:cstheme="majorHAnsi"/>
          <w:b/>
          <w:bCs/>
        </w:rPr>
        <w:t>(Accessed 15/11/2021)</w:t>
      </w:r>
    </w:p>
    <w:p w14:paraId="126AAABA" w14:textId="77777777" w:rsidR="00C84F50" w:rsidRPr="00B01D1E" w:rsidRDefault="00C84F50" w:rsidP="00C84F50">
      <w:pPr>
        <w:spacing w:line="360" w:lineRule="auto"/>
        <w:jc w:val="both"/>
        <w:rPr>
          <w:rFonts w:cstheme="minorHAnsi"/>
          <w:b/>
          <w:bCs/>
        </w:rPr>
      </w:pPr>
    </w:p>
    <w:p w14:paraId="2124623C" w14:textId="77777777" w:rsidR="00C84F50" w:rsidRPr="00B01D1E" w:rsidRDefault="00C84F50" w:rsidP="00C84F50">
      <w:pPr>
        <w:rPr>
          <w:rFonts w:cstheme="minorHAnsi"/>
          <w:b/>
          <w:bCs/>
        </w:rPr>
      </w:pPr>
    </w:p>
    <w:p w14:paraId="0BD96846" w14:textId="77777777" w:rsidR="00C84F50" w:rsidRPr="00B01D1E" w:rsidRDefault="00C84F50" w:rsidP="00C84F50">
      <w:pPr>
        <w:spacing w:line="360" w:lineRule="auto"/>
        <w:jc w:val="both"/>
        <w:rPr>
          <w:rFonts w:cstheme="minorHAnsi"/>
          <w:b/>
          <w:bCs/>
        </w:rPr>
      </w:pPr>
    </w:p>
    <w:p w14:paraId="2E81FC0E" w14:textId="77777777" w:rsidR="00C84F50" w:rsidRPr="00B01D1E" w:rsidRDefault="00C84F50" w:rsidP="00C84F50">
      <w:pPr>
        <w:spacing w:line="360" w:lineRule="auto"/>
        <w:jc w:val="both"/>
        <w:rPr>
          <w:rFonts w:cstheme="minorHAnsi"/>
          <w:b/>
          <w:bCs/>
        </w:rPr>
      </w:pPr>
    </w:p>
    <w:p w14:paraId="4BAF6885" w14:textId="77777777" w:rsidR="00C84F50" w:rsidRPr="00B01D1E" w:rsidRDefault="00C84F50" w:rsidP="00C84F50">
      <w:pPr>
        <w:spacing w:line="360" w:lineRule="auto"/>
        <w:jc w:val="both"/>
        <w:rPr>
          <w:rFonts w:cstheme="minorHAnsi"/>
          <w:b/>
          <w:bCs/>
        </w:rPr>
      </w:pPr>
    </w:p>
    <w:p w14:paraId="2349A271" w14:textId="77777777" w:rsidR="00C84F50" w:rsidRPr="00B01D1E" w:rsidRDefault="00C84F50" w:rsidP="00C84F50">
      <w:pPr>
        <w:spacing w:line="360" w:lineRule="auto"/>
        <w:jc w:val="both"/>
        <w:rPr>
          <w:rStyle w:val="Hyperlink"/>
          <w:rFonts w:cstheme="minorHAnsi"/>
          <w:b/>
          <w:bCs/>
          <w:color w:val="2E74B5" w:themeColor="accent5" w:themeShade="BF"/>
        </w:rPr>
      </w:pPr>
    </w:p>
    <w:p w14:paraId="5AE980A5" w14:textId="77777777" w:rsidR="00C84F50" w:rsidRPr="00B01D1E" w:rsidRDefault="00C84F50" w:rsidP="00C84F50">
      <w:pPr>
        <w:pStyle w:val="NormalWeb"/>
        <w:shd w:val="clear" w:color="auto" w:fill="FFFFFF"/>
        <w:spacing w:before="0" w:beforeAutospacing="0" w:after="120" w:afterAutospacing="0" w:line="360" w:lineRule="auto"/>
        <w:jc w:val="both"/>
        <w:textAlignment w:val="baseline"/>
        <w:rPr>
          <w:rFonts w:asciiTheme="minorHAnsi" w:hAnsiTheme="minorHAnsi" w:cstheme="minorHAnsi"/>
          <w:b/>
          <w:bCs/>
          <w:color w:val="2E74B5" w:themeColor="accent5" w:themeShade="BF"/>
          <w:sz w:val="22"/>
          <w:szCs w:val="22"/>
        </w:rPr>
      </w:pPr>
    </w:p>
    <w:p w14:paraId="4AF9319A" w14:textId="77777777" w:rsidR="00C84F50" w:rsidRPr="00B01D1E" w:rsidRDefault="00C84F50" w:rsidP="00C84F50">
      <w:pPr>
        <w:spacing w:line="360" w:lineRule="auto"/>
        <w:jc w:val="both"/>
        <w:rPr>
          <w:rFonts w:cstheme="minorHAnsi"/>
          <w:b/>
          <w:bCs/>
          <w:highlight w:val="yellow"/>
        </w:rPr>
      </w:pPr>
    </w:p>
    <w:p w14:paraId="54F0BDDB" w14:textId="77777777" w:rsidR="00C84F50" w:rsidRPr="00B01D1E" w:rsidRDefault="00C84F50" w:rsidP="00C84F50">
      <w:pPr>
        <w:pStyle w:val="NormalWeb"/>
        <w:shd w:val="clear" w:color="auto" w:fill="FFFFFF"/>
        <w:spacing w:after="120" w:line="360" w:lineRule="auto"/>
        <w:jc w:val="both"/>
        <w:textAlignment w:val="baseline"/>
        <w:rPr>
          <w:rFonts w:asciiTheme="minorHAnsi" w:hAnsiTheme="minorHAnsi" w:cstheme="minorHAnsi"/>
          <w:b/>
          <w:bCs/>
          <w:color w:val="2E74B5" w:themeColor="accent5" w:themeShade="BF"/>
          <w:sz w:val="22"/>
          <w:szCs w:val="22"/>
        </w:rPr>
      </w:pPr>
    </w:p>
    <w:p w14:paraId="32B05D64" w14:textId="77777777" w:rsidR="00C84F50" w:rsidRPr="00B01D1E" w:rsidRDefault="00C84F50" w:rsidP="00C84F50">
      <w:pPr>
        <w:pStyle w:val="NormalWeb"/>
        <w:shd w:val="clear" w:color="auto" w:fill="FFFFFF"/>
        <w:spacing w:before="0" w:beforeAutospacing="0" w:after="120" w:afterAutospacing="0" w:line="360" w:lineRule="auto"/>
        <w:jc w:val="both"/>
        <w:textAlignment w:val="baseline"/>
        <w:rPr>
          <w:rFonts w:asciiTheme="minorHAnsi" w:hAnsiTheme="minorHAnsi" w:cstheme="minorHAnsi"/>
          <w:b/>
          <w:bCs/>
          <w:color w:val="2E74B5" w:themeColor="accent5" w:themeShade="BF"/>
          <w:sz w:val="22"/>
          <w:szCs w:val="22"/>
        </w:rPr>
      </w:pPr>
    </w:p>
    <w:p w14:paraId="32FB8F35" w14:textId="77777777" w:rsidR="00C84F50" w:rsidRPr="00B01D1E" w:rsidRDefault="00C84F50" w:rsidP="00C84F50">
      <w:pPr>
        <w:spacing w:line="360" w:lineRule="auto"/>
        <w:jc w:val="both"/>
        <w:rPr>
          <w:rFonts w:cstheme="minorHAnsi"/>
          <w:b/>
          <w:bCs/>
        </w:rPr>
      </w:pPr>
    </w:p>
    <w:p w14:paraId="77B1C1D6" w14:textId="77777777" w:rsidR="00C84F50" w:rsidRPr="00B01D1E" w:rsidRDefault="00C84F50" w:rsidP="00C84F50">
      <w:pPr>
        <w:spacing w:line="360" w:lineRule="auto"/>
        <w:jc w:val="both"/>
        <w:rPr>
          <w:rFonts w:cstheme="minorHAnsi"/>
          <w:b/>
          <w:bCs/>
        </w:rPr>
      </w:pPr>
    </w:p>
    <w:p w14:paraId="796629EC" w14:textId="77777777" w:rsidR="00C84F50" w:rsidRPr="003D76D7" w:rsidRDefault="00C84F50" w:rsidP="00C84F50">
      <w:pPr>
        <w:spacing w:line="360" w:lineRule="auto"/>
        <w:jc w:val="both"/>
        <w:rPr>
          <w:rFonts w:cstheme="minorHAnsi"/>
          <w:b/>
          <w:bCs/>
          <w:color w:val="2E74B5" w:themeColor="accent5" w:themeShade="BF"/>
        </w:rPr>
      </w:pPr>
    </w:p>
    <w:p w14:paraId="5F633440" w14:textId="77777777" w:rsidR="00C84F50" w:rsidRDefault="00C84F50" w:rsidP="00C84F50"/>
    <w:p w14:paraId="566AA264" w14:textId="77777777" w:rsidR="00C84F50" w:rsidRPr="00294A80" w:rsidRDefault="00C84F50" w:rsidP="000C69A0">
      <w:pPr>
        <w:spacing w:line="360" w:lineRule="auto"/>
        <w:jc w:val="both"/>
        <w:rPr>
          <w:rFonts w:cstheme="minorHAnsi"/>
        </w:rPr>
      </w:pPr>
    </w:p>
    <w:sectPr w:rsidR="00C84F50" w:rsidRPr="00294A8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1F883F" w14:textId="77777777" w:rsidR="00977703" w:rsidRDefault="00977703" w:rsidP="00977703">
      <w:pPr>
        <w:spacing w:after="0" w:line="240" w:lineRule="auto"/>
      </w:pPr>
      <w:r>
        <w:separator/>
      </w:r>
    </w:p>
  </w:endnote>
  <w:endnote w:type="continuationSeparator" w:id="0">
    <w:p w14:paraId="27C26E6A" w14:textId="77777777" w:rsidR="00977703" w:rsidRDefault="00977703" w:rsidP="009777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BAF0BF" w14:textId="77777777" w:rsidR="00977703" w:rsidRDefault="00977703" w:rsidP="00977703">
      <w:pPr>
        <w:spacing w:after="0" w:line="240" w:lineRule="auto"/>
      </w:pPr>
      <w:r>
        <w:separator/>
      </w:r>
    </w:p>
  </w:footnote>
  <w:footnote w:type="continuationSeparator" w:id="0">
    <w:p w14:paraId="67621E9E" w14:textId="77777777" w:rsidR="00977703" w:rsidRDefault="00977703" w:rsidP="009777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B701A41"/>
    <w:multiLevelType w:val="hybridMultilevel"/>
    <w:tmpl w:val="771863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B2D1CEE"/>
    <w:multiLevelType w:val="hybridMultilevel"/>
    <w:tmpl w:val="00F626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A5F0E7B"/>
    <w:multiLevelType w:val="hybridMultilevel"/>
    <w:tmpl w:val="4AA4E9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0442"/>
    <w:rsid w:val="00083973"/>
    <w:rsid w:val="000C69A0"/>
    <w:rsid w:val="0019321E"/>
    <w:rsid w:val="00294A80"/>
    <w:rsid w:val="002A0442"/>
    <w:rsid w:val="003B3E5F"/>
    <w:rsid w:val="00554145"/>
    <w:rsid w:val="005A03A3"/>
    <w:rsid w:val="005E4444"/>
    <w:rsid w:val="006F1A90"/>
    <w:rsid w:val="007A50DC"/>
    <w:rsid w:val="00803A6A"/>
    <w:rsid w:val="008F59CF"/>
    <w:rsid w:val="00977703"/>
    <w:rsid w:val="009A2CB7"/>
    <w:rsid w:val="009A35B9"/>
    <w:rsid w:val="00C84F50"/>
    <w:rsid w:val="00CD033B"/>
    <w:rsid w:val="00DB34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54F0BE73"/>
  <w15:chartTrackingRefBased/>
  <w15:docId w15:val="{8AE0DC8F-70B4-440B-80B0-330099586B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2A044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A0442"/>
    <w:pPr>
      <w:spacing w:line="256" w:lineRule="auto"/>
      <w:ind w:left="720"/>
      <w:contextualSpacing/>
    </w:pPr>
  </w:style>
  <w:style w:type="character" w:styleId="Hyperlink">
    <w:name w:val="Hyperlink"/>
    <w:basedOn w:val="DefaultParagraphFont"/>
    <w:uiPriority w:val="99"/>
    <w:unhideWhenUsed/>
    <w:rsid w:val="002A0442"/>
    <w:rPr>
      <w:color w:val="0000FF"/>
      <w:u w:val="single"/>
    </w:rPr>
  </w:style>
  <w:style w:type="paragraph" w:styleId="NormalWeb">
    <w:name w:val="Normal (Web)"/>
    <w:basedOn w:val="Normal"/>
    <w:uiPriority w:val="99"/>
    <w:unhideWhenUsed/>
    <w:rsid w:val="002A044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A03A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2.png"/><Relationship Id="rId18" Type="http://schemas.openxmlformats.org/officeDocument/2006/relationships/hyperlink" Target="https://whatworks.college.police.uk/Research/Documents/PCDA_evaluation.pdf" TargetMode="External"/><Relationship Id="rId26" Type="http://schemas.openxmlformats.org/officeDocument/2006/relationships/hyperlink" Target="https://www.gwent.police.uk/news/gwent/news/news/2021/may/road-safety-week--gwent-police-committed-to-tackling-dangerous-driving/" TargetMode="External"/><Relationship Id="rId3" Type="http://schemas.openxmlformats.org/officeDocument/2006/relationships/customXml" Target="../customXml/item3.xml"/><Relationship Id="rId21" Type="http://schemas.openxmlformats.org/officeDocument/2006/relationships/hyperlink" Target="https://www.devon-cornwall.police.uk/advice/on-the-road/the-fatal-five/" TargetMode="External"/><Relationship Id="rId34" Type="http://schemas.openxmlformats.org/officeDocument/2006/relationships/hyperlink" Target="http://policeinfocentre.weebly.com/tpac.html" TargetMode="External"/><Relationship Id="rId7" Type="http://schemas.openxmlformats.org/officeDocument/2006/relationships/webSettings" Target="webSettings.xml"/><Relationship Id="rId12" Type="http://schemas.openxmlformats.org/officeDocument/2006/relationships/image" Target="media/image1.png"/><Relationship Id="rId17" Type="http://schemas.openxmlformats.org/officeDocument/2006/relationships/hyperlink" Target="https://www.app.college.police.uk/app-content/road-policing-2/" TargetMode="External"/><Relationship Id="rId25" Type="http://schemas.openxmlformats.org/officeDocument/2006/relationships/hyperlink" Target="https://www.gov.uk/government/statistics/police-workforce-england-and-wales-31-march-2021/police-workforce-england-and-wales-31-march-2021" TargetMode="External"/><Relationship Id="rId33" Type="http://schemas.openxmlformats.org/officeDocument/2006/relationships/hyperlink" Target="https://www.southwalesargus.co.uk/news/19591506.40-vehicles-stopped-police-abergavenny/" TargetMode="External"/><Relationship Id="rId2" Type="http://schemas.openxmlformats.org/officeDocument/2006/relationships/customXml" Target="../customXml/item2.xml"/><Relationship Id="rId16" Type="http://schemas.openxmlformats.org/officeDocument/2006/relationships/hyperlink" Target="https://www.brake.org.uk/get-involved/take-action/mybrake/knowledge-centre/roads-policing" TargetMode="External"/><Relationship Id="rId20" Type="http://schemas.openxmlformats.org/officeDocument/2006/relationships/hyperlink" Target="https://www.app.college.police.uk/app-content/road-policing-2/disrupting-criminality/" TargetMode="External"/><Relationship Id="rId29" Type="http://schemas.openxmlformats.org/officeDocument/2006/relationships/hyperlink" Target="https://local.gov.uk/sites/default/files/documents/tackling-serious-and-orga-44a.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gov.uk/government/publications/national-anpr-standards" TargetMode="External"/><Relationship Id="rId24" Type="http://schemas.openxmlformats.org/officeDocument/2006/relationships/hyperlink" Target="https://www.gov.uk/government/statistics/police-workforce-england-and-wales-31-march-2021/police-workforce-england-and-wales-31-march-2021" TargetMode="External"/><Relationship Id="rId32" Type="http://schemas.openxmlformats.org/officeDocument/2006/relationships/hyperlink" Target="https://www.polfed.org/essex/news/2020-articles/roads-policing-units-need-more-resource-to-reverse-years-of-cuts/" TargetMode="External"/><Relationship Id="rId5" Type="http://schemas.openxmlformats.org/officeDocument/2006/relationships/styles" Target="styles.xml"/><Relationship Id="rId15" Type="http://schemas.openxmlformats.org/officeDocument/2006/relationships/image" Target="media/image4.png"/><Relationship Id="rId23" Type="http://schemas.openxmlformats.org/officeDocument/2006/relationships/hyperlink" Target="https://www.ethnicity-facts-figures.service.gov.uk/crime-justice-and-the-law/policing/stop-and-search/latest" TargetMode="External"/><Relationship Id="rId28" Type="http://schemas.openxmlformats.org/officeDocument/2006/relationships/hyperlink" Target="https://www.justiceinspectorates.gov.uk/hmicfrs/wp-content/uploads/roads-policing-not-optional-an-inspection-of-roads-policing-in-england-and-wales.pdf" TargetMode="External"/><Relationship Id="rId36" Type="http://schemas.openxmlformats.org/officeDocument/2006/relationships/theme" Target="theme/theme1.xml"/><Relationship Id="rId10" Type="http://schemas.openxmlformats.org/officeDocument/2006/relationships/hyperlink" Target="https://www.gov.uk/government/publications/national-anpr-standards" TargetMode="External"/><Relationship Id="rId19" Type="http://schemas.openxmlformats.org/officeDocument/2006/relationships/hyperlink" Target="https://paas-s3-broker-prod-lon-6453d964-1d1a-432a-9260-5e0ba7d2fc51.s3.eu-west-2.amazonaws.com/s3fs-public/2021-02/peqf-learning-to-date.pdf" TargetMode="External"/><Relationship Id="rId31" Type="http://schemas.openxmlformats.org/officeDocument/2006/relationships/hyperlink" Target="https://www.npcc.police.uk/FreedomofInformation/ANPR.aspx"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3.png"/><Relationship Id="rId22" Type="http://schemas.openxmlformats.org/officeDocument/2006/relationships/hyperlink" Target="https://www.ethnicity-facts-figures.service.gov.uk/crime-justice-and-the-law/policing/stop-and-search/latest" TargetMode="External"/><Relationship Id="rId27" Type="http://schemas.openxmlformats.org/officeDocument/2006/relationships/hyperlink" Target="https://ifs.org.uk/uploads/publications/bns/bn191.pdf" TargetMode="External"/><Relationship Id="rId30" Type="http://schemas.openxmlformats.org/officeDocument/2006/relationships/hyperlink" Target="https://www.npcc.police.uk/FreedomofInformation/ANPR.aspx"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D2BE12BA31FAF479BA150022FB4C118" ma:contentTypeVersion="10" ma:contentTypeDescription="Create a new document." ma:contentTypeScope="" ma:versionID="b8a4debd556cc922a4450c10f0d68784">
  <xsd:schema xmlns:xsd="http://www.w3.org/2001/XMLSchema" xmlns:xs="http://www.w3.org/2001/XMLSchema" xmlns:p="http://schemas.microsoft.com/office/2006/metadata/properties" xmlns:ns3="8fd99fb2-d63f-4120-bc7e-2b3d93f05e91" targetNamespace="http://schemas.microsoft.com/office/2006/metadata/properties" ma:root="true" ma:fieldsID="d0bc78fa0ebd736a2bd4169c37a4e31f" ns3:_="">
    <xsd:import namespace="8fd99fb2-d63f-4120-bc7e-2b3d93f05e91"/>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fd99fb2-d63f-4120-bc7e-2b3d93f05e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0479189-4498-4FB6-8D5E-8E1B99372E62}">
  <ds:schemaRefs>
    <ds:schemaRef ds:uri="http://purl.org/dc/dcmitype/"/>
    <ds:schemaRef ds:uri="http://schemas.microsoft.com/office/infopath/2007/PartnerControls"/>
    <ds:schemaRef ds:uri="http://purl.org/dc/elements/1.1/"/>
    <ds:schemaRef ds:uri="http://schemas.microsoft.com/office/2006/metadata/properties"/>
    <ds:schemaRef ds:uri="http://schemas.microsoft.com/office/2006/documentManagement/types"/>
    <ds:schemaRef ds:uri="http://purl.org/dc/terms/"/>
    <ds:schemaRef ds:uri="http://schemas.openxmlformats.org/package/2006/metadata/core-properties"/>
    <ds:schemaRef ds:uri="8fd99fb2-d63f-4120-bc7e-2b3d93f05e91"/>
    <ds:schemaRef ds:uri="http://www.w3.org/XML/1998/namespace"/>
  </ds:schemaRefs>
</ds:datastoreItem>
</file>

<file path=customXml/itemProps2.xml><?xml version="1.0" encoding="utf-8"?>
<ds:datastoreItem xmlns:ds="http://schemas.openxmlformats.org/officeDocument/2006/customXml" ds:itemID="{4A67A98D-73DD-44DF-8CAC-100FCD66C74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fd99fb2-d63f-4120-bc7e-2b3d93f05e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B90D523-E0B0-46F5-9250-F7AC3A603F6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18</Pages>
  <Words>4833</Words>
  <Characters>27550</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32319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Richards, Daniel</dc:creator>
  <cp:keywords/>
  <dc:description/>
  <cp:lastModifiedBy>Richards, Daniel</cp:lastModifiedBy>
  <cp:revision>4</cp:revision>
  <dcterms:created xsi:type="dcterms:W3CDTF">2021-11-29T19:26:00Z</dcterms:created>
  <dcterms:modified xsi:type="dcterms:W3CDTF">2021-11-29T19:28:00Z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2021-11-29T18:43:35Z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3e6665b5-b7b0-4531-9c4e-20d3e22d7e8d</vt:lpwstr>
  </property>
  <property fmtid="{D5CDD505-2E9C-101B-9397-08002B2CF9AE}" pid="8" name="MSIP_Label_f2acd28b-79a3-4a0f-b0ff-4b75658b1549_ContentBits">
    <vt:lpwstr>0</vt:lpwstr>
  </property>
  <property fmtid="{D5CDD505-2E9C-101B-9397-08002B2CF9AE}" pid="9" name="ContentTypeId">
    <vt:lpwstr>0x010100AD2BE12BA31FAF479BA150022FB4C118</vt:lpwstr>
  </property>
</Properties>
</file>