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6AFD2" w14:textId="77777777" w:rsidR="003C737C" w:rsidRDefault="003C737C" w:rsidP="003C737C">
      <w:pPr>
        <w:rPr>
          <w:b/>
          <w:bCs/>
          <w:sz w:val="24"/>
          <w:szCs w:val="24"/>
        </w:rPr>
      </w:pPr>
    </w:p>
    <w:p w14:paraId="04764DB6" w14:textId="6C1ADE9E" w:rsidR="00AE1F2E" w:rsidRDefault="00AE1F2E" w:rsidP="003C737C">
      <w:pPr>
        <w:rPr>
          <w:rFonts w:ascii="Arial" w:hAnsi="Arial" w:cs="Arial"/>
          <w:b/>
          <w:bCs/>
          <w:sz w:val="36"/>
          <w:szCs w:val="36"/>
        </w:rPr>
      </w:pPr>
      <w:r>
        <w:rPr>
          <w:rFonts w:ascii="Arial" w:hAnsi="Arial" w:cs="Arial"/>
          <w:b/>
          <w:bCs/>
          <w:sz w:val="36"/>
          <w:szCs w:val="36"/>
        </w:rPr>
        <w:t xml:space="preserve">                  </w:t>
      </w:r>
      <w:r w:rsidRPr="00AE1F2E">
        <w:rPr>
          <w:rFonts w:ascii="Arial" w:hAnsi="Arial" w:cs="Arial"/>
          <w:b/>
          <w:bCs/>
          <w:sz w:val="36"/>
          <w:szCs w:val="36"/>
        </w:rPr>
        <w:t>Leadership Lessons Learned</w:t>
      </w:r>
    </w:p>
    <w:p w14:paraId="494B9739" w14:textId="35AE3EB5" w:rsidR="00AE1F2E" w:rsidRPr="00AE1F2E" w:rsidRDefault="00AE1F2E" w:rsidP="003C737C">
      <w:pPr>
        <w:rPr>
          <w:rFonts w:ascii="Arial" w:hAnsi="Arial" w:cs="Arial"/>
          <w:b/>
          <w:bCs/>
          <w:sz w:val="36"/>
          <w:szCs w:val="36"/>
        </w:rPr>
      </w:pPr>
      <w:r>
        <w:rPr>
          <w:rFonts w:ascii="Arial" w:hAnsi="Arial" w:cs="Arial"/>
          <w:b/>
          <w:bCs/>
          <w:sz w:val="36"/>
          <w:szCs w:val="36"/>
        </w:rPr>
        <w:t xml:space="preserve">                   </w:t>
      </w:r>
      <w:r w:rsidRPr="00AE1F2E">
        <w:rPr>
          <w:rFonts w:ascii="Arial" w:hAnsi="Arial" w:cs="Arial"/>
          <w:b/>
          <w:bCs/>
          <w:sz w:val="36"/>
          <w:szCs w:val="36"/>
        </w:rPr>
        <w:t xml:space="preserve"> A Comprehensive Analysis</w:t>
      </w:r>
    </w:p>
    <w:p w14:paraId="25AD0BD7" w14:textId="77777777" w:rsidR="00AE1F2E" w:rsidRDefault="00AE1F2E" w:rsidP="003C737C">
      <w:pPr>
        <w:rPr>
          <w:b/>
          <w:bCs/>
          <w:sz w:val="24"/>
          <w:szCs w:val="24"/>
        </w:rPr>
      </w:pPr>
    </w:p>
    <w:p w14:paraId="324D110A" w14:textId="7090EED8" w:rsidR="00AE1F2E" w:rsidRPr="00AE1F2E" w:rsidRDefault="00AE1F2E" w:rsidP="003C737C">
      <w:pPr>
        <w:rPr>
          <w:rFonts w:ascii="Arial" w:hAnsi="Arial" w:cs="Arial"/>
          <w:b/>
          <w:bCs/>
          <w:sz w:val="28"/>
          <w:szCs w:val="28"/>
        </w:rPr>
      </w:pPr>
      <w:r w:rsidRPr="00AE1F2E">
        <w:rPr>
          <w:rFonts w:ascii="Arial" w:hAnsi="Arial" w:cs="Arial"/>
          <w:b/>
          <w:bCs/>
          <w:sz w:val="28"/>
          <w:szCs w:val="28"/>
        </w:rPr>
        <w:t xml:space="preserve">                                                   Task 2</w:t>
      </w:r>
    </w:p>
    <w:p w14:paraId="581E2D27" w14:textId="6A418C96" w:rsidR="00AE1F2E" w:rsidRPr="00AE1F2E" w:rsidRDefault="00AE1F2E" w:rsidP="003C737C">
      <w:pPr>
        <w:rPr>
          <w:rFonts w:ascii="Arial" w:hAnsi="Arial" w:cs="Arial"/>
          <w:b/>
          <w:bCs/>
          <w:sz w:val="24"/>
          <w:szCs w:val="24"/>
        </w:rPr>
      </w:pPr>
      <w:r>
        <w:rPr>
          <w:rFonts w:ascii="Arial" w:hAnsi="Arial" w:cs="Arial"/>
          <w:b/>
          <w:bCs/>
          <w:sz w:val="24"/>
          <w:szCs w:val="24"/>
        </w:rPr>
        <w:t xml:space="preserve">                                            </w:t>
      </w:r>
      <w:r w:rsidRPr="00AE1F2E">
        <w:rPr>
          <w:rFonts w:ascii="Arial" w:hAnsi="Arial" w:cs="Arial"/>
          <w:b/>
          <w:bCs/>
          <w:sz w:val="24"/>
          <w:szCs w:val="24"/>
        </w:rPr>
        <w:t>Individual Learning Report</w:t>
      </w:r>
    </w:p>
    <w:p w14:paraId="6BD62048" w14:textId="77777777" w:rsidR="003C737C" w:rsidRDefault="003C737C" w:rsidP="003C737C">
      <w:pPr>
        <w:rPr>
          <w:b/>
          <w:bCs/>
          <w:sz w:val="24"/>
          <w:szCs w:val="24"/>
        </w:rPr>
      </w:pPr>
    </w:p>
    <w:p w14:paraId="40823F85" w14:textId="77777777" w:rsidR="00AE1F2E" w:rsidRDefault="00AE1F2E" w:rsidP="003C737C">
      <w:pPr>
        <w:rPr>
          <w:b/>
          <w:bCs/>
          <w:sz w:val="28"/>
          <w:szCs w:val="28"/>
        </w:rPr>
      </w:pPr>
    </w:p>
    <w:p w14:paraId="230793FE" w14:textId="1CFD86DE" w:rsidR="00AE1F2E" w:rsidRDefault="00AE1F2E" w:rsidP="003C737C">
      <w:pPr>
        <w:rPr>
          <w:rFonts w:ascii="Arial" w:hAnsi="Arial" w:cs="Arial"/>
          <w:b/>
          <w:bCs/>
          <w:sz w:val="24"/>
          <w:szCs w:val="24"/>
        </w:rPr>
      </w:pPr>
      <w:r>
        <w:rPr>
          <w:rFonts w:ascii="Arial" w:hAnsi="Arial" w:cs="Arial"/>
          <w:b/>
          <w:bCs/>
          <w:sz w:val="24"/>
          <w:szCs w:val="24"/>
        </w:rPr>
        <w:t>Programme: BA Business Management</w:t>
      </w:r>
    </w:p>
    <w:p w14:paraId="1F598169" w14:textId="637CCC0C" w:rsidR="00AE1F2E" w:rsidRDefault="00AE1F2E" w:rsidP="003C737C">
      <w:pPr>
        <w:rPr>
          <w:rFonts w:ascii="Arial" w:hAnsi="Arial" w:cs="Arial"/>
          <w:b/>
          <w:bCs/>
          <w:sz w:val="24"/>
          <w:szCs w:val="24"/>
        </w:rPr>
      </w:pPr>
      <w:r>
        <w:rPr>
          <w:rFonts w:ascii="Arial" w:hAnsi="Arial" w:cs="Arial"/>
          <w:b/>
          <w:bCs/>
          <w:sz w:val="24"/>
          <w:szCs w:val="24"/>
        </w:rPr>
        <w:t xml:space="preserve">Module: Leadership and </w:t>
      </w:r>
      <w:r w:rsidR="00396337">
        <w:rPr>
          <w:rFonts w:ascii="Arial" w:hAnsi="Arial" w:cs="Arial"/>
          <w:b/>
          <w:bCs/>
          <w:sz w:val="24"/>
          <w:szCs w:val="24"/>
        </w:rPr>
        <w:t>Management,</w:t>
      </w:r>
      <w:r>
        <w:rPr>
          <w:rFonts w:ascii="Arial" w:hAnsi="Arial" w:cs="Arial"/>
          <w:b/>
          <w:bCs/>
          <w:sz w:val="24"/>
          <w:szCs w:val="24"/>
        </w:rPr>
        <w:t xml:space="preserve"> </w:t>
      </w:r>
      <w:r w:rsidR="00396337">
        <w:rPr>
          <w:rFonts w:ascii="Arial" w:hAnsi="Arial" w:cs="Arial"/>
          <w:b/>
          <w:bCs/>
          <w:sz w:val="24"/>
          <w:szCs w:val="24"/>
        </w:rPr>
        <w:t>T</w:t>
      </w:r>
      <w:r>
        <w:rPr>
          <w:rFonts w:ascii="Arial" w:hAnsi="Arial" w:cs="Arial"/>
          <w:b/>
          <w:bCs/>
          <w:sz w:val="24"/>
          <w:szCs w:val="24"/>
        </w:rPr>
        <w:t>heory and Practice</w:t>
      </w:r>
    </w:p>
    <w:p w14:paraId="6CDD98CB" w14:textId="5236791A" w:rsidR="00396337" w:rsidRDefault="00396337" w:rsidP="003C737C">
      <w:pPr>
        <w:rPr>
          <w:rFonts w:ascii="Arial" w:hAnsi="Arial" w:cs="Arial"/>
          <w:b/>
          <w:bCs/>
          <w:sz w:val="24"/>
          <w:szCs w:val="24"/>
        </w:rPr>
      </w:pPr>
      <w:r>
        <w:rPr>
          <w:rFonts w:ascii="Arial" w:hAnsi="Arial" w:cs="Arial"/>
          <w:b/>
          <w:bCs/>
          <w:sz w:val="24"/>
          <w:szCs w:val="24"/>
        </w:rPr>
        <w:t>Module Code: LCBB6003</w:t>
      </w:r>
    </w:p>
    <w:p w14:paraId="51B5B0CC" w14:textId="74F5FF51" w:rsidR="00396337" w:rsidRDefault="00396337" w:rsidP="003C737C">
      <w:pPr>
        <w:rPr>
          <w:rFonts w:ascii="Arial" w:hAnsi="Arial" w:cs="Arial"/>
          <w:b/>
          <w:bCs/>
          <w:sz w:val="24"/>
          <w:szCs w:val="24"/>
        </w:rPr>
      </w:pPr>
      <w:r>
        <w:rPr>
          <w:rFonts w:ascii="Arial" w:hAnsi="Arial" w:cs="Arial"/>
          <w:b/>
          <w:bCs/>
          <w:sz w:val="24"/>
          <w:szCs w:val="24"/>
        </w:rPr>
        <w:t xml:space="preserve">Assignment Title: Individual report </w:t>
      </w:r>
    </w:p>
    <w:p w14:paraId="114E1254" w14:textId="729B6E76" w:rsidR="00396337" w:rsidRDefault="00396337" w:rsidP="003C737C">
      <w:pPr>
        <w:rPr>
          <w:rFonts w:ascii="Arial" w:hAnsi="Arial" w:cs="Arial"/>
          <w:b/>
          <w:bCs/>
          <w:sz w:val="24"/>
          <w:szCs w:val="24"/>
        </w:rPr>
      </w:pPr>
      <w:r>
        <w:rPr>
          <w:rFonts w:ascii="Arial" w:hAnsi="Arial" w:cs="Arial"/>
          <w:b/>
          <w:bCs/>
          <w:sz w:val="24"/>
          <w:szCs w:val="24"/>
        </w:rPr>
        <w:t>Lecturer:</w:t>
      </w:r>
      <w:r w:rsidR="007B47DB" w:rsidRPr="007B47DB">
        <w:rPr>
          <w:rFonts w:ascii="Segoe UI" w:hAnsi="Segoe UI" w:cs="Segoe UI"/>
          <w:b/>
          <w:bCs/>
          <w:color w:val="1D2125"/>
          <w:sz w:val="20"/>
          <w:szCs w:val="20"/>
          <w:shd w:val="clear" w:color="auto" w:fill="F8F9FA"/>
        </w:rPr>
        <w:t xml:space="preserve"> </w:t>
      </w:r>
      <w:r w:rsidR="007B47DB" w:rsidRPr="007B47DB">
        <w:rPr>
          <w:rFonts w:ascii="Arial" w:hAnsi="Arial" w:cs="Arial"/>
          <w:b/>
          <w:bCs/>
          <w:sz w:val="24"/>
          <w:szCs w:val="24"/>
        </w:rPr>
        <w:t xml:space="preserve"> Dr </w:t>
      </w:r>
      <w:proofErr w:type="spellStart"/>
      <w:r w:rsidR="007B47DB" w:rsidRPr="007B47DB">
        <w:rPr>
          <w:rFonts w:ascii="Arial" w:hAnsi="Arial" w:cs="Arial"/>
          <w:b/>
          <w:bCs/>
          <w:sz w:val="24"/>
          <w:szCs w:val="24"/>
        </w:rPr>
        <w:t>Olusoyi</w:t>
      </w:r>
      <w:proofErr w:type="spellEnd"/>
      <w:r w:rsidR="007B47DB" w:rsidRPr="007B47DB">
        <w:rPr>
          <w:rFonts w:ascii="Arial" w:hAnsi="Arial" w:cs="Arial"/>
          <w:b/>
          <w:bCs/>
          <w:sz w:val="24"/>
          <w:szCs w:val="24"/>
        </w:rPr>
        <w:t xml:space="preserve"> </w:t>
      </w:r>
      <w:proofErr w:type="spellStart"/>
      <w:r w:rsidR="007B47DB" w:rsidRPr="007B47DB">
        <w:rPr>
          <w:rFonts w:ascii="Arial" w:hAnsi="Arial" w:cs="Arial"/>
          <w:b/>
          <w:bCs/>
          <w:sz w:val="24"/>
          <w:szCs w:val="24"/>
        </w:rPr>
        <w:t>Ashaye</w:t>
      </w:r>
      <w:proofErr w:type="spellEnd"/>
      <w:r w:rsidR="007B47DB" w:rsidRPr="007B47DB">
        <w:rPr>
          <w:rFonts w:ascii="Arial" w:hAnsi="Arial" w:cs="Arial"/>
          <w:b/>
          <w:bCs/>
          <w:sz w:val="24"/>
          <w:szCs w:val="24"/>
        </w:rPr>
        <w:t> </w:t>
      </w:r>
      <w:r>
        <w:rPr>
          <w:rFonts w:ascii="Arial" w:hAnsi="Arial" w:cs="Arial"/>
          <w:b/>
          <w:bCs/>
          <w:sz w:val="24"/>
          <w:szCs w:val="24"/>
        </w:rPr>
        <w:t xml:space="preserve"> </w:t>
      </w:r>
    </w:p>
    <w:p w14:paraId="0E19391A" w14:textId="7E7BAAE0" w:rsidR="00396337" w:rsidRDefault="00396337" w:rsidP="003C737C">
      <w:pPr>
        <w:rPr>
          <w:rFonts w:ascii="Arial" w:hAnsi="Arial" w:cs="Arial"/>
          <w:b/>
          <w:bCs/>
          <w:sz w:val="24"/>
          <w:szCs w:val="24"/>
        </w:rPr>
      </w:pPr>
      <w:r>
        <w:rPr>
          <w:rFonts w:ascii="Arial" w:hAnsi="Arial" w:cs="Arial"/>
          <w:b/>
          <w:bCs/>
          <w:sz w:val="24"/>
          <w:szCs w:val="24"/>
        </w:rPr>
        <w:t>Student Name:</w:t>
      </w:r>
      <w:r w:rsidR="000B2232">
        <w:rPr>
          <w:rFonts w:ascii="Arial" w:hAnsi="Arial" w:cs="Arial"/>
          <w:b/>
          <w:bCs/>
          <w:sz w:val="24"/>
          <w:szCs w:val="24"/>
        </w:rPr>
        <w:t xml:space="preserve"> Felix Lucian Fistoleanu</w:t>
      </w:r>
    </w:p>
    <w:p w14:paraId="1AA2CB29" w14:textId="05B612DC" w:rsidR="00396337" w:rsidRDefault="00396337" w:rsidP="003C737C">
      <w:pPr>
        <w:rPr>
          <w:rFonts w:ascii="Arial" w:hAnsi="Arial" w:cs="Arial"/>
          <w:b/>
          <w:bCs/>
          <w:sz w:val="24"/>
          <w:szCs w:val="24"/>
        </w:rPr>
      </w:pPr>
      <w:r>
        <w:rPr>
          <w:rFonts w:ascii="Arial" w:hAnsi="Arial" w:cs="Arial"/>
          <w:b/>
          <w:bCs/>
          <w:sz w:val="24"/>
          <w:szCs w:val="24"/>
        </w:rPr>
        <w:t>Student ID:</w:t>
      </w:r>
      <w:r w:rsidR="000B2232">
        <w:rPr>
          <w:rFonts w:ascii="Arial" w:hAnsi="Arial" w:cs="Arial"/>
          <w:b/>
          <w:bCs/>
          <w:sz w:val="24"/>
          <w:szCs w:val="24"/>
        </w:rPr>
        <w:t xml:space="preserve"> 2115327</w:t>
      </w:r>
    </w:p>
    <w:p w14:paraId="6119AAD4" w14:textId="7255AF54" w:rsidR="00396337" w:rsidRPr="00AE1F2E" w:rsidRDefault="00396337" w:rsidP="003C737C">
      <w:pPr>
        <w:rPr>
          <w:rFonts w:ascii="Arial" w:hAnsi="Arial" w:cs="Arial"/>
          <w:b/>
          <w:bCs/>
          <w:sz w:val="24"/>
          <w:szCs w:val="24"/>
        </w:rPr>
      </w:pPr>
      <w:r>
        <w:rPr>
          <w:rFonts w:ascii="Arial" w:hAnsi="Arial" w:cs="Arial"/>
          <w:b/>
          <w:bCs/>
          <w:sz w:val="24"/>
          <w:szCs w:val="24"/>
        </w:rPr>
        <w:t>Submission deadline: 07/04/2024</w:t>
      </w:r>
    </w:p>
    <w:p w14:paraId="4ACF3BE1" w14:textId="77777777" w:rsidR="00AE1F2E" w:rsidRDefault="00AE1F2E" w:rsidP="003C737C">
      <w:pPr>
        <w:rPr>
          <w:b/>
          <w:bCs/>
          <w:sz w:val="28"/>
          <w:szCs w:val="28"/>
        </w:rPr>
      </w:pPr>
    </w:p>
    <w:p w14:paraId="2505FD5F" w14:textId="77777777" w:rsidR="00AE1F2E" w:rsidRDefault="00AE1F2E" w:rsidP="003C737C">
      <w:pPr>
        <w:rPr>
          <w:b/>
          <w:bCs/>
          <w:sz w:val="28"/>
          <w:szCs w:val="28"/>
        </w:rPr>
      </w:pPr>
    </w:p>
    <w:p w14:paraId="357EE1BC" w14:textId="77777777" w:rsidR="00AE1F2E" w:rsidRDefault="00AE1F2E" w:rsidP="003C737C">
      <w:pPr>
        <w:rPr>
          <w:b/>
          <w:bCs/>
          <w:sz w:val="28"/>
          <w:szCs w:val="28"/>
        </w:rPr>
      </w:pPr>
    </w:p>
    <w:p w14:paraId="1C8A5C87" w14:textId="77777777" w:rsidR="00AE1F2E" w:rsidRDefault="00AE1F2E" w:rsidP="003C737C">
      <w:pPr>
        <w:rPr>
          <w:b/>
          <w:bCs/>
          <w:sz w:val="28"/>
          <w:szCs w:val="28"/>
        </w:rPr>
      </w:pPr>
    </w:p>
    <w:p w14:paraId="0BC5B452" w14:textId="77777777" w:rsidR="00AE1F2E" w:rsidRDefault="00AE1F2E" w:rsidP="003C737C">
      <w:pPr>
        <w:rPr>
          <w:b/>
          <w:bCs/>
          <w:sz w:val="28"/>
          <w:szCs w:val="28"/>
        </w:rPr>
      </w:pPr>
    </w:p>
    <w:p w14:paraId="28645B8B" w14:textId="77777777" w:rsidR="00AE1F2E" w:rsidRDefault="00AE1F2E" w:rsidP="003C737C">
      <w:pPr>
        <w:rPr>
          <w:b/>
          <w:bCs/>
          <w:sz w:val="28"/>
          <w:szCs w:val="28"/>
        </w:rPr>
      </w:pPr>
    </w:p>
    <w:p w14:paraId="2721D511" w14:textId="77777777" w:rsidR="00AE1F2E" w:rsidRDefault="00AE1F2E" w:rsidP="003C737C">
      <w:pPr>
        <w:rPr>
          <w:b/>
          <w:bCs/>
          <w:sz w:val="28"/>
          <w:szCs w:val="28"/>
        </w:rPr>
      </w:pPr>
    </w:p>
    <w:p w14:paraId="531A09FC" w14:textId="77777777" w:rsidR="00AE1F2E" w:rsidRDefault="00AE1F2E" w:rsidP="003C737C">
      <w:pPr>
        <w:rPr>
          <w:b/>
          <w:bCs/>
          <w:sz w:val="28"/>
          <w:szCs w:val="28"/>
        </w:rPr>
      </w:pPr>
    </w:p>
    <w:p w14:paraId="2F419D5F" w14:textId="77777777" w:rsidR="00AE1F2E" w:rsidRDefault="00AE1F2E" w:rsidP="003C737C">
      <w:pPr>
        <w:rPr>
          <w:b/>
          <w:bCs/>
          <w:sz w:val="28"/>
          <w:szCs w:val="28"/>
        </w:rPr>
      </w:pPr>
    </w:p>
    <w:p w14:paraId="76EC4254" w14:textId="77777777" w:rsidR="003C737C" w:rsidRDefault="003C737C" w:rsidP="003C737C">
      <w:pPr>
        <w:rPr>
          <w:b/>
          <w:bCs/>
          <w:sz w:val="28"/>
          <w:szCs w:val="28"/>
        </w:rPr>
      </w:pPr>
    </w:p>
    <w:p w14:paraId="7CCB088A" w14:textId="77777777" w:rsidR="007558B4" w:rsidRDefault="007558B4" w:rsidP="003C737C">
      <w:pPr>
        <w:rPr>
          <w:rFonts w:ascii="Arial" w:hAnsi="Arial" w:cs="Arial"/>
          <w:sz w:val="24"/>
          <w:szCs w:val="24"/>
        </w:rPr>
      </w:pPr>
    </w:p>
    <w:p w14:paraId="0C7B7BE5" w14:textId="77777777" w:rsidR="007558B4" w:rsidRDefault="007558B4" w:rsidP="003C737C">
      <w:pPr>
        <w:rPr>
          <w:rFonts w:ascii="Arial" w:hAnsi="Arial" w:cs="Arial"/>
          <w:sz w:val="24"/>
          <w:szCs w:val="24"/>
        </w:rPr>
      </w:pPr>
    </w:p>
    <w:p w14:paraId="0BF2D227" w14:textId="4516E6AF" w:rsidR="007558B4" w:rsidRPr="007558B4" w:rsidRDefault="007558B4" w:rsidP="007558B4">
      <w:pPr>
        <w:rPr>
          <w:rFonts w:ascii="Arial" w:hAnsi="Arial" w:cs="Arial"/>
          <w:b/>
          <w:bCs/>
          <w:sz w:val="24"/>
          <w:szCs w:val="24"/>
        </w:rPr>
      </w:pPr>
      <w:r w:rsidRPr="007558B4">
        <w:rPr>
          <w:rFonts w:ascii="Arial" w:hAnsi="Arial" w:cs="Arial"/>
          <w:b/>
          <w:bCs/>
          <w:sz w:val="24"/>
          <w:szCs w:val="24"/>
        </w:rPr>
        <w:lastRenderedPageBreak/>
        <w:t>Introduction</w:t>
      </w:r>
    </w:p>
    <w:p w14:paraId="6998C09C" w14:textId="5FD42B67" w:rsidR="007558B4" w:rsidRPr="007558B4" w:rsidRDefault="007558B4" w:rsidP="007558B4">
      <w:pPr>
        <w:rPr>
          <w:rFonts w:ascii="Arial" w:hAnsi="Arial" w:cs="Arial"/>
          <w:sz w:val="24"/>
          <w:szCs w:val="24"/>
        </w:rPr>
      </w:pPr>
      <w:r>
        <w:rPr>
          <w:rFonts w:ascii="Arial" w:hAnsi="Arial" w:cs="Arial"/>
          <w:sz w:val="24"/>
          <w:szCs w:val="24"/>
        </w:rPr>
        <w:t xml:space="preserve">  </w:t>
      </w:r>
      <w:r w:rsidRPr="007558B4">
        <w:rPr>
          <w:rFonts w:ascii="Arial" w:hAnsi="Arial" w:cs="Arial"/>
          <w:sz w:val="24"/>
          <w:szCs w:val="24"/>
        </w:rPr>
        <w:t>Researching the leadership philosophies and legacies of well-known business luminaries like Jack Ma, Indra Nooyi, John D. Rockefeller, and Coco Chanel can give light on the effects of good leadership on the corporate and societal spheres. By scrutinising their visionary leadership, entrepreneurial spirit, flexibility, societal influence, and authenticity, we may extract significant insights that are relevant to leaders aspired to be in different sectors. Using academic sources to bolster the conversation, this paper attempts to summarise the most important lessons discovered throughout the analysis of these four business icons.</w:t>
      </w:r>
    </w:p>
    <w:p w14:paraId="45E1ACE6" w14:textId="77777777" w:rsidR="007558B4" w:rsidRPr="001B2092" w:rsidRDefault="007558B4" w:rsidP="007558B4">
      <w:pPr>
        <w:rPr>
          <w:rFonts w:ascii="Arial" w:hAnsi="Arial" w:cs="Arial"/>
          <w:b/>
          <w:bCs/>
          <w:sz w:val="24"/>
          <w:szCs w:val="24"/>
        </w:rPr>
      </w:pPr>
      <w:r w:rsidRPr="001B2092">
        <w:rPr>
          <w:rFonts w:ascii="Arial" w:hAnsi="Arial" w:cs="Arial"/>
          <w:b/>
          <w:bCs/>
          <w:sz w:val="24"/>
          <w:szCs w:val="24"/>
        </w:rPr>
        <w:t>Visionary Leadership and Entrepreneurial</w:t>
      </w:r>
    </w:p>
    <w:p w14:paraId="345B3F7F" w14:textId="2C0F9B87" w:rsidR="007558B4" w:rsidRPr="007558B4" w:rsidRDefault="007558B4" w:rsidP="007558B4">
      <w:pPr>
        <w:rPr>
          <w:rFonts w:ascii="Arial" w:hAnsi="Arial" w:cs="Arial"/>
          <w:sz w:val="24"/>
          <w:szCs w:val="24"/>
        </w:rPr>
      </w:pPr>
      <w:r>
        <w:rPr>
          <w:rFonts w:ascii="Arial" w:hAnsi="Arial" w:cs="Arial"/>
          <w:sz w:val="24"/>
          <w:szCs w:val="24"/>
        </w:rPr>
        <w:t xml:space="preserve"> </w:t>
      </w:r>
      <w:r w:rsidRPr="007558B4">
        <w:rPr>
          <w:rFonts w:ascii="Arial" w:hAnsi="Arial" w:cs="Arial"/>
          <w:sz w:val="24"/>
          <w:szCs w:val="24"/>
        </w:rPr>
        <w:t xml:space="preserve"> One of the most important takeaways from our research is how important visionary leadership is to promoting innovation and organisational success. As demonstrated by her revolutionary impact on the fashion industry, Coco Chanel's visionary perspective allowed her to question accepted wisdom and present novel ideas (Daft, 2018). The ability of visionary leadership to recognise and seize new opportunities is further demonstrated by John D. Rockefeller's vision in vertically integrating the oil business and Jack Ma's trailblazing e-commerce endeavours (Northouse, 2018</w:t>
      </w:r>
      <w:r w:rsidR="006D2075" w:rsidRPr="007558B4">
        <w:rPr>
          <w:rFonts w:ascii="Arial" w:hAnsi="Arial" w:cs="Arial"/>
          <w:sz w:val="24"/>
          <w:szCs w:val="24"/>
        </w:rPr>
        <w:t>). The</w:t>
      </w:r>
      <w:r w:rsidRPr="007558B4">
        <w:rPr>
          <w:rFonts w:ascii="Arial" w:hAnsi="Arial" w:cs="Arial"/>
          <w:sz w:val="24"/>
          <w:szCs w:val="24"/>
        </w:rPr>
        <w:t xml:space="preserve"> significance of adopting an innovative and risk-taking entrepreneurial spirit was brought to light by our investigation. As evidenced by the launch of Chanel No. 5 perfume and the enduring "little black dress," Coco Chanel's audacious experimentation with novel looks and goods shows the courage needed to upend established markets (PepsiCo, n.d.). All four icons possess this entrepreneurial mindset, which emphasises how taking calculated chances and going for big ideas are essential for success in business.</w:t>
      </w:r>
    </w:p>
    <w:p w14:paraId="4E2CF77D" w14:textId="1FB88538" w:rsidR="001B2092" w:rsidRPr="001B2092" w:rsidRDefault="007558B4" w:rsidP="007558B4">
      <w:pPr>
        <w:rPr>
          <w:rFonts w:ascii="Arial" w:hAnsi="Arial" w:cs="Arial"/>
          <w:b/>
          <w:bCs/>
          <w:sz w:val="24"/>
          <w:szCs w:val="24"/>
        </w:rPr>
      </w:pPr>
      <w:r w:rsidRPr="001B2092">
        <w:rPr>
          <w:rFonts w:ascii="Arial" w:hAnsi="Arial" w:cs="Arial"/>
          <w:b/>
          <w:bCs/>
          <w:sz w:val="24"/>
          <w:szCs w:val="24"/>
        </w:rPr>
        <w:t>Flexibility</w:t>
      </w:r>
      <w:r w:rsidR="001B2092" w:rsidRPr="001B2092">
        <w:rPr>
          <w:rFonts w:ascii="Arial" w:hAnsi="Arial" w:cs="Arial"/>
          <w:b/>
          <w:bCs/>
          <w:sz w:val="24"/>
          <w:szCs w:val="24"/>
        </w:rPr>
        <w:t>, Adaptability, and Impact in Society</w:t>
      </w:r>
    </w:p>
    <w:p w14:paraId="59CE14F1" w14:textId="3776BA78" w:rsidR="001B2092" w:rsidRDefault="007558B4" w:rsidP="007558B4">
      <w:pPr>
        <w:rPr>
          <w:rFonts w:ascii="Arial" w:hAnsi="Arial" w:cs="Arial"/>
          <w:sz w:val="24"/>
          <w:szCs w:val="24"/>
        </w:rPr>
      </w:pPr>
      <w:r w:rsidRPr="007558B4">
        <w:rPr>
          <w:rFonts w:ascii="Arial" w:hAnsi="Arial" w:cs="Arial"/>
          <w:sz w:val="24"/>
          <w:szCs w:val="24"/>
        </w:rPr>
        <w:t xml:space="preserve"> The conversation also stressed the importance of flexibility in navigating unpredictable business situations. Flexibility is essential to maintaining long-term relevance and competitiveness, as demonstrated by Indra Nooyi and Jack Ma's abilities to modify their strategies in response to changing market conditions ( Rockefeller Archive Centre, n.d.). Through their ability to adapt, executives may ensure organisational resilience and success by efficiently responding to shifting consumer tastes, technological advancements, and global trends.</w:t>
      </w:r>
      <w:r w:rsidR="001B2092">
        <w:rPr>
          <w:rFonts w:ascii="Arial" w:hAnsi="Arial" w:cs="Arial"/>
          <w:sz w:val="24"/>
          <w:szCs w:val="24"/>
        </w:rPr>
        <w:t xml:space="preserve"> </w:t>
      </w:r>
      <w:r w:rsidRPr="007558B4">
        <w:rPr>
          <w:rFonts w:ascii="Arial" w:hAnsi="Arial" w:cs="Arial"/>
          <w:sz w:val="24"/>
          <w:szCs w:val="24"/>
        </w:rPr>
        <w:t>One encouraging finding of our research was the identification of the wider social influence that corporate executives can have outside of their own sectors. For example, Indra Nooyi's dedication to sustainability and Jack Ma's charitable endeavours demonstrate the transforming power of authentic leadership based on social responsibility (Daft, 2018). Leaders can build long-lasting value for stakeholders and improve their organization's reputation by emphasising ethical standards and positively impacting society.</w:t>
      </w:r>
    </w:p>
    <w:p w14:paraId="7CE562F1" w14:textId="413CEFF3" w:rsidR="007558B4" w:rsidRPr="007558B4" w:rsidRDefault="007558B4" w:rsidP="007558B4">
      <w:pPr>
        <w:rPr>
          <w:rFonts w:ascii="Arial" w:hAnsi="Arial" w:cs="Arial"/>
          <w:sz w:val="24"/>
          <w:szCs w:val="24"/>
        </w:rPr>
      </w:pPr>
      <w:r w:rsidRPr="007558B4">
        <w:rPr>
          <w:rFonts w:ascii="Arial" w:hAnsi="Arial" w:cs="Arial"/>
          <w:sz w:val="24"/>
          <w:szCs w:val="24"/>
        </w:rPr>
        <w:t xml:space="preserve"> Lastly, our analysis emphasised the significance of authenticity in leadership by highlighting the range of leadership styles used by the four icons. Indra Nooyi and Jack Ma used revolutionary leadership tactics emphasising empowerment and collaboration, while John D. Rockefeller and Coco Chanel preferred more dictatorial </w:t>
      </w:r>
      <w:r w:rsidRPr="007558B4">
        <w:rPr>
          <w:rFonts w:ascii="Arial" w:hAnsi="Arial" w:cs="Arial"/>
          <w:sz w:val="24"/>
          <w:szCs w:val="24"/>
        </w:rPr>
        <w:lastRenderedPageBreak/>
        <w:t>methods (Northouse, 2018). This variety emphasises the idea that good leadership is a result of a sophisticated fusion of methods suited to certain situations and difficulties rather than being restricted to a single strategy.</w:t>
      </w:r>
    </w:p>
    <w:p w14:paraId="0711B6A2" w14:textId="77777777" w:rsidR="007558B4" w:rsidRDefault="007558B4" w:rsidP="007558B4">
      <w:pPr>
        <w:rPr>
          <w:rFonts w:ascii="Arial" w:hAnsi="Arial" w:cs="Arial"/>
          <w:sz w:val="24"/>
          <w:szCs w:val="24"/>
        </w:rPr>
      </w:pPr>
    </w:p>
    <w:p w14:paraId="571DDA99" w14:textId="0ED49333" w:rsidR="001B2092" w:rsidRPr="001B2092" w:rsidRDefault="001B2092" w:rsidP="007558B4">
      <w:pPr>
        <w:rPr>
          <w:rFonts w:ascii="Arial" w:hAnsi="Arial" w:cs="Arial"/>
          <w:b/>
          <w:bCs/>
          <w:sz w:val="24"/>
          <w:szCs w:val="24"/>
        </w:rPr>
      </w:pPr>
      <w:r w:rsidRPr="001B2092">
        <w:rPr>
          <w:rFonts w:ascii="Arial" w:hAnsi="Arial" w:cs="Arial"/>
          <w:b/>
          <w:bCs/>
          <w:sz w:val="24"/>
          <w:szCs w:val="24"/>
        </w:rPr>
        <w:t>Conclusion</w:t>
      </w:r>
    </w:p>
    <w:p w14:paraId="45D9CD67" w14:textId="4D981AB9" w:rsidR="007558B4" w:rsidRDefault="007558B4" w:rsidP="007558B4">
      <w:pPr>
        <w:rPr>
          <w:rFonts w:ascii="Arial" w:hAnsi="Arial" w:cs="Arial"/>
          <w:sz w:val="24"/>
          <w:szCs w:val="24"/>
        </w:rPr>
      </w:pPr>
      <w:r w:rsidRPr="007558B4">
        <w:rPr>
          <w:rFonts w:ascii="Arial" w:hAnsi="Arial" w:cs="Arial"/>
          <w:sz w:val="24"/>
          <w:szCs w:val="24"/>
        </w:rPr>
        <w:t>In summary, the integration of knowledge gained from examining Indra Nooyi, John D. Rockefeller, Jack Ma, and Coco Chanel reveals fundamental ideas of successful leadership that are necessary for negotiating the intricacies of today's corporate environment. Aspiring leaders may develop the abilities and traits required to propel organisational success and bring about constructive change by practicing visionary thinking, having an entrepreneurial spirit, adaptability, societal influence, and honest communication. Through the application of these teachings, people can work towards becoming influential leaders who can leave a lasting legacy in both business and society.</w:t>
      </w:r>
    </w:p>
    <w:p w14:paraId="4099581D" w14:textId="77777777" w:rsidR="007558B4" w:rsidRPr="007558B4" w:rsidRDefault="007558B4" w:rsidP="007558B4">
      <w:pPr>
        <w:rPr>
          <w:rFonts w:ascii="Arial" w:hAnsi="Arial" w:cs="Arial"/>
          <w:sz w:val="24"/>
          <w:szCs w:val="24"/>
        </w:rPr>
      </w:pPr>
    </w:p>
    <w:p w14:paraId="049A004B" w14:textId="77777777" w:rsidR="007558B4" w:rsidRDefault="007558B4" w:rsidP="007558B4">
      <w:pPr>
        <w:rPr>
          <w:rFonts w:ascii="Arial" w:hAnsi="Arial" w:cs="Arial"/>
          <w:sz w:val="24"/>
          <w:szCs w:val="24"/>
        </w:rPr>
      </w:pPr>
    </w:p>
    <w:p w14:paraId="2E5001BE" w14:textId="77777777" w:rsidR="001B2092" w:rsidRDefault="001B2092" w:rsidP="007558B4">
      <w:pPr>
        <w:rPr>
          <w:rFonts w:ascii="Arial" w:hAnsi="Arial" w:cs="Arial"/>
          <w:sz w:val="24"/>
          <w:szCs w:val="24"/>
        </w:rPr>
      </w:pPr>
    </w:p>
    <w:p w14:paraId="433EB8C2" w14:textId="77777777" w:rsidR="001B2092" w:rsidRDefault="001B2092" w:rsidP="007558B4">
      <w:pPr>
        <w:rPr>
          <w:rFonts w:ascii="Arial" w:hAnsi="Arial" w:cs="Arial"/>
          <w:sz w:val="24"/>
          <w:szCs w:val="24"/>
        </w:rPr>
      </w:pPr>
    </w:p>
    <w:p w14:paraId="1294FE92" w14:textId="77777777" w:rsidR="001B2092" w:rsidRDefault="001B2092" w:rsidP="007558B4">
      <w:pPr>
        <w:rPr>
          <w:rFonts w:ascii="Arial" w:hAnsi="Arial" w:cs="Arial"/>
          <w:sz w:val="24"/>
          <w:szCs w:val="24"/>
        </w:rPr>
      </w:pPr>
    </w:p>
    <w:p w14:paraId="30215786" w14:textId="77777777" w:rsidR="001B2092" w:rsidRDefault="001B2092" w:rsidP="007558B4">
      <w:pPr>
        <w:rPr>
          <w:rFonts w:ascii="Arial" w:hAnsi="Arial" w:cs="Arial"/>
          <w:sz w:val="24"/>
          <w:szCs w:val="24"/>
        </w:rPr>
      </w:pPr>
    </w:p>
    <w:p w14:paraId="291B8D44" w14:textId="77777777" w:rsidR="001B2092" w:rsidRDefault="001B2092" w:rsidP="007558B4">
      <w:pPr>
        <w:rPr>
          <w:rFonts w:ascii="Arial" w:hAnsi="Arial" w:cs="Arial"/>
          <w:sz w:val="24"/>
          <w:szCs w:val="24"/>
        </w:rPr>
      </w:pPr>
    </w:p>
    <w:p w14:paraId="2DEDC639" w14:textId="77777777" w:rsidR="001B2092" w:rsidRDefault="001B2092" w:rsidP="007558B4">
      <w:pPr>
        <w:rPr>
          <w:rFonts w:ascii="Arial" w:hAnsi="Arial" w:cs="Arial"/>
          <w:sz w:val="24"/>
          <w:szCs w:val="24"/>
        </w:rPr>
      </w:pPr>
    </w:p>
    <w:p w14:paraId="70C9371E" w14:textId="77777777" w:rsidR="001B2092" w:rsidRDefault="001B2092" w:rsidP="007558B4">
      <w:pPr>
        <w:rPr>
          <w:rFonts w:ascii="Arial" w:hAnsi="Arial" w:cs="Arial"/>
          <w:sz w:val="24"/>
          <w:szCs w:val="24"/>
        </w:rPr>
      </w:pPr>
    </w:p>
    <w:p w14:paraId="2E334550" w14:textId="77777777" w:rsidR="001B2092" w:rsidRDefault="001B2092" w:rsidP="007558B4">
      <w:pPr>
        <w:rPr>
          <w:rFonts w:ascii="Arial" w:hAnsi="Arial" w:cs="Arial"/>
          <w:sz w:val="24"/>
          <w:szCs w:val="24"/>
        </w:rPr>
      </w:pPr>
    </w:p>
    <w:p w14:paraId="3DE09DF4" w14:textId="77777777" w:rsidR="001B2092" w:rsidRDefault="001B2092" w:rsidP="007558B4">
      <w:pPr>
        <w:rPr>
          <w:rFonts w:ascii="Arial" w:hAnsi="Arial" w:cs="Arial"/>
          <w:sz w:val="24"/>
          <w:szCs w:val="24"/>
        </w:rPr>
      </w:pPr>
    </w:p>
    <w:p w14:paraId="5CD115D7" w14:textId="77777777" w:rsidR="001B2092" w:rsidRDefault="001B2092" w:rsidP="007558B4">
      <w:pPr>
        <w:rPr>
          <w:rFonts w:ascii="Arial" w:hAnsi="Arial" w:cs="Arial"/>
          <w:sz w:val="24"/>
          <w:szCs w:val="24"/>
        </w:rPr>
      </w:pPr>
    </w:p>
    <w:p w14:paraId="12E33E09" w14:textId="77777777" w:rsidR="001B2092" w:rsidRDefault="001B2092" w:rsidP="007558B4">
      <w:pPr>
        <w:rPr>
          <w:rFonts w:ascii="Arial" w:hAnsi="Arial" w:cs="Arial"/>
          <w:sz w:val="24"/>
          <w:szCs w:val="24"/>
        </w:rPr>
      </w:pPr>
    </w:p>
    <w:p w14:paraId="64428CC2" w14:textId="77777777" w:rsidR="001B2092" w:rsidRDefault="001B2092" w:rsidP="007558B4">
      <w:pPr>
        <w:rPr>
          <w:rFonts w:ascii="Arial" w:hAnsi="Arial" w:cs="Arial"/>
          <w:sz w:val="24"/>
          <w:szCs w:val="24"/>
        </w:rPr>
      </w:pPr>
    </w:p>
    <w:p w14:paraId="030579ED" w14:textId="77777777" w:rsidR="001B2092" w:rsidRDefault="001B2092" w:rsidP="007558B4">
      <w:pPr>
        <w:rPr>
          <w:rFonts w:ascii="Arial" w:hAnsi="Arial" w:cs="Arial"/>
          <w:sz w:val="24"/>
          <w:szCs w:val="24"/>
        </w:rPr>
      </w:pPr>
    </w:p>
    <w:p w14:paraId="7EAA6AD6" w14:textId="77777777" w:rsidR="00A119F6" w:rsidRDefault="00A119F6" w:rsidP="007558B4">
      <w:pPr>
        <w:rPr>
          <w:rFonts w:ascii="Arial" w:hAnsi="Arial" w:cs="Arial"/>
          <w:sz w:val="24"/>
          <w:szCs w:val="24"/>
        </w:rPr>
      </w:pPr>
    </w:p>
    <w:p w14:paraId="01B8C42F" w14:textId="77777777" w:rsidR="00A119F6" w:rsidRDefault="00A119F6" w:rsidP="007558B4">
      <w:pPr>
        <w:rPr>
          <w:rFonts w:ascii="Arial" w:hAnsi="Arial" w:cs="Arial"/>
          <w:sz w:val="24"/>
          <w:szCs w:val="24"/>
        </w:rPr>
      </w:pPr>
    </w:p>
    <w:p w14:paraId="5EF45523" w14:textId="77777777" w:rsidR="00A119F6" w:rsidRDefault="00A119F6" w:rsidP="007558B4">
      <w:pPr>
        <w:rPr>
          <w:rFonts w:ascii="Arial" w:hAnsi="Arial" w:cs="Arial"/>
          <w:sz w:val="24"/>
          <w:szCs w:val="24"/>
        </w:rPr>
      </w:pPr>
    </w:p>
    <w:p w14:paraId="7CAE64D0" w14:textId="77777777" w:rsidR="00A119F6" w:rsidRDefault="00A119F6" w:rsidP="007558B4">
      <w:pPr>
        <w:rPr>
          <w:rFonts w:ascii="Arial" w:hAnsi="Arial" w:cs="Arial"/>
          <w:sz w:val="24"/>
          <w:szCs w:val="24"/>
        </w:rPr>
      </w:pPr>
    </w:p>
    <w:p w14:paraId="4A2FEA53" w14:textId="77777777" w:rsidR="00A119F6" w:rsidRDefault="00A119F6" w:rsidP="007558B4">
      <w:pPr>
        <w:rPr>
          <w:rFonts w:ascii="Arial" w:hAnsi="Arial" w:cs="Arial"/>
          <w:sz w:val="24"/>
          <w:szCs w:val="24"/>
        </w:rPr>
      </w:pPr>
    </w:p>
    <w:p w14:paraId="2309F9DD" w14:textId="495E8562" w:rsidR="007558B4" w:rsidRPr="007558B4" w:rsidRDefault="007558B4" w:rsidP="007558B4">
      <w:pPr>
        <w:rPr>
          <w:rFonts w:ascii="Arial" w:hAnsi="Arial" w:cs="Arial"/>
          <w:sz w:val="24"/>
          <w:szCs w:val="24"/>
        </w:rPr>
      </w:pPr>
      <w:r w:rsidRPr="007558B4">
        <w:rPr>
          <w:rFonts w:ascii="Arial" w:hAnsi="Arial" w:cs="Arial"/>
          <w:sz w:val="24"/>
          <w:szCs w:val="24"/>
        </w:rPr>
        <w:lastRenderedPageBreak/>
        <w:t>References:</w:t>
      </w:r>
    </w:p>
    <w:p w14:paraId="50C36B1A" w14:textId="77777777" w:rsidR="007558B4" w:rsidRPr="007558B4" w:rsidRDefault="007558B4" w:rsidP="007558B4">
      <w:pPr>
        <w:rPr>
          <w:rFonts w:ascii="Arial" w:hAnsi="Arial" w:cs="Arial"/>
          <w:sz w:val="24"/>
          <w:szCs w:val="24"/>
        </w:rPr>
      </w:pPr>
    </w:p>
    <w:p w14:paraId="73F099C9" w14:textId="77777777" w:rsidR="007558B4" w:rsidRPr="007558B4" w:rsidRDefault="007558B4" w:rsidP="007558B4">
      <w:pPr>
        <w:rPr>
          <w:rFonts w:ascii="Arial" w:hAnsi="Arial" w:cs="Arial"/>
          <w:sz w:val="24"/>
          <w:szCs w:val="24"/>
        </w:rPr>
      </w:pPr>
      <w:r w:rsidRPr="007558B4">
        <w:rPr>
          <w:rFonts w:ascii="Arial" w:hAnsi="Arial" w:cs="Arial"/>
          <w:sz w:val="24"/>
          <w:szCs w:val="24"/>
        </w:rPr>
        <w:t>Daft, R. L. (2018). The Leadership Experience. Cengage Learning.</w:t>
      </w:r>
    </w:p>
    <w:p w14:paraId="7048AFF3" w14:textId="77777777" w:rsidR="007558B4" w:rsidRPr="007558B4" w:rsidRDefault="007558B4" w:rsidP="007558B4">
      <w:pPr>
        <w:rPr>
          <w:rFonts w:ascii="Arial" w:hAnsi="Arial" w:cs="Arial"/>
          <w:sz w:val="24"/>
          <w:szCs w:val="24"/>
        </w:rPr>
      </w:pPr>
      <w:r w:rsidRPr="007558B4">
        <w:rPr>
          <w:rFonts w:ascii="Arial" w:hAnsi="Arial" w:cs="Arial"/>
          <w:sz w:val="24"/>
          <w:szCs w:val="24"/>
        </w:rPr>
        <w:t>Northouse, P. G. (2018). Leadership: Theory and Practice. SAGE Publications.</w:t>
      </w:r>
    </w:p>
    <w:p w14:paraId="2F92E7E7" w14:textId="33AC909F" w:rsidR="007558B4" w:rsidRDefault="007558B4" w:rsidP="007558B4">
      <w:pPr>
        <w:rPr>
          <w:rFonts w:ascii="Arial" w:hAnsi="Arial" w:cs="Arial"/>
          <w:sz w:val="24"/>
          <w:szCs w:val="24"/>
        </w:rPr>
      </w:pPr>
      <w:r w:rsidRPr="007558B4">
        <w:rPr>
          <w:rFonts w:ascii="Arial" w:hAnsi="Arial" w:cs="Arial"/>
          <w:sz w:val="24"/>
          <w:szCs w:val="24"/>
        </w:rPr>
        <w:t xml:space="preserve">PepsiCo. (n.d.). "Indra Nooyi Biography." Retrieved from </w:t>
      </w:r>
      <w:hyperlink r:id="rId5" w:history="1">
        <w:r w:rsidR="001B2092" w:rsidRPr="006009AC">
          <w:rPr>
            <w:rStyle w:val="Hyperlink"/>
            <w:rFonts w:ascii="Arial" w:hAnsi="Arial" w:cs="Arial"/>
            <w:sz w:val="24"/>
            <w:szCs w:val="24"/>
          </w:rPr>
          <w:t>https://www.pepsico.com/</w:t>
        </w:r>
      </w:hyperlink>
      <w:r w:rsidR="000645BB">
        <w:rPr>
          <w:rFonts w:ascii="Arial" w:hAnsi="Arial" w:cs="Arial"/>
          <w:sz w:val="24"/>
          <w:szCs w:val="24"/>
        </w:rPr>
        <w:t xml:space="preserve"> [Accessed</w:t>
      </w:r>
      <w:r w:rsidR="00A119F6">
        <w:rPr>
          <w:rFonts w:ascii="Arial" w:hAnsi="Arial" w:cs="Arial"/>
          <w:sz w:val="24"/>
          <w:szCs w:val="24"/>
        </w:rPr>
        <w:t xml:space="preserve"> 07 Mar 2024]</w:t>
      </w:r>
    </w:p>
    <w:p w14:paraId="31D74EAD" w14:textId="01316AA0" w:rsidR="007558B4" w:rsidRDefault="007558B4" w:rsidP="007558B4">
      <w:pPr>
        <w:rPr>
          <w:rFonts w:ascii="Arial" w:hAnsi="Arial" w:cs="Arial"/>
          <w:sz w:val="24"/>
          <w:szCs w:val="24"/>
        </w:rPr>
      </w:pPr>
      <w:r w:rsidRPr="007558B4">
        <w:rPr>
          <w:rFonts w:ascii="Arial" w:hAnsi="Arial" w:cs="Arial"/>
          <w:sz w:val="24"/>
          <w:szCs w:val="24"/>
        </w:rPr>
        <w:t xml:space="preserve">Rockefeller Archive Centre. (n.d.). "John D. Rockefeller Biography." Retrieved from </w:t>
      </w:r>
      <w:hyperlink r:id="rId6" w:history="1">
        <w:r w:rsidR="00A119F6" w:rsidRPr="006009AC">
          <w:rPr>
            <w:rStyle w:val="Hyperlink"/>
            <w:rFonts w:ascii="Arial" w:hAnsi="Arial" w:cs="Arial"/>
            <w:sz w:val="24"/>
            <w:szCs w:val="24"/>
          </w:rPr>
          <w:t>https://rockarch.org/[08</w:t>
        </w:r>
      </w:hyperlink>
      <w:r w:rsidR="00A119F6">
        <w:rPr>
          <w:rFonts w:ascii="Arial" w:hAnsi="Arial" w:cs="Arial"/>
          <w:sz w:val="24"/>
          <w:szCs w:val="24"/>
        </w:rPr>
        <w:t xml:space="preserve"> [Accessed 08 Mar 2024]</w:t>
      </w:r>
    </w:p>
    <w:p w14:paraId="59E8ACC3" w14:textId="77777777" w:rsidR="001B2092" w:rsidRPr="007558B4" w:rsidRDefault="001B2092" w:rsidP="007558B4">
      <w:pPr>
        <w:rPr>
          <w:rFonts w:ascii="Arial" w:hAnsi="Arial" w:cs="Arial"/>
          <w:sz w:val="24"/>
          <w:szCs w:val="24"/>
        </w:rPr>
      </w:pPr>
    </w:p>
    <w:p w14:paraId="2BF220CF" w14:textId="77777777" w:rsidR="007558B4" w:rsidRPr="007558B4" w:rsidRDefault="007558B4" w:rsidP="007558B4">
      <w:pPr>
        <w:rPr>
          <w:rFonts w:ascii="Arial" w:hAnsi="Arial" w:cs="Arial"/>
          <w:sz w:val="24"/>
          <w:szCs w:val="24"/>
        </w:rPr>
      </w:pPr>
    </w:p>
    <w:p w14:paraId="02E17680" w14:textId="77777777" w:rsidR="007558B4" w:rsidRPr="007558B4" w:rsidRDefault="007558B4" w:rsidP="007558B4">
      <w:pPr>
        <w:rPr>
          <w:rFonts w:ascii="Arial" w:hAnsi="Arial" w:cs="Arial"/>
          <w:sz w:val="24"/>
          <w:szCs w:val="24"/>
        </w:rPr>
      </w:pPr>
    </w:p>
    <w:p w14:paraId="1E8BC30D" w14:textId="77777777" w:rsidR="007558B4" w:rsidRPr="007558B4" w:rsidRDefault="007558B4" w:rsidP="007558B4">
      <w:pPr>
        <w:rPr>
          <w:rFonts w:ascii="Arial" w:hAnsi="Arial" w:cs="Arial"/>
          <w:sz w:val="24"/>
          <w:szCs w:val="24"/>
        </w:rPr>
      </w:pPr>
    </w:p>
    <w:p w14:paraId="72C68630" w14:textId="77777777" w:rsidR="007558B4" w:rsidRPr="007558B4" w:rsidRDefault="007558B4" w:rsidP="007558B4">
      <w:pPr>
        <w:rPr>
          <w:rFonts w:ascii="Arial" w:hAnsi="Arial" w:cs="Arial"/>
          <w:sz w:val="24"/>
          <w:szCs w:val="24"/>
        </w:rPr>
      </w:pPr>
    </w:p>
    <w:p w14:paraId="2FFD4B29" w14:textId="77777777" w:rsidR="007558B4" w:rsidRDefault="007558B4" w:rsidP="003C737C">
      <w:pPr>
        <w:rPr>
          <w:rFonts w:ascii="Arial" w:hAnsi="Arial" w:cs="Arial"/>
          <w:sz w:val="24"/>
          <w:szCs w:val="24"/>
        </w:rPr>
      </w:pPr>
    </w:p>
    <w:sectPr w:rsidR="007558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137F0"/>
    <w:multiLevelType w:val="hybridMultilevel"/>
    <w:tmpl w:val="84484004"/>
    <w:lvl w:ilvl="0" w:tplc="E478525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ED1F3E"/>
    <w:multiLevelType w:val="hybridMultilevel"/>
    <w:tmpl w:val="7F4862FE"/>
    <w:lvl w:ilvl="0" w:tplc="C3507C28">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817C5"/>
    <w:multiLevelType w:val="hybridMultilevel"/>
    <w:tmpl w:val="9ACE4D3C"/>
    <w:lvl w:ilvl="0" w:tplc="BE8EF26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4E4AEE"/>
    <w:multiLevelType w:val="hybridMultilevel"/>
    <w:tmpl w:val="4FCCBB48"/>
    <w:lvl w:ilvl="0" w:tplc="C896CEBA">
      <w:start w:val="1"/>
      <w:numFmt w:val="bullet"/>
      <w:lvlText w:val="-"/>
      <w:lvlJc w:val="left"/>
      <w:pPr>
        <w:ind w:left="400" w:hanging="360"/>
      </w:pPr>
      <w:rPr>
        <w:rFonts w:ascii="Aptos" w:eastAsiaTheme="minorHAnsi" w:hAnsi="Aptos"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abstractNum w:abstractNumId="4" w15:restartNumberingAfterBreak="0">
    <w:nsid w:val="4F6215A5"/>
    <w:multiLevelType w:val="hybridMultilevel"/>
    <w:tmpl w:val="60CAAB22"/>
    <w:lvl w:ilvl="0" w:tplc="61DC9422">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7127DF"/>
    <w:multiLevelType w:val="hybridMultilevel"/>
    <w:tmpl w:val="77F67AA6"/>
    <w:lvl w:ilvl="0" w:tplc="CC22AB3A">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093270"/>
    <w:multiLevelType w:val="hybridMultilevel"/>
    <w:tmpl w:val="E1ECB1B6"/>
    <w:lvl w:ilvl="0" w:tplc="EB00DD7E">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24513E"/>
    <w:multiLevelType w:val="hybridMultilevel"/>
    <w:tmpl w:val="B9FCB2F4"/>
    <w:lvl w:ilvl="0" w:tplc="8E688FC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A520CB"/>
    <w:multiLevelType w:val="hybridMultilevel"/>
    <w:tmpl w:val="6D44465A"/>
    <w:lvl w:ilvl="0" w:tplc="36AA7498">
      <w:start w:val="1"/>
      <w:numFmt w:val="bullet"/>
      <w:lvlText w:val="-"/>
      <w:lvlJc w:val="left"/>
      <w:pPr>
        <w:ind w:left="400" w:hanging="360"/>
      </w:pPr>
      <w:rPr>
        <w:rFonts w:ascii="Aptos" w:eastAsiaTheme="minorHAnsi" w:hAnsi="Aptos" w:cstheme="minorBidi" w:hint="default"/>
      </w:rPr>
    </w:lvl>
    <w:lvl w:ilvl="1" w:tplc="08090003" w:tentative="1">
      <w:start w:val="1"/>
      <w:numFmt w:val="bullet"/>
      <w:lvlText w:val="o"/>
      <w:lvlJc w:val="left"/>
      <w:pPr>
        <w:ind w:left="1120" w:hanging="360"/>
      </w:pPr>
      <w:rPr>
        <w:rFonts w:ascii="Courier New" w:hAnsi="Courier New" w:cs="Courier New" w:hint="default"/>
      </w:rPr>
    </w:lvl>
    <w:lvl w:ilvl="2" w:tplc="08090005" w:tentative="1">
      <w:start w:val="1"/>
      <w:numFmt w:val="bullet"/>
      <w:lvlText w:val=""/>
      <w:lvlJc w:val="left"/>
      <w:pPr>
        <w:ind w:left="1840" w:hanging="360"/>
      </w:pPr>
      <w:rPr>
        <w:rFonts w:ascii="Wingdings" w:hAnsi="Wingdings" w:hint="default"/>
      </w:rPr>
    </w:lvl>
    <w:lvl w:ilvl="3" w:tplc="08090001" w:tentative="1">
      <w:start w:val="1"/>
      <w:numFmt w:val="bullet"/>
      <w:lvlText w:val=""/>
      <w:lvlJc w:val="left"/>
      <w:pPr>
        <w:ind w:left="2560" w:hanging="360"/>
      </w:pPr>
      <w:rPr>
        <w:rFonts w:ascii="Symbol" w:hAnsi="Symbol" w:hint="default"/>
      </w:rPr>
    </w:lvl>
    <w:lvl w:ilvl="4" w:tplc="08090003" w:tentative="1">
      <w:start w:val="1"/>
      <w:numFmt w:val="bullet"/>
      <w:lvlText w:val="o"/>
      <w:lvlJc w:val="left"/>
      <w:pPr>
        <w:ind w:left="3280" w:hanging="360"/>
      </w:pPr>
      <w:rPr>
        <w:rFonts w:ascii="Courier New" w:hAnsi="Courier New" w:cs="Courier New" w:hint="default"/>
      </w:rPr>
    </w:lvl>
    <w:lvl w:ilvl="5" w:tplc="08090005" w:tentative="1">
      <w:start w:val="1"/>
      <w:numFmt w:val="bullet"/>
      <w:lvlText w:val=""/>
      <w:lvlJc w:val="left"/>
      <w:pPr>
        <w:ind w:left="4000" w:hanging="360"/>
      </w:pPr>
      <w:rPr>
        <w:rFonts w:ascii="Wingdings" w:hAnsi="Wingdings" w:hint="default"/>
      </w:rPr>
    </w:lvl>
    <w:lvl w:ilvl="6" w:tplc="08090001" w:tentative="1">
      <w:start w:val="1"/>
      <w:numFmt w:val="bullet"/>
      <w:lvlText w:val=""/>
      <w:lvlJc w:val="left"/>
      <w:pPr>
        <w:ind w:left="4720" w:hanging="360"/>
      </w:pPr>
      <w:rPr>
        <w:rFonts w:ascii="Symbol" w:hAnsi="Symbol" w:hint="default"/>
      </w:rPr>
    </w:lvl>
    <w:lvl w:ilvl="7" w:tplc="08090003" w:tentative="1">
      <w:start w:val="1"/>
      <w:numFmt w:val="bullet"/>
      <w:lvlText w:val="o"/>
      <w:lvlJc w:val="left"/>
      <w:pPr>
        <w:ind w:left="5440" w:hanging="360"/>
      </w:pPr>
      <w:rPr>
        <w:rFonts w:ascii="Courier New" w:hAnsi="Courier New" w:cs="Courier New" w:hint="default"/>
      </w:rPr>
    </w:lvl>
    <w:lvl w:ilvl="8" w:tplc="08090005" w:tentative="1">
      <w:start w:val="1"/>
      <w:numFmt w:val="bullet"/>
      <w:lvlText w:val=""/>
      <w:lvlJc w:val="left"/>
      <w:pPr>
        <w:ind w:left="6160" w:hanging="360"/>
      </w:pPr>
      <w:rPr>
        <w:rFonts w:ascii="Wingdings" w:hAnsi="Wingdings" w:hint="default"/>
      </w:rPr>
    </w:lvl>
  </w:abstractNum>
  <w:num w:numId="1" w16cid:durableId="1150512604">
    <w:abstractNumId w:val="3"/>
  </w:num>
  <w:num w:numId="2" w16cid:durableId="1577980581">
    <w:abstractNumId w:val="0"/>
  </w:num>
  <w:num w:numId="3" w16cid:durableId="1454058968">
    <w:abstractNumId w:val="1"/>
  </w:num>
  <w:num w:numId="4" w16cid:durableId="603920793">
    <w:abstractNumId w:val="4"/>
  </w:num>
  <w:num w:numId="5" w16cid:durableId="1590693994">
    <w:abstractNumId w:val="6"/>
  </w:num>
  <w:num w:numId="6" w16cid:durableId="900019956">
    <w:abstractNumId w:val="2"/>
  </w:num>
  <w:num w:numId="7" w16cid:durableId="549077265">
    <w:abstractNumId w:val="5"/>
  </w:num>
  <w:num w:numId="8" w16cid:durableId="1626230820">
    <w:abstractNumId w:val="7"/>
  </w:num>
  <w:num w:numId="9" w16cid:durableId="11885233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6189"/>
    <w:rsid w:val="00011276"/>
    <w:rsid w:val="000645BB"/>
    <w:rsid w:val="00077F86"/>
    <w:rsid w:val="000B2232"/>
    <w:rsid w:val="000E36D3"/>
    <w:rsid w:val="001B2092"/>
    <w:rsid w:val="00333877"/>
    <w:rsid w:val="00396337"/>
    <w:rsid w:val="003C737C"/>
    <w:rsid w:val="003E135A"/>
    <w:rsid w:val="00495319"/>
    <w:rsid w:val="00506189"/>
    <w:rsid w:val="00580DA9"/>
    <w:rsid w:val="0069670A"/>
    <w:rsid w:val="006D2075"/>
    <w:rsid w:val="007020CE"/>
    <w:rsid w:val="007558B4"/>
    <w:rsid w:val="007B47DB"/>
    <w:rsid w:val="00956F06"/>
    <w:rsid w:val="00A119F6"/>
    <w:rsid w:val="00A67CCA"/>
    <w:rsid w:val="00AE1F2E"/>
    <w:rsid w:val="00EA39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CD06B"/>
  <w15:chartTrackingRefBased/>
  <w15:docId w15:val="{8DA02D77-05F0-4C2F-AF26-268DA75DC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1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61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61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61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61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61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61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61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61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1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61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61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61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61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61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61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61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6189"/>
    <w:rPr>
      <w:rFonts w:eastAsiaTheme="majorEastAsia" w:cstheme="majorBidi"/>
      <w:color w:val="272727" w:themeColor="text1" w:themeTint="D8"/>
    </w:rPr>
  </w:style>
  <w:style w:type="paragraph" w:styleId="Title">
    <w:name w:val="Title"/>
    <w:basedOn w:val="Normal"/>
    <w:next w:val="Normal"/>
    <w:link w:val="TitleChar"/>
    <w:uiPriority w:val="10"/>
    <w:qFormat/>
    <w:rsid w:val="005061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61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61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61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6189"/>
    <w:pPr>
      <w:spacing w:before="160"/>
      <w:jc w:val="center"/>
    </w:pPr>
    <w:rPr>
      <w:i/>
      <w:iCs/>
      <w:color w:val="404040" w:themeColor="text1" w:themeTint="BF"/>
    </w:rPr>
  </w:style>
  <w:style w:type="character" w:customStyle="1" w:styleId="QuoteChar">
    <w:name w:val="Quote Char"/>
    <w:basedOn w:val="DefaultParagraphFont"/>
    <w:link w:val="Quote"/>
    <w:uiPriority w:val="29"/>
    <w:rsid w:val="00506189"/>
    <w:rPr>
      <w:i/>
      <w:iCs/>
      <w:color w:val="404040" w:themeColor="text1" w:themeTint="BF"/>
    </w:rPr>
  </w:style>
  <w:style w:type="paragraph" w:styleId="ListParagraph">
    <w:name w:val="List Paragraph"/>
    <w:basedOn w:val="Normal"/>
    <w:uiPriority w:val="34"/>
    <w:qFormat/>
    <w:rsid w:val="00506189"/>
    <w:pPr>
      <w:ind w:left="720"/>
      <w:contextualSpacing/>
    </w:pPr>
  </w:style>
  <w:style w:type="character" w:styleId="IntenseEmphasis">
    <w:name w:val="Intense Emphasis"/>
    <w:basedOn w:val="DefaultParagraphFont"/>
    <w:uiPriority w:val="21"/>
    <w:qFormat/>
    <w:rsid w:val="00506189"/>
    <w:rPr>
      <w:i/>
      <w:iCs/>
      <w:color w:val="0F4761" w:themeColor="accent1" w:themeShade="BF"/>
    </w:rPr>
  </w:style>
  <w:style w:type="paragraph" w:styleId="IntenseQuote">
    <w:name w:val="Intense Quote"/>
    <w:basedOn w:val="Normal"/>
    <w:next w:val="Normal"/>
    <w:link w:val="IntenseQuoteChar"/>
    <w:uiPriority w:val="30"/>
    <w:qFormat/>
    <w:rsid w:val="005061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6189"/>
    <w:rPr>
      <w:i/>
      <w:iCs/>
      <w:color w:val="0F4761" w:themeColor="accent1" w:themeShade="BF"/>
    </w:rPr>
  </w:style>
  <w:style w:type="character" w:styleId="IntenseReference">
    <w:name w:val="Intense Reference"/>
    <w:basedOn w:val="DefaultParagraphFont"/>
    <w:uiPriority w:val="32"/>
    <w:qFormat/>
    <w:rsid w:val="00506189"/>
    <w:rPr>
      <w:b/>
      <w:bCs/>
      <w:smallCaps/>
      <w:color w:val="0F4761" w:themeColor="accent1" w:themeShade="BF"/>
      <w:spacing w:val="5"/>
    </w:rPr>
  </w:style>
  <w:style w:type="character" w:styleId="Hyperlink">
    <w:name w:val="Hyperlink"/>
    <w:basedOn w:val="DefaultParagraphFont"/>
    <w:uiPriority w:val="99"/>
    <w:unhideWhenUsed/>
    <w:rsid w:val="003C737C"/>
    <w:rPr>
      <w:color w:val="467886" w:themeColor="hyperlink"/>
      <w:u w:val="single"/>
    </w:rPr>
  </w:style>
  <w:style w:type="character" w:styleId="UnresolvedMention">
    <w:name w:val="Unresolved Mention"/>
    <w:basedOn w:val="DefaultParagraphFont"/>
    <w:uiPriority w:val="99"/>
    <w:semiHidden/>
    <w:unhideWhenUsed/>
    <w:rsid w:val="003C737C"/>
    <w:rPr>
      <w:color w:val="605E5C"/>
      <w:shd w:val="clear" w:color="auto" w:fill="E1DFDD"/>
    </w:rPr>
  </w:style>
  <w:style w:type="paragraph" w:styleId="NoSpacing">
    <w:name w:val="No Spacing"/>
    <w:uiPriority w:val="1"/>
    <w:qFormat/>
    <w:rsid w:val="00A67C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510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ockarch.org/%5b08" TargetMode="External"/><Relationship Id="rId5" Type="http://schemas.openxmlformats.org/officeDocument/2006/relationships/hyperlink" Target="https://www.pepsico.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756</Words>
  <Characters>4387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Felix-Lucian Fistoleanu</cp:lastModifiedBy>
  <cp:revision>2</cp:revision>
  <dcterms:created xsi:type="dcterms:W3CDTF">2024-04-05T23:51:00Z</dcterms:created>
  <dcterms:modified xsi:type="dcterms:W3CDTF">2024-04-05T23:59:00Z</dcterms:modified>
</cp:coreProperties>
</file>