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2339438" w14:textId="6744E7BF" w:rsidR="00530800" w:rsidRDefault="00530800">
      <w:r w:rsidRPr="000D1B95">
        <w:rPr>
          <w:b/>
          <w:noProof/>
          <w:sz w:val="56"/>
          <w:szCs w:val="56"/>
        </w:rPr>
        <w:drawing>
          <wp:anchor distT="0" distB="0" distL="114300" distR="114300" simplePos="0" relativeHeight="251659264" behindDoc="0" locked="0" layoutInCell="1" allowOverlap="1" wp14:anchorId="5E4D10BF" wp14:editId="559FA1AC">
            <wp:simplePos x="0" y="0"/>
            <wp:positionH relativeFrom="margin">
              <wp:posOffset>296010</wp:posOffset>
            </wp:positionH>
            <wp:positionV relativeFrom="paragraph">
              <wp:posOffset>387149</wp:posOffset>
            </wp:positionV>
            <wp:extent cx="5067300" cy="2543810"/>
            <wp:effectExtent l="0" t="0" r="0" b="8890"/>
            <wp:wrapTopAndBottom/>
            <wp:docPr id="2117349860" name="Picture 211734986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7300" cy="254381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8118113" w14:textId="77777777" w:rsidR="00530800" w:rsidRDefault="00530800"/>
    <w:p w14:paraId="73F3ECD3" w14:textId="77777777" w:rsidR="00530800" w:rsidRPr="00530800" w:rsidRDefault="00530800" w:rsidP="00530800">
      <w:pPr>
        <w:jc w:val="center"/>
        <w:rPr>
          <w:sz w:val="40"/>
          <w:szCs w:val="40"/>
        </w:rPr>
      </w:pPr>
    </w:p>
    <w:p w14:paraId="4B0AD296" w14:textId="5BD3AFAB" w:rsidR="00530800" w:rsidRPr="00530800" w:rsidRDefault="00530800" w:rsidP="00530800">
      <w:pPr>
        <w:jc w:val="center"/>
        <w:rPr>
          <w:b/>
          <w:bCs/>
          <w:sz w:val="44"/>
          <w:szCs w:val="44"/>
        </w:rPr>
      </w:pPr>
      <w:r w:rsidRPr="00530800">
        <w:rPr>
          <w:b/>
          <w:bCs/>
          <w:sz w:val="44"/>
          <w:szCs w:val="44"/>
        </w:rPr>
        <w:t>Engineering Design and Materials</w:t>
      </w:r>
    </w:p>
    <w:p w14:paraId="1D0E29E7" w14:textId="77777777" w:rsidR="00530800" w:rsidRPr="00530800" w:rsidRDefault="00530800" w:rsidP="00530800">
      <w:pPr>
        <w:jc w:val="center"/>
        <w:rPr>
          <w:b/>
          <w:bCs/>
          <w:sz w:val="44"/>
          <w:szCs w:val="44"/>
        </w:rPr>
      </w:pPr>
    </w:p>
    <w:p w14:paraId="23F4B3C4" w14:textId="51176BFA" w:rsidR="00530800" w:rsidRPr="00530800" w:rsidRDefault="00530800" w:rsidP="00530800">
      <w:pPr>
        <w:jc w:val="center"/>
        <w:rPr>
          <w:b/>
          <w:bCs/>
          <w:sz w:val="44"/>
          <w:szCs w:val="44"/>
        </w:rPr>
      </w:pPr>
      <w:r w:rsidRPr="00530800">
        <w:rPr>
          <w:b/>
          <w:bCs/>
          <w:sz w:val="44"/>
          <w:szCs w:val="44"/>
        </w:rPr>
        <w:t>ACHA4001</w:t>
      </w:r>
    </w:p>
    <w:p w14:paraId="4086A2DB" w14:textId="77777777" w:rsidR="00530800" w:rsidRPr="00530800" w:rsidRDefault="00530800" w:rsidP="00530800">
      <w:pPr>
        <w:jc w:val="center"/>
        <w:rPr>
          <w:b/>
          <w:bCs/>
          <w:sz w:val="44"/>
          <w:szCs w:val="44"/>
        </w:rPr>
      </w:pPr>
    </w:p>
    <w:p w14:paraId="17300979" w14:textId="77777777" w:rsidR="00530800" w:rsidRDefault="00530800" w:rsidP="00B0436A">
      <w:pPr>
        <w:rPr>
          <w:b/>
          <w:bCs/>
          <w:sz w:val="44"/>
          <w:szCs w:val="44"/>
        </w:rPr>
      </w:pPr>
    </w:p>
    <w:p w14:paraId="000CF68D" w14:textId="77777777" w:rsidR="00530800" w:rsidRPr="00530800" w:rsidRDefault="00530800" w:rsidP="00530800">
      <w:pPr>
        <w:jc w:val="center"/>
        <w:rPr>
          <w:b/>
          <w:bCs/>
          <w:sz w:val="44"/>
          <w:szCs w:val="44"/>
        </w:rPr>
      </w:pPr>
    </w:p>
    <w:p w14:paraId="60C35620" w14:textId="77777777" w:rsidR="00530800" w:rsidRPr="00530800" w:rsidRDefault="00530800" w:rsidP="00530800">
      <w:pPr>
        <w:jc w:val="center"/>
        <w:rPr>
          <w:b/>
          <w:bCs/>
          <w:sz w:val="44"/>
          <w:szCs w:val="44"/>
        </w:rPr>
      </w:pPr>
    </w:p>
    <w:p w14:paraId="591179AC" w14:textId="5D0D03FB" w:rsidR="00530800" w:rsidRPr="00530800" w:rsidRDefault="00530800" w:rsidP="00530800">
      <w:pPr>
        <w:jc w:val="center"/>
        <w:rPr>
          <w:b/>
          <w:bCs/>
          <w:sz w:val="44"/>
          <w:szCs w:val="44"/>
        </w:rPr>
      </w:pPr>
      <w:r w:rsidRPr="00530800">
        <w:rPr>
          <w:b/>
          <w:bCs/>
          <w:sz w:val="44"/>
          <w:szCs w:val="44"/>
        </w:rPr>
        <w:t>Megan Gwilym</w:t>
      </w:r>
    </w:p>
    <w:p w14:paraId="6DD8A4BD" w14:textId="33587F43" w:rsidR="00530800" w:rsidRDefault="00B0436A" w:rsidP="00530800">
      <w:pPr>
        <w:jc w:val="center"/>
        <w:rPr>
          <w:b/>
          <w:bCs/>
          <w:sz w:val="44"/>
          <w:szCs w:val="44"/>
        </w:rPr>
      </w:pPr>
      <w:r>
        <w:rPr>
          <w:b/>
          <w:bCs/>
          <w:sz w:val="44"/>
          <w:szCs w:val="44"/>
        </w:rPr>
        <w:t>2200683</w:t>
      </w:r>
    </w:p>
    <w:p w14:paraId="3DBDB56E" w14:textId="77777777" w:rsidR="00B0436A" w:rsidRPr="00530800" w:rsidRDefault="00B0436A" w:rsidP="00530800">
      <w:pPr>
        <w:jc w:val="center"/>
        <w:rPr>
          <w:b/>
          <w:bCs/>
          <w:sz w:val="44"/>
          <w:szCs w:val="44"/>
        </w:rPr>
      </w:pPr>
    </w:p>
    <w:p w14:paraId="7F152940" w14:textId="04C74FAD" w:rsidR="00530800" w:rsidRPr="00530800" w:rsidRDefault="00530800" w:rsidP="00530800">
      <w:pPr>
        <w:jc w:val="center"/>
        <w:rPr>
          <w:b/>
          <w:bCs/>
          <w:sz w:val="44"/>
          <w:szCs w:val="44"/>
        </w:rPr>
      </w:pPr>
      <w:r w:rsidRPr="00530800">
        <w:rPr>
          <w:b/>
          <w:bCs/>
          <w:sz w:val="44"/>
          <w:szCs w:val="44"/>
        </w:rPr>
        <w:t>03/04/2024</w:t>
      </w:r>
    </w:p>
    <w:sdt>
      <w:sdtPr>
        <w:id w:val="863863417"/>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E4174BD" w14:textId="0565496E" w:rsidR="00530800" w:rsidRPr="00B0436A" w:rsidRDefault="00530800" w:rsidP="003C574A">
          <w:pPr>
            <w:pStyle w:val="TOCHeading"/>
            <w:jc w:val="center"/>
            <w:rPr>
              <w:b/>
              <w:bCs/>
              <w:color w:val="auto"/>
              <w:sz w:val="48"/>
              <w:szCs w:val="48"/>
              <w:u w:val="single"/>
            </w:rPr>
          </w:pPr>
          <w:r w:rsidRPr="00B0436A">
            <w:rPr>
              <w:b/>
              <w:bCs/>
              <w:color w:val="auto"/>
              <w:sz w:val="48"/>
              <w:szCs w:val="48"/>
              <w:u w:val="single"/>
            </w:rPr>
            <w:t>Contents</w:t>
          </w:r>
        </w:p>
        <w:p w14:paraId="173747FE" w14:textId="6BD07E93" w:rsidR="00A507B5" w:rsidRDefault="00530800">
          <w:pPr>
            <w:pStyle w:val="TOC1"/>
            <w:tabs>
              <w:tab w:val="right" w:leader="dot" w:pos="9016"/>
            </w:tabs>
            <w:rPr>
              <w:rFonts w:eastAsiaTheme="minorEastAsia"/>
              <w:noProof/>
              <w:sz w:val="24"/>
              <w:szCs w:val="24"/>
              <w:lang w:eastAsia="en-GB"/>
            </w:rPr>
          </w:pPr>
          <w:r>
            <w:fldChar w:fldCharType="begin"/>
          </w:r>
          <w:r>
            <w:instrText xml:space="preserve"> TOC \o "1-3" \h \z \u </w:instrText>
          </w:r>
          <w:r>
            <w:fldChar w:fldCharType="separate"/>
          </w:r>
          <w:hyperlink w:anchor="_Toc164937639" w:history="1">
            <w:r w:rsidR="00A507B5" w:rsidRPr="005A5BD0">
              <w:rPr>
                <w:rStyle w:val="Hyperlink"/>
                <w:b/>
                <w:bCs/>
                <w:noProof/>
              </w:rPr>
              <w:t>1.0 Introduction</w:t>
            </w:r>
            <w:r w:rsidR="00A507B5">
              <w:rPr>
                <w:noProof/>
                <w:webHidden/>
              </w:rPr>
              <w:tab/>
            </w:r>
            <w:r w:rsidR="00A507B5">
              <w:rPr>
                <w:noProof/>
                <w:webHidden/>
              </w:rPr>
              <w:fldChar w:fldCharType="begin"/>
            </w:r>
            <w:r w:rsidR="00A507B5">
              <w:rPr>
                <w:noProof/>
                <w:webHidden/>
              </w:rPr>
              <w:instrText xml:space="preserve"> PAGEREF _Toc164937639 \h </w:instrText>
            </w:r>
            <w:r w:rsidR="00A507B5">
              <w:rPr>
                <w:noProof/>
                <w:webHidden/>
              </w:rPr>
            </w:r>
            <w:r w:rsidR="00A507B5">
              <w:rPr>
                <w:noProof/>
                <w:webHidden/>
              </w:rPr>
              <w:fldChar w:fldCharType="separate"/>
            </w:r>
            <w:r w:rsidR="00A507B5">
              <w:rPr>
                <w:noProof/>
                <w:webHidden/>
              </w:rPr>
              <w:t>3</w:t>
            </w:r>
            <w:r w:rsidR="00A507B5">
              <w:rPr>
                <w:noProof/>
                <w:webHidden/>
              </w:rPr>
              <w:fldChar w:fldCharType="end"/>
            </w:r>
          </w:hyperlink>
        </w:p>
        <w:p w14:paraId="3ED1A407" w14:textId="2E64413E" w:rsidR="00A507B5" w:rsidRDefault="00A507B5">
          <w:pPr>
            <w:pStyle w:val="TOC1"/>
            <w:tabs>
              <w:tab w:val="right" w:leader="dot" w:pos="9016"/>
            </w:tabs>
            <w:rPr>
              <w:rFonts w:eastAsiaTheme="minorEastAsia"/>
              <w:noProof/>
              <w:sz w:val="24"/>
              <w:szCs w:val="24"/>
              <w:lang w:eastAsia="en-GB"/>
            </w:rPr>
          </w:pPr>
          <w:hyperlink w:anchor="_Toc164937640" w:history="1">
            <w:r w:rsidRPr="005A5BD0">
              <w:rPr>
                <w:rStyle w:val="Hyperlink"/>
                <w:b/>
                <w:bCs/>
                <w:noProof/>
              </w:rPr>
              <w:t>2.0 Kawasaki Ninja 1000 SX</w:t>
            </w:r>
            <w:r>
              <w:rPr>
                <w:noProof/>
                <w:webHidden/>
              </w:rPr>
              <w:tab/>
            </w:r>
            <w:r>
              <w:rPr>
                <w:noProof/>
                <w:webHidden/>
              </w:rPr>
              <w:fldChar w:fldCharType="begin"/>
            </w:r>
            <w:r>
              <w:rPr>
                <w:noProof/>
                <w:webHidden/>
              </w:rPr>
              <w:instrText xml:space="preserve"> PAGEREF _Toc164937640 \h </w:instrText>
            </w:r>
            <w:r>
              <w:rPr>
                <w:noProof/>
                <w:webHidden/>
              </w:rPr>
            </w:r>
            <w:r>
              <w:rPr>
                <w:noProof/>
                <w:webHidden/>
              </w:rPr>
              <w:fldChar w:fldCharType="separate"/>
            </w:r>
            <w:r>
              <w:rPr>
                <w:noProof/>
                <w:webHidden/>
              </w:rPr>
              <w:t>4</w:t>
            </w:r>
            <w:r>
              <w:rPr>
                <w:noProof/>
                <w:webHidden/>
              </w:rPr>
              <w:fldChar w:fldCharType="end"/>
            </w:r>
          </w:hyperlink>
        </w:p>
        <w:p w14:paraId="0B8E88B2" w14:textId="1C1F1CEA" w:rsidR="00A507B5" w:rsidRDefault="00A507B5">
          <w:pPr>
            <w:pStyle w:val="TOC2"/>
            <w:tabs>
              <w:tab w:val="right" w:leader="dot" w:pos="9016"/>
            </w:tabs>
            <w:rPr>
              <w:rFonts w:eastAsiaTheme="minorEastAsia"/>
              <w:noProof/>
              <w:sz w:val="24"/>
              <w:szCs w:val="24"/>
              <w:lang w:eastAsia="en-GB"/>
            </w:rPr>
          </w:pPr>
          <w:hyperlink w:anchor="_Toc164937641" w:history="1">
            <w:r w:rsidRPr="005A5BD0">
              <w:rPr>
                <w:rStyle w:val="Hyperlink"/>
                <w:b/>
                <w:bCs/>
                <w:noProof/>
              </w:rPr>
              <w:t>2.1 Performance edition</w:t>
            </w:r>
            <w:r>
              <w:rPr>
                <w:noProof/>
                <w:webHidden/>
              </w:rPr>
              <w:tab/>
            </w:r>
            <w:r>
              <w:rPr>
                <w:noProof/>
                <w:webHidden/>
              </w:rPr>
              <w:fldChar w:fldCharType="begin"/>
            </w:r>
            <w:r>
              <w:rPr>
                <w:noProof/>
                <w:webHidden/>
              </w:rPr>
              <w:instrText xml:space="preserve"> PAGEREF _Toc164937641 \h </w:instrText>
            </w:r>
            <w:r>
              <w:rPr>
                <w:noProof/>
                <w:webHidden/>
              </w:rPr>
            </w:r>
            <w:r>
              <w:rPr>
                <w:noProof/>
                <w:webHidden/>
              </w:rPr>
              <w:fldChar w:fldCharType="separate"/>
            </w:r>
            <w:r>
              <w:rPr>
                <w:noProof/>
                <w:webHidden/>
              </w:rPr>
              <w:t>4</w:t>
            </w:r>
            <w:r>
              <w:rPr>
                <w:noProof/>
                <w:webHidden/>
              </w:rPr>
              <w:fldChar w:fldCharType="end"/>
            </w:r>
          </w:hyperlink>
        </w:p>
        <w:p w14:paraId="761EDA92" w14:textId="60BD566E" w:rsidR="00A507B5" w:rsidRDefault="00A507B5">
          <w:pPr>
            <w:pStyle w:val="TOC2"/>
            <w:tabs>
              <w:tab w:val="right" w:leader="dot" w:pos="9016"/>
            </w:tabs>
            <w:rPr>
              <w:rFonts w:eastAsiaTheme="minorEastAsia"/>
              <w:noProof/>
              <w:sz w:val="24"/>
              <w:szCs w:val="24"/>
              <w:lang w:eastAsia="en-GB"/>
            </w:rPr>
          </w:pPr>
          <w:hyperlink w:anchor="_Toc164937642" w:history="1">
            <w:r w:rsidRPr="005A5BD0">
              <w:rPr>
                <w:rStyle w:val="Hyperlink"/>
                <w:b/>
                <w:bCs/>
                <w:noProof/>
              </w:rPr>
              <w:t>2.2 Tourer edition</w:t>
            </w:r>
            <w:r>
              <w:rPr>
                <w:noProof/>
                <w:webHidden/>
              </w:rPr>
              <w:tab/>
            </w:r>
            <w:r>
              <w:rPr>
                <w:noProof/>
                <w:webHidden/>
              </w:rPr>
              <w:fldChar w:fldCharType="begin"/>
            </w:r>
            <w:r>
              <w:rPr>
                <w:noProof/>
                <w:webHidden/>
              </w:rPr>
              <w:instrText xml:space="preserve"> PAGEREF _Toc164937642 \h </w:instrText>
            </w:r>
            <w:r>
              <w:rPr>
                <w:noProof/>
                <w:webHidden/>
              </w:rPr>
            </w:r>
            <w:r>
              <w:rPr>
                <w:noProof/>
                <w:webHidden/>
              </w:rPr>
              <w:fldChar w:fldCharType="separate"/>
            </w:r>
            <w:r>
              <w:rPr>
                <w:noProof/>
                <w:webHidden/>
              </w:rPr>
              <w:t>4</w:t>
            </w:r>
            <w:r>
              <w:rPr>
                <w:noProof/>
                <w:webHidden/>
              </w:rPr>
              <w:fldChar w:fldCharType="end"/>
            </w:r>
          </w:hyperlink>
        </w:p>
        <w:p w14:paraId="18B3FEF0" w14:textId="0B3C112D" w:rsidR="00A507B5" w:rsidRDefault="00A507B5">
          <w:pPr>
            <w:pStyle w:val="TOC2"/>
            <w:tabs>
              <w:tab w:val="right" w:leader="dot" w:pos="9016"/>
            </w:tabs>
            <w:rPr>
              <w:rFonts w:eastAsiaTheme="minorEastAsia"/>
              <w:noProof/>
              <w:sz w:val="24"/>
              <w:szCs w:val="24"/>
              <w:lang w:eastAsia="en-GB"/>
            </w:rPr>
          </w:pPr>
          <w:hyperlink w:anchor="_Toc164937643" w:history="1">
            <w:r w:rsidRPr="005A5BD0">
              <w:rPr>
                <w:rStyle w:val="Hyperlink"/>
                <w:b/>
                <w:bCs/>
                <w:noProof/>
              </w:rPr>
              <w:t>2.3 Engine and Gearbox</w:t>
            </w:r>
            <w:r>
              <w:rPr>
                <w:noProof/>
                <w:webHidden/>
              </w:rPr>
              <w:tab/>
            </w:r>
            <w:r>
              <w:rPr>
                <w:noProof/>
                <w:webHidden/>
              </w:rPr>
              <w:fldChar w:fldCharType="begin"/>
            </w:r>
            <w:r>
              <w:rPr>
                <w:noProof/>
                <w:webHidden/>
              </w:rPr>
              <w:instrText xml:space="preserve"> PAGEREF _Toc164937643 \h </w:instrText>
            </w:r>
            <w:r>
              <w:rPr>
                <w:noProof/>
                <w:webHidden/>
              </w:rPr>
            </w:r>
            <w:r>
              <w:rPr>
                <w:noProof/>
                <w:webHidden/>
              </w:rPr>
              <w:fldChar w:fldCharType="separate"/>
            </w:r>
            <w:r>
              <w:rPr>
                <w:noProof/>
                <w:webHidden/>
              </w:rPr>
              <w:t>4</w:t>
            </w:r>
            <w:r>
              <w:rPr>
                <w:noProof/>
                <w:webHidden/>
              </w:rPr>
              <w:fldChar w:fldCharType="end"/>
            </w:r>
          </w:hyperlink>
        </w:p>
        <w:p w14:paraId="4C48063E" w14:textId="7DDB2F21" w:rsidR="00A507B5" w:rsidRDefault="00A507B5">
          <w:pPr>
            <w:pStyle w:val="TOC2"/>
            <w:tabs>
              <w:tab w:val="right" w:leader="dot" w:pos="9016"/>
            </w:tabs>
            <w:rPr>
              <w:rFonts w:eastAsiaTheme="minorEastAsia"/>
              <w:noProof/>
              <w:sz w:val="24"/>
              <w:szCs w:val="24"/>
              <w:lang w:eastAsia="en-GB"/>
            </w:rPr>
          </w:pPr>
          <w:hyperlink w:anchor="_Toc164937644" w:history="1">
            <w:r w:rsidRPr="005A5BD0">
              <w:rPr>
                <w:rStyle w:val="Hyperlink"/>
                <w:b/>
                <w:bCs/>
                <w:noProof/>
              </w:rPr>
              <w:t>2.4 Suspension</w:t>
            </w:r>
            <w:r>
              <w:rPr>
                <w:noProof/>
                <w:webHidden/>
              </w:rPr>
              <w:tab/>
            </w:r>
            <w:r>
              <w:rPr>
                <w:noProof/>
                <w:webHidden/>
              </w:rPr>
              <w:fldChar w:fldCharType="begin"/>
            </w:r>
            <w:r>
              <w:rPr>
                <w:noProof/>
                <w:webHidden/>
              </w:rPr>
              <w:instrText xml:space="preserve"> PAGEREF _Toc164937644 \h </w:instrText>
            </w:r>
            <w:r>
              <w:rPr>
                <w:noProof/>
                <w:webHidden/>
              </w:rPr>
            </w:r>
            <w:r>
              <w:rPr>
                <w:noProof/>
                <w:webHidden/>
              </w:rPr>
              <w:fldChar w:fldCharType="separate"/>
            </w:r>
            <w:r>
              <w:rPr>
                <w:noProof/>
                <w:webHidden/>
              </w:rPr>
              <w:t>5</w:t>
            </w:r>
            <w:r>
              <w:rPr>
                <w:noProof/>
                <w:webHidden/>
              </w:rPr>
              <w:fldChar w:fldCharType="end"/>
            </w:r>
          </w:hyperlink>
        </w:p>
        <w:p w14:paraId="02245630" w14:textId="67B8FE00" w:rsidR="00A507B5" w:rsidRDefault="00A507B5">
          <w:pPr>
            <w:pStyle w:val="TOC2"/>
            <w:tabs>
              <w:tab w:val="right" w:leader="dot" w:pos="9016"/>
            </w:tabs>
            <w:rPr>
              <w:rFonts w:eastAsiaTheme="minorEastAsia"/>
              <w:noProof/>
              <w:sz w:val="24"/>
              <w:szCs w:val="24"/>
              <w:lang w:eastAsia="en-GB"/>
            </w:rPr>
          </w:pPr>
          <w:hyperlink w:anchor="_Toc164937645" w:history="1">
            <w:r w:rsidRPr="005A5BD0">
              <w:rPr>
                <w:rStyle w:val="Hyperlink"/>
                <w:b/>
                <w:bCs/>
                <w:noProof/>
              </w:rPr>
              <w:t>2.5 Handling</w:t>
            </w:r>
            <w:r>
              <w:rPr>
                <w:noProof/>
                <w:webHidden/>
              </w:rPr>
              <w:tab/>
            </w:r>
            <w:r>
              <w:rPr>
                <w:noProof/>
                <w:webHidden/>
              </w:rPr>
              <w:fldChar w:fldCharType="begin"/>
            </w:r>
            <w:r>
              <w:rPr>
                <w:noProof/>
                <w:webHidden/>
              </w:rPr>
              <w:instrText xml:space="preserve"> PAGEREF _Toc164937645 \h </w:instrText>
            </w:r>
            <w:r>
              <w:rPr>
                <w:noProof/>
                <w:webHidden/>
              </w:rPr>
            </w:r>
            <w:r>
              <w:rPr>
                <w:noProof/>
                <w:webHidden/>
              </w:rPr>
              <w:fldChar w:fldCharType="separate"/>
            </w:r>
            <w:r>
              <w:rPr>
                <w:noProof/>
                <w:webHidden/>
              </w:rPr>
              <w:t>5</w:t>
            </w:r>
            <w:r>
              <w:rPr>
                <w:noProof/>
                <w:webHidden/>
              </w:rPr>
              <w:fldChar w:fldCharType="end"/>
            </w:r>
          </w:hyperlink>
        </w:p>
        <w:p w14:paraId="470B24DC" w14:textId="14E1374B" w:rsidR="00A507B5" w:rsidRDefault="00A507B5">
          <w:pPr>
            <w:pStyle w:val="TOC2"/>
            <w:tabs>
              <w:tab w:val="right" w:leader="dot" w:pos="9016"/>
            </w:tabs>
            <w:rPr>
              <w:rFonts w:eastAsiaTheme="minorEastAsia"/>
              <w:noProof/>
              <w:sz w:val="24"/>
              <w:szCs w:val="24"/>
              <w:lang w:eastAsia="en-GB"/>
            </w:rPr>
          </w:pPr>
          <w:hyperlink w:anchor="_Toc164937646" w:history="1">
            <w:r w:rsidRPr="005A5BD0">
              <w:rPr>
                <w:rStyle w:val="Hyperlink"/>
                <w:b/>
                <w:bCs/>
                <w:noProof/>
              </w:rPr>
              <w:t>2.6 Brakes</w:t>
            </w:r>
            <w:r>
              <w:rPr>
                <w:noProof/>
                <w:webHidden/>
              </w:rPr>
              <w:tab/>
            </w:r>
            <w:r>
              <w:rPr>
                <w:noProof/>
                <w:webHidden/>
              </w:rPr>
              <w:fldChar w:fldCharType="begin"/>
            </w:r>
            <w:r>
              <w:rPr>
                <w:noProof/>
                <w:webHidden/>
              </w:rPr>
              <w:instrText xml:space="preserve"> PAGEREF _Toc164937646 \h </w:instrText>
            </w:r>
            <w:r>
              <w:rPr>
                <w:noProof/>
                <w:webHidden/>
              </w:rPr>
            </w:r>
            <w:r>
              <w:rPr>
                <w:noProof/>
                <w:webHidden/>
              </w:rPr>
              <w:fldChar w:fldCharType="separate"/>
            </w:r>
            <w:r>
              <w:rPr>
                <w:noProof/>
                <w:webHidden/>
              </w:rPr>
              <w:t>5</w:t>
            </w:r>
            <w:r>
              <w:rPr>
                <w:noProof/>
                <w:webHidden/>
              </w:rPr>
              <w:fldChar w:fldCharType="end"/>
            </w:r>
          </w:hyperlink>
        </w:p>
        <w:p w14:paraId="1191F953" w14:textId="36FC6F10" w:rsidR="00A507B5" w:rsidRDefault="00A507B5">
          <w:pPr>
            <w:pStyle w:val="TOC1"/>
            <w:tabs>
              <w:tab w:val="right" w:leader="dot" w:pos="9016"/>
            </w:tabs>
            <w:rPr>
              <w:rFonts w:eastAsiaTheme="minorEastAsia"/>
              <w:noProof/>
              <w:sz w:val="24"/>
              <w:szCs w:val="24"/>
              <w:lang w:eastAsia="en-GB"/>
            </w:rPr>
          </w:pPr>
          <w:hyperlink w:anchor="_Toc164937647" w:history="1">
            <w:r w:rsidRPr="005A5BD0">
              <w:rPr>
                <w:rStyle w:val="Hyperlink"/>
                <w:b/>
                <w:bCs/>
                <w:noProof/>
              </w:rPr>
              <w:t>3.0 Component Design Specification</w:t>
            </w:r>
            <w:r>
              <w:rPr>
                <w:noProof/>
                <w:webHidden/>
              </w:rPr>
              <w:tab/>
            </w:r>
            <w:r>
              <w:rPr>
                <w:noProof/>
                <w:webHidden/>
              </w:rPr>
              <w:fldChar w:fldCharType="begin"/>
            </w:r>
            <w:r>
              <w:rPr>
                <w:noProof/>
                <w:webHidden/>
              </w:rPr>
              <w:instrText xml:space="preserve"> PAGEREF _Toc164937647 \h </w:instrText>
            </w:r>
            <w:r>
              <w:rPr>
                <w:noProof/>
                <w:webHidden/>
              </w:rPr>
            </w:r>
            <w:r>
              <w:rPr>
                <w:noProof/>
                <w:webHidden/>
              </w:rPr>
              <w:fldChar w:fldCharType="separate"/>
            </w:r>
            <w:r>
              <w:rPr>
                <w:noProof/>
                <w:webHidden/>
              </w:rPr>
              <w:t>6</w:t>
            </w:r>
            <w:r>
              <w:rPr>
                <w:noProof/>
                <w:webHidden/>
              </w:rPr>
              <w:fldChar w:fldCharType="end"/>
            </w:r>
          </w:hyperlink>
        </w:p>
        <w:p w14:paraId="281690C3" w14:textId="1724A48F" w:rsidR="00A507B5" w:rsidRDefault="00A507B5">
          <w:pPr>
            <w:pStyle w:val="TOC1"/>
            <w:tabs>
              <w:tab w:val="right" w:leader="dot" w:pos="9016"/>
            </w:tabs>
            <w:rPr>
              <w:rFonts w:eastAsiaTheme="minorEastAsia"/>
              <w:noProof/>
              <w:sz w:val="24"/>
              <w:szCs w:val="24"/>
              <w:lang w:eastAsia="en-GB"/>
            </w:rPr>
          </w:pPr>
          <w:hyperlink w:anchor="_Toc164937648" w:history="1">
            <w:r w:rsidRPr="005A5BD0">
              <w:rPr>
                <w:rStyle w:val="Hyperlink"/>
                <w:b/>
                <w:bCs/>
                <w:noProof/>
              </w:rPr>
              <w:t>4.0 Material Selection</w:t>
            </w:r>
            <w:r>
              <w:rPr>
                <w:noProof/>
                <w:webHidden/>
              </w:rPr>
              <w:tab/>
            </w:r>
            <w:r>
              <w:rPr>
                <w:noProof/>
                <w:webHidden/>
              </w:rPr>
              <w:fldChar w:fldCharType="begin"/>
            </w:r>
            <w:r>
              <w:rPr>
                <w:noProof/>
                <w:webHidden/>
              </w:rPr>
              <w:instrText xml:space="preserve"> PAGEREF _Toc164937648 \h </w:instrText>
            </w:r>
            <w:r>
              <w:rPr>
                <w:noProof/>
                <w:webHidden/>
              </w:rPr>
            </w:r>
            <w:r>
              <w:rPr>
                <w:noProof/>
                <w:webHidden/>
              </w:rPr>
              <w:fldChar w:fldCharType="separate"/>
            </w:r>
            <w:r>
              <w:rPr>
                <w:noProof/>
                <w:webHidden/>
              </w:rPr>
              <w:t>8</w:t>
            </w:r>
            <w:r>
              <w:rPr>
                <w:noProof/>
                <w:webHidden/>
              </w:rPr>
              <w:fldChar w:fldCharType="end"/>
            </w:r>
          </w:hyperlink>
        </w:p>
        <w:p w14:paraId="04BC57BE" w14:textId="0D2A6950" w:rsidR="00A507B5" w:rsidRDefault="00A507B5">
          <w:pPr>
            <w:pStyle w:val="TOC2"/>
            <w:tabs>
              <w:tab w:val="right" w:leader="dot" w:pos="9016"/>
            </w:tabs>
            <w:rPr>
              <w:rFonts w:eastAsiaTheme="minorEastAsia"/>
              <w:noProof/>
              <w:sz w:val="24"/>
              <w:szCs w:val="24"/>
              <w:lang w:eastAsia="en-GB"/>
            </w:rPr>
          </w:pPr>
          <w:hyperlink w:anchor="_Toc164937649" w:history="1">
            <w:r w:rsidRPr="005A5BD0">
              <w:rPr>
                <w:rStyle w:val="Hyperlink"/>
                <w:b/>
                <w:bCs/>
                <w:noProof/>
              </w:rPr>
              <w:t>4.1 Aluminium connecting rods</w:t>
            </w:r>
            <w:r>
              <w:rPr>
                <w:noProof/>
                <w:webHidden/>
              </w:rPr>
              <w:tab/>
            </w:r>
            <w:r>
              <w:rPr>
                <w:noProof/>
                <w:webHidden/>
              </w:rPr>
              <w:fldChar w:fldCharType="begin"/>
            </w:r>
            <w:r>
              <w:rPr>
                <w:noProof/>
                <w:webHidden/>
              </w:rPr>
              <w:instrText xml:space="preserve"> PAGEREF _Toc164937649 \h </w:instrText>
            </w:r>
            <w:r>
              <w:rPr>
                <w:noProof/>
                <w:webHidden/>
              </w:rPr>
            </w:r>
            <w:r>
              <w:rPr>
                <w:noProof/>
                <w:webHidden/>
              </w:rPr>
              <w:fldChar w:fldCharType="separate"/>
            </w:r>
            <w:r>
              <w:rPr>
                <w:noProof/>
                <w:webHidden/>
              </w:rPr>
              <w:t>8</w:t>
            </w:r>
            <w:r>
              <w:rPr>
                <w:noProof/>
                <w:webHidden/>
              </w:rPr>
              <w:fldChar w:fldCharType="end"/>
            </w:r>
          </w:hyperlink>
        </w:p>
        <w:p w14:paraId="487ED1C4" w14:textId="4F4FCED8" w:rsidR="00A507B5" w:rsidRDefault="00A507B5">
          <w:pPr>
            <w:pStyle w:val="TOC2"/>
            <w:tabs>
              <w:tab w:val="right" w:leader="dot" w:pos="9016"/>
            </w:tabs>
            <w:rPr>
              <w:rFonts w:eastAsiaTheme="minorEastAsia"/>
              <w:noProof/>
              <w:sz w:val="24"/>
              <w:szCs w:val="24"/>
              <w:lang w:eastAsia="en-GB"/>
            </w:rPr>
          </w:pPr>
          <w:hyperlink w:anchor="_Toc164937650" w:history="1">
            <w:r w:rsidRPr="005A5BD0">
              <w:rPr>
                <w:rStyle w:val="Hyperlink"/>
                <w:b/>
                <w:bCs/>
                <w:noProof/>
              </w:rPr>
              <w:t>4.2 Titanium connecting rods</w:t>
            </w:r>
            <w:r>
              <w:rPr>
                <w:noProof/>
                <w:webHidden/>
              </w:rPr>
              <w:tab/>
            </w:r>
            <w:r>
              <w:rPr>
                <w:noProof/>
                <w:webHidden/>
              </w:rPr>
              <w:fldChar w:fldCharType="begin"/>
            </w:r>
            <w:r>
              <w:rPr>
                <w:noProof/>
                <w:webHidden/>
              </w:rPr>
              <w:instrText xml:space="preserve"> PAGEREF _Toc164937650 \h </w:instrText>
            </w:r>
            <w:r>
              <w:rPr>
                <w:noProof/>
                <w:webHidden/>
              </w:rPr>
            </w:r>
            <w:r>
              <w:rPr>
                <w:noProof/>
                <w:webHidden/>
              </w:rPr>
              <w:fldChar w:fldCharType="separate"/>
            </w:r>
            <w:r>
              <w:rPr>
                <w:noProof/>
                <w:webHidden/>
              </w:rPr>
              <w:t>8</w:t>
            </w:r>
            <w:r>
              <w:rPr>
                <w:noProof/>
                <w:webHidden/>
              </w:rPr>
              <w:fldChar w:fldCharType="end"/>
            </w:r>
          </w:hyperlink>
        </w:p>
        <w:p w14:paraId="44421974" w14:textId="12C1FFEA" w:rsidR="00A507B5" w:rsidRDefault="00A507B5">
          <w:pPr>
            <w:pStyle w:val="TOC2"/>
            <w:tabs>
              <w:tab w:val="right" w:leader="dot" w:pos="9016"/>
            </w:tabs>
            <w:rPr>
              <w:rFonts w:eastAsiaTheme="minorEastAsia"/>
              <w:noProof/>
              <w:sz w:val="24"/>
              <w:szCs w:val="24"/>
              <w:lang w:eastAsia="en-GB"/>
            </w:rPr>
          </w:pPr>
          <w:hyperlink w:anchor="_Toc164937651" w:history="1">
            <w:r w:rsidRPr="005A5BD0">
              <w:rPr>
                <w:rStyle w:val="Hyperlink"/>
                <w:b/>
                <w:bCs/>
                <w:noProof/>
              </w:rPr>
              <w:t>4.3 Steel connecting rods</w:t>
            </w:r>
            <w:r>
              <w:rPr>
                <w:noProof/>
                <w:webHidden/>
              </w:rPr>
              <w:tab/>
            </w:r>
            <w:r>
              <w:rPr>
                <w:noProof/>
                <w:webHidden/>
              </w:rPr>
              <w:fldChar w:fldCharType="begin"/>
            </w:r>
            <w:r>
              <w:rPr>
                <w:noProof/>
                <w:webHidden/>
              </w:rPr>
              <w:instrText xml:space="preserve"> PAGEREF _Toc164937651 \h </w:instrText>
            </w:r>
            <w:r>
              <w:rPr>
                <w:noProof/>
                <w:webHidden/>
              </w:rPr>
            </w:r>
            <w:r>
              <w:rPr>
                <w:noProof/>
                <w:webHidden/>
              </w:rPr>
              <w:fldChar w:fldCharType="separate"/>
            </w:r>
            <w:r>
              <w:rPr>
                <w:noProof/>
                <w:webHidden/>
              </w:rPr>
              <w:t>8</w:t>
            </w:r>
            <w:r>
              <w:rPr>
                <w:noProof/>
                <w:webHidden/>
              </w:rPr>
              <w:fldChar w:fldCharType="end"/>
            </w:r>
          </w:hyperlink>
        </w:p>
        <w:p w14:paraId="36D75B65" w14:textId="12B32031" w:rsidR="00A507B5" w:rsidRDefault="00A507B5">
          <w:pPr>
            <w:pStyle w:val="TOC1"/>
            <w:tabs>
              <w:tab w:val="right" w:leader="dot" w:pos="9016"/>
            </w:tabs>
            <w:rPr>
              <w:rFonts w:eastAsiaTheme="minorEastAsia"/>
              <w:noProof/>
              <w:sz w:val="24"/>
              <w:szCs w:val="24"/>
              <w:lang w:eastAsia="en-GB"/>
            </w:rPr>
          </w:pPr>
          <w:hyperlink w:anchor="_Toc164937652" w:history="1">
            <w:r w:rsidRPr="005A5BD0">
              <w:rPr>
                <w:rStyle w:val="Hyperlink"/>
                <w:b/>
                <w:bCs/>
                <w:noProof/>
              </w:rPr>
              <w:t>5.0 Manufacturing Process Selection</w:t>
            </w:r>
            <w:r>
              <w:rPr>
                <w:noProof/>
                <w:webHidden/>
              </w:rPr>
              <w:tab/>
            </w:r>
            <w:r>
              <w:rPr>
                <w:noProof/>
                <w:webHidden/>
              </w:rPr>
              <w:fldChar w:fldCharType="begin"/>
            </w:r>
            <w:r>
              <w:rPr>
                <w:noProof/>
                <w:webHidden/>
              </w:rPr>
              <w:instrText xml:space="preserve"> PAGEREF _Toc164937652 \h </w:instrText>
            </w:r>
            <w:r>
              <w:rPr>
                <w:noProof/>
                <w:webHidden/>
              </w:rPr>
            </w:r>
            <w:r>
              <w:rPr>
                <w:noProof/>
                <w:webHidden/>
              </w:rPr>
              <w:fldChar w:fldCharType="separate"/>
            </w:r>
            <w:r>
              <w:rPr>
                <w:noProof/>
                <w:webHidden/>
              </w:rPr>
              <w:t>10</w:t>
            </w:r>
            <w:r>
              <w:rPr>
                <w:noProof/>
                <w:webHidden/>
              </w:rPr>
              <w:fldChar w:fldCharType="end"/>
            </w:r>
          </w:hyperlink>
        </w:p>
        <w:p w14:paraId="7EDA0CE0" w14:textId="24A2385B" w:rsidR="00A507B5" w:rsidRDefault="00A507B5">
          <w:pPr>
            <w:pStyle w:val="TOC1"/>
            <w:tabs>
              <w:tab w:val="right" w:leader="dot" w:pos="9016"/>
            </w:tabs>
            <w:rPr>
              <w:rFonts w:eastAsiaTheme="minorEastAsia"/>
              <w:noProof/>
              <w:sz w:val="24"/>
              <w:szCs w:val="24"/>
              <w:lang w:eastAsia="en-GB"/>
            </w:rPr>
          </w:pPr>
          <w:hyperlink w:anchor="_Toc164937653" w:history="1">
            <w:r w:rsidRPr="005A5BD0">
              <w:rPr>
                <w:rStyle w:val="Hyperlink"/>
                <w:b/>
                <w:bCs/>
                <w:noProof/>
              </w:rPr>
              <w:t>6.0 Conclusion</w:t>
            </w:r>
            <w:r>
              <w:rPr>
                <w:noProof/>
                <w:webHidden/>
              </w:rPr>
              <w:tab/>
            </w:r>
            <w:r>
              <w:rPr>
                <w:noProof/>
                <w:webHidden/>
              </w:rPr>
              <w:fldChar w:fldCharType="begin"/>
            </w:r>
            <w:r>
              <w:rPr>
                <w:noProof/>
                <w:webHidden/>
              </w:rPr>
              <w:instrText xml:space="preserve"> PAGEREF _Toc164937653 \h </w:instrText>
            </w:r>
            <w:r>
              <w:rPr>
                <w:noProof/>
                <w:webHidden/>
              </w:rPr>
            </w:r>
            <w:r>
              <w:rPr>
                <w:noProof/>
                <w:webHidden/>
              </w:rPr>
              <w:fldChar w:fldCharType="separate"/>
            </w:r>
            <w:r>
              <w:rPr>
                <w:noProof/>
                <w:webHidden/>
              </w:rPr>
              <w:t>11</w:t>
            </w:r>
            <w:r>
              <w:rPr>
                <w:noProof/>
                <w:webHidden/>
              </w:rPr>
              <w:fldChar w:fldCharType="end"/>
            </w:r>
          </w:hyperlink>
        </w:p>
        <w:p w14:paraId="0E2CEFC1" w14:textId="51C22310" w:rsidR="00A507B5" w:rsidRDefault="00A507B5">
          <w:pPr>
            <w:pStyle w:val="TOC1"/>
            <w:tabs>
              <w:tab w:val="right" w:leader="dot" w:pos="9016"/>
            </w:tabs>
            <w:rPr>
              <w:rFonts w:eastAsiaTheme="minorEastAsia"/>
              <w:noProof/>
              <w:sz w:val="24"/>
              <w:szCs w:val="24"/>
              <w:lang w:eastAsia="en-GB"/>
            </w:rPr>
          </w:pPr>
          <w:hyperlink w:anchor="_Toc164937654" w:history="1">
            <w:r w:rsidRPr="005A5BD0">
              <w:rPr>
                <w:rStyle w:val="Hyperlink"/>
                <w:b/>
                <w:bCs/>
                <w:noProof/>
              </w:rPr>
              <w:t>7.0 Reference List</w:t>
            </w:r>
            <w:r>
              <w:rPr>
                <w:noProof/>
                <w:webHidden/>
              </w:rPr>
              <w:tab/>
            </w:r>
            <w:r>
              <w:rPr>
                <w:noProof/>
                <w:webHidden/>
              </w:rPr>
              <w:fldChar w:fldCharType="begin"/>
            </w:r>
            <w:r>
              <w:rPr>
                <w:noProof/>
                <w:webHidden/>
              </w:rPr>
              <w:instrText xml:space="preserve"> PAGEREF _Toc164937654 \h </w:instrText>
            </w:r>
            <w:r>
              <w:rPr>
                <w:noProof/>
                <w:webHidden/>
              </w:rPr>
            </w:r>
            <w:r>
              <w:rPr>
                <w:noProof/>
                <w:webHidden/>
              </w:rPr>
              <w:fldChar w:fldCharType="separate"/>
            </w:r>
            <w:r>
              <w:rPr>
                <w:noProof/>
                <w:webHidden/>
              </w:rPr>
              <w:t>11</w:t>
            </w:r>
            <w:r>
              <w:rPr>
                <w:noProof/>
                <w:webHidden/>
              </w:rPr>
              <w:fldChar w:fldCharType="end"/>
            </w:r>
          </w:hyperlink>
        </w:p>
        <w:p w14:paraId="30287571" w14:textId="6CF674AF" w:rsidR="00530800" w:rsidRDefault="00530800">
          <w:r>
            <w:rPr>
              <w:b/>
              <w:bCs/>
              <w:noProof/>
            </w:rPr>
            <w:fldChar w:fldCharType="end"/>
          </w:r>
        </w:p>
      </w:sdtContent>
    </w:sdt>
    <w:p w14:paraId="49BC2A07" w14:textId="77777777" w:rsidR="00530800" w:rsidRDefault="00530800"/>
    <w:p w14:paraId="27C589D9" w14:textId="77777777" w:rsidR="00530800" w:rsidRDefault="00530800"/>
    <w:p w14:paraId="7D29B6C8" w14:textId="77777777" w:rsidR="00530800" w:rsidRDefault="00530800"/>
    <w:p w14:paraId="3797D226" w14:textId="77777777" w:rsidR="00530800" w:rsidRDefault="00530800"/>
    <w:p w14:paraId="1860B38B" w14:textId="77777777" w:rsidR="00530800" w:rsidRDefault="00530800"/>
    <w:p w14:paraId="075802CB" w14:textId="77777777" w:rsidR="00530800" w:rsidRDefault="00530800"/>
    <w:p w14:paraId="1D713FEC" w14:textId="77777777" w:rsidR="00530800" w:rsidRDefault="00530800"/>
    <w:p w14:paraId="5B4A4D16" w14:textId="77777777" w:rsidR="00530800" w:rsidRDefault="00530800"/>
    <w:p w14:paraId="52193325" w14:textId="77777777" w:rsidR="00530800" w:rsidRDefault="00530800"/>
    <w:p w14:paraId="47E9C6B3" w14:textId="77777777" w:rsidR="00530800" w:rsidRDefault="00530800"/>
    <w:p w14:paraId="25D111B1" w14:textId="77777777" w:rsidR="00530800" w:rsidRDefault="00530800"/>
    <w:p w14:paraId="05AD654B" w14:textId="77777777" w:rsidR="00530800" w:rsidRDefault="00530800"/>
    <w:p w14:paraId="56D6695B" w14:textId="77777777" w:rsidR="00530800" w:rsidRDefault="00530800"/>
    <w:p w14:paraId="36BCDC11" w14:textId="77777777" w:rsidR="00530800" w:rsidRDefault="00530800"/>
    <w:p w14:paraId="0B031596" w14:textId="77777777" w:rsidR="00B0436A" w:rsidRDefault="00B0436A"/>
    <w:p w14:paraId="28819D33" w14:textId="362A06EC" w:rsidR="00B0436A" w:rsidRDefault="00305992" w:rsidP="00305992">
      <w:pPr>
        <w:pStyle w:val="Heading1"/>
        <w:jc w:val="center"/>
        <w:rPr>
          <w:b/>
          <w:bCs/>
          <w:color w:val="auto"/>
          <w:sz w:val="48"/>
          <w:szCs w:val="48"/>
          <w:u w:val="single"/>
        </w:rPr>
      </w:pPr>
      <w:bookmarkStart w:id="0" w:name="_Toc164937639"/>
      <w:r>
        <w:rPr>
          <w:b/>
          <w:bCs/>
          <w:color w:val="auto"/>
          <w:sz w:val="48"/>
          <w:szCs w:val="48"/>
          <w:u w:val="single"/>
        </w:rPr>
        <w:lastRenderedPageBreak/>
        <w:t xml:space="preserve">1.0 </w:t>
      </w:r>
      <w:r w:rsidR="00B0436A" w:rsidRPr="00B0436A">
        <w:rPr>
          <w:b/>
          <w:bCs/>
          <w:color w:val="auto"/>
          <w:sz w:val="48"/>
          <w:szCs w:val="48"/>
          <w:u w:val="single"/>
        </w:rPr>
        <w:t>Introduction</w:t>
      </w:r>
      <w:bookmarkEnd w:id="0"/>
    </w:p>
    <w:p w14:paraId="56A7B85B" w14:textId="2CBFC82E" w:rsidR="00B0436A" w:rsidRDefault="00871466" w:rsidP="00B0436A">
      <w:r>
        <w:t xml:space="preserve">In the </w:t>
      </w:r>
      <w:r w:rsidR="00E55955">
        <w:t>written</w:t>
      </w:r>
      <w:r>
        <w:t xml:space="preserve"> assignment </w:t>
      </w:r>
      <w:r w:rsidR="00337678">
        <w:t xml:space="preserve">there will be discussions of the different materials </w:t>
      </w:r>
      <w:r w:rsidR="0044472A">
        <w:t xml:space="preserve">to choose from when manufacturing connecting rods. </w:t>
      </w:r>
      <w:r w:rsidR="00B7610B">
        <w:t>A con rod is a vital part of any engine and can result i</w:t>
      </w:r>
      <w:r w:rsidR="00E7544D">
        <w:t xml:space="preserve">n </w:t>
      </w:r>
      <w:r w:rsidR="00B7610B">
        <w:t xml:space="preserve">different strengths and </w:t>
      </w:r>
      <w:r w:rsidR="00900641">
        <w:t xml:space="preserve">disadvantages when </w:t>
      </w:r>
      <w:r w:rsidR="00DC06BB">
        <w:t xml:space="preserve">planning material selection. </w:t>
      </w:r>
      <w:r w:rsidR="00246162">
        <w:t xml:space="preserve">To help on the </w:t>
      </w:r>
      <w:r w:rsidR="004D6D8D">
        <w:t>decision</w:t>
      </w:r>
      <w:r w:rsidR="00246162">
        <w:t xml:space="preserve"> there is a break-down of </w:t>
      </w:r>
      <w:r w:rsidR="004D6D8D">
        <w:t>popular</w:t>
      </w:r>
      <w:r w:rsidR="0076713F">
        <w:t xml:space="preserve"> chosen</w:t>
      </w:r>
      <w:r w:rsidR="004D6D8D">
        <w:t xml:space="preserve"> materials</w:t>
      </w:r>
      <w:r w:rsidR="0076713F">
        <w:t>,</w:t>
      </w:r>
      <w:r w:rsidR="004D6D8D">
        <w:t xml:space="preserve"> using information and material property tables. </w:t>
      </w:r>
    </w:p>
    <w:p w14:paraId="049673F7" w14:textId="3D73EB5D" w:rsidR="00DC06BB" w:rsidRDefault="00591FE6" w:rsidP="00B0436A">
      <w:r>
        <w:t xml:space="preserve">Focusing on Kawasaki’s </w:t>
      </w:r>
      <w:r w:rsidR="00246162">
        <w:t xml:space="preserve">industries and manufacturing systems, </w:t>
      </w:r>
      <w:r w:rsidR="001B7B46">
        <w:t>discussing their ideas and costs</w:t>
      </w:r>
      <w:r w:rsidR="00657E40">
        <w:t xml:space="preserve">, with </w:t>
      </w:r>
      <w:r w:rsidR="003A18C3">
        <w:t>an</w:t>
      </w:r>
      <w:r w:rsidR="00657E40">
        <w:t xml:space="preserve"> </w:t>
      </w:r>
      <w:r w:rsidR="003A18C3">
        <w:t>in-depth</w:t>
      </w:r>
      <w:r w:rsidR="00657E40">
        <w:t xml:space="preserve"> </w:t>
      </w:r>
      <w:r w:rsidR="003A18C3">
        <w:t xml:space="preserve">study </w:t>
      </w:r>
      <w:r w:rsidR="004446D5">
        <w:t>of forging steel connecting rods.</w:t>
      </w:r>
    </w:p>
    <w:p w14:paraId="149A6906" w14:textId="77777777" w:rsidR="004D6D8D" w:rsidRDefault="004D6D8D" w:rsidP="00B0436A"/>
    <w:p w14:paraId="7C459B47" w14:textId="77777777" w:rsidR="00B0436A" w:rsidRDefault="00B0436A" w:rsidP="00B0436A"/>
    <w:p w14:paraId="1124E5F9" w14:textId="77777777" w:rsidR="00B0436A" w:rsidRDefault="00B0436A" w:rsidP="00B0436A"/>
    <w:p w14:paraId="0CAAF33F" w14:textId="77777777" w:rsidR="00B0436A" w:rsidRDefault="00B0436A" w:rsidP="00B0436A"/>
    <w:p w14:paraId="28C23741" w14:textId="77777777" w:rsidR="00B0436A" w:rsidRDefault="00B0436A" w:rsidP="00B0436A"/>
    <w:p w14:paraId="369EF74A" w14:textId="77777777" w:rsidR="00B0436A" w:rsidRDefault="00B0436A" w:rsidP="00B0436A"/>
    <w:p w14:paraId="0982FFED" w14:textId="77777777" w:rsidR="00B0436A" w:rsidRDefault="00B0436A" w:rsidP="00B0436A"/>
    <w:p w14:paraId="1AB0FDA7" w14:textId="77777777" w:rsidR="00911F0C" w:rsidRDefault="00911F0C" w:rsidP="00B0436A"/>
    <w:p w14:paraId="77E2A8EA" w14:textId="77777777" w:rsidR="00911F0C" w:rsidRDefault="00911F0C" w:rsidP="00B0436A"/>
    <w:p w14:paraId="6DAFF71F" w14:textId="77777777" w:rsidR="00911F0C" w:rsidRDefault="00911F0C" w:rsidP="00B0436A"/>
    <w:p w14:paraId="5BACDF0D" w14:textId="77777777" w:rsidR="00911F0C" w:rsidRDefault="00911F0C" w:rsidP="00B0436A"/>
    <w:p w14:paraId="1D6241E9" w14:textId="77777777" w:rsidR="00911F0C" w:rsidRDefault="00911F0C" w:rsidP="00B0436A"/>
    <w:p w14:paraId="2A412B6C" w14:textId="77777777" w:rsidR="00911F0C" w:rsidRDefault="00911F0C" w:rsidP="00B0436A"/>
    <w:p w14:paraId="22AAD4C6" w14:textId="77777777" w:rsidR="00911F0C" w:rsidRDefault="00911F0C" w:rsidP="00B0436A"/>
    <w:p w14:paraId="4AEE0886" w14:textId="77777777" w:rsidR="00911F0C" w:rsidRDefault="00911F0C" w:rsidP="00B0436A"/>
    <w:p w14:paraId="6354112F" w14:textId="77777777" w:rsidR="00911F0C" w:rsidRDefault="00911F0C" w:rsidP="00B0436A"/>
    <w:p w14:paraId="23D85846" w14:textId="77777777" w:rsidR="00911F0C" w:rsidRDefault="00911F0C" w:rsidP="00B0436A"/>
    <w:p w14:paraId="6CB319DE" w14:textId="77777777" w:rsidR="00911F0C" w:rsidRDefault="00911F0C" w:rsidP="00B0436A"/>
    <w:p w14:paraId="1241B0B5" w14:textId="77777777" w:rsidR="00911F0C" w:rsidRDefault="00911F0C" w:rsidP="00B0436A"/>
    <w:p w14:paraId="06821EB0" w14:textId="77777777" w:rsidR="00911F0C" w:rsidRDefault="00911F0C" w:rsidP="00B0436A"/>
    <w:p w14:paraId="525675DA" w14:textId="77777777" w:rsidR="00911F0C" w:rsidRDefault="00911F0C" w:rsidP="00B0436A"/>
    <w:p w14:paraId="048F36CE" w14:textId="77777777" w:rsidR="00911F0C" w:rsidRDefault="00911F0C" w:rsidP="00B0436A"/>
    <w:p w14:paraId="08C6174F" w14:textId="77777777" w:rsidR="00911F0C" w:rsidRDefault="00911F0C" w:rsidP="00B0436A"/>
    <w:p w14:paraId="00024BD1" w14:textId="77777777" w:rsidR="00B0436A" w:rsidRDefault="00B0436A" w:rsidP="00B0436A"/>
    <w:p w14:paraId="7434B656" w14:textId="1CBCD2C9" w:rsidR="005B3BA6" w:rsidRPr="003E2795" w:rsidRDefault="00911F0C" w:rsidP="005B3BA6">
      <w:pPr>
        <w:pStyle w:val="Heading1"/>
        <w:jc w:val="center"/>
        <w:rPr>
          <w:b/>
          <w:bCs/>
          <w:color w:val="auto"/>
          <w:sz w:val="48"/>
          <w:szCs w:val="48"/>
          <w:u w:val="single"/>
        </w:rPr>
      </w:pPr>
      <w:bookmarkStart w:id="1" w:name="_Toc164937640"/>
      <w:r>
        <w:rPr>
          <w:b/>
          <w:bCs/>
          <w:color w:val="auto"/>
          <w:sz w:val="48"/>
          <w:szCs w:val="48"/>
          <w:u w:val="single"/>
        </w:rPr>
        <w:lastRenderedPageBreak/>
        <w:t>2</w:t>
      </w:r>
      <w:r w:rsidR="005B3BA6" w:rsidRPr="00305992">
        <w:rPr>
          <w:b/>
          <w:bCs/>
          <w:color w:val="auto"/>
          <w:sz w:val="48"/>
          <w:szCs w:val="48"/>
          <w:u w:val="single"/>
        </w:rPr>
        <w:t>.0 Kawasaki Ninja 1000 SX</w:t>
      </w:r>
      <w:bookmarkEnd w:id="1"/>
    </w:p>
    <w:p w14:paraId="25440126" w14:textId="77777777" w:rsidR="005B3BA6" w:rsidRDefault="005B3BA6" w:rsidP="005B3BA6">
      <w:r>
        <w:t>Kawasaki dropped the Z1000 SX moniker in favour of the Ninja to bring in line all of Kawasaki faired motorcycle range, right from the CBT Ninja 125, to the Ninja H2 and H2R. The press launch for this bike was set in Cordoba, Spain. It was a perfect mix of fast sweepers, tight and technical mountain switchbacks and with some time spent on the motorway and dual carriageway, the perfect environment for the 1000 SX.</w:t>
      </w:r>
    </w:p>
    <w:p w14:paraId="3CECC4AE" w14:textId="77777777" w:rsidR="005B3BA6" w:rsidRDefault="005B3BA6" w:rsidP="005B3BA6">
      <w:r>
        <w:t xml:space="preserve">When purchasing this bike, there are two options to be selected and fitted at the dealership. Known as the performance and touring packs, you can opt for either pack or go for both together. </w:t>
      </w:r>
      <w:r w:rsidRPr="005F7D28">
        <w:rPr>
          <w:i/>
          <w:iCs/>
        </w:rPr>
        <w:t>Hancock’s, S. (2020).</w:t>
      </w:r>
      <w:r>
        <w:t xml:space="preserve"> </w:t>
      </w:r>
    </w:p>
    <w:p w14:paraId="624211B0" w14:textId="77777777" w:rsidR="005B3BA6" w:rsidRDefault="005B3BA6" w:rsidP="005B3BA6"/>
    <w:p w14:paraId="1BAD7BE9" w14:textId="7AF11CA0" w:rsidR="005B3BA6" w:rsidRDefault="00911F0C" w:rsidP="005B3BA6">
      <w:pPr>
        <w:pStyle w:val="Heading2"/>
        <w:rPr>
          <w:b/>
          <w:bCs/>
          <w:color w:val="auto"/>
          <w:sz w:val="36"/>
          <w:szCs w:val="36"/>
          <w:u w:val="single"/>
        </w:rPr>
      </w:pPr>
      <w:bookmarkStart w:id="2" w:name="_Toc164937641"/>
      <w:r>
        <w:rPr>
          <w:b/>
          <w:bCs/>
          <w:color w:val="auto"/>
          <w:sz w:val="36"/>
          <w:szCs w:val="36"/>
          <w:u w:val="single"/>
        </w:rPr>
        <w:t>2</w:t>
      </w:r>
      <w:r w:rsidR="005B3BA6">
        <w:rPr>
          <w:b/>
          <w:bCs/>
          <w:color w:val="auto"/>
          <w:sz w:val="36"/>
          <w:szCs w:val="36"/>
          <w:u w:val="single"/>
        </w:rPr>
        <w:t xml:space="preserve">.1 </w:t>
      </w:r>
      <w:r w:rsidR="005B3BA6" w:rsidRPr="009C49B0">
        <w:rPr>
          <w:b/>
          <w:bCs/>
          <w:color w:val="auto"/>
          <w:sz w:val="36"/>
          <w:szCs w:val="36"/>
          <w:u w:val="single"/>
        </w:rPr>
        <w:t>Performance edition</w:t>
      </w:r>
      <w:bookmarkEnd w:id="2"/>
    </w:p>
    <w:p w14:paraId="69774D7E" w14:textId="77777777" w:rsidR="005B3BA6" w:rsidRDefault="005B3BA6" w:rsidP="005B3BA6">
      <w:pPr>
        <w:pStyle w:val="ListParagraph"/>
        <w:numPr>
          <w:ilvl w:val="0"/>
          <w:numId w:val="7"/>
        </w:numPr>
      </w:pPr>
      <w:r>
        <w:t>Tank pad.</w:t>
      </w:r>
    </w:p>
    <w:p w14:paraId="20E4CF4A" w14:textId="77777777" w:rsidR="005B3BA6" w:rsidRDefault="005B3BA6" w:rsidP="005B3BA6">
      <w:pPr>
        <w:pStyle w:val="ListParagraph"/>
        <w:numPr>
          <w:ilvl w:val="0"/>
          <w:numId w:val="7"/>
        </w:numPr>
      </w:pPr>
      <w:r>
        <w:t>Smoked screen.</w:t>
      </w:r>
    </w:p>
    <w:p w14:paraId="04F10EAC" w14:textId="77777777" w:rsidR="005B3BA6" w:rsidRDefault="005B3BA6" w:rsidP="005B3BA6">
      <w:pPr>
        <w:pStyle w:val="ListParagraph"/>
        <w:numPr>
          <w:ilvl w:val="0"/>
          <w:numId w:val="7"/>
        </w:numPr>
      </w:pPr>
      <w:r>
        <w:t>Frame sliders.</w:t>
      </w:r>
    </w:p>
    <w:p w14:paraId="2ECC8639" w14:textId="77777777" w:rsidR="005B3BA6" w:rsidRDefault="005B3BA6" w:rsidP="005B3BA6">
      <w:pPr>
        <w:pStyle w:val="ListParagraph"/>
        <w:numPr>
          <w:ilvl w:val="0"/>
          <w:numId w:val="7"/>
        </w:numPr>
      </w:pPr>
      <w:r>
        <w:t>Colour coded seat cowl.</w:t>
      </w:r>
    </w:p>
    <w:p w14:paraId="7745F2D9" w14:textId="77777777" w:rsidR="005B3BA6" w:rsidRDefault="005B3BA6" w:rsidP="005B3BA6">
      <w:pPr>
        <w:pStyle w:val="ListParagraph"/>
        <w:numPr>
          <w:ilvl w:val="0"/>
          <w:numId w:val="7"/>
        </w:numPr>
      </w:pPr>
      <w:r>
        <w:t xml:space="preserve">Abramovic end can. </w:t>
      </w:r>
    </w:p>
    <w:p w14:paraId="51826D3C" w14:textId="77777777" w:rsidR="005B3BA6" w:rsidRDefault="005B3BA6" w:rsidP="005B3BA6"/>
    <w:p w14:paraId="13A58120" w14:textId="5DF3407A" w:rsidR="005B3BA6" w:rsidRPr="003E2795" w:rsidRDefault="00911F0C" w:rsidP="005B3BA6">
      <w:pPr>
        <w:pStyle w:val="Heading2"/>
        <w:rPr>
          <w:b/>
          <w:bCs/>
          <w:color w:val="auto"/>
          <w:sz w:val="36"/>
          <w:szCs w:val="36"/>
          <w:u w:val="single"/>
        </w:rPr>
      </w:pPr>
      <w:bookmarkStart w:id="3" w:name="_Toc164937642"/>
      <w:r>
        <w:rPr>
          <w:b/>
          <w:bCs/>
          <w:color w:val="auto"/>
          <w:sz w:val="36"/>
          <w:szCs w:val="36"/>
          <w:u w:val="single"/>
        </w:rPr>
        <w:t>2</w:t>
      </w:r>
      <w:r w:rsidR="005B3BA6">
        <w:rPr>
          <w:b/>
          <w:bCs/>
          <w:color w:val="auto"/>
          <w:sz w:val="36"/>
          <w:szCs w:val="36"/>
          <w:u w:val="single"/>
        </w:rPr>
        <w:t xml:space="preserve">.2 </w:t>
      </w:r>
      <w:r w:rsidR="005B3BA6" w:rsidRPr="009C49B0">
        <w:rPr>
          <w:b/>
          <w:bCs/>
          <w:color w:val="auto"/>
          <w:sz w:val="36"/>
          <w:szCs w:val="36"/>
          <w:u w:val="single"/>
        </w:rPr>
        <w:t>Tourer edition</w:t>
      </w:r>
      <w:bookmarkEnd w:id="3"/>
    </w:p>
    <w:p w14:paraId="4F57526F" w14:textId="77777777" w:rsidR="005B3BA6" w:rsidRDefault="005B3BA6" w:rsidP="005B3BA6">
      <w:pPr>
        <w:pStyle w:val="ListParagraph"/>
        <w:numPr>
          <w:ilvl w:val="0"/>
          <w:numId w:val="8"/>
        </w:numPr>
      </w:pPr>
      <w:r>
        <w:t>Tank pad.</w:t>
      </w:r>
    </w:p>
    <w:p w14:paraId="640253CC" w14:textId="77777777" w:rsidR="005B3BA6" w:rsidRDefault="005B3BA6" w:rsidP="005B3BA6">
      <w:pPr>
        <w:pStyle w:val="ListParagraph"/>
        <w:numPr>
          <w:ilvl w:val="0"/>
          <w:numId w:val="8"/>
        </w:numPr>
      </w:pPr>
      <w:r>
        <w:t>Large screen.</w:t>
      </w:r>
    </w:p>
    <w:p w14:paraId="4855B364" w14:textId="77777777" w:rsidR="005B3BA6" w:rsidRDefault="005B3BA6" w:rsidP="005B3BA6">
      <w:pPr>
        <w:pStyle w:val="ListParagraph"/>
        <w:numPr>
          <w:ilvl w:val="0"/>
          <w:numId w:val="8"/>
        </w:numPr>
      </w:pPr>
      <w:r>
        <w:t>28l colour coded panniers.</w:t>
      </w:r>
    </w:p>
    <w:p w14:paraId="1ACFEDF4" w14:textId="77777777" w:rsidR="005B3BA6" w:rsidRDefault="005B3BA6" w:rsidP="005B3BA6">
      <w:pPr>
        <w:pStyle w:val="ListParagraph"/>
        <w:numPr>
          <w:ilvl w:val="0"/>
          <w:numId w:val="8"/>
        </w:numPr>
      </w:pPr>
      <w:r>
        <w:t>Pannier inner bags.</w:t>
      </w:r>
    </w:p>
    <w:p w14:paraId="35E86F53" w14:textId="77777777" w:rsidR="005B3BA6" w:rsidRDefault="005B3BA6" w:rsidP="005B3BA6">
      <w:pPr>
        <w:pStyle w:val="ListParagraph"/>
        <w:numPr>
          <w:ilvl w:val="0"/>
          <w:numId w:val="8"/>
        </w:numPr>
      </w:pPr>
      <w:r>
        <w:t xml:space="preserve">GPS bracket. </w:t>
      </w:r>
    </w:p>
    <w:p w14:paraId="31039A25" w14:textId="77777777" w:rsidR="005B3BA6" w:rsidRDefault="005B3BA6" w:rsidP="005B3BA6">
      <w:pPr>
        <w:pStyle w:val="ListParagraph"/>
        <w:numPr>
          <w:ilvl w:val="0"/>
          <w:numId w:val="8"/>
        </w:numPr>
      </w:pPr>
      <w:r>
        <w:t>TFT screen protector.</w:t>
      </w:r>
    </w:p>
    <w:p w14:paraId="723D52DB" w14:textId="77777777" w:rsidR="005B3BA6" w:rsidRPr="009C49B0" w:rsidRDefault="005B3BA6" w:rsidP="005B3BA6">
      <w:pPr>
        <w:pStyle w:val="ListParagraph"/>
        <w:numPr>
          <w:ilvl w:val="0"/>
          <w:numId w:val="8"/>
        </w:numPr>
      </w:pPr>
      <w:r>
        <w:t xml:space="preserve">Heated grips. </w:t>
      </w:r>
    </w:p>
    <w:p w14:paraId="35A09E76" w14:textId="77777777" w:rsidR="005B3BA6" w:rsidRDefault="005B3BA6" w:rsidP="005B3BA6"/>
    <w:p w14:paraId="6DEBD4EE" w14:textId="2F5528F0" w:rsidR="005B3BA6" w:rsidRPr="003E2795" w:rsidRDefault="00911F0C" w:rsidP="005B3BA6">
      <w:pPr>
        <w:pStyle w:val="Heading2"/>
        <w:rPr>
          <w:b/>
          <w:bCs/>
          <w:color w:val="auto"/>
          <w:sz w:val="36"/>
          <w:szCs w:val="36"/>
          <w:u w:val="single"/>
        </w:rPr>
      </w:pPr>
      <w:bookmarkStart w:id="4" w:name="_Toc164937643"/>
      <w:r>
        <w:rPr>
          <w:b/>
          <w:bCs/>
          <w:color w:val="auto"/>
          <w:sz w:val="36"/>
          <w:szCs w:val="36"/>
          <w:u w:val="single"/>
        </w:rPr>
        <w:t>2</w:t>
      </w:r>
      <w:r w:rsidR="005B3BA6" w:rsidRPr="00DA014D">
        <w:rPr>
          <w:b/>
          <w:bCs/>
          <w:color w:val="auto"/>
          <w:sz w:val="36"/>
          <w:szCs w:val="36"/>
          <w:u w:val="single"/>
        </w:rPr>
        <w:t>.3 Engine and Gearbox</w:t>
      </w:r>
      <w:bookmarkEnd w:id="4"/>
    </w:p>
    <w:p w14:paraId="0B5493EB" w14:textId="77777777" w:rsidR="005B3BA6" w:rsidRDefault="005B3BA6" w:rsidP="005B3BA6">
      <w:r>
        <w:t xml:space="preserve">In the bodywork of the Ninja 1000 SX is a 1034cc, four-cylinder, DOHC inline engine. Throughout the years Kawasaki has used this engine, only little amounts of work have been needed making this such a satisfying unit to use. </w:t>
      </w:r>
    </w:p>
    <w:p w14:paraId="46BB4FC0" w14:textId="77777777" w:rsidR="005B3BA6" w:rsidRDefault="005B3BA6" w:rsidP="005B3BA6">
      <w:r>
        <w:t>It got masses of low-down grunt with 80 ft-lbs on offer peaking at 7,500rpm. It seems to have the same amount of show from tick-over as there is in the ‘sweet spot’, with the bike easily pulling away from lights in 3</w:t>
      </w:r>
      <w:r w:rsidRPr="00A3730A">
        <w:rPr>
          <w:vertAlign w:val="superscript"/>
        </w:rPr>
        <w:t>rd</w:t>
      </w:r>
      <w:r>
        <w:t xml:space="preserve"> gear. </w:t>
      </w:r>
    </w:p>
    <w:p w14:paraId="68887050" w14:textId="51EF98C1" w:rsidR="005B3BA6" w:rsidRDefault="005B3BA6" w:rsidP="005B3BA6">
      <w:r>
        <w:t xml:space="preserve">Mated to the gearbox is an updated assist and slipper clutch, running fewer clutch springs than the old model. The result is a clutch lever that is two-finger-light and extremely easy to use. A new item is the up and down shifter and blipper that helps you skip gears through the six-speed box. </w:t>
      </w:r>
      <w:r w:rsidRPr="00934479">
        <w:rPr>
          <w:i/>
          <w:iCs/>
        </w:rPr>
        <w:t>Hancock, (2020).</w:t>
      </w:r>
      <w:r>
        <w:t xml:space="preserve"> </w:t>
      </w:r>
    </w:p>
    <w:p w14:paraId="55499729" w14:textId="1931AA5E" w:rsidR="005B3BA6" w:rsidRPr="00934479" w:rsidRDefault="00911F0C" w:rsidP="005B3BA6">
      <w:pPr>
        <w:pStyle w:val="Heading2"/>
        <w:rPr>
          <w:b/>
          <w:bCs/>
          <w:color w:val="auto"/>
          <w:sz w:val="36"/>
          <w:szCs w:val="36"/>
          <w:u w:val="single"/>
        </w:rPr>
      </w:pPr>
      <w:bookmarkStart w:id="5" w:name="_Toc164937644"/>
      <w:r>
        <w:rPr>
          <w:b/>
          <w:bCs/>
          <w:color w:val="auto"/>
          <w:sz w:val="36"/>
          <w:szCs w:val="36"/>
          <w:u w:val="single"/>
        </w:rPr>
        <w:lastRenderedPageBreak/>
        <w:t>2</w:t>
      </w:r>
      <w:r w:rsidR="005B3BA6" w:rsidRPr="00934479">
        <w:rPr>
          <w:b/>
          <w:bCs/>
          <w:color w:val="auto"/>
          <w:sz w:val="36"/>
          <w:szCs w:val="36"/>
          <w:u w:val="single"/>
        </w:rPr>
        <w:t>.4 Suspension</w:t>
      </w:r>
      <w:bookmarkEnd w:id="5"/>
    </w:p>
    <w:p w14:paraId="0338E188" w14:textId="77777777" w:rsidR="005B3BA6" w:rsidRPr="00934479" w:rsidRDefault="005B3BA6" w:rsidP="005B3BA6">
      <w:pPr>
        <w:pStyle w:val="NormalWeb"/>
        <w:shd w:val="clear" w:color="auto" w:fill="FDFDFD"/>
        <w:spacing w:before="240" w:beforeAutospacing="0" w:after="240" w:afterAutospacing="0"/>
        <w:rPr>
          <w:rFonts w:asciiTheme="minorHAnsi" w:hAnsiTheme="minorHAnsi"/>
          <w:color w:val="000000"/>
          <w:sz w:val="22"/>
          <w:szCs w:val="22"/>
        </w:rPr>
      </w:pPr>
      <w:r w:rsidRPr="00934479">
        <w:rPr>
          <w:rFonts w:asciiTheme="minorHAnsi" w:hAnsiTheme="minorHAnsi"/>
          <w:color w:val="000000"/>
          <w:sz w:val="22"/>
          <w:szCs w:val="22"/>
        </w:rPr>
        <w:t xml:space="preserve">41mm forks take care of the front end with rebound damping adjustability only. The rear shock is a horizontal back-link item, with a remote preload adjuster and rebound damping adjustability. </w:t>
      </w:r>
    </w:p>
    <w:p w14:paraId="3830C585" w14:textId="77777777" w:rsidR="005B3BA6" w:rsidRPr="00934479" w:rsidRDefault="005B3BA6" w:rsidP="005B3BA6">
      <w:pPr>
        <w:pStyle w:val="NormalWeb"/>
        <w:shd w:val="clear" w:color="auto" w:fill="FDFDFD"/>
        <w:spacing w:before="240" w:beforeAutospacing="0" w:after="240" w:afterAutospacing="0"/>
        <w:rPr>
          <w:rFonts w:asciiTheme="minorHAnsi" w:hAnsiTheme="minorHAnsi"/>
          <w:color w:val="000000"/>
          <w:sz w:val="22"/>
          <w:szCs w:val="22"/>
        </w:rPr>
      </w:pPr>
      <w:r w:rsidRPr="00934479">
        <w:rPr>
          <w:rFonts w:asciiTheme="minorHAnsi" w:hAnsiTheme="minorHAnsi"/>
          <w:color w:val="000000"/>
          <w:sz w:val="22"/>
          <w:szCs w:val="22"/>
        </w:rPr>
        <w:t>On stock settings the suspension is extremely good, giving the bike a sure-footed feeling in that it’s quick to turn but perfectly stable at any speed.</w:t>
      </w:r>
    </w:p>
    <w:p w14:paraId="4216521D" w14:textId="77777777" w:rsidR="005B3BA6" w:rsidRDefault="005B3BA6" w:rsidP="005B3BA6">
      <w:pPr>
        <w:pStyle w:val="NormalWeb"/>
        <w:shd w:val="clear" w:color="auto" w:fill="FDFDFD"/>
        <w:spacing w:before="240" w:beforeAutospacing="0" w:after="240" w:afterAutospacing="0"/>
        <w:rPr>
          <w:rFonts w:asciiTheme="minorHAnsi" w:hAnsiTheme="minorHAnsi"/>
          <w:i/>
          <w:iCs/>
          <w:color w:val="000000"/>
          <w:sz w:val="22"/>
          <w:szCs w:val="22"/>
        </w:rPr>
      </w:pPr>
      <w:r w:rsidRPr="00934479">
        <w:rPr>
          <w:rFonts w:asciiTheme="minorHAnsi" w:hAnsiTheme="minorHAnsi"/>
          <w:color w:val="000000"/>
          <w:sz w:val="22"/>
          <w:szCs w:val="22"/>
        </w:rPr>
        <w:t>A new bypass valve in the fork allows the front end to react better to small bumps and undulations at low speeds, something that became instantly noticeable when riding through some of the cobbled roads in Spain’s rural southwest. It’s a minor update but really smooths out those jarring bumps that can make a long ride tiring for both rider and passenger</w:t>
      </w:r>
      <w:r w:rsidRPr="00934479">
        <w:rPr>
          <w:rFonts w:asciiTheme="minorHAnsi" w:hAnsiTheme="minorHAnsi"/>
          <w:i/>
          <w:iCs/>
          <w:color w:val="000000"/>
          <w:sz w:val="22"/>
          <w:szCs w:val="22"/>
        </w:rPr>
        <w:t>. Hancock, (2020)</w:t>
      </w:r>
      <w:r>
        <w:rPr>
          <w:rFonts w:asciiTheme="minorHAnsi" w:hAnsiTheme="minorHAnsi"/>
          <w:i/>
          <w:iCs/>
          <w:color w:val="000000"/>
          <w:sz w:val="22"/>
          <w:szCs w:val="22"/>
        </w:rPr>
        <w:t>.</w:t>
      </w:r>
    </w:p>
    <w:p w14:paraId="6D59085C" w14:textId="37783C50" w:rsidR="005B3BA6" w:rsidRPr="00A13896" w:rsidRDefault="00911F0C" w:rsidP="005B3BA6">
      <w:pPr>
        <w:pStyle w:val="Heading2"/>
        <w:rPr>
          <w:b/>
          <w:bCs/>
          <w:color w:val="auto"/>
          <w:sz w:val="36"/>
          <w:szCs w:val="36"/>
          <w:u w:val="single"/>
        </w:rPr>
      </w:pPr>
      <w:bookmarkStart w:id="6" w:name="_Toc164937645"/>
      <w:r>
        <w:rPr>
          <w:b/>
          <w:bCs/>
          <w:color w:val="auto"/>
          <w:sz w:val="36"/>
          <w:szCs w:val="36"/>
          <w:u w:val="single"/>
        </w:rPr>
        <w:t>2</w:t>
      </w:r>
      <w:r w:rsidR="005B3BA6" w:rsidRPr="0007771C">
        <w:rPr>
          <w:b/>
          <w:bCs/>
          <w:color w:val="auto"/>
          <w:sz w:val="36"/>
          <w:szCs w:val="36"/>
          <w:u w:val="single"/>
        </w:rPr>
        <w:t>.5 Handling</w:t>
      </w:r>
      <w:bookmarkEnd w:id="6"/>
    </w:p>
    <w:p w14:paraId="7AA7C2E7" w14:textId="1418ACB4" w:rsidR="005B3BA6" w:rsidRPr="00C878AE" w:rsidRDefault="005B3BA6" w:rsidP="005B3BA6">
      <w:pPr>
        <w:pStyle w:val="NormalWeb"/>
        <w:shd w:val="clear" w:color="auto" w:fill="FDFDFD"/>
        <w:spacing w:before="240" w:beforeAutospacing="0" w:after="240" w:afterAutospacing="0"/>
        <w:rPr>
          <w:rFonts w:asciiTheme="minorHAnsi" w:hAnsiTheme="minorHAnsi"/>
          <w:i/>
          <w:iCs/>
          <w:color w:val="000000"/>
          <w:sz w:val="22"/>
          <w:szCs w:val="22"/>
        </w:rPr>
      </w:pPr>
      <w:r w:rsidRPr="008825A2">
        <w:rPr>
          <w:rFonts w:asciiTheme="minorHAnsi" w:hAnsiTheme="minorHAnsi"/>
          <w:color w:val="000000"/>
          <w:sz w:val="22"/>
          <w:szCs w:val="22"/>
        </w:rPr>
        <w:t xml:space="preserve">As with any sports tourer, high-speed stability is key, and the new Ninja is extremely stable. With panniers fitted on the launch and the speeds creeping above 100mph </w:t>
      </w:r>
      <w:r>
        <w:rPr>
          <w:rFonts w:asciiTheme="minorHAnsi" w:hAnsiTheme="minorHAnsi"/>
          <w:color w:val="000000"/>
          <w:sz w:val="22"/>
          <w:szCs w:val="22"/>
        </w:rPr>
        <w:t>there are no</w:t>
      </w:r>
      <w:r w:rsidRPr="008825A2">
        <w:rPr>
          <w:rFonts w:asciiTheme="minorHAnsi" w:hAnsiTheme="minorHAnsi"/>
          <w:color w:val="000000"/>
          <w:sz w:val="22"/>
          <w:szCs w:val="22"/>
        </w:rPr>
        <w:t xml:space="preserve"> issues at all. </w:t>
      </w:r>
      <w:r w:rsidRPr="00854A73">
        <w:rPr>
          <w:rFonts w:asciiTheme="minorHAnsi" w:hAnsiTheme="minorHAnsi"/>
          <w:color w:val="000000"/>
          <w:sz w:val="22"/>
          <w:szCs w:val="22"/>
        </w:rPr>
        <w:t xml:space="preserve">Standard fitment on the Ninja is Bridgestone S22 f tyres, built especially by Mr Bridgestone to Kawasaki’s exacting specification. The focus is on more grip, both wet and dry, and increased agility. </w:t>
      </w:r>
      <w:r>
        <w:rPr>
          <w:rFonts w:asciiTheme="minorHAnsi" w:hAnsiTheme="minorHAnsi"/>
          <w:color w:val="000000"/>
          <w:sz w:val="22"/>
          <w:szCs w:val="22"/>
        </w:rPr>
        <w:t xml:space="preserve">The hand bars heat up quick, give plenty of grip and gives the bike a silky-smooth demeanour out on the road. </w:t>
      </w:r>
      <w:r w:rsidRPr="00F76F9E">
        <w:rPr>
          <w:rFonts w:asciiTheme="minorHAnsi" w:hAnsiTheme="minorHAnsi"/>
          <w:i/>
          <w:iCs/>
          <w:color w:val="000000"/>
          <w:sz w:val="22"/>
          <w:szCs w:val="22"/>
        </w:rPr>
        <w:t>Hancock, (2020).</w:t>
      </w:r>
    </w:p>
    <w:p w14:paraId="10ED09AA" w14:textId="386D0C70" w:rsidR="005B3BA6" w:rsidRPr="005B3BA6" w:rsidRDefault="00911F0C" w:rsidP="005B3BA6">
      <w:pPr>
        <w:pStyle w:val="Heading2"/>
        <w:rPr>
          <w:b/>
          <w:bCs/>
          <w:color w:val="auto"/>
          <w:sz w:val="36"/>
          <w:szCs w:val="36"/>
          <w:u w:val="single"/>
        </w:rPr>
      </w:pPr>
      <w:bookmarkStart w:id="7" w:name="_Toc164937646"/>
      <w:r>
        <w:rPr>
          <w:rStyle w:val="Strong"/>
          <w:color w:val="auto"/>
          <w:sz w:val="36"/>
          <w:szCs w:val="36"/>
          <w:u w:val="single"/>
        </w:rPr>
        <w:t>2</w:t>
      </w:r>
      <w:r w:rsidR="005B3BA6" w:rsidRPr="00566EC9">
        <w:rPr>
          <w:rStyle w:val="Strong"/>
          <w:color w:val="auto"/>
          <w:sz w:val="36"/>
          <w:szCs w:val="36"/>
          <w:u w:val="single"/>
        </w:rPr>
        <w:t>.6 Brakes</w:t>
      </w:r>
      <w:bookmarkEnd w:id="7"/>
    </w:p>
    <w:p w14:paraId="7098680A" w14:textId="77777777" w:rsidR="005B3BA6" w:rsidRPr="005B3BA6" w:rsidRDefault="005B3BA6" w:rsidP="005B3BA6">
      <w:pPr>
        <w:pStyle w:val="NormalWeb"/>
        <w:shd w:val="clear" w:color="auto" w:fill="FDFDFD"/>
        <w:spacing w:before="240" w:beforeAutospacing="0" w:after="240" w:afterAutospacing="0"/>
        <w:rPr>
          <w:rFonts w:asciiTheme="minorHAnsi" w:hAnsiTheme="minorHAnsi"/>
          <w:color w:val="000000"/>
          <w:sz w:val="22"/>
          <w:szCs w:val="22"/>
        </w:rPr>
      </w:pPr>
      <w:r w:rsidRPr="005B3BA6">
        <w:rPr>
          <w:rFonts w:asciiTheme="minorHAnsi" w:hAnsiTheme="minorHAnsi"/>
          <w:color w:val="000000"/>
          <w:sz w:val="22"/>
          <w:szCs w:val="22"/>
        </w:rPr>
        <w:t>Another new feature is the IMU controlled ABS braking system, with Nissin and Tokiko teaming up to supply the hardware. The back brake is a quality feeling item, helping out with low-speed control via a positively set up and well-placed lever.</w:t>
      </w:r>
    </w:p>
    <w:p w14:paraId="2B4BD1DC" w14:textId="77777777" w:rsidR="00B0436A" w:rsidRDefault="00B0436A" w:rsidP="00B0436A"/>
    <w:p w14:paraId="2CBAA6C2" w14:textId="77777777" w:rsidR="00B0436A" w:rsidRDefault="00B0436A" w:rsidP="00B0436A"/>
    <w:p w14:paraId="74626A88" w14:textId="77777777" w:rsidR="00B0436A" w:rsidRDefault="00B0436A" w:rsidP="00B0436A"/>
    <w:p w14:paraId="06DECFB4" w14:textId="77777777" w:rsidR="00B0436A" w:rsidRDefault="00B0436A" w:rsidP="00B0436A"/>
    <w:p w14:paraId="30B51B64" w14:textId="77777777" w:rsidR="00B0436A" w:rsidRDefault="00B0436A" w:rsidP="00B0436A"/>
    <w:p w14:paraId="2C6607B1" w14:textId="77777777" w:rsidR="00B0436A" w:rsidRDefault="00B0436A" w:rsidP="00B0436A"/>
    <w:p w14:paraId="397C0F07" w14:textId="77777777" w:rsidR="00B0436A" w:rsidRDefault="00B0436A" w:rsidP="00B0436A"/>
    <w:p w14:paraId="66573DD8" w14:textId="77777777" w:rsidR="00B0436A" w:rsidRDefault="00B0436A" w:rsidP="00B0436A"/>
    <w:p w14:paraId="7B4EAC77" w14:textId="77777777" w:rsidR="00B0436A" w:rsidRDefault="00B0436A" w:rsidP="00B0436A"/>
    <w:p w14:paraId="61A94AF6" w14:textId="77777777" w:rsidR="00B0436A" w:rsidRDefault="00B0436A" w:rsidP="00B0436A"/>
    <w:p w14:paraId="6016277D" w14:textId="458ADDC9" w:rsidR="00AE4A29" w:rsidRPr="00FE02AF" w:rsidRDefault="00911F0C" w:rsidP="00FE02AF">
      <w:pPr>
        <w:pStyle w:val="Heading1"/>
        <w:jc w:val="center"/>
        <w:rPr>
          <w:b/>
          <w:bCs/>
          <w:color w:val="auto"/>
          <w:sz w:val="48"/>
          <w:szCs w:val="48"/>
          <w:u w:val="single"/>
        </w:rPr>
      </w:pPr>
      <w:bookmarkStart w:id="8" w:name="_Toc164937647"/>
      <w:r>
        <w:rPr>
          <w:b/>
          <w:bCs/>
          <w:color w:val="auto"/>
          <w:sz w:val="48"/>
          <w:szCs w:val="48"/>
          <w:u w:val="single"/>
        </w:rPr>
        <w:lastRenderedPageBreak/>
        <w:t>3</w:t>
      </w:r>
      <w:r w:rsidR="00B0436A" w:rsidRPr="00B0436A">
        <w:rPr>
          <w:b/>
          <w:bCs/>
          <w:color w:val="auto"/>
          <w:sz w:val="48"/>
          <w:szCs w:val="48"/>
          <w:u w:val="single"/>
        </w:rPr>
        <w:t>.</w:t>
      </w:r>
      <w:r w:rsidR="00B0436A">
        <w:rPr>
          <w:b/>
          <w:bCs/>
          <w:color w:val="auto"/>
          <w:sz w:val="48"/>
          <w:szCs w:val="48"/>
          <w:u w:val="single"/>
        </w:rPr>
        <w:t>0</w:t>
      </w:r>
      <w:r w:rsidR="00B0436A" w:rsidRPr="00B0436A">
        <w:rPr>
          <w:b/>
          <w:bCs/>
          <w:color w:val="auto"/>
          <w:sz w:val="48"/>
          <w:szCs w:val="48"/>
          <w:u w:val="single"/>
        </w:rPr>
        <w:t xml:space="preserve"> Component Design Specification</w:t>
      </w:r>
      <w:bookmarkEnd w:id="8"/>
    </w:p>
    <w:p w14:paraId="78D760B8" w14:textId="05A9F45D" w:rsidR="00AE4A29" w:rsidRPr="008A7CF6" w:rsidRDefault="00F87748" w:rsidP="00AE4A29">
      <w:pPr>
        <w:rPr>
          <w:i/>
          <w:iCs/>
          <w:sz w:val="24"/>
          <w:szCs w:val="24"/>
        </w:rPr>
      </w:pPr>
      <w:r w:rsidRPr="008662BA">
        <w:rPr>
          <w:sz w:val="24"/>
          <w:szCs w:val="24"/>
        </w:rPr>
        <w:t xml:space="preserve">Its general knowledge to any vehicle owner that the connecting rods are a key component </w:t>
      </w:r>
      <w:r w:rsidR="00B5613A" w:rsidRPr="008662BA">
        <w:rPr>
          <w:sz w:val="24"/>
          <w:szCs w:val="24"/>
        </w:rPr>
        <w:t xml:space="preserve">in an engine. </w:t>
      </w:r>
      <w:r w:rsidR="00ED53F3" w:rsidRPr="008662BA">
        <w:rPr>
          <w:sz w:val="24"/>
          <w:szCs w:val="24"/>
        </w:rPr>
        <w:t>Con rods</w:t>
      </w:r>
      <w:r w:rsidR="001E6EBC" w:rsidRPr="008662BA">
        <w:rPr>
          <w:sz w:val="24"/>
          <w:szCs w:val="24"/>
        </w:rPr>
        <w:t xml:space="preserve">, also known as connecting rods, transfer the power generated by the engine’s </w:t>
      </w:r>
      <w:r w:rsidR="00415B75" w:rsidRPr="008662BA">
        <w:rPr>
          <w:sz w:val="24"/>
          <w:szCs w:val="24"/>
        </w:rPr>
        <w:t xml:space="preserve">pistons to the crankshaft. Which then operates the machinery its connected to. They travel thousands of times a </w:t>
      </w:r>
      <w:r w:rsidR="00C97A49" w:rsidRPr="008662BA">
        <w:rPr>
          <w:sz w:val="24"/>
          <w:szCs w:val="24"/>
        </w:rPr>
        <w:t>minute</w:t>
      </w:r>
      <w:r w:rsidR="00415B75" w:rsidRPr="008662BA">
        <w:rPr>
          <w:sz w:val="24"/>
          <w:szCs w:val="24"/>
        </w:rPr>
        <w:t xml:space="preserve"> and operate under </w:t>
      </w:r>
      <w:r w:rsidR="00C97A49" w:rsidRPr="008A7CF6">
        <w:rPr>
          <w:sz w:val="24"/>
          <w:szCs w:val="24"/>
        </w:rPr>
        <w:t>considerable strain</w:t>
      </w:r>
      <w:r w:rsidR="008662BA" w:rsidRPr="008A7CF6">
        <w:rPr>
          <w:sz w:val="24"/>
          <w:szCs w:val="24"/>
        </w:rPr>
        <w:t xml:space="preserve"> </w:t>
      </w:r>
      <w:r w:rsidR="008662BA" w:rsidRPr="008A7CF6">
        <w:rPr>
          <w:i/>
          <w:iCs/>
          <w:sz w:val="24"/>
          <w:szCs w:val="24"/>
        </w:rPr>
        <w:t xml:space="preserve">(Perkins, 2024). </w:t>
      </w:r>
    </w:p>
    <w:p w14:paraId="2A912ED6" w14:textId="2FD2A15A" w:rsidR="00ED53F3" w:rsidRPr="000156BC" w:rsidRDefault="001D18DF" w:rsidP="00AE4A29">
      <w:pPr>
        <w:rPr>
          <w:sz w:val="24"/>
          <w:szCs w:val="24"/>
        </w:rPr>
      </w:pPr>
      <w:r w:rsidRPr="008A7CF6">
        <w:rPr>
          <w:sz w:val="24"/>
          <w:szCs w:val="24"/>
        </w:rPr>
        <w:t xml:space="preserve">The con rod is the vital link between </w:t>
      </w:r>
      <w:r w:rsidR="00054743" w:rsidRPr="008A7CF6">
        <w:rPr>
          <w:sz w:val="24"/>
          <w:szCs w:val="24"/>
        </w:rPr>
        <w:t xml:space="preserve">where power is generates in the pistons, to where it is used in the crankshaft. The number of con rods in your engine depends on the number of cylinders there are. </w:t>
      </w:r>
      <w:r w:rsidR="00A618CA" w:rsidRPr="008A7CF6">
        <w:rPr>
          <w:sz w:val="24"/>
          <w:szCs w:val="24"/>
        </w:rPr>
        <w:t xml:space="preserve">This punishing operating environment means there can </w:t>
      </w:r>
      <w:r w:rsidR="00A618CA" w:rsidRPr="000156BC">
        <w:rPr>
          <w:sz w:val="24"/>
          <w:szCs w:val="24"/>
        </w:rPr>
        <w:t>be no compromise on the quality of the materials used, or on the testing pro</w:t>
      </w:r>
      <w:r w:rsidR="008A7CF6" w:rsidRPr="000156BC">
        <w:rPr>
          <w:sz w:val="24"/>
          <w:szCs w:val="24"/>
        </w:rPr>
        <w:t>cess and the manufacture of the con rod.</w:t>
      </w:r>
    </w:p>
    <w:p w14:paraId="28243D0A" w14:textId="130AE697" w:rsidR="003F1E4B" w:rsidRPr="000156BC" w:rsidRDefault="008A7CF6" w:rsidP="00AE4A29">
      <w:pPr>
        <w:rPr>
          <w:i/>
          <w:iCs/>
          <w:sz w:val="24"/>
          <w:szCs w:val="24"/>
        </w:rPr>
      </w:pPr>
      <w:r w:rsidRPr="000156BC">
        <w:rPr>
          <w:sz w:val="24"/>
          <w:szCs w:val="24"/>
        </w:rPr>
        <w:t xml:space="preserve">While con rods should not need to be replaced regularly. It is advised that they are checked for signs of wear, </w:t>
      </w:r>
      <w:r w:rsidR="00D94A67" w:rsidRPr="000156BC">
        <w:rPr>
          <w:sz w:val="24"/>
          <w:szCs w:val="24"/>
        </w:rPr>
        <w:t>damage,</w:t>
      </w:r>
      <w:r w:rsidRPr="000156BC">
        <w:rPr>
          <w:sz w:val="24"/>
          <w:szCs w:val="24"/>
        </w:rPr>
        <w:t xml:space="preserve"> or distortion – particularly in hard operating environments </w:t>
      </w:r>
      <w:r w:rsidRPr="000156BC">
        <w:rPr>
          <w:i/>
          <w:iCs/>
          <w:sz w:val="24"/>
          <w:szCs w:val="24"/>
        </w:rPr>
        <w:t>(Perkins, 2024).</w:t>
      </w:r>
    </w:p>
    <w:p w14:paraId="3F00A768" w14:textId="60422541" w:rsidR="000156BC" w:rsidRPr="000156BC" w:rsidRDefault="003F1E4B" w:rsidP="000156BC">
      <w:pPr>
        <w:rPr>
          <w:sz w:val="24"/>
          <w:szCs w:val="24"/>
        </w:rPr>
      </w:pPr>
      <w:r w:rsidRPr="000156BC">
        <w:rPr>
          <w:sz w:val="24"/>
          <w:szCs w:val="24"/>
        </w:rPr>
        <w:t xml:space="preserve">The con </w:t>
      </w:r>
      <w:r w:rsidR="00A82019" w:rsidRPr="000156BC">
        <w:rPr>
          <w:sz w:val="24"/>
          <w:szCs w:val="24"/>
        </w:rPr>
        <w:t xml:space="preserve">rod connects the piston to the crankshaft to </w:t>
      </w:r>
      <w:r w:rsidR="001C24ED" w:rsidRPr="000156BC">
        <w:rPr>
          <w:sz w:val="24"/>
          <w:szCs w:val="24"/>
        </w:rPr>
        <w:t>transfer</w:t>
      </w:r>
      <w:r w:rsidR="00A82019" w:rsidRPr="000156BC">
        <w:rPr>
          <w:sz w:val="24"/>
          <w:szCs w:val="24"/>
        </w:rPr>
        <w:t xml:space="preserve"> combustion pressure to the crankpin. There are bearings </w:t>
      </w:r>
      <w:r w:rsidR="001C24ED" w:rsidRPr="000156BC">
        <w:rPr>
          <w:sz w:val="24"/>
          <w:szCs w:val="24"/>
        </w:rPr>
        <w:t xml:space="preserve">portions at both ends, the piston side is called the small end, and the crankshaft side, the big end. </w:t>
      </w:r>
      <w:r w:rsidR="000156BC" w:rsidRPr="000156BC">
        <w:rPr>
          <w:i/>
          <w:iCs/>
          <w:sz w:val="24"/>
          <w:szCs w:val="24"/>
        </w:rPr>
        <w:t>Yamagata, H. (2005</w:t>
      </w:r>
      <w:r w:rsidR="000156BC" w:rsidRPr="000156BC">
        <w:rPr>
          <w:i/>
          <w:iCs/>
          <w:sz w:val="24"/>
          <w:szCs w:val="24"/>
        </w:rPr>
        <w:t>)</w:t>
      </w:r>
      <w:r w:rsidR="000156BC">
        <w:rPr>
          <w:i/>
          <w:iCs/>
          <w:sz w:val="24"/>
          <w:szCs w:val="24"/>
        </w:rPr>
        <w:t>.</w:t>
      </w:r>
    </w:p>
    <w:p w14:paraId="45EDEC03" w14:textId="49D006B9" w:rsidR="00C97A49" w:rsidRDefault="008106B7" w:rsidP="00AE4A29">
      <w:r>
        <w:t xml:space="preserve">Common causes of connecting rod failure are tensile failure from high engine speeds, the impact force </w:t>
      </w:r>
      <w:r w:rsidR="00CC6A73">
        <w:t>when the piston hits a valve or rod bearing which is usually due to a lubrication problem.</w:t>
      </w:r>
    </w:p>
    <w:p w14:paraId="1DF3C31E" w14:textId="1C57E139" w:rsidR="00C4223A" w:rsidRDefault="000156BC" w:rsidP="00AE4A29">
      <w:r>
        <w:rPr>
          <w:noProof/>
        </w:rPr>
        <mc:AlternateContent>
          <mc:Choice Requires="wps">
            <w:drawing>
              <wp:anchor distT="0" distB="0" distL="114300" distR="114300" simplePos="0" relativeHeight="251665408" behindDoc="0" locked="0" layoutInCell="1" allowOverlap="1" wp14:anchorId="7267F9E8" wp14:editId="2769ABA2">
                <wp:simplePos x="0" y="0"/>
                <wp:positionH relativeFrom="margin">
                  <wp:align>center</wp:align>
                </wp:positionH>
                <wp:positionV relativeFrom="paragraph">
                  <wp:posOffset>3427730</wp:posOffset>
                </wp:positionV>
                <wp:extent cx="3651250" cy="635"/>
                <wp:effectExtent l="0" t="0" r="6350" b="0"/>
                <wp:wrapTopAndBottom/>
                <wp:docPr id="547876799" name="Text Box 1"/>
                <wp:cNvGraphicFramePr/>
                <a:graphic xmlns:a="http://schemas.openxmlformats.org/drawingml/2006/main">
                  <a:graphicData uri="http://schemas.microsoft.com/office/word/2010/wordprocessingShape">
                    <wps:wsp>
                      <wps:cNvSpPr txBox="1"/>
                      <wps:spPr>
                        <a:xfrm>
                          <a:off x="0" y="0"/>
                          <a:ext cx="3651250" cy="635"/>
                        </a:xfrm>
                        <a:prstGeom prst="rect">
                          <a:avLst/>
                        </a:prstGeom>
                        <a:solidFill>
                          <a:prstClr val="white"/>
                        </a:solidFill>
                        <a:ln>
                          <a:noFill/>
                        </a:ln>
                      </wps:spPr>
                      <wps:txbx>
                        <w:txbxContent>
                          <w:p w14:paraId="148062B8" w14:textId="2AD280F8" w:rsidR="000156BC" w:rsidRPr="00CA6737" w:rsidRDefault="000156BC" w:rsidP="000156BC">
                            <w:pPr>
                              <w:pStyle w:val="Caption"/>
                              <w:jc w:val="center"/>
                              <w:rPr>
                                <w:noProof/>
                                <w:sz w:val="22"/>
                                <w:szCs w:val="22"/>
                              </w:rPr>
                            </w:pPr>
                            <w:r>
                              <w:t xml:space="preserve">Picture </w:t>
                            </w:r>
                            <w:r>
                              <w:fldChar w:fldCharType="begin"/>
                            </w:r>
                            <w:r>
                              <w:instrText xml:space="preserve"> SEQ Picture \* ARABIC </w:instrText>
                            </w:r>
                            <w:r>
                              <w:fldChar w:fldCharType="separate"/>
                            </w:r>
                            <w:r>
                              <w:rPr>
                                <w:noProof/>
                              </w:rPr>
                              <w:t>1</w:t>
                            </w:r>
                            <w:r>
                              <w:fldChar w:fldCharType="end"/>
                            </w:r>
                            <w:r>
                              <w:t xml:space="preserve">. </w:t>
                            </w:r>
                            <w:r w:rsidRPr="00D760B9">
                              <w:t>Yamagata, H. (2005)</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267F9E8" id="_x0000_t202" coordsize="21600,21600" o:spt="202" path="m,l,21600r21600,l21600,xe">
                <v:stroke joinstyle="miter"/>
                <v:path gradientshapeok="t" o:connecttype="rect"/>
              </v:shapetype>
              <v:shape id="Text Box 1" o:spid="_x0000_s1026" type="#_x0000_t202" style="position:absolute;margin-left:0;margin-top:269.9pt;width:287.5pt;height:.05pt;z-index:25166540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" stroked="f">
                <v:textbox style="mso-fit-shape-to-text:t" inset="0,0,0,0">
                  <w:txbxContent>
                    <w:p w14:paraId="148062B8" w14:textId="2AD280F8" w:rsidR="000156BC" w:rsidRPr="00CA6737" w:rsidRDefault="000156BC" w:rsidP="000156BC">
                      <w:pPr>
                        <w:pStyle w:val="Caption"/>
                        <w:jc w:val="center"/>
                        <w:rPr>
                          <w:noProof/>
                          <w:sz w:val="22"/>
                          <w:szCs w:val="22"/>
                        </w:rPr>
                      </w:pPr>
                      <w:r>
                        <w:t xml:space="preserve">Picture </w:t>
                      </w:r>
                      <w:r>
                        <w:fldChar w:fldCharType="begin"/>
                      </w:r>
                      <w:r>
                        <w:instrText xml:space="preserve"> SEQ Picture \* ARABIC </w:instrText>
                      </w:r>
                      <w:r>
                        <w:fldChar w:fldCharType="separate"/>
                      </w:r>
                      <w:r>
                        <w:rPr>
                          <w:noProof/>
                        </w:rPr>
                        <w:t>1</w:t>
                      </w:r>
                      <w:r>
                        <w:fldChar w:fldCharType="end"/>
                      </w:r>
                      <w:r>
                        <w:t xml:space="preserve">. </w:t>
                      </w:r>
                      <w:r w:rsidRPr="00D760B9">
                        <w:t>Yamagata, H. (2005)</w:t>
                      </w:r>
                    </w:p>
                  </w:txbxContent>
                </v:textbox>
                <w10:wrap type="topAndBottom" anchorx="margin"/>
              </v:shape>
            </w:pict>
          </mc:Fallback>
        </mc:AlternateContent>
      </w:r>
      <w:r>
        <w:rPr>
          <w:noProof/>
        </w:rPr>
        <w:drawing>
          <wp:anchor distT="0" distB="0" distL="114300" distR="114300" simplePos="0" relativeHeight="251663360" behindDoc="0" locked="0" layoutInCell="1" allowOverlap="1" wp14:anchorId="6E6567C9" wp14:editId="1CBD1E57">
            <wp:simplePos x="0" y="0"/>
            <wp:positionH relativeFrom="margin">
              <wp:align>center</wp:align>
            </wp:positionH>
            <wp:positionV relativeFrom="paragraph">
              <wp:posOffset>287020</wp:posOffset>
            </wp:positionV>
            <wp:extent cx="3651250" cy="3141980"/>
            <wp:effectExtent l="0" t="0" r="6350" b="1270"/>
            <wp:wrapTopAndBottom/>
            <wp:docPr id="81760499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51250" cy="3141980"/>
                    </a:xfrm>
                    <a:prstGeom prst="rect">
                      <a:avLst/>
                    </a:prstGeom>
                    <a:noFill/>
                  </pic:spPr>
                </pic:pic>
              </a:graphicData>
            </a:graphic>
            <wp14:sizeRelH relativeFrom="margin">
              <wp14:pctWidth>0</wp14:pctWidth>
            </wp14:sizeRelH>
            <wp14:sizeRelV relativeFrom="margin">
              <wp14:pctHeight>0</wp14:pctHeight>
            </wp14:sizeRelV>
          </wp:anchor>
        </w:drawing>
      </w:r>
    </w:p>
    <w:p w14:paraId="091E3DBE" w14:textId="49D68C02" w:rsidR="00C97A49" w:rsidRDefault="00C97A49" w:rsidP="00AE4A29"/>
    <w:p w14:paraId="0C3059AA" w14:textId="2F806D00" w:rsidR="00AE4A29" w:rsidRDefault="005D55C8" w:rsidP="00AE4A29">
      <w:r>
        <w:lastRenderedPageBreak/>
        <w:t>The three</w:t>
      </w:r>
      <w:r w:rsidR="00754FE2">
        <w:t xml:space="preserve"> materials commonly used for making connecting rods is steel, </w:t>
      </w:r>
      <w:r w:rsidR="00C57975">
        <w:t>aluminium</w:t>
      </w:r>
      <w:r w:rsidR="00754FE2">
        <w:t xml:space="preserve"> </w:t>
      </w:r>
      <w:r w:rsidR="00D95F9A">
        <w:t xml:space="preserve">and titanium, which all have </w:t>
      </w:r>
      <w:r w:rsidR="00672DC4">
        <w:t xml:space="preserve">different costs, </w:t>
      </w:r>
      <w:r w:rsidR="00D94A67">
        <w:t>strength,</w:t>
      </w:r>
      <w:r w:rsidR="00672DC4">
        <w:t xml:space="preserve"> and weight. </w:t>
      </w:r>
    </w:p>
    <w:p w14:paraId="53A679A2" w14:textId="29DA1964" w:rsidR="0067551F" w:rsidRDefault="00D71D6F" w:rsidP="00AE4A29">
      <w:r>
        <w:t xml:space="preserve">The bike chosen for this </w:t>
      </w:r>
      <w:r w:rsidR="005608A9">
        <w:t>assignment</w:t>
      </w:r>
      <w:r>
        <w:t xml:space="preserve"> is the Kawasaki Ninja 1000 SX. </w:t>
      </w:r>
      <w:r w:rsidR="00DE3D56">
        <w:t xml:space="preserve">The engine block, </w:t>
      </w:r>
      <w:r w:rsidR="009C728A">
        <w:t>head</w:t>
      </w:r>
      <w:r w:rsidR="00DE3D56">
        <w:t xml:space="preserve">, pistons, </w:t>
      </w:r>
      <w:r w:rsidR="00D94A67">
        <w:t>crankshaft,</w:t>
      </w:r>
      <w:r w:rsidR="00DE3D56">
        <w:t xml:space="preserve"> and other internal components are typically made of various metals and alloys</w:t>
      </w:r>
      <w:r w:rsidR="0010041C">
        <w:t xml:space="preserve">, such as aluminium, steel and cast iron. These materials are chosen for their strength, </w:t>
      </w:r>
      <w:r w:rsidR="00D94A67">
        <w:t>durability,</w:t>
      </w:r>
      <w:r w:rsidR="0010041C">
        <w:t xml:space="preserve"> and heat resistance, which are crucial for the p</w:t>
      </w:r>
      <w:r w:rsidR="005608A9">
        <w:t xml:space="preserve">erformance and reliability of the motorcycle’s engine. </w:t>
      </w:r>
    </w:p>
    <w:p w14:paraId="32C59BA6" w14:textId="286E078A" w:rsidR="00B0436A" w:rsidRDefault="00922892" w:rsidP="00CB1A66">
      <w:r>
        <w:t>The connecting rods are high</w:t>
      </w:r>
      <w:r w:rsidR="0009636E">
        <w:t xml:space="preserve">-tensile-strength alloy steel, it depends on </w:t>
      </w:r>
      <w:r w:rsidR="009C728A">
        <w:t>which</w:t>
      </w:r>
      <w:r w:rsidR="0009636E">
        <w:t xml:space="preserve"> exact part of the </w:t>
      </w:r>
      <w:r w:rsidR="00D94A67">
        <w:t>crankshaft,</w:t>
      </w:r>
      <w:r w:rsidR="0009636E">
        <w:t xml:space="preserve"> but all parts are mostly steel</w:t>
      </w:r>
      <w:r w:rsidR="009C728A">
        <w:t>, of various grades.</w:t>
      </w:r>
    </w:p>
    <w:p w14:paraId="2E1E2AC1" w14:textId="77777777" w:rsidR="00B0436A" w:rsidRDefault="00B0436A" w:rsidP="00B0436A"/>
    <w:p w14:paraId="151A62CD" w14:textId="77777777" w:rsidR="00B0436A" w:rsidRDefault="00B0436A" w:rsidP="00B0436A"/>
    <w:p w14:paraId="7F401960" w14:textId="77777777" w:rsidR="00305992" w:rsidRDefault="00305992" w:rsidP="00B0436A"/>
    <w:p w14:paraId="6697735B" w14:textId="77777777" w:rsidR="00305992" w:rsidRDefault="00305992" w:rsidP="00B0436A"/>
    <w:p w14:paraId="106A8DAA" w14:textId="77777777" w:rsidR="00305992" w:rsidRDefault="00305992" w:rsidP="00B0436A"/>
    <w:p w14:paraId="634FBE5F" w14:textId="77777777" w:rsidR="00305992" w:rsidRDefault="00305992" w:rsidP="00B0436A"/>
    <w:p w14:paraId="1858E95B" w14:textId="77777777" w:rsidR="00305992" w:rsidRDefault="00305992" w:rsidP="00B0436A"/>
    <w:p w14:paraId="76DFD634" w14:textId="77777777" w:rsidR="00305992" w:rsidRDefault="00305992" w:rsidP="00B0436A"/>
    <w:p w14:paraId="47945A04" w14:textId="77777777" w:rsidR="00305992" w:rsidRDefault="00305992" w:rsidP="00B0436A"/>
    <w:p w14:paraId="4E471C6D" w14:textId="77777777" w:rsidR="00305992" w:rsidRDefault="00305992" w:rsidP="00B0436A"/>
    <w:p w14:paraId="23B4038B" w14:textId="77777777" w:rsidR="00305992" w:rsidRDefault="00305992" w:rsidP="00B0436A"/>
    <w:p w14:paraId="1CDA9DEA" w14:textId="77777777" w:rsidR="00305992" w:rsidRDefault="00305992" w:rsidP="00B0436A"/>
    <w:p w14:paraId="46029E7B" w14:textId="77777777" w:rsidR="00305992" w:rsidRDefault="00305992" w:rsidP="00B0436A"/>
    <w:p w14:paraId="6512A322" w14:textId="77777777" w:rsidR="00305992" w:rsidRDefault="00305992" w:rsidP="00B0436A"/>
    <w:p w14:paraId="55BD4BA0" w14:textId="77777777" w:rsidR="00305992" w:rsidRDefault="00305992" w:rsidP="00B0436A"/>
    <w:p w14:paraId="797B3604" w14:textId="77777777" w:rsidR="00305992" w:rsidRDefault="00305992" w:rsidP="00B0436A"/>
    <w:p w14:paraId="142ED363" w14:textId="77777777" w:rsidR="00305992" w:rsidRDefault="00305992" w:rsidP="00B0436A"/>
    <w:p w14:paraId="6485F39F" w14:textId="77777777" w:rsidR="00305992" w:rsidRDefault="00305992" w:rsidP="00B0436A"/>
    <w:p w14:paraId="698A19C3" w14:textId="77777777" w:rsidR="00CB1A66" w:rsidRDefault="00CB1A66" w:rsidP="00B0436A"/>
    <w:p w14:paraId="266E6E24" w14:textId="77777777" w:rsidR="00B0436A" w:rsidRDefault="00B0436A" w:rsidP="00305992">
      <w:pPr>
        <w:pStyle w:val="Heading1"/>
        <w:jc w:val="center"/>
        <w:rPr>
          <w:b/>
          <w:bCs/>
          <w:color w:val="auto"/>
          <w:sz w:val="48"/>
          <w:szCs w:val="48"/>
          <w:u w:val="single"/>
        </w:rPr>
      </w:pPr>
    </w:p>
    <w:p w14:paraId="51040FE5" w14:textId="77777777" w:rsidR="008A699F" w:rsidRPr="008A699F" w:rsidRDefault="008A699F" w:rsidP="00934479">
      <w:pPr>
        <w:pStyle w:val="NormalWeb"/>
        <w:shd w:val="clear" w:color="auto" w:fill="FDFDFD"/>
        <w:spacing w:before="240" w:beforeAutospacing="0" w:after="240" w:afterAutospacing="0"/>
        <w:rPr>
          <w:rFonts w:asciiTheme="minorHAnsi" w:hAnsiTheme="minorHAnsi"/>
          <w:color w:val="000000"/>
          <w:sz w:val="22"/>
          <w:szCs w:val="22"/>
        </w:rPr>
      </w:pPr>
    </w:p>
    <w:p w14:paraId="466B3149" w14:textId="77777777" w:rsidR="00305992" w:rsidRDefault="00305992" w:rsidP="00305992"/>
    <w:p w14:paraId="45E75E9A" w14:textId="77777777" w:rsidR="00305992" w:rsidRPr="00305992" w:rsidRDefault="00305992" w:rsidP="00305992"/>
    <w:p w14:paraId="2270F12D" w14:textId="2F273D9D" w:rsidR="0049281F" w:rsidRPr="0049281F" w:rsidRDefault="00305992" w:rsidP="0049281F">
      <w:pPr>
        <w:pStyle w:val="Heading1"/>
        <w:jc w:val="center"/>
        <w:rPr>
          <w:b/>
          <w:bCs/>
          <w:color w:val="auto"/>
          <w:sz w:val="48"/>
          <w:szCs w:val="48"/>
          <w:u w:val="single"/>
        </w:rPr>
      </w:pPr>
      <w:bookmarkStart w:id="9" w:name="_Toc164937648"/>
      <w:r>
        <w:rPr>
          <w:b/>
          <w:bCs/>
          <w:color w:val="auto"/>
          <w:sz w:val="48"/>
          <w:szCs w:val="48"/>
          <w:u w:val="single"/>
        </w:rPr>
        <w:lastRenderedPageBreak/>
        <w:t>4</w:t>
      </w:r>
      <w:r w:rsidR="00B0436A" w:rsidRPr="00B0436A">
        <w:rPr>
          <w:b/>
          <w:bCs/>
          <w:color w:val="auto"/>
          <w:sz w:val="48"/>
          <w:szCs w:val="48"/>
          <w:u w:val="single"/>
        </w:rPr>
        <w:t>.</w:t>
      </w:r>
      <w:r w:rsidR="00B0436A">
        <w:rPr>
          <w:b/>
          <w:bCs/>
          <w:color w:val="auto"/>
          <w:sz w:val="48"/>
          <w:szCs w:val="48"/>
          <w:u w:val="single"/>
        </w:rPr>
        <w:t>0</w:t>
      </w:r>
      <w:r w:rsidR="00B0436A" w:rsidRPr="00B0436A">
        <w:rPr>
          <w:b/>
          <w:bCs/>
          <w:color w:val="auto"/>
          <w:sz w:val="48"/>
          <w:szCs w:val="48"/>
          <w:u w:val="single"/>
        </w:rPr>
        <w:t xml:space="preserve"> Material Selection</w:t>
      </w:r>
      <w:bookmarkEnd w:id="9"/>
    </w:p>
    <w:p w14:paraId="5B6F1C8A" w14:textId="0A26BE42" w:rsidR="00F54227" w:rsidRPr="00F54227" w:rsidRDefault="00EC6B9C" w:rsidP="00F54227">
      <w:r>
        <w:t xml:space="preserve">When it comes to the manufacture of connecting rods, </w:t>
      </w:r>
      <w:r w:rsidR="00F60D01">
        <w:t>material</w:t>
      </w:r>
      <w:r>
        <w:t xml:space="preserve"> selection </w:t>
      </w:r>
      <w:r w:rsidR="00D717E3">
        <w:t>ensures that the component is durable enough for its purpose.</w:t>
      </w:r>
      <w:r w:rsidR="006764AF">
        <w:t xml:space="preserve"> For con rods, there are a few options, such as, steel, </w:t>
      </w:r>
      <w:r w:rsidR="0049281F">
        <w:t>aluminium,</w:t>
      </w:r>
      <w:r w:rsidR="006764AF">
        <w:t xml:space="preserve"> and titanium</w:t>
      </w:r>
      <w:r w:rsidR="0049281F">
        <w:t xml:space="preserve">, each has advantages and disadvantages. </w:t>
      </w:r>
    </w:p>
    <w:tbl>
      <w:tblPr>
        <w:tblStyle w:val="TableGrid"/>
        <w:tblW w:w="9782" w:type="dxa"/>
        <w:tblInd w:w="-431" w:type="dxa"/>
        <w:tblLook w:val="04A0" w:firstRow="1" w:lastRow="0" w:firstColumn="1" w:lastColumn="0" w:noHBand="0" w:noVBand="1"/>
      </w:tblPr>
      <w:tblGrid>
        <w:gridCol w:w="1986"/>
        <w:gridCol w:w="3685"/>
        <w:gridCol w:w="4111"/>
      </w:tblGrid>
      <w:tr w:rsidR="00781A80" w14:paraId="28AFFD47" w14:textId="77777777" w:rsidTr="00063763">
        <w:tc>
          <w:tcPr>
            <w:tcW w:w="1986" w:type="dxa"/>
          </w:tcPr>
          <w:p w14:paraId="51CB1003" w14:textId="1CE1B924" w:rsidR="00781A80" w:rsidRPr="00063763" w:rsidRDefault="00D06AD5" w:rsidP="00CB1A66">
            <w:pPr>
              <w:rPr>
                <w:rFonts w:cs="Open Sans"/>
                <w:b/>
                <w:bCs/>
                <w:color w:val="666666"/>
                <w:shd w:val="clear" w:color="auto" w:fill="FFFFFF"/>
              </w:rPr>
            </w:pPr>
            <w:r w:rsidRPr="00063763">
              <w:rPr>
                <w:rFonts w:cs="Open Sans"/>
                <w:b/>
                <w:bCs/>
                <w:color w:val="666666"/>
                <w:shd w:val="clear" w:color="auto" w:fill="FFFFFF"/>
              </w:rPr>
              <w:t>Material</w:t>
            </w:r>
          </w:p>
        </w:tc>
        <w:tc>
          <w:tcPr>
            <w:tcW w:w="3685" w:type="dxa"/>
          </w:tcPr>
          <w:p w14:paraId="763226E4" w14:textId="3BE61AB7" w:rsidR="00781A80" w:rsidRPr="00063763" w:rsidRDefault="0023169F" w:rsidP="00CB1A66">
            <w:pPr>
              <w:rPr>
                <w:rFonts w:cs="Open Sans"/>
                <w:b/>
                <w:bCs/>
                <w:color w:val="666666"/>
                <w:shd w:val="clear" w:color="auto" w:fill="FFFFFF"/>
              </w:rPr>
            </w:pPr>
            <w:r w:rsidRPr="00063763">
              <w:rPr>
                <w:rFonts w:cs="Open Sans"/>
                <w:b/>
                <w:bCs/>
                <w:color w:val="666666"/>
                <w:shd w:val="clear" w:color="auto" w:fill="FFFFFF"/>
              </w:rPr>
              <w:t>Pros</w:t>
            </w:r>
          </w:p>
        </w:tc>
        <w:tc>
          <w:tcPr>
            <w:tcW w:w="4111" w:type="dxa"/>
          </w:tcPr>
          <w:p w14:paraId="7D0AF6EE" w14:textId="1BFCAA75" w:rsidR="00781A80" w:rsidRPr="00063763" w:rsidRDefault="00664A4D" w:rsidP="00CB1A66">
            <w:pPr>
              <w:rPr>
                <w:rFonts w:cs="Open Sans"/>
                <w:b/>
                <w:bCs/>
                <w:color w:val="666666"/>
                <w:shd w:val="clear" w:color="auto" w:fill="FFFFFF"/>
              </w:rPr>
            </w:pPr>
            <w:r w:rsidRPr="00063763">
              <w:rPr>
                <w:rFonts w:cs="Open Sans"/>
                <w:b/>
                <w:bCs/>
                <w:color w:val="666666"/>
                <w:shd w:val="clear" w:color="auto" w:fill="FFFFFF"/>
              </w:rPr>
              <w:t>Cons</w:t>
            </w:r>
          </w:p>
        </w:tc>
      </w:tr>
      <w:tr w:rsidR="00781A80" w14:paraId="19944E9C" w14:textId="77777777" w:rsidTr="00063763">
        <w:tc>
          <w:tcPr>
            <w:tcW w:w="1986" w:type="dxa"/>
          </w:tcPr>
          <w:p w14:paraId="0294472B" w14:textId="70A09DA7" w:rsidR="00781A80" w:rsidRPr="00063763" w:rsidRDefault="00063763" w:rsidP="00CB1A66">
            <w:pPr>
              <w:rPr>
                <w:rFonts w:cs="Open Sans"/>
                <w:b/>
                <w:bCs/>
                <w:color w:val="666666"/>
                <w:shd w:val="clear" w:color="auto" w:fill="FFFFFF"/>
              </w:rPr>
            </w:pPr>
            <w:r w:rsidRPr="00063763">
              <w:rPr>
                <w:rFonts w:cs="Open Sans"/>
                <w:b/>
                <w:bCs/>
                <w:color w:val="666666"/>
                <w:shd w:val="clear" w:color="auto" w:fill="FFFFFF"/>
              </w:rPr>
              <w:t>Aluminium</w:t>
            </w:r>
          </w:p>
        </w:tc>
        <w:tc>
          <w:tcPr>
            <w:tcW w:w="3685" w:type="dxa"/>
          </w:tcPr>
          <w:p w14:paraId="407DD236" w14:textId="77777777" w:rsidR="00781A80" w:rsidRPr="00063763" w:rsidRDefault="0023169F" w:rsidP="00063763">
            <w:pPr>
              <w:pStyle w:val="ListParagraph"/>
              <w:numPr>
                <w:ilvl w:val="0"/>
                <w:numId w:val="9"/>
              </w:numPr>
              <w:rPr>
                <w:rFonts w:cs="Open Sans"/>
                <w:color w:val="666666"/>
                <w:shd w:val="clear" w:color="auto" w:fill="FFFFFF"/>
              </w:rPr>
            </w:pPr>
            <w:r w:rsidRPr="00063763">
              <w:rPr>
                <w:rFonts w:cs="Open Sans"/>
                <w:color w:val="666666"/>
                <w:shd w:val="clear" w:color="auto" w:fill="FFFFFF"/>
              </w:rPr>
              <w:t>Flexibility in construction.</w:t>
            </w:r>
          </w:p>
          <w:p w14:paraId="0D7ADCD8" w14:textId="71E68696" w:rsidR="0023169F" w:rsidRPr="00063763" w:rsidRDefault="0023169F" w:rsidP="00063763">
            <w:pPr>
              <w:pStyle w:val="ListParagraph"/>
              <w:numPr>
                <w:ilvl w:val="0"/>
                <w:numId w:val="9"/>
              </w:numPr>
              <w:rPr>
                <w:rFonts w:cs="Open Sans"/>
                <w:color w:val="666666"/>
                <w:shd w:val="clear" w:color="auto" w:fill="FFFFFF"/>
              </w:rPr>
            </w:pPr>
            <w:r w:rsidRPr="00063763">
              <w:rPr>
                <w:rFonts w:cs="Open Sans"/>
                <w:color w:val="666666"/>
                <w:shd w:val="clear" w:color="auto" w:fill="FFFFFF"/>
              </w:rPr>
              <w:t>Low cost.</w:t>
            </w:r>
          </w:p>
        </w:tc>
        <w:tc>
          <w:tcPr>
            <w:tcW w:w="4111" w:type="dxa"/>
          </w:tcPr>
          <w:p w14:paraId="3D7701FE" w14:textId="3D2CD71D" w:rsidR="00781A80" w:rsidRPr="00063763" w:rsidRDefault="00664A4D" w:rsidP="00063763">
            <w:pPr>
              <w:pStyle w:val="ListParagraph"/>
              <w:numPr>
                <w:ilvl w:val="0"/>
                <w:numId w:val="9"/>
              </w:numPr>
              <w:rPr>
                <w:rFonts w:cs="Open Sans"/>
                <w:color w:val="666666"/>
                <w:shd w:val="clear" w:color="auto" w:fill="FFFFFF"/>
              </w:rPr>
            </w:pPr>
            <w:r w:rsidRPr="00063763">
              <w:rPr>
                <w:rFonts w:cs="Open Sans"/>
                <w:color w:val="666666"/>
                <w:shd w:val="clear" w:color="auto" w:fill="FFFFFF"/>
              </w:rPr>
              <w:t>Less durable in some cases.</w:t>
            </w:r>
          </w:p>
        </w:tc>
      </w:tr>
      <w:tr w:rsidR="00781A80" w14:paraId="6BF32945" w14:textId="77777777" w:rsidTr="00063763">
        <w:tc>
          <w:tcPr>
            <w:tcW w:w="1986" w:type="dxa"/>
          </w:tcPr>
          <w:p w14:paraId="69986846" w14:textId="367C491E" w:rsidR="00781A80" w:rsidRPr="00063763" w:rsidRDefault="0023169F" w:rsidP="00CB1A66">
            <w:pPr>
              <w:rPr>
                <w:rFonts w:cs="Open Sans"/>
                <w:b/>
                <w:bCs/>
                <w:color w:val="666666"/>
                <w:shd w:val="clear" w:color="auto" w:fill="FFFFFF"/>
              </w:rPr>
            </w:pPr>
            <w:r w:rsidRPr="00063763">
              <w:rPr>
                <w:rFonts w:cs="Open Sans"/>
                <w:b/>
                <w:bCs/>
                <w:color w:val="666666"/>
                <w:shd w:val="clear" w:color="auto" w:fill="FFFFFF"/>
              </w:rPr>
              <w:t>Steel</w:t>
            </w:r>
          </w:p>
        </w:tc>
        <w:tc>
          <w:tcPr>
            <w:tcW w:w="3685" w:type="dxa"/>
          </w:tcPr>
          <w:p w14:paraId="16E528B6" w14:textId="79DAB70E" w:rsidR="00781A80" w:rsidRPr="00063763" w:rsidRDefault="00664A4D" w:rsidP="00063763">
            <w:pPr>
              <w:pStyle w:val="ListParagraph"/>
              <w:numPr>
                <w:ilvl w:val="0"/>
                <w:numId w:val="9"/>
              </w:numPr>
              <w:rPr>
                <w:rFonts w:cs="Open Sans"/>
                <w:color w:val="666666"/>
                <w:shd w:val="clear" w:color="auto" w:fill="FFFFFF"/>
              </w:rPr>
            </w:pPr>
            <w:r w:rsidRPr="00063763">
              <w:rPr>
                <w:rFonts w:cs="Open Sans"/>
                <w:color w:val="666666"/>
                <w:shd w:val="clear" w:color="auto" w:fill="FFFFFF"/>
              </w:rPr>
              <w:t>OEM material.</w:t>
            </w:r>
          </w:p>
        </w:tc>
        <w:tc>
          <w:tcPr>
            <w:tcW w:w="4111" w:type="dxa"/>
          </w:tcPr>
          <w:p w14:paraId="70579B71" w14:textId="6E7BBB6C" w:rsidR="00781A80" w:rsidRPr="00063763" w:rsidRDefault="00664A4D" w:rsidP="00063763">
            <w:pPr>
              <w:pStyle w:val="ListParagraph"/>
              <w:numPr>
                <w:ilvl w:val="0"/>
                <w:numId w:val="9"/>
              </w:numPr>
              <w:rPr>
                <w:rFonts w:cs="Open Sans"/>
                <w:color w:val="666666"/>
                <w:shd w:val="clear" w:color="auto" w:fill="FFFFFF"/>
              </w:rPr>
            </w:pPr>
            <w:r w:rsidRPr="00063763">
              <w:rPr>
                <w:rFonts w:cs="Open Sans"/>
                <w:color w:val="666666"/>
                <w:shd w:val="clear" w:color="auto" w:fill="FFFFFF"/>
              </w:rPr>
              <w:t>Opportunity to improve design.</w:t>
            </w:r>
          </w:p>
        </w:tc>
      </w:tr>
      <w:tr w:rsidR="00781A80" w14:paraId="523D738A" w14:textId="77777777" w:rsidTr="00063763">
        <w:tc>
          <w:tcPr>
            <w:tcW w:w="1986" w:type="dxa"/>
          </w:tcPr>
          <w:p w14:paraId="6A833992" w14:textId="6E80E7D5" w:rsidR="00781A80" w:rsidRPr="00063763" w:rsidRDefault="0023169F" w:rsidP="00CB1A66">
            <w:pPr>
              <w:rPr>
                <w:rFonts w:cs="Open Sans"/>
                <w:b/>
                <w:bCs/>
                <w:color w:val="666666"/>
                <w:shd w:val="clear" w:color="auto" w:fill="FFFFFF"/>
              </w:rPr>
            </w:pPr>
            <w:r w:rsidRPr="00063763">
              <w:rPr>
                <w:rFonts w:cs="Open Sans"/>
                <w:b/>
                <w:bCs/>
                <w:color w:val="666666"/>
                <w:shd w:val="clear" w:color="auto" w:fill="FFFFFF"/>
              </w:rPr>
              <w:t>Titanium</w:t>
            </w:r>
          </w:p>
        </w:tc>
        <w:tc>
          <w:tcPr>
            <w:tcW w:w="3685" w:type="dxa"/>
          </w:tcPr>
          <w:p w14:paraId="4C8B0737" w14:textId="5BD1C6D8" w:rsidR="00781A80" w:rsidRPr="00063763" w:rsidRDefault="00664A4D" w:rsidP="00063763">
            <w:pPr>
              <w:pStyle w:val="ListParagraph"/>
              <w:numPr>
                <w:ilvl w:val="0"/>
                <w:numId w:val="9"/>
              </w:numPr>
              <w:rPr>
                <w:rFonts w:cs="Open Sans"/>
                <w:color w:val="666666"/>
                <w:shd w:val="clear" w:color="auto" w:fill="FFFFFF"/>
              </w:rPr>
            </w:pPr>
            <w:r w:rsidRPr="00063763">
              <w:rPr>
                <w:rFonts w:cs="Open Sans"/>
                <w:color w:val="666666"/>
                <w:shd w:val="clear" w:color="auto" w:fill="FFFFFF"/>
              </w:rPr>
              <w:t>Most durable</w:t>
            </w:r>
            <w:r w:rsidR="00063763" w:rsidRPr="00063763">
              <w:rPr>
                <w:rFonts w:cs="Open Sans"/>
                <w:color w:val="666666"/>
                <w:shd w:val="clear" w:color="auto" w:fill="FFFFFF"/>
              </w:rPr>
              <w:t>.</w:t>
            </w:r>
          </w:p>
          <w:p w14:paraId="47447978" w14:textId="111B3520" w:rsidR="00664A4D" w:rsidRPr="00063763" w:rsidRDefault="00664A4D" w:rsidP="00063763">
            <w:pPr>
              <w:pStyle w:val="ListParagraph"/>
              <w:numPr>
                <w:ilvl w:val="0"/>
                <w:numId w:val="9"/>
              </w:numPr>
              <w:rPr>
                <w:rFonts w:cs="Open Sans"/>
                <w:color w:val="666666"/>
                <w:shd w:val="clear" w:color="auto" w:fill="FFFFFF"/>
              </w:rPr>
            </w:pPr>
            <w:r w:rsidRPr="00063763">
              <w:rPr>
                <w:rFonts w:cs="Open Sans"/>
                <w:color w:val="666666"/>
                <w:shd w:val="clear" w:color="auto" w:fill="FFFFFF"/>
              </w:rPr>
              <w:t>Lightweight</w:t>
            </w:r>
            <w:r w:rsidR="00063763" w:rsidRPr="00063763">
              <w:rPr>
                <w:rFonts w:cs="Open Sans"/>
                <w:color w:val="666666"/>
                <w:shd w:val="clear" w:color="auto" w:fill="FFFFFF"/>
              </w:rPr>
              <w:t>.</w:t>
            </w:r>
          </w:p>
        </w:tc>
        <w:tc>
          <w:tcPr>
            <w:tcW w:w="4111" w:type="dxa"/>
          </w:tcPr>
          <w:p w14:paraId="594ABB93" w14:textId="77777777" w:rsidR="00063763" w:rsidRPr="00063763" w:rsidRDefault="00063763" w:rsidP="00063763">
            <w:pPr>
              <w:pStyle w:val="ListParagraph"/>
              <w:numPr>
                <w:ilvl w:val="0"/>
                <w:numId w:val="9"/>
              </w:numPr>
              <w:rPr>
                <w:rFonts w:cs="Open Sans"/>
                <w:color w:val="666666"/>
                <w:shd w:val="clear" w:color="auto" w:fill="FFFFFF"/>
              </w:rPr>
            </w:pPr>
            <w:r w:rsidRPr="00063763">
              <w:rPr>
                <w:rFonts w:cs="Open Sans"/>
                <w:color w:val="666666"/>
                <w:shd w:val="clear" w:color="auto" w:fill="FFFFFF"/>
              </w:rPr>
              <w:t>Expensive.</w:t>
            </w:r>
          </w:p>
          <w:p w14:paraId="28F4CBDC" w14:textId="25C8EB99" w:rsidR="00063763" w:rsidRPr="00063763" w:rsidRDefault="00063763" w:rsidP="00063763">
            <w:pPr>
              <w:pStyle w:val="ListParagraph"/>
              <w:numPr>
                <w:ilvl w:val="0"/>
                <w:numId w:val="9"/>
              </w:numPr>
              <w:rPr>
                <w:rFonts w:cs="Open Sans"/>
                <w:color w:val="666666"/>
                <w:shd w:val="clear" w:color="auto" w:fill="FFFFFF"/>
              </w:rPr>
            </w:pPr>
            <w:r w:rsidRPr="00063763">
              <w:rPr>
                <w:rFonts w:cs="Open Sans"/>
                <w:color w:val="666666"/>
                <w:shd w:val="clear" w:color="auto" w:fill="FFFFFF"/>
              </w:rPr>
              <w:t xml:space="preserve">Short fatigue life. </w:t>
            </w:r>
          </w:p>
        </w:tc>
      </w:tr>
    </w:tbl>
    <w:p w14:paraId="09BA0FFE" w14:textId="77777777" w:rsidR="000D7250" w:rsidRDefault="000D7250" w:rsidP="00413087">
      <w:pPr>
        <w:pStyle w:val="Heading2"/>
        <w:rPr>
          <w:b/>
          <w:bCs/>
          <w:color w:val="auto"/>
          <w:sz w:val="36"/>
          <w:szCs w:val="36"/>
          <w:u w:val="single"/>
        </w:rPr>
      </w:pPr>
      <w:bookmarkStart w:id="10" w:name="_Toc164937649"/>
    </w:p>
    <w:p w14:paraId="5E92A0B2" w14:textId="24AFDCE5" w:rsidR="006D5DA4" w:rsidRPr="00413087" w:rsidRDefault="006D5DA4" w:rsidP="00413087">
      <w:pPr>
        <w:pStyle w:val="Heading2"/>
        <w:rPr>
          <w:b/>
          <w:bCs/>
          <w:color w:val="auto"/>
          <w:sz w:val="36"/>
          <w:szCs w:val="36"/>
          <w:u w:val="single"/>
        </w:rPr>
      </w:pPr>
      <w:r>
        <w:rPr>
          <w:b/>
          <w:bCs/>
          <w:color w:val="auto"/>
          <w:sz w:val="36"/>
          <w:szCs w:val="36"/>
          <w:u w:val="single"/>
        </w:rPr>
        <w:t xml:space="preserve">4.1 </w:t>
      </w:r>
      <w:r w:rsidRPr="006D5DA4">
        <w:rPr>
          <w:b/>
          <w:bCs/>
          <w:color w:val="auto"/>
          <w:sz w:val="36"/>
          <w:szCs w:val="36"/>
          <w:u w:val="single"/>
        </w:rPr>
        <w:t>Aluminium</w:t>
      </w:r>
      <w:r w:rsidR="00A336BB" w:rsidRPr="006D5DA4">
        <w:rPr>
          <w:b/>
          <w:bCs/>
          <w:color w:val="auto"/>
          <w:sz w:val="36"/>
          <w:szCs w:val="36"/>
          <w:u w:val="single"/>
        </w:rPr>
        <w:t xml:space="preserve"> </w:t>
      </w:r>
      <w:r w:rsidR="00071D82">
        <w:rPr>
          <w:b/>
          <w:bCs/>
          <w:color w:val="auto"/>
          <w:sz w:val="36"/>
          <w:szCs w:val="36"/>
          <w:u w:val="single"/>
        </w:rPr>
        <w:t>c</w:t>
      </w:r>
      <w:r w:rsidR="00A336BB" w:rsidRPr="006D5DA4">
        <w:rPr>
          <w:b/>
          <w:bCs/>
          <w:color w:val="auto"/>
          <w:sz w:val="36"/>
          <w:szCs w:val="36"/>
          <w:u w:val="single"/>
        </w:rPr>
        <w:t xml:space="preserve">onnecting </w:t>
      </w:r>
      <w:r w:rsidR="00071D82">
        <w:rPr>
          <w:b/>
          <w:bCs/>
          <w:color w:val="auto"/>
          <w:sz w:val="36"/>
          <w:szCs w:val="36"/>
          <w:u w:val="single"/>
        </w:rPr>
        <w:t>r</w:t>
      </w:r>
      <w:r w:rsidR="00A336BB" w:rsidRPr="006D5DA4">
        <w:rPr>
          <w:b/>
          <w:bCs/>
          <w:color w:val="auto"/>
          <w:sz w:val="36"/>
          <w:szCs w:val="36"/>
          <w:u w:val="single"/>
        </w:rPr>
        <w:t>ods</w:t>
      </w:r>
      <w:bookmarkEnd w:id="10"/>
    </w:p>
    <w:p w14:paraId="12A609A1" w14:textId="3C0985C9" w:rsidR="000D2BDA" w:rsidRDefault="000D2BDA" w:rsidP="00CA6804">
      <w:r>
        <w:t xml:space="preserve">Some manufacturers claim that aluminium rods are street-able and can outlive a steel rod. </w:t>
      </w:r>
      <w:r w:rsidR="003168C5">
        <w:t>An aluminium connecting rod is a spring</w:t>
      </w:r>
      <w:r w:rsidR="00766269">
        <w:t>, and there is only an X number of times a spring will compress and return to its rest state without deformation</w:t>
      </w:r>
      <w:r w:rsidR="002429A4">
        <w:t>. In this case that results in failure, as with any connecting rod.</w:t>
      </w:r>
    </w:p>
    <w:p w14:paraId="5728FD3C" w14:textId="21D7EAC4" w:rsidR="00FB6606" w:rsidRDefault="00C227D1" w:rsidP="00CB1A66">
      <w:r>
        <w:rPr>
          <w:noProof/>
        </w:rPr>
        <mc:AlternateContent>
          <mc:Choice Requires="wps">
            <w:drawing>
              <wp:anchor distT="0" distB="0" distL="114300" distR="114300" simplePos="0" relativeHeight="251674624" behindDoc="0" locked="0" layoutInCell="1" allowOverlap="1" wp14:anchorId="73562024" wp14:editId="1415216D">
                <wp:simplePos x="0" y="0"/>
                <wp:positionH relativeFrom="column">
                  <wp:posOffset>-363355</wp:posOffset>
                </wp:positionH>
                <wp:positionV relativeFrom="paragraph">
                  <wp:posOffset>3024370</wp:posOffset>
                </wp:positionV>
                <wp:extent cx="6523355" cy="246380"/>
                <wp:effectExtent l="0" t="0" r="0" b="1270"/>
                <wp:wrapTopAndBottom/>
                <wp:docPr id="1108371800" name="Text Box 1"/>
                <wp:cNvGraphicFramePr/>
                <a:graphic xmlns:a="http://schemas.openxmlformats.org/drawingml/2006/main">
                  <a:graphicData uri="http://schemas.microsoft.com/office/word/2010/wordprocessingShape">
                    <wps:wsp>
                      <wps:cNvSpPr txBox="1"/>
                      <wps:spPr>
                        <a:xfrm>
                          <a:off x="0" y="0"/>
                          <a:ext cx="6523355" cy="246380"/>
                        </a:xfrm>
                        <a:prstGeom prst="rect">
                          <a:avLst/>
                        </a:prstGeom>
                        <a:solidFill>
                          <a:prstClr val="white"/>
                        </a:solidFill>
                        <a:ln>
                          <a:noFill/>
                        </a:ln>
                      </wps:spPr>
                      <wps:txbx>
                        <w:txbxContent>
                          <w:p w14:paraId="7500A888" w14:textId="4ECD08D6" w:rsidR="00C227D1" w:rsidRPr="00C227D1" w:rsidRDefault="00C227D1" w:rsidP="00C227D1">
                            <w:pPr>
                              <w:rPr>
                                <w:i/>
                                <w:iCs/>
                              </w:rPr>
                            </w:pPr>
                            <w:r w:rsidRPr="00C227D1">
                              <w:rPr>
                                <w:i/>
                                <w:iCs/>
                              </w:rPr>
                              <w:t xml:space="preserve">Table </w:t>
                            </w:r>
                            <w:r>
                              <w:rPr>
                                <w:i/>
                                <w:iCs/>
                              </w:rPr>
                              <w:t xml:space="preserve">1, </w:t>
                            </w:r>
                            <w:r w:rsidRPr="00C227D1">
                              <w:rPr>
                                <w:i/>
                                <w:iCs/>
                              </w:rPr>
                              <w:t xml:space="preserve">MechaniCalc (2011). </w:t>
                            </w:r>
                          </w:p>
                          <w:p w14:paraId="5DF8D68B" w14:textId="354E621E" w:rsidR="00C227D1" w:rsidRPr="00E526B2" w:rsidRDefault="00C227D1" w:rsidP="00C227D1">
                            <w:pPr>
                              <w:pStyle w:val="Caption"/>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73562024" id="_x0000_s1027" type="#_x0000_t202" style="position:absolute;margin-left:-28.6pt;margin-top:238.15pt;width:513.65pt;height:19.4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" stroked="f">
                <v:textbox inset="0,0,0,0">
                  <w:txbxContent>
                    <w:p w14:paraId="7500A888" w14:textId="4ECD08D6" w:rsidR="00C227D1" w:rsidRPr="00C227D1" w:rsidRDefault="00C227D1" w:rsidP="00C227D1">
                      <w:pPr>
                        <w:rPr>
                          <w:i/>
                          <w:iCs/>
                        </w:rPr>
                      </w:pPr>
                      <w:r w:rsidRPr="00C227D1">
                        <w:rPr>
                          <w:i/>
                          <w:iCs/>
                        </w:rPr>
                        <w:t xml:space="preserve">Table </w:t>
                      </w:r>
                      <w:r>
                        <w:rPr>
                          <w:i/>
                          <w:iCs/>
                        </w:rPr>
                        <w:t xml:space="preserve">1, </w:t>
                      </w:r>
                      <w:r w:rsidRPr="00C227D1">
                        <w:rPr>
                          <w:i/>
                          <w:iCs/>
                        </w:rPr>
                        <w:t xml:space="preserve">MechaniCalc (2011). </w:t>
                      </w:r>
                    </w:p>
                    <w:p w14:paraId="5DF8D68B" w14:textId="354E621E" w:rsidR="00C227D1" w:rsidRPr="00E526B2" w:rsidRDefault="00C227D1" w:rsidP="00C227D1">
                      <w:pPr>
                        <w:pStyle w:val="Caption"/>
                        <w:rPr>
                          <w:noProof/>
                          <w:sz w:val="22"/>
                          <w:szCs w:val="22"/>
                        </w:rPr>
                      </w:pPr>
                    </w:p>
                  </w:txbxContent>
                </v:textbox>
                <w10:wrap type="topAndBottom"/>
              </v:shape>
            </w:pict>
          </mc:Fallback>
        </mc:AlternateContent>
      </w:r>
      <w:r w:rsidR="00E64A3C">
        <w:rPr>
          <w:noProof/>
        </w:rPr>
        <w:drawing>
          <wp:anchor distT="0" distB="0" distL="114300" distR="114300" simplePos="0" relativeHeight="251667456" behindDoc="0" locked="0" layoutInCell="1" allowOverlap="1" wp14:anchorId="03CEF8BE" wp14:editId="13911509">
            <wp:simplePos x="0" y="0"/>
            <wp:positionH relativeFrom="column">
              <wp:posOffset>-357234</wp:posOffset>
            </wp:positionH>
            <wp:positionV relativeFrom="paragraph">
              <wp:posOffset>1052857</wp:posOffset>
            </wp:positionV>
            <wp:extent cx="6523355" cy="1951355"/>
            <wp:effectExtent l="0" t="0" r="0" b="0"/>
            <wp:wrapTopAndBottom/>
            <wp:docPr id="38237625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376250" name="Picture 1" descr="A screenshot of a computer&#10;&#10;Description automatically generated"/>
                    <pic:cNvPicPr/>
                  </pic:nvPicPr>
                  <pic:blipFill rotWithShape="1">
                    <a:blip r:embed="rId12">
                      <a:extLst>
                        <a:ext uri="{28A0092B-C50C-407E-A947-70E740481C1C}">
                          <a14:useLocalDpi xmlns:a14="http://schemas.microsoft.com/office/drawing/2010/main" val="0"/>
                        </a:ext>
                      </a:extLst>
                    </a:blip>
                    <a:srcRect l="7169" t="55630" r="34209" b="13187"/>
                    <a:stretch/>
                  </pic:blipFill>
                  <pic:spPr bwMode="auto">
                    <a:xfrm>
                      <a:off x="0" y="0"/>
                      <a:ext cx="6523355" cy="19513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B7137">
        <w:t>C</w:t>
      </w:r>
      <w:r w:rsidR="00A01F0E">
        <w:t xml:space="preserve">ontrolled deformation and its performance as a spring and shock absorber is the reason customers seek aluminium connecting rods, but with extreme cost. Some racers change their </w:t>
      </w:r>
      <w:r w:rsidR="006D6191">
        <w:t>aluminium connecting rods religiously every few runs or every season, since typically the cost of a set of rods is less than the cost of the rest of the parts in a</w:t>
      </w:r>
      <w:r w:rsidR="00FB6606">
        <w:t xml:space="preserve"> race engine. </w:t>
      </w:r>
      <w:r w:rsidR="00084538" w:rsidRPr="00FD0285">
        <w:rPr>
          <w:i/>
          <w:iCs/>
        </w:rPr>
        <w:t>R&amp;R racing products (2024).</w:t>
      </w:r>
    </w:p>
    <w:p w14:paraId="4C3C0DA4" w14:textId="51245162" w:rsidR="00FB6606" w:rsidRDefault="00FB6606" w:rsidP="00CB1A66"/>
    <w:p w14:paraId="6B1B3799" w14:textId="7561D970" w:rsidR="00FB6606" w:rsidRDefault="00071D82" w:rsidP="00071D82">
      <w:pPr>
        <w:pStyle w:val="Heading2"/>
        <w:rPr>
          <w:b/>
          <w:bCs/>
          <w:color w:val="auto"/>
          <w:sz w:val="36"/>
          <w:szCs w:val="36"/>
          <w:u w:val="single"/>
        </w:rPr>
      </w:pPr>
      <w:bookmarkStart w:id="11" w:name="_Toc164937650"/>
      <w:r w:rsidRPr="00071D82">
        <w:rPr>
          <w:b/>
          <w:bCs/>
          <w:color w:val="auto"/>
          <w:sz w:val="36"/>
          <w:szCs w:val="36"/>
          <w:u w:val="single"/>
        </w:rPr>
        <w:t xml:space="preserve">4.2 </w:t>
      </w:r>
      <w:r w:rsidR="00FB6606" w:rsidRPr="00071D82">
        <w:rPr>
          <w:b/>
          <w:bCs/>
          <w:color w:val="auto"/>
          <w:sz w:val="36"/>
          <w:szCs w:val="36"/>
          <w:u w:val="single"/>
        </w:rPr>
        <w:t xml:space="preserve">Titanium connecting </w:t>
      </w:r>
      <w:r>
        <w:rPr>
          <w:b/>
          <w:bCs/>
          <w:color w:val="auto"/>
          <w:sz w:val="36"/>
          <w:szCs w:val="36"/>
          <w:u w:val="single"/>
        </w:rPr>
        <w:t>r</w:t>
      </w:r>
      <w:r w:rsidRPr="00071D82">
        <w:rPr>
          <w:b/>
          <w:bCs/>
          <w:color w:val="auto"/>
          <w:sz w:val="36"/>
          <w:szCs w:val="36"/>
          <w:u w:val="single"/>
        </w:rPr>
        <w:t>ods</w:t>
      </w:r>
      <w:bookmarkEnd w:id="11"/>
    </w:p>
    <w:p w14:paraId="6E07414B" w14:textId="573D273E" w:rsidR="00697724" w:rsidRDefault="00697724" w:rsidP="00697724">
      <w:r>
        <w:t>Titanium connecting rods have been used for decades in high-end applications where the strength and longevity of steel is required, but the lightweight characteristics of aluminium are desired. This comes at a price, titanium rods typically are four times the cost of a bil</w:t>
      </w:r>
      <w:r w:rsidR="00CB3483">
        <w:t>l</w:t>
      </w:r>
      <w:r>
        <w:t xml:space="preserve">et steel rod. </w:t>
      </w:r>
    </w:p>
    <w:p w14:paraId="6E65B4A3" w14:textId="4CEA52F9" w:rsidR="00F23CB0" w:rsidRDefault="00C227D1" w:rsidP="00CB1A66">
      <w:r>
        <w:rPr>
          <w:noProof/>
        </w:rPr>
        <w:lastRenderedPageBreak/>
        <mc:AlternateContent>
          <mc:Choice Requires="wps">
            <w:drawing>
              <wp:anchor distT="0" distB="0" distL="114300" distR="114300" simplePos="0" relativeHeight="251672576" behindDoc="0" locked="0" layoutInCell="1" allowOverlap="1" wp14:anchorId="01297A56" wp14:editId="72BD96D9">
                <wp:simplePos x="0" y="0"/>
                <wp:positionH relativeFrom="column">
                  <wp:posOffset>-726035</wp:posOffset>
                </wp:positionH>
                <wp:positionV relativeFrom="paragraph">
                  <wp:posOffset>2157716</wp:posOffset>
                </wp:positionV>
                <wp:extent cx="7093585" cy="271780"/>
                <wp:effectExtent l="0" t="0" r="0" b="0"/>
                <wp:wrapTopAndBottom/>
                <wp:docPr id="1503223018" name="Text Box 1"/>
                <wp:cNvGraphicFramePr/>
                <a:graphic xmlns:a="http://schemas.openxmlformats.org/drawingml/2006/main">
                  <a:graphicData uri="http://schemas.microsoft.com/office/word/2010/wordprocessingShape">
                    <wps:wsp>
                      <wps:cNvSpPr txBox="1"/>
                      <wps:spPr>
                        <a:xfrm>
                          <a:off x="0" y="0"/>
                          <a:ext cx="7093585" cy="271780"/>
                        </a:xfrm>
                        <a:prstGeom prst="rect">
                          <a:avLst/>
                        </a:prstGeom>
                        <a:solidFill>
                          <a:prstClr val="white"/>
                        </a:solidFill>
                        <a:ln>
                          <a:noFill/>
                        </a:ln>
                      </wps:spPr>
                      <wps:txbx>
                        <w:txbxContent>
                          <w:p w14:paraId="6F7072BD" w14:textId="56312727" w:rsidR="00C227D1" w:rsidRPr="00C227D1" w:rsidRDefault="00C227D1" w:rsidP="00C227D1">
                            <w:pPr>
                              <w:rPr>
                                <w:i/>
                                <w:iCs/>
                              </w:rPr>
                            </w:pPr>
                            <w:r w:rsidRPr="00C227D1">
                              <w:rPr>
                                <w:i/>
                                <w:iCs/>
                              </w:rPr>
                              <w:t xml:space="preserve">Table </w:t>
                            </w:r>
                            <w:r w:rsidRPr="00C227D1">
                              <w:rPr>
                                <w:i/>
                                <w:iCs/>
                              </w:rPr>
                              <w:fldChar w:fldCharType="begin"/>
                            </w:r>
                            <w:r w:rsidRPr="00C227D1">
                              <w:rPr>
                                <w:i/>
                                <w:iCs/>
                              </w:rPr>
                              <w:instrText xml:space="preserve"> SEQ Table \* ARABIC </w:instrText>
                            </w:r>
                            <w:r w:rsidRPr="00C227D1">
                              <w:rPr>
                                <w:i/>
                                <w:iCs/>
                              </w:rPr>
                              <w:fldChar w:fldCharType="separate"/>
                            </w:r>
                            <w:r>
                              <w:rPr>
                                <w:i/>
                                <w:iCs/>
                                <w:noProof/>
                              </w:rPr>
                              <w:t>2</w:t>
                            </w:r>
                            <w:r w:rsidRPr="00C227D1">
                              <w:rPr>
                                <w:i/>
                                <w:iCs/>
                              </w:rPr>
                              <w:fldChar w:fldCharType="end"/>
                            </w:r>
                            <w:r>
                              <w:rPr>
                                <w:i/>
                                <w:iCs/>
                              </w:rPr>
                              <w:t>,</w:t>
                            </w:r>
                            <w:r w:rsidRPr="00C227D1">
                              <w:rPr>
                                <w:i/>
                                <w:iCs/>
                              </w:rPr>
                              <w:t xml:space="preserve"> </w:t>
                            </w:r>
                            <w:r w:rsidRPr="00C227D1">
                              <w:rPr>
                                <w:i/>
                                <w:iCs/>
                              </w:rPr>
                              <w:t xml:space="preserve">MechaniCalc (2011). </w:t>
                            </w:r>
                          </w:p>
                          <w:p w14:paraId="274ACA66" w14:textId="47EEB0B9" w:rsidR="00C227D1" w:rsidRPr="00AE5927" w:rsidRDefault="00C227D1" w:rsidP="00C227D1">
                            <w:pPr>
                              <w:pStyle w:val="Caption"/>
                              <w:rPr>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1297A56" id="_x0000_s1028" type="#_x0000_t202" style="position:absolute;margin-left:-57.15pt;margin-top:169.9pt;width:558.55pt;height:21.4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" stroked="f">
                <v:textbox inset="0,0,0,0">
                  <w:txbxContent>
                    <w:p w14:paraId="6F7072BD" w14:textId="56312727" w:rsidR="00C227D1" w:rsidRPr="00C227D1" w:rsidRDefault="00C227D1" w:rsidP="00C227D1">
                      <w:pPr>
                        <w:rPr>
                          <w:i/>
                          <w:iCs/>
                        </w:rPr>
                      </w:pPr>
                      <w:r w:rsidRPr="00C227D1">
                        <w:rPr>
                          <w:i/>
                          <w:iCs/>
                        </w:rPr>
                        <w:t xml:space="preserve">Table </w:t>
                      </w:r>
                      <w:r w:rsidRPr="00C227D1">
                        <w:rPr>
                          <w:i/>
                          <w:iCs/>
                        </w:rPr>
                        <w:fldChar w:fldCharType="begin"/>
                      </w:r>
                      <w:r w:rsidRPr="00C227D1">
                        <w:rPr>
                          <w:i/>
                          <w:iCs/>
                        </w:rPr>
                        <w:instrText xml:space="preserve"> SEQ Table \* ARABIC </w:instrText>
                      </w:r>
                      <w:r w:rsidRPr="00C227D1">
                        <w:rPr>
                          <w:i/>
                          <w:iCs/>
                        </w:rPr>
                        <w:fldChar w:fldCharType="separate"/>
                      </w:r>
                      <w:r>
                        <w:rPr>
                          <w:i/>
                          <w:iCs/>
                          <w:noProof/>
                        </w:rPr>
                        <w:t>2</w:t>
                      </w:r>
                      <w:r w:rsidRPr="00C227D1">
                        <w:rPr>
                          <w:i/>
                          <w:iCs/>
                        </w:rPr>
                        <w:fldChar w:fldCharType="end"/>
                      </w:r>
                      <w:r>
                        <w:rPr>
                          <w:i/>
                          <w:iCs/>
                        </w:rPr>
                        <w:t>,</w:t>
                      </w:r>
                      <w:r w:rsidRPr="00C227D1">
                        <w:rPr>
                          <w:i/>
                          <w:iCs/>
                        </w:rPr>
                        <w:t xml:space="preserve"> </w:t>
                      </w:r>
                      <w:r w:rsidRPr="00C227D1">
                        <w:rPr>
                          <w:i/>
                          <w:iCs/>
                        </w:rPr>
                        <w:t xml:space="preserve">MechaniCalc (2011). </w:t>
                      </w:r>
                    </w:p>
                    <w:p w14:paraId="274ACA66" w14:textId="47EEB0B9" w:rsidR="00C227D1" w:rsidRPr="00AE5927" w:rsidRDefault="00C227D1" w:rsidP="00C227D1">
                      <w:pPr>
                        <w:pStyle w:val="Caption"/>
                        <w:rPr>
                          <w:sz w:val="22"/>
                          <w:szCs w:val="22"/>
                        </w:rPr>
                      </w:pPr>
                    </w:p>
                  </w:txbxContent>
                </v:textbox>
                <w10:wrap type="topAndBottom"/>
              </v:shape>
            </w:pict>
          </mc:Fallback>
        </mc:AlternateContent>
      </w:r>
      <w:r>
        <w:rPr>
          <w:noProof/>
        </w:rPr>
        <w:drawing>
          <wp:anchor distT="0" distB="0" distL="114300" distR="114300" simplePos="0" relativeHeight="251668480" behindDoc="0" locked="0" layoutInCell="1" allowOverlap="1" wp14:anchorId="5B37C1C9" wp14:editId="5971B81B">
            <wp:simplePos x="0" y="0"/>
            <wp:positionH relativeFrom="column">
              <wp:posOffset>-720225</wp:posOffset>
            </wp:positionH>
            <wp:positionV relativeFrom="paragraph">
              <wp:posOffset>758568</wp:posOffset>
            </wp:positionV>
            <wp:extent cx="7093585" cy="1400175"/>
            <wp:effectExtent l="0" t="0" r="0" b="9525"/>
            <wp:wrapTopAndBottom/>
            <wp:docPr id="102051829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0518293" name="Picture 1" descr="A screenshot of a computer&#10;&#10;Description automatically generated"/>
                    <pic:cNvPicPr/>
                  </pic:nvPicPr>
                  <pic:blipFill rotWithShape="1">
                    <a:blip r:embed="rId13">
                      <a:extLst>
                        <a:ext uri="{28A0092B-C50C-407E-A947-70E740481C1C}">
                          <a14:useLocalDpi xmlns:a14="http://schemas.microsoft.com/office/drawing/2010/main" val="0"/>
                        </a:ext>
                      </a:extLst>
                    </a:blip>
                    <a:srcRect l="5378" t="42659" r="32309" b="35447"/>
                    <a:stretch/>
                  </pic:blipFill>
                  <pic:spPr bwMode="auto">
                    <a:xfrm>
                      <a:off x="0" y="0"/>
                      <a:ext cx="7093585" cy="140017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B3483">
        <w:t xml:space="preserve">The other drawback is that titanium rods do have a fatigue line in </w:t>
      </w:r>
      <w:r w:rsidR="007B6534">
        <w:t>race applications and are typically switched out every 40-80 hours. Cars like the Acura NSX, some Ch</w:t>
      </w:r>
      <w:r w:rsidR="00495113">
        <w:t>evrolet Corvette models and Porsche 911 favour titanium rods, but their costs along with the exotic nature of the ve</w:t>
      </w:r>
      <w:r w:rsidR="00992445">
        <w:t xml:space="preserve">hicles, they reside in is reflected in the overall cost of the vehicle. </w:t>
      </w:r>
      <w:r w:rsidR="00FD0285" w:rsidRPr="00FD0285">
        <w:rPr>
          <w:i/>
          <w:iCs/>
        </w:rPr>
        <w:t>R&amp;R racing products (2024).</w:t>
      </w:r>
    </w:p>
    <w:p w14:paraId="46248E50" w14:textId="4C3D1ACB" w:rsidR="00D27512" w:rsidRDefault="00D27512" w:rsidP="00CB1A66"/>
    <w:p w14:paraId="244379E7" w14:textId="5933A40B" w:rsidR="00D27512" w:rsidRDefault="00D27512" w:rsidP="00D27512">
      <w:pPr>
        <w:pStyle w:val="Heading2"/>
        <w:rPr>
          <w:b/>
          <w:bCs/>
          <w:color w:val="auto"/>
          <w:sz w:val="36"/>
          <w:szCs w:val="36"/>
          <w:u w:val="single"/>
        </w:rPr>
      </w:pPr>
      <w:bookmarkStart w:id="12" w:name="_Toc164937651"/>
      <w:r w:rsidRPr="00D27512">
        <w:rPr>
          <w:b/>
          <w:bCs/>
          <w:color w:val="auto"/>
          <w:sz w:val="36"/>
          <w:szCs w:val="36"/>
          <w:u w:val="single"/>
        </w:rPr>
        <w:t xml:space="preserve">4.3 Steel connecting </w:t>
      </w:r>
      <w:r w:rsidR="00C70446" w:rsidRPr="00D27512">
        <w:rPr>
          <w:b/>
          <w:bCs/>
          <w:color w:val="auto"/>
          <w:sz w:val="36"/>
          <w:szCs w:val="36"/>
          <w:u w:val="single"/>
        </w:rPr>
        <w:t>rods</w:t>
      </w:r>
      <w:bookmarkEnd w:id="12"/>
    </w:p>
    <w:p w14:paraId="514F6840" w14:textId="7FB6A76F" w:rsidR="00550937" w:rsidRDefault="00550937" w:rsidP="00550937">
      <w:r>
        <w:t xml:space="preserve">Most engines now use some form of forged steel connecting rods for its balance of strength, </w:t>
      </w:r>
      <w:r w:rsidR="00CF39C5">
        <w:t>durability,</w:t>
      </w:r>
      <w:r>
        <w:t xml:space="preserve"> and weight. </w:t>
      </w:r>
      <w:r w:rsidR="00336A53">
        <w:t>Most designs leave room for improvement, for their design to the method of manufacture, to even the bolts that hold the big end of the connecting rod onto the crankshaft.</w:t>
      </w:r>
    </w:p>
    <w:p w14:paraId="16584347" w14:textId="34EBD3AF" w:rsidR="00336A53" w:rsidRDefault="00336A53" w:rsidP="00550937">
      <w:r>
        <w:t>Mos</w:t>
      </w:r>
      <w:r w:rsidR="00D84B5F">
        <w:t>t steel connecting rods are manufactured using ‘cracked cap’ technology, making rebuilding these con rods nearly impossible. On the small e</w:t>
      </w:r>
      <w:r w:rsidR="00B53D2B">
        <w:t xml:space="preserve">nd, better known as the side with the wrist pin, most rods are bushed with some sort of bushing, typically bass. </w:t>
      </w:r>
      <w:r w:rsidR="00226EEE">
        <w:t>Wrist pins vary in materials used, thickness, and style some are thin-wall</w:t>
      </w:r>
      <w:r w:rsidR="00D6549A">
        <w:t xml:space="preserve">, some thick and others tapered. </w:t>
      </w:r>
    </w:p>
    <w:p w14:paraId="18FAC9A5" w14:textId="69B1999D" w:rsidR="00B0436A" w:rsidRPr="00413087" w:rsidRDefault="00C227D1" w:rsidP="00B0436A">
      <w:pPr>
        <w:rPr>
          <w:rFonts w:ascii="Open Sans" w:hAnsi="Open Sans" w:cs="Open Sans"/>
          <w:color w:val="666666"/>
          <w:sz w:val="23"/>
          <w:szCs w:val="23"/>
          <w:bdr w:val="none" w:sz="0" w:space="0" w:color="auto" w:frame="1"/>
        </w:rPr>
      </w:pPr>
      <w:r>
        <w:rPr>
          <w:noProof/>
        </w:rPr>
        <mc:AlternateContent>
          <mc:Choice Requires="wps">
            <w:drawing>
              <wp:anchor distT="0" distB="0" distL="114300" distR="114300" simplePos="0" relativeHeight="251670528" behindDoc="0" locked="0" layoutInCell="1" allowOverlap="1" wp14:anchorId="7F553BCB" wp14:editId="2151E3CE">
                <wp:simplePos x="0" y="0"/>
                <wp:positionH relativeFrom="column">
                  <wp:posOffset>-247015</wp:posOffset>
                </wp:positionH>
                <wp:positionV relativeFrom="paragraph">
                  <wp:posOffset>3902075</wp:posOffset>
                </wp:positionV>
                <wp:extent cx="6214110" cy="187960"/>
                <wp:effectExtent l="0" t="0" r="0" b="2540"/>
                <wp:wrapTopAndBottom/>
                <wp:docPr id="116109216" name="Text Box 1"/>
                <wp:cNvGraphicFramePr/>
                <a:graphic xmlns:a="http://schemas.openxmlformats.org/drawingml/2006/main">
                  <a:graphicData uri="http://schemas.microsoft.com/office/word/2010/wordprocessingShape">
                    <wps:wsp>
                      <wps:cNvSpPr txBox="1"/>
                      <wps:spPr>
                        <a:xfrm>
                          <a:off x="0" y="0"/>
                          <a:ext cx="6214110" cy="187960"/>
                        </a:xfrm>
                        <a:prstGeom prst="rect">
                          <a:avLst/>
                        </a:prstGeom>
                        <a:solidFill>
                          <a:prstClr val="white"/>
                        </a:solidFill>
                        <a:ln>
                          <a:noFill/>
                        </a:ln>
                      </wps:spPr>
                      <wps:txbx>
                        <w:txbxContent>
                          <w:p w14:paraId="4C210D3D" w14:textId="653F8536" w:rsidR="00C227D1" w:rsidRPr="00C227D1" w:rsidRDefault="00C227D1" w:rsidP="00C227D1">
                            <w:pPr>
                              <w:rPr>
                                <w:i/>
                                <w:iCs/>
                              </w:rPr>
                            </w:pPr>
                            <w:r w:rsidRPr="00C227D1">
                              <w:rPr>
                                <w:i/>
                                <w:iCs/>
                              </w:rPr>
                              <w:t xml:space="preserve">Table </w:t>
                            </w:r>
                            <w:r w:rsidRPr="00C227D1">
                              <w:rPr>
                                <w:i/>
                                <w:iCs/>
                              </w:rPr>
                              <w:fldChar w:fldCharType="begin"/>
                            </w:r>
                            <w:r w:rsidRPr="00C227D1">
                              <w:rPr>
                                <w:i/>
                                <w:iCs/>
                              </w:rPr>
                              <w:instrText xml:space="preserve"> SEQ Table \* ARABIC </w:instrText>
                            </w:r>
                            <w:r w:rsidRPr="00C227D1">
                              <w:rPr>
                                <w:i/>
                                <w:iCs/>
                              </w:rPr>
                              <w:fldChar w:fldCharType="separate"/>
                            </w:r>
                            <w:r>
                              <w:rPr>
                                <w:i/>
                                <w:iCs/>
                                <w:noProof/>
                              </w:rPr>
                              <w:t>3</w:t>
                            </w:r>
                            <w:r w:rsidRPr="00C227D1">
                              <w:rPr>
                                <w:i/>
                                <w:iCs/>
                              </w:rPr>
                              <w:fldChar w:fldCharType="end"/>
                            </w:r>
                            <w:r w:rsidRPr="00C227D1">
                              <w:rPr>
                                <w:i/>
                                <w:iCs/>
                              </w:rPr>
                              <w:t xml:space="preserve"> </w:t>
                            </w:r>
                            <w:r w:rsidRPr="00C227D1">
                              <w:rPr>
                                <w:i/>
                                <w:iCs/>
                              </w:rPr>
                              <w:t xml:space="preserve">MechaniCalc (2011). </w:t>
                            </w:r>
                          </w:p>
                          <w:p w14:paraId="0D212C2E" w14:textId="2B05C35D" w:rsidR="00C227D1" w:rsidRPr="001C02AB" w:rsidRDefault="00C227D1" w:rsidP="00C227D1">
                            <w:pPr>
                              <w:pStyle w:val="Caption"/>
                              <w:rPr>
                                <w:noProof/>
                                <w:sz w:val="22"/>
                                <w:szCs w:val="22"/>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F553BCB" id="_x0000_s1029" type="#_x0000_t202" style="position:absolute;margin-left:-19.45pt;margin-top:307.25pt;width:489.3pt;height:14.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" stroked="f">
                <v:textbox inset="0,0,0,0">
                  <w:txbxContent>
                    <w:p w14:paraId="4C210D3D" w14:textId="653F8536" w:rsidR="00C227D1" w:rsidRPr="00C227D1" w:rsidRDefault="00C227D1" w:rsidP="00C227D1">
                      <w:pPr>
                        <w:rPr>
                          <w:i/>
                          <w:iCs/>
                        </w:rPr>
                      </w:pPr>
                      <w:r w:rsidRPr="00C227D1">
                        <w:rPr>
                          <w:i/>
                          <w:iCs/>
                        </w:rPr>
                        <w:t xml:space="preserve">Table </w:t>
                      </w:r>
                      <w:r w:rsidRPr="00C227D1">
                        <w:rPr>
                          <w:i/>
                          <w:iCs/>
                        </w:rPr>
                        <w:fldChar w:fldCharType="begin"/>
                      </w:r>
                      <w:r w:rsidRPr="00C227D1">
                        <w:rPr>
                          <w:i/>
                          <w:iCs/>
                        </w:rPr>
                        <w:instrText xml:space="preserve"> SEQ Table \* ARABIC </w:instrText>
                      </w:r>
                      <w:r w:rsidRPr="00C227D1">
                        <w:rPr>
                          <w:i/>
                          <w:iCs/>
                        </w:rPr>
                        <w:fldChar w:fldCharType="separate"/>
                      </w:r>
                      <w:r>
                        <w:rPr>
                          <w:i/>
                          <w:iCs/>
                          <w:noProof/>
                        </w:rPr>
                        <w:t>3</w:t>
                      </w:r>
                      <w:r w:rsidRPr="00C227D1">
                        <w:rPr>
                          <w:i/>
                          <w:iCs/>
                        </w:rPr>
                        <w:fldChar w:fldCharType="end"/>
                      </w:r>
                      <w:r w:rsidRPr="00C227D1">
                        <w:rPr>
                          <w:i/>
                          <w:iCs/>
                        </w:rPr>
                        <w:t xml:space="preserve"> </w:t>
                      </w:r>
                      <w:r w:rsidRPr="00C227D1">
                        <w:rPr>
                          <w:i/>
                          <w:iCs/>
                        </w:rPr>
                        <w:t xml:space="preserve">MechaniCalc (2011). </w:t>
                      </w:r>
                    </w:p>
                    <w:p w14:paraId="0D212C2E" w14:textId="2B05C35D" w:rsidR="00C227D1" w:rsidRPr="001C02AB" w:rsidRDefault="00C227D1" w:rsidP="00C227D1">
                      <w:pPr>
                        <w:pStyle w:val="Caption"/>
                        <w:rPr>
                          <w:noProof/>
                          <w:sz w:val="22"/>
                          <w:szCs w:val="22"/>
                        </w:rPr>
                      </w:pPr>
                    </w:p>
                  </w:txbxContent>
                </v:textbox>
                <w10:wrap type="topAndBottom"/>
              </v:shape>
            </w:pict>
          </mc:Fallback>
        </mc:AlternateContent>
      </w:r>
      <w:r>
        <w:rPr>
          <w:noProof/>
        </w:rPr>
        <w:drawing>
          <wp:anchor distT="0" distB="0" distL="114300" distR="114300" simplePos="0" relativeHeight="251666432" behindDoc="0" locked="0" layoutInCell="1" allowOverlap="1" wp14:anchorId="34A8B193" wp14:editId="5648203D">
            <wp:simplePos x="0" y="0"/>
            <wp:positionH relativeFrom="margin">
              <wp:align>center</wp:align>
            </wp:positionH>
            <wp:positionV relativeFrom="paragraph">
              <wp:posOffset>750164</wp:posOffset>
            </wp:positionV>
            <wp:extent cx="6212205" cy="3115310"/>
            <wp:effectExtent l="0" t="0" r="0" b="8890"/>
            <wp:wrapTopAndBottom/>
            <wp:docPr id="20098850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9885008" name="Picture 1" descr="A screenshot of a computer&#10;&#10;Description automatically generated"/>
                    <pic:cNvPicPr/>
                  </pic:nvPicPr>
                  <pic:blipFill rotWithShape="1">
                    <a:blip r:embed="rId14">
                      <a:extLst>
                        <a:ext uri="{28A0092B-C50C-407E-A947-70E740481C1C}">
                          <a14:useLocalDpi xmlns:a14="http://schemas.microsoft.com/office/drawing/2010/main" val="0"/>
                        </a:ext>
                      </a:extLst>
                    </a:blip>
                    <a:srcRect l="3633" t="24751" r="30804" b="16774"/>
                    <a:stretch/>
                  </pic:blipFill>
                  <pic:spPr bwMode="auto">
                    <a:xfrm>
                      <a:off x="0" y="0"/>
                      <a:ext cx="6212205" cy="31153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52B1C">
        <w:t xml:space="preserve">In most cases. A tool steel is used for the wrist pin. When its comes to holding the pin in floating pin setups, there are all kinds of keeper including </w:t>
      </w:r>
      <w:r w:rsidR="00E72FAB">
        <w:t>wire-loc, spiro-loc</w:t>
      </w:r>
      <w:r w:rsidR="00C70446">
        <w:t xml:space="preserve">, true-loc and even aluminium buttons, which are typically used in applications where the engine comes apart rather frequently, allowing for ease of disassembly. </w:t>
      </w:r>
      <w:r w:rsidR="00FD0285" w:rsidRPr="00FD0285">
        <w:rPr>
          <w:i/>
          <w:iCs/>
        </w:rPr>
        <w:t>R&amp;R racing products (2024).</w:t>
      </w:r>
    </w:p>
    <w:p w14:paraId="0104AEA2" w14:textId="006B796C" w:rsidR="00A33BE2" w:rsidRDefault="00305992" w:rsidP="00A33BE2">
      <w:pPr>
        <w:pStyle w:val="Heading1"/>
        <w:jc w:val="center"/>
        <w:rPr>
          <w:b/>
          <w:bCs/>
          <w:color w:val="auto"/>
          <w:sz w:val="48"/>
          <w:szCs w:val="48"/>
          <w:u w:val="single"/>
        </w:rPr>
      </w:pPr>
      <w:bookmarkStart w:id="13" w:name="_Toc164937652"/>
      <w:r>
        <w:rPr>
          <w:b/>
          <w:bCs/>
          <w:color w:val="auto"/>
          <w:sz w:val="48"/>
          <w:szCs w:val="48"/>
          <w:u w:val="single"/>
        </w:rPr>
        <w:lastRenderedPageBreak/>
        <w:t>5</w:t>
      </w:r>
      <w:r w:rsidR="00B0436A" w:rsidRPr="00B0436A">
        <w:rPr>
          <w:b/>
          <w:bCs/>
          <w:color w:val="auto"/>
          <w:sz w:val="48"/>
          <w:szCs w:val="48"/>
          <w:u w:val="single"/>
        </w:rPr>
        <w:t>.</w:t>
      </w:r>
      <w:r w:rsidR="00B0436A">
        <w:rPr>
          <w:b/>
          <w:bCs/>
          <w:color w:val="auto"/>
          <w:sz w:val="48"/>
          <w:szCs w:val="48"/>
          <w:u w:val="single"/>
        </w:rPr>
        <w:t>0</w:t>
      </w:r>
      <w:r w:rsidR="00B0436A" w:rsidRPr="00B0436A">
        <w:rPr>
          <w:b/>
          <w:bCs/>
          <w:color w:val="auto"/>
          <w:sz w:val="48"/>
          <w:szCs w:val="48"/>
          <w:u w:val="single"/>
        </w:rPr>
        <w:t xml:space="preserve"> Manufacturing Process Selection</w:t>
      </w:r>
      <w:bookmarkEnd w:id="13"/>
    </w:p>
    <w:p w14:paraId="3038D67C" w14:textId="77777777" w:rsidR="000E1164" w:rsidRDefault="000E1164" w:rsidP="000E1164"/>
    <w:p w14:paraId="11C26C97" w14:textId="485ADC5B" w:rsidR="000E1164" w:rsidRDefault="000E1164" w:rsidP="000E1164">
      <w:r>
        <w:t xml:space="preserve">Kawasaki Heavy Industries Ltd. Is a Japanese public multinational corporation manufacturer of motorcycles, engines, heavy equipment, </w:t>
      </w:r>
      <w:r w:rsidR="005E60FE">
        <w:t>aerospace,</w:t>
      </w:r>
      <w:r>
        <w:t xml:space="preserve"> and defence equipment, rolling stock and ships, headquartered in Minato, Tokyo, Japan.</w:t>
      </w:r>
    </w:p>
    <w:p w14:paraId="2BE008A0" w14:textId="427C7BB4" w:rsidR="00FD5488" w:rsidRDefault="000E1164" w:rsidP="00B0436A">
      <w:r>
        <w:t>Kawasaki favours steel as an appropriate choice when manufacturing connecting rods. For this it would be common for a company to use forging as a suitable manufacturing process.</w:t>
      </w:r>
      <w:r w:rsidR="00D0365A">
        <w:t xml:space="preserve"> However, c</w:t>
      </w:r>
      <w:r w:rsidR="00FC2E9E">
        <w:t xml:space="preserve">ompanies can choose from many different manufacturing processes. </w:t>
      </w:r>
      <w:r w:rsidR="00610154">
        <w:t>S</w:t>
      </w:r>
      <w:r w:rsidR="00FD5488">
        <w:t>ome</w:t>
      </w:r>
      <w:r w:rsidR="00610154">
        <w:t xml:space="preserve"> being </w:t>
      </w:r>
      <w:r w:rsidR="00F746F5">
        <w:t xml:space="preserve">powder metal, </w:t>
      </w:r>
      <w:r w:rsidR="00FA7A9E">
        <w:t>forging and casting</w:t>
      </w:r>
      <w:r w:rsidR="00FD5488">
        <w:t>.</w:t>
      </w:r>
    </w:p>
    <w:p w14:paraId="2D324147" w14:textId="77777777" w:rsidR="000E1164" w:rsidRDefault="000E1164" w:rsidP="00B0436A"/>
    <w:p w14:paraId="70C72894" w14:textId="691473D9" w:rsidR="004771C5" w:rsidRPr="004771C5" w:rsidRDefault="004771C5" w:rsidP="004771C5">
      <w:pPr>
        <w:pStyle w:val="Heading2"/>
        <w:rPr>
          <w:b/>
          <w:bCs/>
          <w:color w:val="auto"/>
          <w:sz w:val="36"/>
          <w:szCs w:val="36"/>
          <w:u w:val="single"/>
        </w:rPr>
      </w:pPr>
      <w:r w:rsidRPr="004771C5">
        <w:rPr>
          <w:b/>
          <w:bCs/>
          <w:color w:val="auto"/>
          <w:sz w:val="36"/>
          <w:szCs w:val="36"/>
          <w:u w:val="single"/>
        </w:rPr>
        <w:t>5.1 Casting</w:t>
      </w:r>
    </w:p>
    <w:p w14:paraId="71AB2FFA" w14:textId="55D79426" w:rsidR="00FD5488" w:rsidRDefault="00970C80" w:rsidP="00B0436A">
      <w:r>
        <w:t xml:space="preserve">Casting involves heating a metal alloy which will be used until its </w:t>
      </w:r>
      <w:r w:rsidR="00F746F5">
        <w:t>molten and</w:t>
      </w:r>
      <w:r>
        <w:t xml:space="preserve"> pouring the molten metal alloy into ‘</w:t>
      </w:r>
      <w:r w:rsidR="00C826DA">
        <w:t>sprues’. Which are connected to ‘runners’ which channel the molten metal alloy into a multiple cavity mould.</w:t>
      </w:r>
      <w:r w:rsidR="007F35F3">
        <w:t xml:space="preserve"> Casting does have low costs </w:t>
      </w:r>
      <w:r w:rsidR="00B42BED">
        <w:t>and a tight dimensional tolerance but can lead to low strength characteristics and porosity.</w:t>
      </w:r>
      <w:r w:rsidR="00FC099B">
        <w:t xml:space="preserve"> </w:t>
      </w:r>
    </w:p>
    <w:p w14:paraId="176A7BBE" w14:textId="0C57B321" w:rsidR="004771C5" w:rsidRPr="00FD5488" w:rsidRDefault="00FD5488" w:rsidP="00FD5488">
      <w:pPr>
        <w:pStyle w:val="Heading2"/>
        <w:rPr>
          <w:b/>
          <w:bCs/>
          <w:color w:val="auto"/>
          <w:sz w:val="36"/>
          <w:szCs w:val="36"/>
          <w:u w:val="single"/>
        </w:rPr>
      </w:pPr>
      <w:r w:rsidRPr="00FD5488">
        <w:rPr>
          <w:b/>
          <w:bCs/>
          <w:color w:val="auto"/>
          <w:sz w:val="36"/>
          <w:szCs w:val="36"/>
          <w:u w:val="single"/>
        </w:rPr>
        <w:t xml:space="preserve">5.2 Powder metal </w:t>
      </w:r>
    </w:p>
    <w:p w14:paraId="4D62639B" w14:textId="3217F288" w:rsidR="00A05A92" w:rsidRDefault="00555853" w:rsidP="00B0436A">
      <w:r>
        <w:t>Powder metal manufacturing</w:t>
      </w:r>
      <w:r w:rsidR="009F02CB">
        <w:t>, this involves placing a mi</w:t>
      </w:r>
      <w:r w:rsidR="00B46F1E">
        <w:t xml:space="preserve">xture of metal powder into a preformed die, and then compressing the powder in the die with a compacting press to mechanically bond the powder into a </w:t>
      </w:r>
      <w:r w:rsidR="00271BE1">
        <w:t>perform</w:t>
      </w:r>
      <w:r w:rsidR="00361C0F">
        <w:t xml:space="preserve">. The </w:t>
      </w:r>
      <w:r w:rsidR="00271BE1">
        <w:t>perform</w:t>
      </w:r>
      <w:r w:rsidR="00361C0F">
        <w:t xml:space="preserve"> is then sintered to chemically bond the powder in the </w:t>
      </w:r>
      <w:r w:rsidR="00271BE1">
        <w:t>preform</w:t>
      </w:r>
      <w:r w:rsidR="00361C0F">
        <w:t xml:space="preserve">, and the </w:t>
      </w:r>
      <w:r w:rsidR="00271BE1">
        <w:t>preform</w:t>
      </w:r>
      <w:r w:rsidR="00361C0F">
        <w:t xml:space="preserve"> is then heated and </w:t>
      </w:r>
      <w:r w:rsidR="00471DDA">
        <w:t xml:space="preserve">forged in a press. Powder </w:t>
      </w:r>
      <w:r w:rsidR="00271BE1">
        <w:t>Matel</w:t>
      </w:r>
      <w:r w:rsidR="00471DDA">
        <w:t xml:space="preserve"> can lead to high </w:t>
      </w:r>
      <w:r w:rsidR="004771C5">
        <w:t>tolerance</w:t>
      </w:r>
      <w:r w:rsidR="00471DDA">
        <w:t xml:space="preserve"> </w:t>
      </w:r>
      <w:r w:rsidR="00271BE1">
        <w:t xml:space="preserve">but has a high cost of powder metal and tooling. </w:t>
      </w:r>
    </w:p>
    <w:p w14:paraId="5FA7FFEC" w14:textId="77777777" w:rsidR="00FD5488" w:rsidRDefault="00FD5488" w:rsidP="00B0436A"/>
    <w:p w14:paraId="771C018C" w14:textId="4A7E3C46" w:rsidR="0090231D" w:rsidRPr="000E614A" w:rsidRDefault="009C2B20" w:rsidP="000E614A">
      <w:pPr>
        <w:pStyle w:val="Heading2"/>
        <w:rPr>
          <w:b/>
          <w:bCs/>
          <w:color w:val="auto"/>
          <w:sz w:val="36"/>
          <w:szCs w:val="36"/>
          <w:u w:val="single"/>
        </w:rPr>
      </w:pPr>
      <w:r w:rsidRPr="009C2B20">
        <w:rPr>
          <w:b/>
          <w:bCs/>
          <w:color w:val="auto"/>
          <w:sz w:val="36"/>
          <w:szCs w:val="36"/>
          <w:u w:val="single"/>
        </w:rPr>
        <w:t>5.</w:t>
      </w:r>
      <w:r w:rsidR="00FD5488">
        <w:rPr>
          <w:b/>
          <w:bCs/>
          <w:color w:val="auto"/>
          <w:sz w:val="36"/>
          <w:szCs w:val="36"/>
          <w:u w:val="single"/>
        </w:rPr>
        <w:t>3</w:t>
      </w:r>
      <w:r w:rsidRPr="009C2B20">
        <w:rPr>
          <w:b/>
          <w:bCs/>
          <w:color w:val="auto"/>
          <w:sz w:val="36"/>
          <w:szCs w:val="36"/>
          <w:u w:val="single"/>
        </w:rPr>
        <w:t xml:space="preserve"> Forging</w:t>
      </w:r>
    </w:p>
    <w:p w14:paraId="42F1CC09" w14:textId="69114337" w:rsidR="00F94F7D" w:rsidRPr="000E614A" w:rsidRDefault="00F94F7D" w:rsidP="00F94F7D">
      <w:pPr>
        <w:shd w:val="clear" w:color="auto" w:fill="FFFFFF"/>
        <w:spacing w:after="0" w:line="240" w:lineRule="auto"/>
        <w:rPr>
          <w:rFonts w:eastAsia="Times New Roman" w:cs="Times New Roman"/>
          <w:color w:val="000000"/>
          <w:kern w:val="0"/>
          <w:lang w:eastAsia="en-GB"/>
          <w14:ligatures w14:val="none"/>
        </w:rPr>
      </w:pPr>
      <w:r w:rsidRPr="00F94F7D">
        <w:rPr>
          <w:rFonts w:eastAsia="Times New Roman" w:cs="Times New Roman"/>
          <w:color w:val="000000"/>
          <w:kern w:val="0"/>
          <w:lang w:eastAsia="en-GB"/>
          <w14:ligatures w14:val="none"/>
        </w:rPr>
        <w:t>Forging involves heating a piece of bar stock or rod stock to a forging temperature, placing the heated forge slug into a two-piece forging d</w:t>
      </w:r>
      <w:r w:rsidR="009C2B20" w:rsidRPr="000E614A">
        <w:rPr>
          <w:rFonts w:eastAsia="Times New Roman" w:cs="Times New Roman"/>
          <w:color w:val="000000"/>
          <w:kern w:val="0"/>
          <w:lang w:eastAsia="en-GB"/>
          <w14:ligatures w14:val="none"/>
        </w:rPr>
        <w:t>ye</w:t>
      </w:r>
      <w:r w:rsidRPr="00F94F7D">
        <w:rPr>
          <w:rFonts w:eastAsia="Times New Roman" w:cs="Times New Roman"/>
          <w:color w:val="000000"/>
          <w:kern w:val="0"/>
          <w:lang w:eastAsia="en-GB"/>
          <w14:ligatures w14:val="none"/>
        </w:rPr>
        <w:t xml:space="preserve"> defining a cavity within</w:t>
      </w:r>
      <w:r w:rsidR="00690A3A" w:rsidRPr="000E614A">
        <w:rPr>
          <w:rFonts w:eastAsia="Times New Roman" w:cs="Times New Roman"/>
          <w:color w:val="000000"/>
          <w:kern w:val="0"/>
          <w:lang w:eastAsia="en-GB"/>
          <w14:ligatures w14:val="none"/>
        </w:rPr>
        <w:t xml:space="preserve">. </w:t>
      </w:r>
      <w:r w:rsidR="00B726EE" w:rsidRPr="000E614A">
        <w:rPr>
          <w:rFonts w:eastAsia="Times New Roman" w:cs="Times New Roman"/>
          <w:color w:val="000000"/>
          <w:kern w:val="0"/>
          <w:lang w:eastAsia="en-GB"/>
          <w14:ligatures w14:val="none"/>
        </w:rPr>
        <w:t>Then continue by,</w:t>
      </w:r>
      <w:r w:rsidRPr="00F94F7D">
        <w:rPr>
          <w:rFonts w:eastAsia="Times New Roman" w:cs="Times New Roman"/>
          <w:color w:val="000000"/>
          <w:kern w:val="0"/>
          <w:lang w:eastAsia="en-GB"/>
          <w14:ligatures w14:val="none"/>
        </w:rPr>
        <w:t xml:space="preserve"> forging the forge slug using a forging press or forging hammers with multiple </w:t>
      </w:r>
      <w:r w:rsidR="00B726EE" w:rsidRPr="000E614A">
        <w:rPr>
          <w:rFonts w:eastAsia="Times New Roman" w:cs="Times New Roman"/>
          <w:color w:val="000000"/>
          <w:kern w:val="0"/>
          <w:lang w:eastAsia="en-GB"/>
          <w14:ligatures w14:val="none"/>
        </w:rPr>
        <w:t>impacts. The</w:t>
      </w:r>
      <w:r w:rsidRPr="00F94F7D">
        <w:rPr>
          <w:rFonts w:eastAsia="Times New Roman" w:cs="Times New Roman"/>
          <w:color w:val="000000"/>
          <w:kern w:val="0"/>
          <w:lang w:eastAsia="en-GB"/>
          <w14:ligatures w14:val="none"/>
        </w:rPr>
        <w:t xml:space="preserve"> part is then machined to finished dimensions. </w:t>
      </w:r>
      <w:r w:rsidR="00D0254A" w:rsidRPr="0010336C">
        <w:rPr>
          <w:i/>
          <w:iCs/>
        </w:rPr>
        <w:t>Anurag Kar (2019).</w:t>
      </w:r>
    </w:p>
    <w:p w14:paraId="62B0F887" w14:textId="77777777" w:rsidR="00580781" w:rsidRPr="000E614A" w:rsidRDefault="00580781" w:rsidP="00F94F7D">
      <w:pPr>
        <w:shd w:val="clear" w:color="auto" w:fill="FFFFFF"/>
        <w:spacing w:after="0" w:line="240" w:lineRule="auto"/>
        <w:rPr>
          <w:rFonts w:eastAsia="Times New Roman" w:cs="Times New Roman"/>
          <w:color w:val="000000"/>
          <w:kern w:val="0"/>
          <w:lang w:eastAsia="en-GB"/>
          <w14:ligatures w14:val="none"/>
        </w:rPr>
      </w:pPr>
    </w:p>
    <w:p w14:paraId="37FA6980" w14:textId="0306E665" w:rsidR="0010336C" w:rsidRPr="0056118C" w:rsidRDefault="00F94F7D" w:rsidP="0010336C">
      <w:pPr>
        <w:shd w:val="clear" w:color="auto" w:fill="FFFFFF"/>
        <w:spacing w:after="0" w:line="240" w:lineRule="auto"/>
        <w:rPr>
          <w:i/>
          <w:iCs/>
        </w:rPr>
      </w:pPr>
      <w:r w:rsidRPr="00F94F7D">
        <w:rPr>
          <w:rFonts w:eastAsia="Times New Roman" w:cs="Times New Roman"/>
          <w:color w:val="000000"/>
          <w:kern w:val="0"/>
          <w:lang w:eastAsia="en-GB"/>
          <w14:ligatures w14:val="none"/>
        </w:rPr>
        <w:t>Forging can be somewhat labour intensive due to the amount of machining</w:t>
      </w:r>
      <w:r w:rsidR="00580781" w:rsidRPr="000E614A">
        <w:rPr>
          <w:rFonts w:eastAsia="Times New Roman" w:cs="Times New Roman"/>
          <w:color w:val="000000"/>
          <w:kern w:val="0"/>
          <w:lang w:eastAsia="en-GB"/>
          <w14:ligatures w14:val="none"/>
        </w:rPr>
        <w:t xml:space="preserve"> </w:t>
      </w:r>
      <w:r w:rsidRPr="00F94F7D">
        <w:rPr>
          <w:rFonts w:eastAsia="Times New Roman" w:cs="Times New Roman"/>
          <w:color w:val="000000"/>
          <w:kern w:val="0"/>
          <w:lang w:eastAsia="en-GB"/>
          <w14:ligatures w14:val="none"/>
        </w:rPr>
        <w:t>necessary to produce the finished article</w:t>
      </w:r>
      <w:r w:rsidR="00CE60D9" w:rsidRPr="000E614A">
        <w:rPr>
          <w:rFonts w:eastAsia="Times New Roman" w:cs="Times New Roman"/>
          <w:color w:val="000000"/>
          <w:kern w:val="0"/>
          <w:lang w:eastAsia="en-GB"/>
          <w14:ligatures w14:val="none"/>
        </w:rPr>
        <w:t>. However,</w:t>
      </w:r>
      <w:r w:rsidRPr="00F94F7D">
        <w:rPr>
          <w:rFonts w:eastAsia="Times New Roman" w:cs="Times New Roman"/>
          <w:color w:val="000000"/>
          <w:kern w:val="0"/>
          <w:lang w:eastAsia="en-GB"/>
          <w14:ligatures w14:val="none"/>
        </w:rPr>
        <w:t xml:space="preserve"> </w:t>
      </w:r>
      <w:r w:rsidR="00B726DD" w:rsidRPr="000E614A">
        <w:rPr>
          <w:rFonts w:eastAsia="Times New Roman" w:cs="Times New Roman"/>
          <w:color w:val="000000"/>
          <w:kern w:val="0"/>
          <w:lang w:eastAsia="en-GB"/>
          <w14:ligatures w14:val="none"/>
        </w:rPr>
        <w:t>the outcome has strong</w:t>
      </w:r>
      <w:r w:rsidRPr="00F94F7D">
        <w:rPr>
          <w:rFonts w:eastAsia="Times New Roman" w:cs="Times New Roman"/>
          <w:color w:val="000000"/>
          <w:kern w:val="0"/>
          <w:lang w:eastAsia="en-GB"/>
          <w14:ligatures w14:val="none"/>
        </w:rPr>
        <w:t xml:space="preserve"> characteristics</w:t>
      </w:r>
      <w:r w:rsidR="00CE60D9" w:rsidRPr="000E614A">
        <w:rPr>
          <w:rFonts w:eastAsia="Times New Roman" w:cs="Times New Roman"/>
          <w:color w:val="000000"/>
          <w:kern w:val="0"/>
          <w:lang w:eastAsia="en-GB"/>
          <w14:ligatures w14:val="none"/>
        </w:rPr>
        <w:t>,</w:t>
      </w:r>
      <w:r w:rsidRPr="00F94F7D">
        <w:rPr>
          <w:rFonts w:eastAsia="Times New Roman" w:cs="Times New Roman"/>
          <w:color w:val="000000"/>
          <w:kern w:val="0"/>
          <w:lang w:eastAsia="en-GB"/>
          <w14:ligatures w14:val="none"/>
        </w:rPr>
        <w:t xml:space="preserve"> which are superior to those produced by casting or powder metal manufacturing. </w:t>
      </w:r>
      <w:r w:rsidR="0010336C" w:rsidRPr="0056118C">
        <w:rPr>
          <w:i/>
          <w:iCs/>
        </w:rPr>
        <w:t xml:space="preserve">Anurag Kar (2019). </w:t>
      </w:r>
    </w:p>
    <w:p w14:paraId="730C5A82" w14:textId="13397C14" w:rsidR="00865C84" w:rsidRPr="0056118C" w:rsidRDefault="00865C84" w:rsidP="0010336C">
      <w:pPr>
        <w:shd w:val="clear" w:color="auto" w:fill="FFFFFF"/>
        <w:spacing w:after="0" w:line="240" w:lineRule="auto"/>
      </w:pPr>
    </w:p>
    <w:p w14:paraId="1632CE83" w14:textId="77777777" w:rsidR="00D3673A" w:rsidRDefault="00B5425E" w:rsidP="0010336C">
      <w:pPr>
        <w:shd w:val="clear" w:color="auto" w:fill="FFFFFF"/>
        <w:spacing w:after="0" w:line="240" w:lineRule="auto"/>
      </w:pPr>
      <w:r w:rsidRPr="0056118C">
        <w:t xml:space="preserve">The steel would be pre-heated </w:t>
      </w:r>
      <w:r w:rsidR="006A0FA3" w:rsidRPr="0056118C">
        <w:t>by induction up to 1150</w:t>
      </w:r>
      <w:r w:rsidR="006A0FA3" w:rsidRPr="0056118C">
        <w:rPr>
          <w:rFonts w:ascii="Cambria Math" w:hAnsi="Cambria Math" w:cs="Cambria Math"/>
        </w:rPr>
        <w:t>℃</w:t>
      </w:r>
      <w:r w:rsidR="006A0FA3" w:rsidRPr="0056118C">
        <w:t>.</w:t>
      </w:r>
      <w:r w:rsidR="0038157F" w:rsidRPr="0056118C">
        <w:t xml:space="preserve"> The bar diameter is 32mm, </w:t>
      </w:r>
      <w:r w:rsidR="00B863CD" w:rsidRPr="0056118C">
        <w:t xml:space="preserve">the time of heating for steel </w:t>
      </w:r>
      <w:r w:rsidR="0056118C" w:rsidRPr="0056118C">
        <w:t>types is estimated at 105s.</w:t>
      </w:r>
      <w:r w:rsidR="005F5BCA">
        <w:t xml:space="preserve"> After </w:t>
      </w:r>
      <w:r w:rsidR="00F81F1A">
        <w:t xml:space="preserve">the part is finished, </w:t>
      </w:r>
      <w:r w:rsidR="009639E3">
        <w:t>the machining part of the process begins.</w:t>
      </w:r>
      <w:r w:rsidR="003108E2">
        <w:t xml:space="preserve"> </w:t>
      </w:r>
    </w:p>
    <w:p w14:paraId="64579D7E" w14:textId="77777777" w:rsidR="00D3673A" w:rsidRDefault="00D3673A" w:rsidP="0010336C">
      <w:pPr>
        <w:shd w:val="clear" w:color="auto" w:fill="FFFFFF"/>
        <w:spacing w:after="0" w:line="240" w:lineRule="auto"/>
      </w:pPr>
    </w:p>
    <w:p w14:paraId="65198C5F" w14:textId="0622C7A7" w:rsidR="003149EE" w:rsidRDefault="003108E2" w:rsidP="007F1921">
      <w:pPr>
        <w:shd w:val="clear" w:color="auto" w:fill="FFFFFF"/>
        <w:spacing w:after="0" w:line="240" w:lineRule="auto"/>
      </w:pPr>
      <w:r>
        <w:t xml:space="preserve">The main shape will be finished </w:t>
      </w:r>
      <w:r w:rsidR="00D3673A">
        <w:t>using a turning machine.</w:t>
      </w:r>
      <w:r w:rsidR="00E20773">
        <w:t xml:space="preserve"> After that the process continues </w:t>
      </w:r>
      <w:r w:rsidR="00CE2205">
        <w:t xml:space="preserve">for the functional parts – </w:t>
      </w:r>
      <w:r w:rsidR="00EB6074">
        <w:t>piston</w:t>
      </w:r>
      <w:r w:rsidR="00CE2205">
        <w:t xml:space="preserve"> end bore, crank end bearing surface, bolt holes and threads. </w:t>
      </w:r>
      <w:r w:rsidR="00051415">
        <w:t xml:space="preserve">Once done the </w:t>
      </w:r>
      <w:r w:rsidR="00EB6074">
        <w:t>parts including the con rods</w:t>
      </w:r>
      <w:r w:rsidR="00051415">
        <w:t xml:space="preserve"> will be surface hardened. </w:t>
      </w:r>
    </w:p>
    <w:p w14:paraId="0B878C7E" w14:textId="77777777" w:rsidR="007F1921" w:rsidRDefault="007F1921" w:rsidP="007F1921">
      <w:pPr>
        <w:shd w:val="clear" w:color="auto" w:fill="FFFFFF"/>
        <w:spacing w:after="0" w:line="240" w:lineRule="auto"/>
      </w:pPr>
    </w:p>
    <w:p w14:paraId="18D8E3CE" w14:textId="3FDAEC70" w:rsidR="00597B4F" w:rsidRDefault="00E17438" w:rsidP="00B0436A">
      <w:r>
        <w:lastRenderedPageBreak/>
        <w:t>Brockhouse did a study into the cost</w:t>
      </w:r>
      <w:r w:rsidR="00B917E6">
        <w:t xml:space="preserve"> of forging</w:t>
      </w:r>
      <w:r w:rsidR="00921BC4">
        <w:t>. a</w:t>
      </w:r>
      <w:r w:rsidR="00EC781E">
        <w:t xml:space="preserve"> </w:t>
      </w:r>
      <w:r w:rsidR="00494C5F">
        <w:t>long-standing</w:t>
      </w:r>
      <w:r w:rsidR="00EC781E">
        <w:t xml:space="preserve"> customer received a customer enquiry to </w:t>
      </w:r>
      <w:r w:rsidR="00FB5728">
        <w:t xml:space="preserve">supply a large quantity of after-market stub </w:t>
      </w:r>
      <w:r w:rsidR="00494C5F">
        <w:t>yokes to</w:t>
      </w:r>
      <w:r w:rsidR="00656A24">
        <w:t xml:space="preserve"> a tier 1 automotive supplier in North America. The customer explored two </w:t>
      </w:r>
      <w:r w:rsidR="00921BC4">
        <w:t>options:</w:t>
      </w:r>
      <w:r w:rsidR="00656A24">
        <w:t xml:space="preserve"> one being forging.</w:t>
      </w:r>
    </w:p>
    <w:p w14:paraId="4980E7CF" w14:textId="4CE33F57" w:rsidR="00EC781E" w:rsidRDefault="00533A31" w:rsidP="00B0436A">
      <w:r>
        <w:t xml:space="preserve">After discussing the requirements and specifications with </w:t>
      </w:r>
      <w:r w:rsidR="00921BC4">
        <w:t>Brockhouse</w:t>
      </w:r>
      <w:r>
        <w:t xml:space="preserve">, </w:t>
      </w:r>
      <w:r w:rsidR="00B41957">
        <w:t>it</w:t>
      </w:r>
      <w:r>
        <w:t xml:space="preserve"> was clear that machining from forging would provide a more cost-effective solution </w:t>
      </w:r>
      <w:r w:rsidR="00494C5F">
        <w:t>and</w:t>
      </w:r>
      <w:r>
        <w:t xml:space="preserve"> reduce</w:t>
      </w:r>
      <w:r w:rsidR="002414FA">
        <w:t xml:space="preserve">d turnaround time to meet the clients’ deadline. The figures below detail the </w:t>
      </w:r>
      <w:r w:rsidR="00FD5470">
        <w:t>cost of forging machining from a billet and from forging 2400 stud yoke shafts and sleeves.</w:t>
      </w:r>
    </w:p>
    <w:p w14:paraId="7BBCEB58" w14:textId="77777777" w:rsidR="00E76CF0" w:rsidRDefault="00E76CF0" w:rsidP="00B0436A"/>
    <w:p w14:paraId="034008CA" w14:textId="757CB273" w:rsidR="00B917E6" w:rsidRDefault="00921BC4" w:rsidP="00921BC4">
      <w:pPr>
        <w:pStyle w:val="ListParagraph"/>
        <w:numPr>
          <w:ilvl w:val="0"/>
          <w:numId w:val="10"/>
        </w:numPr>
      </w:pPr>
      <w:r>
        <w:t>Manufacture</w:t>
      </w:r>
      <w:r w:rsidR="00B917E6">
        <w:t xml:space="preserve"> of dies and tools = </w:t>
      </w:r>
      <w:r w:rsidR="002C635B">
        <w:t>£14,00.00</w:t>
      </w:r>
    </w:p>
    <w:p w14:paraId="51FC5E5E" w14:textId="4C8EAC87" w:rsidR="002C635B" w:rsidRDefault="002C635B" w:rsidP="00921BC4">
      <w:pPr>
        <w:pStyle w:val="ListParagraph"/>
        <w:numPr>
          <w:ilvl w:val="0"/>
          <w:numId w:val="10"/>
        </w:numPr>
      </w:pPr>
      <w:r>
        <w:t xml:space="preserve">Near net </w:t>
      </w:r>
      <w:r w:rsidR="00921BC4">
        <w:t>shape</w:t>
      </w:r>
      <w:r>
        <w:t xml:space="preserve"> </w:t>
      </w:r>
      <w:r w:rsidR="00921BC4">
        <w:t>forging</w:t>
      </w:r>
      <w:r>
        <w:t xml:space="preserve"> = £9.75 (1.8</w:t>
      </w:r>
      <w:r w:rsidR="003E74A5">
        <w:t>kg).</w:t>
      </w:r>
    </w:p>
    <w:p w14:paraId="36358130" w14:textId="151B39B0" w:rsidR="003E74A5" w:rsidRDefault="003E74A5" w:rsidP="00921BC4">
      <w:pPr>
        <w:pStyle w:val="ListParagraph"/>
        <w:numPr>
          <w:ilvl w:val="0"/>
          <w:numId w:val="10"/>
        </w:numPr>
      </w:pPr>
      <w:r>
        <w:t>Finish machining = £30.00</w:t>
      </w:r>
    </w:p>
    <w:p w14:paraId="77675E3F" w14:textId="0D042D5B" w:rsidR="003E74A5" w:rsidRDefault="003E74A5" w:rsidP="00921BC4">
      <w:pPr>
        <w:pStyle w:val="ListParagraph"/>
        <w:numPr>
          <w:ilvl w:val="0"/>
          <w:numId w:val="10"/>
        </w:numPr>
      </w:pPr>
      <w:r>
        <w:t>Stress relieve = £</w:t>
      </w:r>
      <w:r w:rsidR="00D973C9">
        <w:t>5.00</w:t>
      </w:r>
    </w:p>
    <w:p w14:paraId="42F7D4C9" w14:textId="3236A191" w:rsidR="00B0436A" w:rsidRDefault="00D973C9" w:rsidP="00B0436A">
      <w:pPr>
        <w:pStyle w:val="ListParagraph"/>
        <w:numPr>
          <w:ilvl w:val="0"/>
          <w:numId w:val="10"/>
        </w:numPr>
      </w:pPr>
      <w:r>
        <w:t>Total manufacturing cost per part = £50.58</w:t>
      </w:r>
    </w:p>
    <w:p w14:paraId="79080B05" w14:textId="77777777" w:rsidR="007F1921" w:rsidRDefault="007F1921" w:rsidP="00A33BE2">
      <w:pPr>
        <w:pStyle w:val="ListParagraph"/>
      </w:pPr>
    </w:p>
    <w:p w14:paraId="3A151174" w14:textId="269FE1D0" w:rsidR="00B0436A" w:rsidRDefault="00E76CF0" w:rsidP="00B0436A">
      <w:r>
        <w:t>With this information from t</w:t>
      </w:r>
      <w:r w:rsidR="0039283C">
        <w:t xml:space="preserve">he Brockhouse case study, it can be considered </w:t>
      </w:r>
      <w:r w:rsidR="00340B44">
        <w:t>evidence that the forging for connecting rods will cost approximately the same</w:t>
      </w:r>
      <w:r w:rsidR="007F1921">
        <w:t>, being £50.58 per part.</w:t>
      </w:r>
    </w:p>
    <w:p w14:paraId="773F3981" w14:textId="5C144512" w:rsidR="000D7250" w:rsidRPr="000D7250" w:rsidRDefault="000D7250" w:rsidP="000D7250">
      <w:pPr>
        <w:rPr>
          <w:rFonts w:cs="Open Sans"/>
          <w:shd w:val="clear" w:color="auto" w:fill="FFFFFF"/>
        </w:rPr>
      </w:pPr>
      <w:r w:rsidRPr="000D7250">
        <w:rPr>
          <w:rFonts w:cs="Open Sans"/>
          <w:shd w:val="clear" w:color="auto" w:fill="FFFFFF"/>
        </w:rPr>
        <w:t>Considering steel is a reasonable price to manufacture and use for connecting rods, it also has a longer lasting life span than titanium and more durable in some cases as aluminium</w:t>
      </w:r>
      <w:r>
        <w:rPr>
          <w:rFonts w:cs="Open Sans"/>
          <w:shd w:val="clear" w:color="auto" w:fill="FFFFFF"/>
        </w:rPr>
        <w:t xml:space="preserve">. </w:t>
      </w:r>
      <w:r w:rsidR="00163AAA">
        <w:rPr>
          <w:rFonts w:cs="Open Sans"/>
          <w:shd w:val="clear" w:color="auto" w:fill="FFFFFF"/>
        </w:rPr>
        <w:t xml:space="preserve">It’s understandable why Kawasaki would choose </w:t>
      </w:r>
      <w:r w:rsidR="00CD4D6E">
        <w:rPr>
          <w:rFonts w:cs="Open Sans"/>
          <w:shd w:val="clear" w:color="auto" w:fill="FFFFFF"/>
        </w:rPr>
        <w:t>stee types to the</w:t>
      </w:r>
      <w:r w:rsidR="00A33BE2">
        <w:rPr>
          <w:rFonts w:cs="Open Sans"/>
          <w:shd w:val="clear" w:color="auto" w:fill="FFFFFF"/>
        </w:rPr>
        <w:t>n use forging machines to develop the final product</w:t>
      </w:r>
      <w:r w:rsidR="00CD4D6E">
        <w:rPr>
          <w:rFonts w:cs="Open Sans"/>
          <w:shd w:val="clear" w:color="auto" w:fill="FFFFFF"/>
        </w:rPr>
        <w:t xml:space="preserve">. </w:t>
      </w:r>
    </w:p>
    <w:p w14:paraId="350EA86F" w14:textId="77777777" w:rsidR="000D7250" w:rsidRDefault="000D7250" w:rsidP="00B0436A"/>
    <w:p w14:paraId="08381810" w14:textId="77777777" w:rsidR="00B0436A" w:rsidRDefault="00B0436A" w:rsidP="00B0436A"/>
    <w:p w14:paraId="0C8836FA" w14:textId="77777777" w:rsidR="00B0436A" w:rsidRDefault="00B0436A" w:rsidP="00B0436A"/>
    <w:p w14:paraId="2C770B06" w14:textId="77777777" w:rsidR="00B0436A" w:rsidRDefault="00B0436A" w:rsidP="00B0436A"/>
    <w:p w14:paraId="2E277196" w14:textId="77777777" w:rsidR="00B0436A" w:rsidRDefault="00B0436A" w:rsidP="00B0436A"/>
    <w:p w14:paraId="5F6E50D6" w14:textId="77777777" w:rsidR="00B0436A" w:rsidRDefault="00B0436A" w:rsidP="00B0436A"/>
    <w:p w14:paraId="716293A1" w14:textId="77777777" w:rsidR="00B0436A" w:rsidRDefault="00B0436A" w:rsidP="00B0436A"/>
    <w:p w14:paraId="5192691C" w14:textId="77777777" w:rsidR="00B0436A" w:rsidRDefault="00B0436A" w:rsidP="00B0436A"/>
    <w:p w14:paraId="08A7DD67" w14:textId="77777777" w:rsidR="00B0436A" w:rsidRDefault="00B0436A" w:rsidP="00B0436A"/>
    <w:p w14:paraId="46D73625" w14:textId="77777777" w:rsidR="00B0436A" w:rsidRDefault="00B0436A" w:rsidP="00B0436A"/>
    <w:p w14:paraId="586E225D" w14:textId="77777777" w:rsidR="00B0436A" w:rsidRDefault="00B0436A" w:rsidP="00B0436A"/>
    <w:p w14:paraId="4E6312AC" w14:textId="77777777" w:rsidR="00880235" w:rsidRDefault="00880235" w:rsidP="00B0436A"/>
    <w:p w14:paraId="51EEC415" w14:textId="77777777" w:rsidR="00880235" w:rsidRDefault="00880235" w:rsidP="00B0436A"/>
    <w:p w14:paraId="281F46D1" w14:textId="77777777" w:rsidR="00880235" w:rsidRDefault="00880235" w:rsidP="00B0436A"/>
    <w:p w14:paraId="58C59208" w14:textId="77777777" w:rsidR="00880235" w:rsidRDefault="00880235" w:rsidP="00B0436A"/>
    <w:p w14:paraId="7410A7A8" w14:textId="77777777" w:rsidR="00B0436A" w:rsidRPr="00B0436A" w:rsidRDefault="00B0436A" w:rsidP="00B0436A"/>
    <w:p w14:paraId="25646A49" w14:textId="7D0CEB78" w:rsidR="00B0436A" w:rsidRDefault="00305992" w:rsidP="00506257">
      <w:pPr>
        <w:pStyle w:val="Heading1"/>
        <w:jc w:val="center"/>
        <w:rPr>
          <w:b/>
          <w:bCs/>
          <w:color w:val="auto"/>
          <w:sz w:val="48"/>
          <w:szCs w:val="48"/>
          <w:u w:val="single"/>
        </w:rPr>
      </w:pPr>
      <w:bookmarkStart w:id="14" w:name="_Toc164937653"/>
      <w:r>
        <w:rPr>
          <w:b/>
          <w:bCs/>
          <w:color w:val="auto"/>
          <w:sz w:val="48"/>
          <w:szCs w:val="48"/>
          <w:u w:val="single"/>
        </w:rPr>
        <w:lastRenderedPageBreak/>
        <w:t>6</w:t>
      </w:r>
      <w:r w:rsidR="00B0436A" w:rsidRPr="00B0436A">
        <w:rPr>
          <w:b/>
          <w:bCs/>
          <w:color w:val="auto"/>
          <w:sz w:val="48"/>
          <w:szCs w:val="48"/>
          <w:u w:val="single"/>
        </w:rPr>
        <w:t>.</w:t>
      </w:r>
      <w:r w:rsidR="00B0436A">
        <w:rPr>
          <w:b/>
          <w:bCs/>
          <w:color w:val="auto"/>
          <w:sz w:val="48"/>
          <w:szCs w:val="48"/>
          <w:u w:val="single"/>
        </w:rPr>
        <w:t>0</w:t>
      </w:r>
      <w:r w:rsidR="00B0436A" w:rsidRPr="00B0436A">
        <w:rPr>
          <w:b/>
          <w:bCs/>
          <w:color w:val="auto"/>
          <w:sz w:val="48"/>
          <w:szCs w:val="48"/>
          <w:u w:val="single"/>
        </w:rPr>
        <w:t xml:space="preserve"> Conclusion</w:t>
      </w:r>
      <w:bookmarkEnd w:id="14"/>
    </w:p>
    <w:p w14:paraId="60B88A3F" w14:textId="72B2EDB3" w:rsidR="00946DA8" w:rsidRDefault="00FC54D2" w:rsidP="00946DA8">
      <w:r>
        <w:t xml:space="preserve">In </w:t>
      </w:r>
      <w:r w:rsidR="00664044">
        <w:t>conclusion</w:t>
      </w:r>
      <w:r>
        <w:t xml:space="preserve">, </w:t>
      </w:r>
      <w:r w:rsidR="00511806">
        <w:t>the selection of steel and forging as bot material and manufacturing processes represents a judicious and time-tested choice across various industries</w:t>
      </w:r>
      <w:r w:rsidR="00664044">
        <w:t>, including Kawasaki.</w:t>
      </w:r>
    </w:p>
    <w:p w14:paraId="36CC1977" w14:textId="53E52DBB" w:rsidR="00664044" w:rsidRDefault="00664044" w:rsidP="00946DA8">
      <w:r>
        <w:t xml:space="preserve">Steels inherent strength and durability make it an ideal candidate for </w:t>
      </w:r>
      <w:r w:rsidR="00EC6F2B">
        <w:t xml:space="preserve">manufacturing connecting rods.  </w:t>
      </w:r>
      <w:r w:rsidR="00157520">
        <w:t>F</w:t>
      </w:r>
      <w:r w:rsidR="00A061FC">
        <w:t>urthermore, the forging process enhances these qualities by aligning the grain structure of the metal, resulting in the superior mechanical properties and resistance to fat</w:t>
      </w:r>
      <w:r w:rsidR="00B877D7">
        <w:t xml:space="preserve">igue and impact. </w:t>
      </w:r>
    </w:p>
    <w:p w14:paraId="7928B9A6" w14:textId="77777777" w:rsidR="00880235" w:rsidRDefault="00880235" w:rsidP="00880235"/>
    <w:p w14:paraId="4BFF3899" w14:textId="77777777" w:rsidR="00880235" w:rsidRDefault="00880235" w:rsidP="00880235"/>
    <w:p w14:paraId="390954F0" w14:textId="77777777" w:rsidR="00880235" w:rsidRDefault="00880235" w:rsidP="00880235"/>
    <w:p w14:paraId="18EE1483" w14:textId="77777777" w:rsidR="00880235" w:rsidRDefault="00880235" w:rsidP="00880235"/>
    <w:p w14:paraId="242975A3" w14:textId="77777777" w:rsidR="00880235" w:rsidRDefault="00880235" w:rsidP="00880235"/>
    <w:p w14:paraId="685402A6" w14:textId="77777777" w:rsidR="00880235" w:rsidRDefault="00880235" w:rsidP="00880235"/>
    <w:p w14:paraId="34B89EAE" w14:textId="77777777" w:rsidR="00880235" w:rsidRDefault="00880235" w:rsidP="00880235"/>
    <w:p w14:paraId="1D2D8FE7" w14:textId="77777777" w:rsidR="00880235" w:rsidRDefault="00880235" w:rsidP="00880235"/>
    <w:p w14:paraId="4FC51991" w14:textId="77777777" w:rsidR="00880235" w:rsidRDefault="00880235" w:rsidP="00880235"/>
    <w:p w14:paraId="7C259EDA" w14:textId="77777777" w:rsidR="00880235" w:rsidRDefault="00880235" w:rsidP="00880235"/>
    <w:p w14:paraId="65C6BEB9" w14:textId="77777777" w:rsidR="00880235" w:rsidRDefault="00880235" w:rsidP="00880235"/>
    <w:p w14:paraId="1F6921B6" w14:textId="77777777" w:rsidR="00880235" w:rsidRDefault="00880235" w:rsidP="00880235"/>
    <w:p w14:paraId="5B3DA9F6" w14:textId="77777777" w:rsidR="00B877D7" w:rsidRDefault="00B877D7" w:rsidP="00880235"/>
    <w:p w14:paraId="1C941967" w14:textId="77777777" w:rsidR="00B877D7" w:rsidRDefault="00B877D7" w:rsidP="00880235"/>
    <w:p w14:paraId="1326D037" w14:textId="77777777" w:rsidR="00B877D7" w:rsidRDefault="00B877D7" w:rsidP="00880235"/>
    <w:p w14:paraId="6EF0B284" w14:textId="77777777" w:rsidR="00B877D7" w:rsidRDefault="00B877D7" w:rsidP="00880235"/>
    <w:p w14:paraId="70C37242" w14:textId="77777777" w:rsidR="00B877D7" w:rsidRDefault="00B877D7" w:rsidP="00880235"/>
    <w:p w14:paraId="38098CD8" w14:textId="77777777" w:rsidR="00B877D7" w:rsidRDefault="00B877D7" w:rsidP="00880235"/>
    <w:p w14:paraId="30690F9B" w14:textId="77777777" w:rsidR="00B877D7" w:rsidRDefault="00B877D7" w:rsidP="00880235"/>
    <w:p w14:paraId="74F73D7A" w14:textId="77777777" w:rsidR="00B877D7" w:rsidRDefault="00B877D7" w:rsidP="00880235"/>
    <w:p w14:paraId="0BF9E288" w14:textId="77777777" w:rsidR="00B877D7" w:rsidRDefault="00B877D7" w:rsidP="00880235"/>
    <w:p w14:paraId="5F8AED88" w14:textId="77777777" w:rsidR="00B877D7" w:rsidRDefault="00B877D7" w:rsidP="00880235"/>
    <w:p w14:paraId="4F75E9D9" w14:textId="77777777" w:rsidR="00B877D7" w:rsidRDefault="00B877D7" w:rsidP="00880235"/>
    <w:p w14:paraId="5367813C" w14:textId="77777777" w:rsidR="00880235" w:rsidRPr="00880235" w:rsidRDefault="00880235" w:rsidP="00880235"/>
    <w:p w14:paraId="19DE1A75" w14:textId="0765B267" w:rsidR="00B0436A" w:rsidRDefault="00305992" w:rsidP="00B0436A">
      <w:pPr>
        <w:pStyle w:val="Heading1"/>
        <w:jc w:val="center"/>
        <w:rPr>
          <w:b/>
          <w:bCs/>
          <w:color w:val="auto"/>
          <w:sz w:val="48"/>
          <w:szCs w:val="48"/>
          <w:u w:val="single"/>
        </w:rPr>
      </w:pPr>
      <w:bookmarkStart w:id="15" w:name="_Toc164937654"/>
      <w:r>
        <w:rPr>
          <w:b/>
          <w:bCs/>
          <w:color w:val="auto"/>
          <w:sz w:val="48"/>
          <w:szCs w:val="48"/>
          <w:u w:val="single"/>
        </w:rPr>
        <w:lastRenderedPageBreak/>
        <w:t>7</w:t>
      </w:r>
      <w:r w:rsidR="00B0436A" w:rsidRPr="00B0436A">
        <w:rPr>
          <w:b/>
          <w:bCs/>
          <w:color w:val="auto"/>
          <w:sz w:val="48"/>
          <w:szCs w:val="48"/>
          <w:u w:val="single"/>
        </w:rPr>
        <w:t>.</w:t>
      </w:r>
      <w:r w:rsidR="00B0436A">
        <w:rPr>
          <w:b/>
          <w:bCs/>
          <w:color w:val="auto"/>
          <w:sz w:val="48"/>
          <w:szCs w:val="48"/>
          <w:u w:val="single"/>
        </w:rPr>
        <w:t>0</w:t>
      </w:r>
      <w:r w:rsidR="00B0436A" w:rsidRPr="00B0436A">
        <w:rPr>
          <w:b/>
          <w:bCs/>
          <w:color w:val="auto"/>
          <w:sz w:val="48"/>
          <w:szCs w:val="48"/>
          <w:u w:val="single"/>
        </w:rPr>
        <w:t xml:space="preserve"> Reference List</w:t>
      </w:r>
      <w:bookmarkEnd w:id="15"/>
    </w:p>
    <w:p w14:paraId="349F3CFF" w14:textId="77777777" w:rsidR="00817050" w:rsidRDefault="00817050" w:rsidP="00817050"/>
    <w:p w14:paraId="08ED19DB" w14:textId="77777777" w:rsidR="004967E2" w:rsidRDefault="004967E2" w:rsidP="004967E2">
      <w:pPr>
        <w:pStyle w:val="NormalWeb"/>
        <w:spacing w:before="0" w:beforeAutospacing="0" w:after="240" w:afterAutospacing="0" w:line="360" w:lineRule="auto"/>
      </w:pPr>
      <w:r>
        <w:t xml:space="preserve">Anurag Kar (2019). </w:t>
      </w:r>
      <w:r>
        <w:rPr>
          <w:i/>
          <w:iCs/>
        </w:rPr>
        <w:t>Connecting Rod Manufacturing</w:t>
      </w:r>
      <w:r>
        <w:t>. [online] ResearchGate. Available at: https://www.researchgate.net/publication/330183972_Connecting_Rod_Manufacturing.</w:t>
      </w:r>
    </w:p>
    <w:p w14:paraId="0B05AB32" w14:textId="77777777" w:rsidR="004967E2" w:rsidRDefault="004967E2" w:rsidP="004967E2">
      <w:pPr>
        <w:pStyle w:val="NormalWeb"/>
        <w:spacing w:before="0" w:beforeAutospacing="0" w:after="240" w:afterAutospacing="0" w:line="360" w:lineRule="auto"/>
      </w:pPr>
      <w:proofErr w:type="spellStart"/>
      <w:r>
        <w:t>Hancocks</w:t>
      </w:r>
      <w:proofErr w:type="spellEnd"/>
      <w:r>
        <w:t xml:space="preserve">, S. (2020). </w:t>
      </w:r>
      <w:r>
        <w:rPr>
          <w:i/>
          <w:iCs/>
        </w:rPr>
        <w:t>Kawasaki Ninja 1000 SX (2020) Review</w:t>
      </w:r>
      <w:r>
        <w:t xml:space="preserve">. [online] </w:t>
      </w:r>
      <w:proofErr w:type="spellStart"/>
      <w:r>
        <w:t>Visordown</w:t>
      </w:r>
      <w:proofErr w:type="spellEnd"/>
      <w:r>
        <w:t>. Available at: https://www.visordown.com/reviews/first-ride/kawasaki-ninja-1000-sx-2020-review [Accessed 23 Apr. 2024].</w:t>
      </w:r>
    </w:p>
    <w:p w14:paraId="73855F53" w14:textId="77777777" w:rsidR="004967E2" w:rsidRDefault="004967E2" w:rsidP="004967E2">
      <w:pPr>
        <w:pStyle w:val="NormalWeb"/>
        <w:spacing w:before="0" w:beforeAutospacing="0" w:after="240" w:afterAutospacing="0" w:line="360" w:lineRule="auto"/>
      </w:pPr>
      <w:r>
        <w:t xml:space="preserve">MechaniCalc (2011). </w:t>
      </w:r>
      <w:r>
        <w:rPr>
          <w:i/>
          <w:iCs/>
        </w:rPr>
        <w:t>Tables of Material Properties | MechaniCalc</w:t>
      </w:r>
      <w:r>
        <w:t>. [online] Mechanicalc.com. Available at: https://mechanicalc.com/reference/material-properties-tables.</w:t>
      </w:r>
    </w:p>
    <w:p w14:paraId="5EA6DBE7" w14:textId="77777777" w:rsidR="004967E2" w:rsidRDefault="004967E2" w:rsidP="004967E2">
      <w:pPr>
        <w:pStyle w:val="NormalWeb"/>
        <w:spacing w:before="0" w:beforeAutospacing="0" w:after="240" w:afterAutospacing="0" w:line="360" w:lineRule="auto"/>
      </w:pPr>
      <w:r>
        <w:t xml:space="preserve">Perkins (2024). </w:t>
      </w:r>
      <w:r>
        <w:rPr>
          <w:i/>
          <w:iCs/>
        </w:rPr>
        <w:t>Con rods link pistons and crankshaft | Perkins</w:t>
      </w:r>
      <w:r>
        <w:t>. [online] https://www.perkins.com/en_GB/aftermarket/overhaul/overhaul-components/major-components/con-rods.html. Available at: https://www.perkins.com/en_GB/aftermarket/overhaul/overhaul-components/major-components/con-rods.html.</w:t>
      </w:r>
    </w:p>
    <w:p w14:paraId="424F045C" w14:textId="77777777" w:rsidR="004967E2" w:rsidRDefault="004967E2" w:rsidP="004967E2">
      <w:pPr>
        <w:pStyle w:val="NormalWeb"/>
        <w:spacing w:before="0" w:beforeAutospacing="0" w:after="240" w:afterAutospacing="0" w:line="360" w:lineRule="auto"/>
      </w:pPr>
      <w:r>
        <w:t xml:space="preserve">R&amp;R racing products (2024). </w:t>
      </w:r>
      <w:proofErr w:type="spellStart"/>
      <w:r>
        <w:rPr>
          <w:i/>
          <w:iCs/>
        </w:rPr>
        <w:t>Aluminum</w:t>
      </w:r>
      <w:proofErr w:type="spellEnd"/>
      <w:r>
        <w:rPr>
          <w:i/>
          <w:iCs/>
        </w:rPr>
        <w:t xml:space="preserve"> Vs Steel</w:t>
      </w:r>
      <w:r>
        <w:t xml:space="preserve">. [online] Custom </w:t>
      </w:r>
      <w:proofErr w:type="spellStart"/>
      <w:r>
        <w:t>Aluminum</w:t>
      </w:r>
      <w:proofErr w:type="spellEnd"/>
      <w:r>
        <w:t xml:space="preserve"> Connecting Rods. Available at: https://www.rrconnectingrods.com/aluminum-steel-titanium/#:~:text=Steel%20Connecting%20Rods [Accessed 25 Apr. 2024].</w:t>
      </w:r>
    </w:p>
    <w:p w14:paraId="6C671649" w14:textId="77777777" w:rsidR="004967E2" w:rsidRDefault="004967E2" w:rsidP="004967E2">
      <w:pPr>
        <w:pStyle w:val="NormalWeb"/>
        <w:spacing w:before="0" w:beforeAutospacing="0" w:after="240" w:afterAutospacing="0" w:line="360" w:lineRule="auto"/>
      </w:pPr>
      <w:r>
        <w:t xml:space="preserve">Yamagata, H. (2005). </w:t>
      </w:r>
      <w:r>
        <w:rPr>
          <w:i/>
          <w:iCs/>
        </w:rPr>
        <w:t>Connecting Rods - an overview | ScienceDirect Topics</w:t>
      </w:r>
      <w:r>
        <w:t>. [online] www.sciencedirect.com. Available at: https://www.sciencedirect.com/topics/engineering/connecting-rods#:~:text=The%20con%2Drod%20connects%20the.</w:t>
      </w:r>
    </w:p>
    <w:p w14:paraId="33B49922" w14:textId="457BFAFF" w:rsidR="00817050" w:rsidRPr="00817050" w:rsidRDefault="00817050" w:rsidP="00817050">
      <w:pPr>
        <w:spacing w:after="0" w:line="240" w:lineRule="auto"/>
        <w:rPr>
          <w:rFonts w:ascii="Times New Roman" w:eastAsia="Times New Roman" w:hAnsi="Times New Roman" w:cs="Times New Roman"/>
          <w:kern w:val="0"/>
          <w:sz w:val="24"/>
          <w:szCs w:val="24"/>
          <w:lang w:eastAsia="en-GB"/>
          <w14:ligatures w14:val="none"/>
        </w:rPr>
      </w:pPr>
    </w:p>
    <w:sectPr w:rsidR="00817050" w:rsidRPr="00817050">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0A8C08" w14:textId="77777777" w:rsidR="00530800" w:rsidRDefault="00530800" w:rsidP="00530800">
      <w:pPr>
        <w:spacing w:after="0" w:line="240" w:lineRule="auto"/>
      </w:pPr>
      <w:r>
        <w:separator/>
      </w:r>
    </w:p>
  </w:endnote>
  <w:endnote w:type="continuationSeparator" w:id="0">
    <w:p w14:paraId="3D35F0B2" w14:textId="77777777" w:rsidR="00530800" w:rsidRDefault="00530800" w:rsidP="005308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Open Sans">
    <w:charset w:val="00"/>
    <w:family w:val="swiss"/>
    <w:pitch w:val="variable"/>
    <w:sig w:usb0="E00002EF" w:usb1="4000205B" w:usb2="00000028"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826963940"/>
      <w:docPartObj>
        <w:docPartGallery w:val="Page Numbers (Bottom of Page)"/>
        <w:docPartUnique/>
      </w:docPartObj>
    </w:sdtPr>
    <w:sdtEndPr>
      <w:rPr>
        <w:noProof/>
      </w:rPr>
    </w:sdtEndPr>
    <w:sdtContent>
      <w:p w14:paraId="2690DE85" w14:textId="2C8A1D2B" w:rsidR="00530800" w:rsidRDefault="0053080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1CB529B" w14:textId="77777777" w:rsidR="00530800" w:rsidRDefault="0053080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4E076FF" w14:textId="77777777" w:rsidR="00530800" w:rsidRDefault="00530800" w:rsidP="00530800">
      <w:pPr>
        <w:spacing w:after="0" w:line="240" w:lineRule="auto"/>
      </w:pPr>
      <w:r>
        <w:separator/>
      </w:r>
    </w:p>
  </w:footnote>
  <w:footnote w:type="continuationSeparator" w:id="0">
    <w:p w14:paraId="15B1D7A3" w14:textId="77777777" w:rsidR="00530800" w:rsidRDefault="00530800" w:rsidP="005308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732D9C3" w14:textId="234444A5" w:rsidR="00530800" w:rsidRPr="00530800" w:rsidRDefault="00530800" w:rsidP="00530800">
    <w:pPr>
      <w:pStyle w:val="Header"/>
      <w:jc w:val="center"/>
      <w:rPr>
        <w:rFonts w:asciiTheme="majorHAnsi" w:hAnsiTheme="majorHAnsi"/>
        <w:b/>
        <w:bCs/>
        <w:sz w:val="40"/>
        <w:szCs w:val="40"/>
      </w:rPr>
    </w:pPr>
    <w:r w:rsidRPr="00530800">
      <w:rPr>
        <w:rFonts w:asciiTheme="majorHAnsi" w:hAnsiTheme="majorHAnsi"/>
        <w:b/>
        <w:bCs/>
        <w:sz w:val="40"/>
        <w:szCs w:val="40"/>
      </w:rPr>
      <w:t>Material Selection Report &amp; GD&amp;T Drawings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867DF5"/>
    <w:multiLevelType w:val="hybridMultilevel"/>
    <w:tmpl w:val="EAEABE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3916C5"/>
    <w:multiLevelType w:val="multilevel"/>
    <w:tmpl w:val="6C5689AA"/>
    <w:lvl w:ilvl="0">
      <w:start w:val="1"/>
      <w:numFmt w:val="decimal"/>
      <w:lvlText w:val="%1.0"/>
      <w:lvlJc w:val="left"/>
      <w:pPr>
        <w:ind w:left="740" w:hanging="740"/>
      </w:pPr>
      <w:rPr>
        <w:rFonts w:hint="default"/>
      </w:rPr>
    </w:lvl>
    <w:lvl w:ilvl="1">
      <w:start w:val="1"/>
      <w:numFmt w:val="decimal"/>
      <w:lvlText w:val="%1.%2"/>
      <w:lvlJc w:val="left"/>
      <w:pPr>
        <w:ind w:left="1460" w:hanging="740"/>
      </w:pPr>
      <w:rPr>
        <w:rFonts w:hint="default"/>
      </w:rPr>
    </w:lvl>
    <w:lvl w:ilvl="2">
      <w:start w:val="1"/>
      <w:numFmt w:val="decimal"/>
      <w:lvlText w:val="%1.%2.%3"/>
      <w:lvlJc w:val="left"/>
      <w:pPr>
        <w:ind w:left="2180" w:hanging="740"/>
      </w:pPr>
      <w:rPr>
        <w:rFonts w:hint="default"/>
      </w:rPr>
    </w:lvl>
    <w:lvl w:ilvl="3">
      <w:start w:val="1"/>
      <w:numFmt w:val="decimal"/>
      <w:lvlText w:val="%1.%2.%3.%4"/>
      <w:lvlJc w:val="left"/>
      <w:pPr>
        <w:ind w:left="2900" w:hanging="74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99F4FBE"/>
    <w:multiLevelType w:val="hybridMultilevel"/>
    <w:tmpl w:val="F71A67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853BA5"/>
    <w:multiLevelType w:val="hybridMultilevel"/>
    <w:tmpl w:val="B1908C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C952D8E"/>
    <w:multiLevelType w:val="multilevel"/>
    <w:tmpl w:val="D110D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EC76BCD"/>
    <w:multiLevelType w:val="hybridMultilevel"/>
    <w:tmpl w:val="C8F280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33B1B94"/>
    <w:multiLevelType w:val="hybridMultilevel"/>
    <w:tmpl w:val="4C98B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FC5CE4"/>
    <w:multiLevelType w:val="hybridMultilevel"/>
    <w:tmpl w:val="CFA8E1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06B0339"/>
    <w:multiLevelType w:val="multilevel"/>
    <w:tmpl w:val="8E921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48D054F"/>
    <w:multiLevelType w:val="hybridMultilevel"/>
    <w:tmpl w:val="8A181E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46355424">
    <w:abstractNumId w:val="1"/>
  </w:num>
  <w:num w:numId="2" w16cid:durableId="503322688">
    <w:abstractNumId w:val="9"/>
  </w:num>
  <w:num w:numId="3" w16cid:durableId="23677038">
    <w:abstractNumId w:val="7"/>
  </w:num>
  <w:num w:numId="4" w16cid:durableId="42795843">
    <w:abstractNumId w:val="6"/>
  </w:num>
  <w:num w:numId="5" w16cid:durableId="1685522237">
    <w:abstractNumId w:val="4"/>
  </w:num>
  <w:num w:numId="6" w16cid:durableId="920913542">
    <w:abstractNumId w:val="8"/>
  </w:num>
  <w:num w:numId="7" w16cid:durableId="1291396747">
    <w:abstractNumId w:val="5"/>
  </w:num>
  <w:num w:numId="8" w16cid:durableId="633290809">
    <w:abstractNumId w:val="2"/>
  </w:num>
  <w:num w:numId="9" w16cid:durableId="1197355088">
    <w:abstractNumId w:val="3"/>
  </w:num>
  <w:num w:numId="10" w16cid:durableId="13120973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0800"/>
    <w:rsid w:val="0001145A"/>
    <w:rsid w:val="000156BC"/>
    <w:rsid w:val="00021BE1"/>
    <w:rsid w:val="00021C6B"/>
    <w:rsid w:val="00051415"/>
    <w:rsid w:val="00054743"/>
    <w:rsid w:val="00054D4A"/>
    <w:rsid w:val="00063763"/>
    <w:rsid w:val="00071D82"/>
    <w:rsid w:val="0007771C"/>
    <w:rsid w:val="00080EC9"/>
    <w:rsid w:val="00084538"/>
    <w:rsid w:val="00091E69"/>
    <w:rsid w:val="0009636E"/>
    <w:rsid w:val="000B384E"/>
    <w:rsid w:val="000C4C42"/>
    <w:rsid w:val="000D0990"/>
    <w:rsid w:val="000D2BDA"/>
    <w:rsid w:val="000D6659"/>
    <w:rsid w:val="000D7250"/>
    <w:rsid w:val="000E1164"/>
    <w:rsid w:val="000E614A"/>
    <w:rsid w:val="0010041C"/>
    <w:rsid w:val="0010336C"/>
    <w:rsid w:val="001276CC"/>
    <w:rsid w:val="00137144"/>
    <w:rsid w:val="00157520"/>
    <w:rsid w:val="00157C7A"/>
    <w:rsid w:val="00163AAA"/>
    <w:rsid w:val="00164DF0"/>
    <w:rsid w:val="00182B28"/>
    <w:rsid w:val="001867DC"/>
    <w:rsid w:val="00190631"/>
    <w:rsid w:val="00192E57"/>
    <w:rsid w:val="001B7B46"/>
    <w:rsid w:val="001C24ED"/>
    <w:rsid w:val="001C6C1E"/>
    <w:rsid w:val="001D18DF"/>
    <w:rsid w:val="001D2C58"/>
    <w:rsid w:val="001E6EBC"/>
    <w:rsid w:val="0020594A"/>
    <w:rsid w:val="00226EEE"/>
    <w:rsid w:val="00230DCA"/>
    <w:rsid w:val="0023169F"/>
    <w:rsid w:val="002414FA"/>
    <w:rsid w:val="002429A4"/>
    <w:rsid w:val="00246162"/>
    <w:rsid w:val="00264D1F"/>
    <w:rsid w:val="00271BE1"/>
    <w:rsid w:val="002C635B"/>
    <w:rsid w:val="002E55DB"/>
    <w:rsid w:val="002E7764"/>
    <w:rsid w:val="002F0C52"/>
    <w:rsid w:val="00305992"/>
    <w:rsid w:val="003063A6"/>
    <w:rsid w:val="003108E2"/>
    <w:rsid w:val="003149EE"/>
    <w:rsid w:val="003168C5"/>
    <w:rsid w:val="00336A53"/>
    <w:rsid w:val="00337678"/>
    <w:rsid w:val="00340B44"/>
    <w:rsid w:val="0035700E"/>
    <w:rsid w:val="00361C0F"/>
    <w:rsid w:val="00364C1C"/>
    <w:rsid w:val="0038157F"/>
    <w:rsid w:val="0039283C"/>
    <w:rsid w:val="003A18C3"/>
    <w:rsid w:val="003C574A"/>
    <w:rsid w:val="003D2A72"/>
    <w:rsid w:val="003E15EE"/>
    <w:rsid w:val="003E2795"/>
    <w:rsid w:val="003E6301"/>
    <w:rsid w:val="003E74A5"/>
    <w:rsid w:val="003F1E4B"/>
    <w:rsid w:val="00413087"/>
    <w:rsid w:val="00415B75"/>
    <w:rsid w:val="0042326C"/>
    <w:rsid w:val="004446D5"/>
    <w:rsid w:val="0044472A"/>
    <w:rsid w:val="00471DDA"/>
    <w:rsid w:val="004771C5"/>
    <w:rsid w:val="00482BDF"/>
    <w:rsid w:val="0048709B"/>
    <w:rsid w:val="0049281F"/>
    <w:rsid w:val="00494C5F"/>
    <w:rsid w:val="00495113"/>
    <w:rsid w:val="004967E2"/>
    <w:rsid w:val="004A61A3"/>
    <w:rsid w:val="004D6D8D"/>
    <w:rsid w:val="005010F0"/>
    <w:rsid w:val="00506257"/>
    <w:rsid w:val="00511806"/>
    <w:rsid w:val="00513B74"/>
    <w:rsid w:val="00523681"/>
    <w:rsid w:val="00530800"/>
    <w:rsid w:val="00533A31"/>
    <w:rsid w:val="005369EE"/>
    <w:rsid w:val="0054321A"/>
    <w:rsid w:val="00543A82"/>
    <w:rsid w:val="00550937"/>
    <w:rsid w:val="00555853"/>
    <w:rsid w:val="005608A9"/>
    <w:rsid w:val="0056118C"/>
    <w:rsid w:val="00561FAA"/>
    <w:rsid w:val="00562F07"/>
    <w:rsid w:val="00564033"/>
    <w:rsid w:val="00566EC9"/>
    <w:rsid w:val="00580781"/>
    <w:rsid w:val="00591FE6"/>
    <w:rsid w:val="00597B4F"/>
    <w:rsid w:val="005B3BA6"/>
    <w:rsid w:val="005D55C8"/>
    <w:rsid w:val="005E4E7A"/>
    <w:rsid w:val="005E60FE"/>
    <w:rsid w:val="005F5BCA"/>
    <w:rsid w:val="005F7D28"/>
    <w:rsid w:val="00600770"/>
    <w:rsid w:val="006008C2"/>
    <w:rsid w:val="00610154"/>
    <w:rsid w:val="00624B2E"/>
    <w:rsid w:val="006312AE"/>
    <w:rsid w:val="006320F7"/>
    <w:rsid w:val="00632A67"/>
    <w:rsid w:val="0064147F"/>
    <w:rsid w:val="00656A24"/>
    <w:rsid w:val="00657E40"/>
    <w:rsid w:val="00664044"/>
    <w:rsid w:val="00664A4D"/>
    <w:rsid w:val="00672DC4"/>
    <w:rsid w:val="0067551F"/>
    <w:rsid w:val="006764AF"/>
    <w:rsid w:val="00690A3A"/>
    <w:rsid w:val="00695389"/>
    <w:rsid w:val="00697724"/>
    <w:rsid w:val="006A0FA3"/>
    <w:rsid w:val="006D5DA4"/>
    <w:rsid w:val="006D6191"/>
    <w:rsid w:val="00712BFF"/>
    <w:rsid w:val="007442FF"/>
    <w:rsid w:val="00754FE2"/>
    <w:rsid w:val="00766269"/>
    <w:rsid w:val="0076713F"/>
    <w:rsid w:val="00781A80"/>
    <w:rsid w:val="007937BC"/>
    <w:rsid w:val="007A0E65"/>
    <w:rsid w:val="007B6534"/>
    <w:rsid w:val="007C0352"/>
    <w:rsid w:val="007C1745"/>
    <w:rsid w:val="007C6933"/>
    <w:rsid w:val="007F1921"/>
    <w:rsid w:val="007F2475"/>
    <w:rsid w:val="007F35F3"/>
    <w:rsid w:val="008106B7"/>
    <w:rsid w:val="00817050"/>
    <w:rsid w:val="00817CAE"/>
    <w:rsid w:val="008419A2"/>
    <w:rsid w:val="00850134"/>
    <w:rsid w:val="00854A73"/>
    <w:rsid w:val="008612B1"/>
    <w:rsid w:val="00865C84"/>
    <w:rsid w:val="008662BA"/>
    <w:rsid w:val="00871466"/>
    <w:rsid w:val="008720A9"/>
    <w:rsid w:val="00877D19"/>
    <w:rsid w:val="00880235"/>
    <w:rsid w:val="008825A2"/>
    <w:rsid w:val="008A699F"/>
    <w:rsid w:val="008A7CF6"/>
    <w:rsid w:val="008B3B02"/>
    <w:rsid w:val="008E54D5"/>
    <w:rsid w:val="00900641"/>
    <w:rsid w:val="0090231D"/>
    <w:rsid w:val="00911F0C"/>
    <w:rsid w:val="00911F77"/>
    <w:rsid w:val="00912552"/>
    <w:rsid w:val="00915F54"/>
    <w:rsid w:val="00921BC4"/>
    <w:rsid w:val="00922892"/>
    <w:rsid w:val="00933992"/>
    <w:rsid w:val="00934479"/>
    <w:rsid w:val="00946DA8"/>
    <w:rsid w:val="00950622"/>
    <w:rsid w:val="00952858"/>
    <w:rsid w:val="009639E3"/>
    <w:rsid w:val="00970C80"/>
    <w:rsid w:val="009843C5"/>
    <w:rsid w:val="00992445"/>
    <w:rsid w:val="009C2B20"/>
    <w:rsid w:val="009C49B0"/>
    <w:rsid w:val="009C728A"/>
    <w:rsid w:val="009D5577"/>
    <w:rsid w:val="009F02CB"/>
    <w:rsid w:val="009F0F58"/>
    <w:rsid w:val="00A01F0E"/>
    <w:rsid w:val="00A05A92"/>
    <w:rsid w:val="00A061FC"/>
    <w:rsid w:val="00A13896"/>
    <w:rsid w:val="00A336BB"/>
    <w:rsid w:val="00A33BE2"/>
    <w:rsid w:val="00A3730A"/>
    <w:rsid w:val="00A507B5"/>
    <w:rsid w:val="00A52B1C"/>
    <w:rsid w:val="00A618CA"/>
    <w:rsid w:val="00A82019"/>
    <w:rsid w:val="00A82B74"/>
    <w:rsid w:val="00AD0F64"/>
    <w:rsid w:val="00AE0B3D"/>
    <w:rsid w:val="00AE4A29"/>
    <w:rsid w:val="00AF5CA4"/>
    <w:rsid w:val="00B0436A"/>
    <w:rsid w:val="00B33711"/>
    <w:rsid w:val="00B41957"/>
    <w:rsid w:val="00B42BED"/>
    <w:rsid w:val="00B450B6"/>
    <w:rsid w:val="00B46F1E"/>
    <w:rsid w:val="00B53D2B"/>
    <w:rsid w:val="00B5425E"/>
    <w:rsid w:val="00B5613A"/>
    <w:rsid w:val="00B726DD"/>
    <w:rsid w:val="00B726EE"/>
    <w:rsid w:val="00B7610B"/>
    <w:rsid w:val="00B81D4C"/>
    <w:rsid w:val="00B861DE"/>
    <w:rsid w:val="00B863CD"/>
    <w:rsid w:val="00B877D7"/>
    <w:rsid w:val="00B917E6"/>
    <w:rsid w:val="00B93508"/>
    <w:rsid w:val="00B97BCF"/>
    <w:rsid w:val="00BB7137"/>
    <w:rsid w:val="00BC4C1B"/>
    <w:rsid w:val="00BD6CC0"/>
    <w:rsid w:val="00BF443E"/>
    <w:rsid w:val="00C14833"/>
    <w:rsid w:val="00C227D1"/>
    <w:rsid w:val="00C26FEE"/>
    <w:rsid w:val="00C4223A"/>
    <w:rsid w:val="00C57975"/>
    <w:rsid w:val="00C70446"/>
    <w:rsid w:val="00C717C8"/>
    <w:rsid w:val="00C75A45"/>
    <w:rsid w:val="00C826DA"/>
    <w:rsid w:val="00C878AE"/>
    <w:rsid w:val="00C97A49"/>
    <w:rsid w:val="00CA4B42"/>
    <w:rsid w:val="00CA6804"/>
    <w:rsid w:val="00CB088A"/>
    <w:rsid w:val="00CB1A66"/>
    <w:rsid w:val="00CB3483"/>
    <w:rsid w:val="00CB38E4"/>
    <w:rsid w:val="00CB5D0D"/>
    <w:rsid w:val="00CC6A73"/>
    <w:rsid w:val="00CD4D6E"/>
    <w:rsid w:val="00CE1F9D"/>
    <w:rsid w:val="00CE2205"/>
    <w:rsid w:val="00CE60D9"/>
    <w:rsid w:val="00CF39C5"/>
    <w:rsid w:val="00D0254A"/>
    <w:rsid w:val="00D0365A"/>
    <w:rsid w:val="00D06AD5"/>
    <w:rsid w:val="00D0705D"/>
    <w:rsid w:val="00D27512"/>
    <w:rsid w:val="00D3673A"/>
    <w:rsid w:val="00D36986"/>
    <w:rsid w:val="00D602DC"/>
    <w:rsid w:val="00D6549A"/>
    <w:rsid w:val="00D717E3"/>
    <w:rsid w:val="00D71D6F"/>
    <w:rsid w:val="00D84B5F"/>
    <w:rsid w:val="00D94A67"/>
    <w:rsid w:val="00D95F9A"/>
    <w:rsid w:val="00D973C9"/>
    <w:rsid w:val="00DA014D"/>
    <w:rsid w:val="00DA6355"/>
    <w:rsid w:val="00DA6E2A"/>
    <w:rsid w:val="00DB4C42"/>
    <w:rsid w:val="00DC06BB"/>
    <w:rsid w:val="00DD0BD7"/>
    <w:rsid w:val="00DD3FCE"/>
    <w:rsid w:val="00DE2195"/>
    <w:rsid w:val="00DE3D56"/>
    <w:rsid w:val="00E03FDA"/>
    <w:rsid w:val="00E07C7D"/>
    <w:rsid w:val="00E17438"/>
    <w:rsid w:val="00E20773"/>
    <w:rsid w:val="00E2164B"/>
    <w:rsid w:val="00E252A4"/>
    <w:rsid w:val="00E40C9A"/>
    <w:rsid w:val="00E526BE"/>
    <w:rsid w:val="00E544D0"/>
    <w:rsid w:val="00E55955"/>
    <w:rsid w:val="00E625C9"/>
    <w:rsid w:val="00E64A3C"/>
    <w:rsid w:val="00E72FAB"/>
    <w:rsid w:val="00E7544D"/>
    <w:rsid w:val="00E76CF0"/>
    <w:rsid w:val="00EB2729"/>
    <w:rsid w:val="00EB6074"/>
    <w:rsid w:val="00EC6B9C"/>
    <w:rsid w:val="00EC6F2B"/>
    <w:rsid w:val="00EC781E"/>
    <w:rsid w:val="00ED3813"/>
    <w:rsid w:val="00ED53F3"/>
    <w:rsid w:val="00EE16F3"/>
    <w:rsid w:val="00EE79DA"/>
    <w:rsid w:val="00EF0DED"/>
    <w:rsid w:val="00F11B7B"/>
    <w:rsid w:val="00F15294"/>
    <w:rsid w:val="00F23CB0"/>
    <w:rsid w:val="00F4467B"/>
    <w:rsid w:val="00F51381"/>
    <w:rsid w:val="00F54227"/>
    <w:rsid w:val="00F55F94"/>
    <w:rsid w:val="00F60D01"/>
    <w:rsid w:val="00F66CC7"/>
    <w:rsid w:val="00F746F5"/>
    <w:rsid w:val="00F76F9E"/>
    <w:rsid w:val="00F81F1A"/>
    <w:rsid w:val="00F84220"/>
    <w:rsid w:val="00F87748"/>
    <w:rsid w:val="00F94F7D"/>
    <w:rsid w:val="00FA7A9E"/>
    <w:rsid w:val="00FB043B"/>
    <w:rsid w:val="00FB5728"/>
    <w:rsid w:val="00FB6606"/>
    <w:rsid w:val="00FC099B"/>
    <w:rsid w:val="00FC21E8"/>
    <w:rsid w:val="00FC2E9E"/>
    <w:rsid w:val="00FC54D2"/>
    <w:rsid w:val="00FD0285"/>
    <w:rsid w:val="00FD36BD"/>
    <w:rsid w:val="00FD5470"/>
    <w:rsid w:val="00FD5488"/>
    <w:rsid w:val="00FE02AF"/>
    <w:rsid w:val="00FE46D3"/>
    <w:rsid w:val="00FF3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41959791"/>
  <w15:chartTrackingRefBased/>
  <w15:docId w15:val="{B3033DAF-2F05-4A56-B1B9-CC0258EEC6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3080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53080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3080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3080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3080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308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308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308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308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080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53080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3080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3080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3080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308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308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308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30800"/>
    <w:rPr>
      <w:rFonts w:eastAsiaTheme="majorEastAsia" w:cstheme="majorBidi"/>
      <w:color w:val="272727" w:themeColor="text1" w:themeTint="D8"/>
    </w:rPr>
  </w:style>
  <w:style w:type="paragraph" w:styleId="Title">
    <w:name w:val="Title"/>
    <w:basedOn w:val="Normal"/>
    <w:next w:val="Normal"/>
    <w:link w:val="TitleChar"/>
    <w:uiPriority w:val="10"/>
    <w:qFormat/>
    <w:rsid w:val="005308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308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308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308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30800"/>
    <w:pPr>
      <w:spacing w:before="160"/>
      <w:jc w:val="center"/>
    </w:pPr>
    <w:rPr>
      <w:i/>
      <w:iCs/>
      <w:color w:val="404040" w:themeColor="text1" w:themeTint="BF"/>
    </w:rPr>
  </w:style>
  <w:style w:type="character" w:customStyle="1" w:styleId="QuoteChar">
    <w:name w:val="Quote Char"/>
    <w:basedOn w:val="DefaultParagraphFont"/>
    <w:link w:val="Quote"/>
    <w:uiPriority w:val="29"/>
    <w:rsid w:val="00530800"/>
    <w:rPr>
      <w:i/>
      <w:iCs/>
      <w:color w:val="404040" w:themeColor="text1" w:themeTint="BF"/>
    </w:rPr>
  </w:style>
  <w:style w:type="paragraph" w:styleId="ListParagraph">
    <w:name w:val="List Paragraph"/>
    <w:basedOn w:val="Normal"/>
    <w:uiPriority w:val="34"/>
    <w:qFormat/>
    <w:rsid w:val="00530800"/>
    <w:pPr>
      <w:ind w:left="720"/>
      <w:contextualSpacing/>
    </w:pPr>
  </w:style>
  <w:style w:type="character" w:styleId="IntenseEmphasis">
    <w:name w:val="Intense Emphasis"/>
    <w:basedOn w:val="DefaultParagraphFont"/>
    <w:uiPriority w:val="21"/>
    <w:qFormat/>
    <w:rsid w:val="00530800"/>
    <w:rPr>
      <w:i/>
      <w:iCs/>
      <w:color w:val="0F4761" w:themeColor="accent1" w:themeShade="BF"/>
    </w:rPr>
  </w:style>
  <w:style w:type="paragraph" w:styleId="IntenseQuote">
    <w:name w:val="Intense Quote"/>
    <w:basedOn w:val="Normal"/>
    <w:next w:val="Normal"/>
    <w:link w:val="IntenseQuoteChar"/>
    <w:uiPriority w:val="30"/>
    <w:qFormat/>
    <w:rsid w:val="0053080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30800"/>
    <w:rPr>
      <w:i/>
      <w:iCs/>
      <w:color w:val="0F4761" w:themeColor="accent1" w:themeShade="BF"/>
    </w:rPr>
  </w:style>
  <w:style w:type="character" w:styleId="IntenseReference">
    <w:name w:val="Intense Reference"/>
    <w:basedOn w:val="DefaultParagraphFont"/>
    <w:uiPriority w:val="32"/>
    <w:qFormat/>
    <w:rsid w:val="00530800"/>
    <w:rPr>
      <w:b/>
      <w:bCs/>
      <w:smallCaps/>
      <w:color w:val="0F4761" w:themeColor="accent1" w:themeShade="BF"/>
      <w:spacing w:val="5"/>
    </w:rPr>
  </w:style>
  <w:style w:type="paragraph" w:styleId="Header">
    <w:name w:val="header"/>
    <w:basedOn w:val="Normal"/>
    <w:link w:val="HeaderChar"/>
    <w:uiPriority w:val="99"/>
    <w:unhideWhenUsed/>
    <w:rsid w:val="005308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0800"/>
  </w:style>
  <w:style w:type="paragraph" w:styleId="Footer">
    <w:name w:val="footer"/>
    <w:basedOn w:val="Normal"/>
    <w:link w:val="FooterChar"/>
    <w:uiPriority w:val="99"/>
    <w:unhideWhenUsed/>
    <w:rsid w:val="005308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0800"/>
  </w:style>
  <w:style w:type="paragraph" w:styleId="TOCHeading">
    <w:name w:val="TOC Heading"/>
    <w:basedOn w:val="Heading1"/>
    <w:next w:val="Normal"/>
    <w:uiPriority w:val="39"/>
    <w:unhideWhenUsed/>
    <w:qFormat/>
    <w:rsid w:val="00530800"/>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B0436A"/>
    <w:pPr>
      <w:spacing w:after="100"/>
    </w:pPr>
  </w:style>
  <w:style w:type="character" w:styleId="Hyperlink">
    <w:name w:val="Hyperlink"/>
    <w:basedOn w:val="DefaultParagraphFont"/>
    <w:uiPriority w:val="99"/>
    <w:unhideWhenUsed/>
    <w:rsid w:val="00B0436A"/>
    <w:rPr>
      <w:color w:val="467886" w:themeColor="hyperlink"/>
      <w:u w:val="single"/>
    </w:rPr>
  </w:style>
  <w:style w:type="paragraph" w:styleId="NormalWeb">
    <w:name w:val="Normal (Web)"/>
    <w:basedOn w:val="Normal"/>
    <w:uiPriority w:val="99"/>
    <w:unhideWhenUsed/>
    <w:rsid w:val="009843C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Caption">
    <w:name w:val="caption"/>
    <w:basedOn w:val="Normal"/>
    <w:next w:val="Normal"/>
    <w:uiPriority w:val="35"/>
    <w:unhideWhenUsed/>
    <w:qFormat/>
    <w:rsid w:val="00F55F94"/>
    <w:pPr>
      <w:spacing w:after="200" w:line="240" w:lineRule="auto"/>
    </w:pPr>
    <w:rPr>
      <w:i/>
      <w:iCs/>
      <w:color w:val="0E2841" w:themeColor="text2"/>
      <w:sz w:val="18"/>
      <w:szCs w:val="18"/>
    </w:rPr>
  </w:style>
  <w:style w:type="character" w:styleId="Strong">
    <w:name w:val="Strong"/>
    <w:basedOn w:val="DefaultParagraphFont"/>
    <w:uiPriority w:val="22"/>
    <w:qFormat/>
    <w:rsid w:val="00934479"/>
    <w:rPr>
      <w:b/>
      <w:bCs/>
    </w:rPr>
  </w:style>
  <w:style w:type="paragraph" w:styleId="TOC2">
    <w:name w:val="toc 2"/>
    <w:basedOn w:val="Normal"/>
    <w:next w:val="Normal"/>
    <w:autoRedefine/>
    <w:uiPriority w:val="39"/>
    <w:unhideWhenUsed/>
    <w:rsid w:val="008A699F"/>
    <w:pPr>
      <w:spacing w:after="100"/>
      <w:ind w:left="220"/>
    </w:pPr>
  </w:style>
  <w:style w:type="table" w:styleId="TableGrid">
    <w:name w:val="Table Grid"/>
    <w:basedOn w:val="TableNormal"/>
    <w:uiPriority w:val="39"/>
    <w:rsid w:val="00781A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9fyld">
    <w:name w:val="d9fyld"/>
    <w:basedOn w:val="DefaultParagraphFont"/>
    <w:rsid w:val="008612B1"/>
  </w:style>
  <w:style w:type="character" w:customStyle="1" w:styleId="a">
    <w:name w:val="_"/>
    <w:basedOn w:val="DefaultParagraphFont"/>
    <w:rsid w:val="00F94F7D"/>
  </w:style>
  <w:style w:type="character" w:customStyle="1" w:styleId="ff9">
    <w:name w:val="ff9"/>
    <w:basedOn w:val="DefaultParagraphFont"/>
    <w:rsid w:val="001C6C1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188713">
      <w:bodyDiv w:val="1"/>
      <w:marLeft w:val="0"/>
      <w:marRight w:val="0"/>
      <w:marTop w:val="0"/>
      <w:marBottom w:val="0"/>
      <w:divBdr>
        <w:top w:val="none" w:sz="0" w:space="0" w:color="auto"/>
        <w:left w:val="none" w:sz="0" w:space="0" w:color="auto"/>
        <w:bottom w:val="none" w:sz="0" w:space="0" w:color="auto"/>
        <w:right w:val="none" w:sz="0" w:space="0" w:color="auto"/>
      </w:divBdr>
    </w:div>
    <w:div w:id="231432294">
      <w:bodyDiv w:val="1"/>
      <w:marLeft w:val="0"/>
      <w:marRight w:val="0"/>
      <w:marTop w:val="0"/>
      <w:marBottom w:val="0"/>
      <w:divBdr>
        <w:top w:val="none" w:sz="0" w:space="0" w:color="auto"/>
        <w:left w:val="none" w:sz="0" w:space="0" w:color="auto"/>
        <w:bottom w:val="none" w:sz="0" w:space="0" w:color="auto"/>
        <w:right w:val="none" w:sz="0" w:space="0" w:color="auto"/>
      </w:divBdr>
      <w:divsChild>
        <w:div w:id="1918974306">
          <w:marLeft w:val="0"/>
          <w:marRight w:val="0"/>
          <w:marTop w:val="0"/>
          <w:marBottom w:val="0"/>
          <w:divBdr>
            <w:top w:val="none" w:sz="0" w:space="0" w:color="auto"/>
            <w:left w:val="none" w:sz="0" w:space="0" w:color="auto"/>
            <w:bottom w:val="none" w:sz="0" w:space="0" w:color="auto"/>
            <w:right w:val="none" w:sz="0" w:space="0" w:color="auto"/>
          </w:divBdr>
        </w:div>
      </w:divsChild>
    </w:div>
    <w:div w:id="258173427">
      <w:bodyDiv w:val="1"/>
      <w:marLeft w:val="0"/>
      <w:marRight w:val="0"/>
      <w:marTop w:val="0"/>
      <w:marBottom w:val="0"/>
      <w:divBdr>
        <w:top w:val="none" w:sz="0" w:space="0" w:color="auto"/>
        <w:left w:val="none" w:sz="0" w:space="0" w:color="auto"/>
        <w:bottom w:val="none" w:sz="0" w:space="0" w:color="auto"/>
        <w:right w:val="none" w:sz="0" w:space="0" w:color="auto"/>
      </w:divBdr>
      <w:divsChild>
        <w:div w:id="278726823">
          <w:marLeft w:val="0"/>
          <w:marRight w:val="0"/>
          <w:marTop w:val="0"/>
          <w:marBottom w:val="417"/>
          <w:divBdr>
            <w:top w:val="none" w:sz="0" w:space="0" w:color="auto"/>
            <w:left w:val="none" w:sz="0" w:space="0" w:color="auto"/>
            <w:bottom w:val="none" w:sz="0" w:space="0" w:color="auto"/>
            <w:right w:val="none" w:sz="0" w:space="0" w:color="auto"/>
          </w:divBdr>
          <w:divsChild>
            <w:div w:id="2036882325">
              <w:marLeft w:val="0"/>
              <w:marRight w:val="0"/>
              <w:marTop w:val="0"/>
              <w:marBottom w:val="0"/>
              <w:divBdr>
                <w:top w:val="none" w:sz="0" w:space="0" w:color="auto"/>
                <w:left w:val="none" w:sz="0" w:space="0" w:color="auto"/>
                <w:bottom w:val="none" w:sz="0" w:space="0" w:color="auto"/>
                <w:right w:val="none" w:sz="0" w:space="0" w:color="auto"/>
              </w:divBdr>
            </w:div>
          </w:divsChild>
        </w:div>
        <w:div w:id="2069574273">
          <w:marLeft w:val="0"/>
          <w:marRight w:val="0"/>
          <w:marTop w:val="0"/>
          <w:marBottom w:val="0"/>
          <w:divBdr>
            <w:top w:val="none" w:sz="0" w:space="0" w:color="auto"/>
            <w:left w:val="none" w:sz="0" w:space="0" w:color="auto"/>
            <w:bottom w:val="none" w:sz="0" w:space="0" w:color="auto"/>
            <w:right w:val="none" w:sz="0" w:space="0" w:color="auto"/>
          </w:divBdr>
        </w:div>
      </w:divsChild>
    </w:div>
    <w:div w:id="445806233">
      <w:bodyDiv w:val="1"/>
      <w:marLeft w:val="0"/>
      <w:marRight w:val="0"/>
      <w:marTop w:val="0"/>
      <w:marBottom w:val="0"/>
      <w:divBdr>
        <w:top w:val="none" w:sz="0" w:space="0" w:color="auto"/>
        <w:left w:val="none" w:sz="0" w:space="0" w:color="auto"/>
        <w:bottom w:val="none" w:sz="0" w:space="0" w:color="auto"/>
        <w:right w:val="none" w:sz="0" w:space="0" w:color="auto"/>
      </w:divBdr>
    </w:div>
    <w:div w:id="557206108">
      <w:bodyDiv w:val="1"/>
      <w:marLeft w:val="0"/>
      <w:marRight w:val="0"/>
      <w:marTop w:val="0"/>
      <w:marBottom w:val="0"/>
      <w:divBdr>
        <w:top w:val="none" w:sz="0" w:space="0" w:color="auto"/>
        <w:left w:val="none" w:sz="0" w:space="0" w:color="auto"/>
        <w:bottom w:val="none" w:sz="0" w:space="0" w:color="auto"/>
        <w:right w:val="none" w:sz="0" w:space="0" w:color="auto"/>
      </w:divBdr>
    </w:div>
    <w:div w:id="574515665">
      <w:bodyDiv w:val="1"/>
      <w:marLeft w:val="0"/>
      <w:marRight w:val="0"/>
      <w:marTop w:val="0"/>
      <w:marBottom w:val="0"/>
      <w:divBdr>
        <w:top w:val="none" w:sz="0" w:space="0" w:color="auto"/>
        <w:left w:val="none" w:sz="0" w:space="0" w:color="auto"/>
        <w:bottom w:val="none" w:sz="0" w:space="0" w:color="auto"/>
        <w:right w:val="none" w:sz="0" w:space="0" w:color="auto"/>
      </w:divBdr>
      <w:divsChild>
        <w:div w:id="1571234426">
          <w:marLeft w:val="0"/>
          <w:marRight w:val="0"/>
          <w:marTop w:val="0"/>
          <w:marBottom w:val="0"/>
          <w:divBdr>
            <w:top w:val="none" w:sz="0" w:space="0" w:color="auto"/>
            <w:left w:val="none" w:sz="0" w:space="0" w:color="auto"/>
            <w:bottom w:val="none" w:sz="0" w:space="0" w:color="auto"/>
            <w:right w:val="none" w:sz="0" w:space="0" w:color="auto"/>
          </w:divBdr>
        </w:div>
      </w:divsChild>
    </w:div>
    <w:div w:id="711226214">
      <w:bodyDiv w:val="1"/>
      <w:marLeft w:val="0"/>
      <w:marRight w:val="0"/>
      <w:marTop w:val="0"/>
      <w:marBottom w:val="0"/>
      <w:divBdr>
        <w:top w:val="none" w:sz="0" w:space="0" w:color="auto"/>
        <w:left w:val="none" w:sz="0" w:space="0" w:color="auto"/>
        <w:bottom w:val="none" w:sz="0" w:space="0" w:color="auto"/>
        <w:right w:val="none" w:sz="0" w:space="0" w:color="auto"/>
      </w:divBdr>
      <w:divsChild>
        <w:div w:id="1620138912">
          <w:marLeft w:val="0"/>
          <w:marRight w:val="0"/>
          <w:marTop w:val="0"/>
          <w:marBottom w:val="391"/>
          <w:divBdr>
            <w:top w:val="none" w:sz="0" w:space="0" w:color="auto"/>
            <w:left w:val="none" w:sz="0" w:space="0" w:color="auto"/>
            <w:bottom w:val="none" w:sz="0" w:space="0" w:color="auto"/>
            <w:right w:val="none" w:sz="0" w:space="0" w:color="auto"/>
          </w:divBdr>
          <w:divsChild>
            <w:div w:id="1009872729">
              <w:marLeft w:val="0"/>
              <w:marRight w:val="0"/>
              <w:marTop w:val="0"/>
              <w:marBottom w:val="0"/>
              <w:divBdr>
                <w:top w:val="none" w:sz="0" w:space="0" w:color="auto"/>
                <w:left w:val="none" w:sz="0" w:space="0" w:color="auto"/>
                <w:bottom w:val="none" w:sz="0" w:space="0" w:color="auto"/>
                <w:right w:val="none" w:sz="0" w:space="0" w:color="auto"/>
              </w:divBdr>
            </w:div>
          </w:divsChild>
        </w:div>
        <w:div w:id="511574030">
          <w:marLeft w:val="0"/>
          <w:marRight w:val="0"/>
          <w:marTop w:val="0"/>
          <w:marBottom w:val="0"/>
          <w:divBdr>
            <w:top w:val="none" w:sz="0" w:space="0" w:color="auto"/>
            <w:left w:val="none" w:sz="0" w:space="0" w:color="auto"/>
            <w:bottom w:val="none" w:sz="0" w:space="0" w:color="auto"/>
            <w:right w:val="none" w:sz="0" w:space="0" w:color="auto"/>
          </w:divBdr>
        </w:div>
      </w:divsChild>
    </w:div>
    <w:div w:id="792089574">
      <w:bodyDiv w:val="1"/>
      <w:marLeft w:val="0"/>
      <w:marRight w:val="0"/>
      <w:marTop w:val="0"/>
      <w:marBottom w:val="0"/>
      <w:divBdr>
        <w:top w:val="none" w:sz="0" w:space="0" w:color="auto"/>
        <w:left w:val="none" w:sz="0" w:space="0" w:color="auto"/>
        <w:bottom w:val="none" w:sz="0" w:space="0" w:color="auto"/>
        <w:right w:val="none" w:sz="0" w:space="0" w:color="auto"/>
      </w:divBdr>
    </w:div>
    <w:div w:id="929238486">
      <w:bodyDiv w:val="1"/>
      <w:marLeft w:val="0"/>
      <w:marRight w:val="0"/>
      <w:marTop w:val="0"/>
      <w:marBottom w:val="0"/>
      <w:divBdr>
        <w:top w:val="none" w:sz="0" w:space="0" w:color="auto"/>
        <w:left w:val="none" w:sz="0" w:space="0" w:color="auto"/>
        <w:bottom w:val="none" w:sz="0" w:space="0" w:color="auto"/>
        <w:right w:val="none" w:sz="0" w:space="0" w:color="auto"/>
      </w:divBdr>
    </w:div>
    <w:div w:id="1068916227">
      <w:bodyDiv w:val="1"/>
      <w:marLeft w:val="0"/>
      <w:marRight w:val="0"/>
      <w:marTop w:val="0"/>
      <w:marBottom w:val="0"/>
      <w:divBdr>
        <w:top w:val="none" w:sz="0" w:space="0" w:color="auto"/>
        <w:left w:val="none" w:sz="0" w:space="0" w:color="auto"/>
        <w:bottom w:val="none" w:sz="0" w:space="0" w:color="auto"/>
        <w:right w:val="none" w:sz="0" w:space="0" w:color="auto"/>
      </w:divBdr>
      <w:divsChild>
        <w:div w:id="1658875587">
          <w:marLeft w:val="0"/>
          <w:marRight w:val="0"/>
          <w:marTop w:val="0"/>
          <w:marBottom w:val="417"/>
          <w:divBdr>
            <w:top w:val="none" w:sz="0" w:space="0" w:color="auto"/>
            <w:left w:val="none" w:sz="0" w:space="0" w:color="auto"/>
            <w:bottom w:val="none" w:sz="0" w:space="0" w:color="auto"/>
            <w:right w:val="none" w:sz="0" w:space="0" w:color="auto"/>
          </w:divBdr>
          <w:divsChild>
            <w:div w:id="850291599">
              <w:marLeft w:val="0"/>
              <w:marRight w:val="0"/>
              <w:marTop w:val="0"/>
              <w:marBottom w:val="0"/>
              <w:divBdr>
                <w:top w:val="none" w:sz="0" w:space="0" w:color="auto"/>
                <w:left w:val="none" w:sz="0" w:space="0" w:color="auto"/>
                <w:bottom w:val="none" w:sz="0" w:space="0" w:color="auto"/>
                <w:right w:val="none" w:sz="0" w:space="0" w:color="auto"/>
              </w:divBdr>
            </w:div>
          </w:divsChild>
        </w:div>
        <w:div w:id="810099009">
          <w:marLeft w:val="0"/>
          <w:marRight w:val="0"/>
          <w:marTop w:val="0"/>
          <w:marBottom w:val="417"/>
          <w:divBdr>
            <w:top w:val="none" w:sz="0" w:space="0" w:color="auto"/>
            <w:left w:val="none" w:sz="0" w:space="0" w:color="auto"/>
            <w:bottom w:val="none" w:sz="0" w:space="0" w:color="auto"/>
            <w:right w:val="none" w:sz="0" w:space="0" w:color="auto"/>
          </w:divBdr>
          <w:divsChild>
            <w:div w:id="1274556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26462747">
      <w:bodyDiv w:val="1"/>
      <w:marLeft w:val="0"/>
      <w:marRight w:val="0"/>
      <w:marTop w:val="0"/>
      <w:marBottom w:val="0"/>
      <w:divBdr>
        <w:top w:val="none" w:sz="0" w:space="0" w:color="auto"/>
        <w:left w:val="none" w:sz="0" w:space="0" w:color="auto"/>
        <w:bottom w:val="none" w:sz="0" w:space="0" w:color="auto"/>
        <w:right w:val="none" w:sz="0" w:space="0" w:color="auto"/>
      </w:divBdr>
      <w:divsChild>
        <w:div w:id="1483614723">
          <w:marLeft w:val="0"/>
          <w:marRight w:val="0"/>
          <w:marTop w:val="0"/>
          <w:marBottom w:val="417"/>
          <w:divBdr>
            <w:top w:val="none" w:sz="0" w:space="0" w:color="auto"/>
            <w:left w:val="none" w:sz="0" w:space="0" w:color="auto"/>
            <w:bottom w:val="none" w:sz="0" w:space="0" w:color="auto"/>
            <w:right w:val="none" w:sz="0" w:space="0" w:color="auto"/>
          </w:divBdr>
          <w:divsChild>
            <w:div w:id="288517704">
              <w:marLeft w:val="0"/>
              <w:marRight w:val="0"/>
              <w:marTop w:val="0"/>
              <w:marBottom w:val="0"/>
              <w:divBdr>
                <w:top w:val="none" w:sz="0" w:space="0" w:color="auto"/>
                <w:left w:val="none" w:sz="0" w:space="0" w:color="auto"/>
                <w:bottom w:val="none" w:sz="0" w:space="0" w:color="auto"/>
                <w:right w:val="none" w:sz="0" w:space="0" w:color="auto"/>
              </w:divBdr>
            </w:div>
          </w:divsChild>
        </w:div>
        <w:div w:id="1155532883">
          <w:marLeft w:val="0"/>
          <w:marRight w:val="0"/>
          <w:marTop w:val="0"/>
          <w:marBottom w:val="0"/>
          <w:divBdr>
            <w:top w:val="none" w:sz="0" w:space="0" w:color="auto"/>
            <w:left w:val="none" w:sz="0" w:space="0" w:color="auto"/>
            <w:bottom w:val="none" w:sz="0" w:space="0" w:color="auto"/>
            <w:right w:val="none" w:sz="0" w:space="0" w:color="auto"/>
          </w:divBdr>
        </w:div>
      </w:divsChild>
    </w:div>
    <w:div w:id="1609658207">
      <w:bodyDiv w:val="1"/>
      <w:marLeft w:val="0"/>
      <w:marRight w:val="0"/>
      <w:marTop w:val="0"/>
      <w:marBottom w:val="0"/>
      <w:divBdr>
        <w:top w:val="none" w:sz="0" w:space="0" w:color="auto"/>
        <w:left w:val="none" w:sz="0" w:space="0" w:color="auto"/>
        <w:bottom w:val="none" w:sz="0" w:space="0" w:color="auto"/>
        <w:right w:val="none" w:sz="0" w:space="0" w:color="auto"/>
      </w:divBdr>
      <w:divsChild>
        <w:div w:id="1258488975">
          <w:marLeft w:val="0"/>
          <w:marRight w:val="0"/>
          <w:marTop w:val="0"/>
          <w:marBottom w:val="0"/>
          <w:divBdr>
            <w:top w:val="none" w:sz="0" w:space="0" w:color="auto"/>
            <w:left w:val="none" w:sz="0" w:space="0" w:color="auto"/>
            <w:bottom w:val="none" w:sz="0" w:space="0" w:color="auto"/>
            <w:right w:val="none" w:sz="0" w:space="0" w:color="auto"/>
          </w:divBdr>
        </w:div>
      </w:divsChild>
    </w:div>
    <w:div w:id="1634403531">
      <w:bodyDiv w:val="1"/>
      <w:marLeft w:val="0"/>
      <w:marRight w:val="0"/>
      <w:marTop w:val="0"/>
      <w:marBottom w:val="0"/>
      <w:divBdr>
        <w:top w:val="none" w:sz="0" w:space="0" w:color="auto"/>
        <w:left w:val="none" w:sz="0" w:space="0" w:color="auto"/>
        <w:bottom w:val="none" w:sz="0" w:space="0" w:color="auto"/>
        <w:right w:val="none" w:sz="0" w:space="0" w:color="auto"/>
      </w:divBdr>
    </w:div>
    <w:div w:id="1641378768">
      <w:bodyDiv w:val="1"/>
      <w:marLeft w:val="0"/>
      <w:marRight w:val="0"/>
      <w:marTop w:val="0"/>
      <w:marBottom w:val="0"/>
      <w:divBdr>
        <w:top w:val="none" w:sz="0" w:space="0" w:color="auto"/>
        <w:left w:val="none" w:sz="0" w:space="0" w:color="auto"/>
        <w:bottom w:val="none" w:sz="0" w:space="0" w:color="auto"/>
        <w:right w:val="none" w:sz="0" w:space="0" w:color="auto"/>
      </w:divBdr>
    </w:div>
    <w:div w:id="1835954042">
      <w:bodyDiv w:val="1"/>
      <w:marLeft w:val="0"/>
      <w:marRight w:val="0"/>
      <w:marTop w:val="0"/>
      <w:marBottom w:val="0"/>
      <w:divBdr>
        <w:top w:val="none" w:sz="0" w:space="0" w:color="auto"/>
        <w:left w:val="none" w:sz="0" w:space="0" w:color="auto"/>
        <w:bottom w:val="none" w:sz="0" w:space="0" w:color="auto"/>
        <w:right w:val="none" w:sz="0" w:space="0" w:color="auto"/>
      </w:divBdr>
    </w:div>
    <w:div w:id="1903641883">
      <w:bodyDiv w:val="1"/>
      <w:marLeft w:val="0"/>
      <w:marRight w:val="0"/>
      <w:marTop w:val="0"/>
      <w:marBottom w:val="0"/>
      <w:divBdr>
        <w:top w:val="none" w:sz="0" w:space="0" w:color="auto"/>
        <w:left w:val="none" w:sz="0" w:space="0" w:color="auto"/>
        <w:bottom w:val="none" w:sz="0" w:space="0" w:color="auto"/>
        <w:right w:val="none" w:sz="0" w:space="0" w:color="auto"/>
      </w:divBdr>
    </w:div>
    <w:div w:id="1999262566">
      <w:bodyDiv w:val="1"/>
      <w:marLeft w:val="0"/>
      <w:marRight w:val="0"/>
      <w:marTop w:val="0"/>
      <w:marBottom w:val="0"/>
      <w:divBdr>
        <w:top w:val="none" w:sz="0" w:space="0" w:color="auto"/>
        <w:left w:val="none" w:sz="0" w:space="0" w:color="auto"/>
        <w:bottom w:val="none" w:sz="0" w:space="0" w:color="auto"/>
        <w:right w:val="none" w:sz="0" w:space="0" w:color="auto"/>
      </w:divBdr>
      <w:divsChild>
        <w:div w:id="1297251677">
          <w:marLeft w:val="0"/>
          <w:marRight w:val="0"/>
          <w:marTop w:val="0"/>
          <w:marBottom w:val="0"/>
          <w:divBdr>
            <w:top w:val="none" w:sz="0" w:space="0" w:color="auto"/>
            <w:left w:val="none" w:sz="0" w:space="0" w:color="auto"/>
            <w:bottom w:val="none" w:sz="0" w:space="0" w:color="auto"/>
            <w:right w:val="none" w:sz="0" w:space="0" w:color="auto"/>
          </w:divBdr>
        </w:div>
      </w:divsChild>
    </w:div>
    <w:div w:id="2015064563">
      <w:bodyDiv w:val="1"/>
      <w:marLeft w:val="0"/>
      <w:marRight w:val="0"/>
      <w:marTop w:val="0"/>
      <w:marBottom w:val="0"/>
      <w:divBdr>
        <w:top w:val="none" w:sz="0" w:space="0" w:color="auto"/>
        <w:left w:val="none" w:sz="0" w:space="0" w:color="auto"/>
        <w:bottom w:val="none" w:sz="0" w:space="0" w:color="auto"/>
        <w:right w:val="none" w:sz="0" w:space="0" w:color="auto"/>
      </w:divBdr>
    </w:div>
    <w:div w:id="2040739124">
      <w:bodyDiv w:val="1"/>
      <w:marLeft w:val="0"/>
      <w:marRight w:val="0"/>
      <w:marTop w:val="0"/>
      <w:marBottom w:val="0"/>
      <w:divBdr>
        <w:top w:val="none" w:sz="0" w:space="0" w:color="auto"/>
        <w:left w:val="none" w:sz="0" w:space="0" w:color="auto"/>
        <w:bottom w:val="none" w:sz="0" w:space="0" w:color="auto"/>
        <w:right w:val="none" w:sz="0" w:space="0" w:color="auto"/>
      </w:divBdr>
    </w:div>
    <w:div w:id="2042438677">
      <w:bodyDiv w:val="1"/>
      <w:marLeft w:val="0"/>
      <w:marRight w:val="0"/>
      <w:marTop w:val="0"/>
      <w:marBottom w:val="0"/>
      <w:divBdr>
        <w:top w:val="none" w:sz="0" w:space="0" w:color="auto"/>
        <w:left w:val="none" w:sz="0" w:space="0" w:color="auto"/>
        <w:bottom w:val="none" w:sz="0" w:space="0" w:color="auto"/>
        <w:right w:val="none" w:sz="0" w:space="0" w:color="auto"/>
      </w:divBdr>
    </w:div>
    <w:div w:id="2104642890">
      <w:bodyDiv w:val="1"/>
      <w:marLeft w:val="0"/>
      <w:marRight w:val="0"/>
      <w:marTop w:val="0"/>
      <w:marBottom w:val="0"/>
      <w:divBdr>
        <w:top w:val="none" w:sz="0" w:space="0" w:color="auto"/>
        <w:left w:val="none" w:sz="0" w:space="0" w:color="auto"/>
        <w:bottom w:val="none" w:sz="0" w:space="0" w:color="auto"/>
        <w:right w:val="none" w:sz="0" w:space="0" w:color="auto"/>
      </w:divBdr>
    </w:div>
    <w:div w:id="212090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0EEA2F366178047808FA03462A57F61" ma:contentTypeVersion="15" ma:contentTypeDescription="Create a new document." ma:contentTypeScope="" ma:versionID="c8e9aa932dbc701026a2c8f6f707bd95">
  <xsd:schema xmlns:xsd="http://www.w3.org/2001/XMLSchema" xmlns:xs="http://www.w3.org/2001/XMLSchema" xmlns:p="http://schemas.microsoft.com/office/2006/metadata/properties" xmlns:ns3="da3f2772-8f1e-4acb-bd98-3a0ee892f48a" xmlns:ns4="0cb976d4-72d8-43fd-a100-21d54766e958" targetNamespace="http://schemas.microsoft.com/office/2006/metadata/properties" ma:root="true" ma:fieldsID="1c2c76f2f2ffcf619179a8d96d08d334" ns3:_="" ns4:_="">
    <xsd:import namespace="da3f2772-8f1e-4acb-bd98-3a0ee892f48a"/>
    <xsd:import namespace="0cb976d4-72d8-43fd-a100-21d54766e95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LengthInSeconds"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3f2772-8f1e-4acb-bd98-3a0ee892f48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cb976d4-72d8-43fd-a100-21d54766e95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a3f2772-8f1e-4acb-bd98-3a0ee892f48a" xsi:nil="true"/>
  </documentManagement>
</p:properties>
</file>

<file path=customXml/itemProps1.xml><?xml version="1.0" encoding="utf-8"?>
<ds:datastoreItem xmlns:ds="http://schemas.openxmlformats.org/officeDocument/2006/customXml" ds:itemID="{CEE7F209-FE0D-4E27-889D-40DC3D8DADD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3f2772-8f1e-4acb-bd98-3a0ee892f48a"/>
    <ds:schemaRef ds:uri="0cb976d4-72d8-43fd-a100-21d54766e9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96957A-47BE-4357-9F2A-69F6F6659927}">
  <ds:schemaRefs>
    <ds:schemaRef ds:uri="http://schemas.microsoft.com/sharepoint/v3/contenttype/forms"/>
  </ds:schemaRefs>
</ds:datastoreItem>
</file>

<file path=customXml/itemProps3.xml><?xml version="1.0" encoding="utf-8"?>
<ds:datastoreItem xmlns:ds="http://schemas.openxmlformats.org/officeDocument/2006/customXml" ds:itemID="{93DBD2E1-358C-4ACF-8452-9A22EF539F6E}">
  <ds:schemaRefs>
    <ds:schemaRef ds:uri="http://schemas.microsoft.com/office/2006/documentManagement/types"/>
    <ds:schemaRef ds:uri="http://schemas.microsoft.com/office/2006/metadata/properties"/>
    <ds:schemaRef ds:uri="http://purl.org/dc/dcmitype/"/>
    <ds:schemaRef ds:uri="http://purl.org/dc/elements/1.1/"/>
    <ds:schemaRef ds:uri="http://schemas.openxmlformats.org/package/2006/metadata/core-properties"/>
    <ds:schemaRef ds:uri="http://purl.org/dc/terms/"/>
    <ds:schemaRef ds:uri="0cb976d4-72d8-43fd-a100-21d54766e958"/>
    <ds:schemaRef ds:uri="http://schemas.microsoft.com/office/infopath/2007/PartnerControls"/>
    <ds:schemaRef ds:uri="da3f2772-8f1e-4acb-bd98-3a0ee892f48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6869</TotalTime>
  <Pages>13</Pages>
  <Words>2615</Words>
  <Characters>13394</Characters>
  <Application>Microsoft Office Word</Application>
  <DocSecurity>0</DocSecurity>
  <Lines>432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Megan Gwilym (2200683)</dc:creator>
  <cp:keywords/>
  <dc:description/>
  <cp:lastModifiedBy>Megan Gwilym (2200683)</cp:lastModifiedBy>
  <cp:revision>332</cp:revision>
  <dcterms:created xsi:type="dcterms:W3CDTF">2024-04-21T17:11:00Z</dcterms:created>
  <dcterms:modified xsi:type="dcterms:W3CDTF">2024-04-26T11:40:00Z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0x01010060EEA2F366178047808FA03462A57F61</vt:lpwstr>
  </property>
</Properties>
</file>