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62619" w14:textId="77777777" w:rsidR="004D2C8F" w:rsidRDefault="004D2C8F" w:rsidP="00D86AFD">
      <w:pPr>
        <w:spacing w:before="120" w:after="120"/>
        <w:jc w:val="center"/>
        <w:rPr>
          <w:rFonts w:cs="Arial"/>
        </w:rPr>
      </w:pPr>
      <w:r w:rsidRPr="00656EF4">
        <w:rPr>
          <w:rFonts w:cs="Arial"/>
          <w:noProof/>
          <w:lang w:eastAsia="en-GB"/>
        </w:rPr>
        <w:drawing>
          <wp:inline distT="0" distB="0" distL="0" distR="0" wp14:anchorId="3858FB1F" wp14:editId="12DAEE63">
            <wp:extent cx="2514600" cy="827067"/>
            <wp:effectExtent l="0" t="0" r="0" b="0"/>
            <wp:docPr id="60443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30897" name="Picture 2"/>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529774" cy="832058"/>
                    </a:xfrm>
                    <a:prstGeom prst="rect">
                      <a:avLst/>
                    </a:prstGeom>
                    <a:noFill/>
                  </pic:spPr>
                </pic:pic>
              </a:graphicData>
            </a:graphic>
          </wp:inline>
        </w:drawing>
      </w:r>
    </w:p>
    <w:p w14:paraId="7C54E881" w14:textId="266FFD2B" w:rsidR="00D02998" w:rsidRDefault="00D02998" w:rsidP="00D02998">
      <w:pPr>
        <w:spacing w:before="120" w:after="120"/>
        <w:rPr>
          <w:rFonts w:cs="Arial"/>
        </w:rPr>
      </w:pPr>
    </w:p>
    <w:p w14:paraId="15EAA205" w14:textId="77777777" w:rsidR="00D02998" w:rsidRPr="00191A38" w:rsidRDefault="00D02998" w:rsidP="00191A38">
      <w:pPr>
        <w:spacing w:before="120" w:after="120"/>
        <w:jc w:val="center"/>
        <w:rPr>
          <w:rFonts w:cs="Arial"/>
          <w:b/>
          <w:bCs/>
        </w:rPr>
      </w:pPr>
      <w:r w:rsidRPr="00191A38">
        <w:rPr>
          <w:rFonts w:cs="Arial"/>
          <w:b/>
          <w:bCs/>
        </w:rPr>
        <w:t>Programme: BA (Hons) Leadership and Management Skills for the Workplace</w:t>
      </w:r>
    </w:p>
    <w:p w14:paraId="3DC8866C" w14:textId="75B1133F" w:rsidR="00D02998" w:rsidRPr="00191A38" w:rsidRDefault="00D02998" w:rsidP="00191A38">
      <w:pPr>
        <w:pStyle w:val="Heading1"/>
        <w:shd w:val="clear" w:color="auto" w:fill="FFFFFF"/>
        <w:spacing w:before="0"/>
        <w:jc w:val="center"/>
        <w:rPr>
          <w:rFonts w:cs="Arial"/>
          <w:bCs/>
          <w:color w:val="1D2125"/>
          <w:kern w:val="36"/>
          <w:szCs w:val="22"/>
        </w:rPr>
      </w:pPr>
      <w:bookmarkStart w:id="0" w:name="_Toc164798407"/>
      <w:r w:rsidRPr="00191A38">
        <w:rPr>
          <w:rFonts w:cs="Arial"/>
          <w:bCs/>
          <w:szCs w:val="22"/>
        </w:rPr>
        <w:t xml:space="preserve">Module: </w:t>
      </w:r>
      <w:r w:rsidRPr="00191A38">
        <w:rPr>
          <w:rFonts w:cs="Arial"/>
          <w:bCs/>
          <w:color w:val="1D2125"/>
          <w:szCs w:val="22"/>
        </w:rPr>
        <w:t>Strategic Management for SMEs</w:t>
      </w:r>
      <w:bookmarkEnd w:id="0"/>
    </w:p>
    <w:p w14:paraId="50D9BD71" w14:textId="345745B0" w:rsidR="00D02998" w:rsidRPr="00191A38" w:rsidRDefault="00D02998" w:rsidP="00191A38">
      <w:pPr>
        <w:spacing w:before="120" w:after="120"/>
        <w:jc w:val="center"/>
        <w:rPr>
          <w:rFonts w:cs="Arial"/>
          <w:b/>
          <w:bCs/>
        </w:rPr>
      </w:pPr>
      <w:r w:rsidRPr="00191A38">
        <w:rPr>
          <w:rFonts w:cs="Arial"/>
          <w:b/>
          <w:bCs/>
        </w:rPr>
        <w:t>Module code: BMSW 6104</w:t>
      </w:r>
    </w:p>
    <w:p w14:paraId="62744834" w14:textId="23BF0428" w:rsidR="00D02998" w:rsidRPr="00897D22" w:rsidRDefault="00D02998" w:rsidP="00191A38">
      <w:pPr>
        <w:spacing w:before="120" w:after="120"/>
        <w:jc w:val="center"/>
        <w:rPr>
          <w:rFonts w:cs="Arial"/>
          <w:b/>
          <w:bCs/>
        </w:rPr>
      </w:pPr>
      <w:r w:rsidRPr="00191A38">
        <w:rPr>
          <w:rFonts w:cs="Arial"/>
          <w:b/>
          <w:bCs/>
        </w:rPr>
        <w:t>Module Leader:</w:t>
      </w:r>
      <w:r w:rsidR="00D86AFD" w:rsidRPr="00191A38">
        <w:rPr>
          <w:rFonts w:cs="Arial"/>
          <w:b/>
          <w:bCs/>
        </w:rPr>
        <w:t xml:space="preserve"> </w:t>
      </w:r>
      <w:r w:rsidR="00897D22" w:rsidRPr="00897D22">
        <w:rPr>
          <w:rFonts w:cs="Arial"/>
          <w:b/>
          <w:bCs/>
          <w:color w:val="1D2125"/>
          <w:shd w:val="clear" w:color="auto" w:fill="FFFFFF"/>
        </w:rPr>
        <w:t>Dr Toyin Adisa</w:t>
      </w:r>
    </w:p>
    <w:p w14:paraId="0038B4CE" w14:textId="77777777" w:rsidR="004D2C8F" w:rsidRPr="00191A38" w:rsidRDefault="004D2C8F" w:rsidP="00191A38">
      <w:pPr>
        <w:spacing w:before="120" w:after="120"/>
        <w:jc w:val="center"/>
        <w:rPr>
          <w:rFonts w:cs="Arial"/>
          <w:b/>
          <w:bCs/>
        </w:rPr>
      </w:pPr>
    </w:p>
    <w:p w14:paraId="1A7CEE99" w14:textId="3DC48787" w:rsidR="004D2C8F" w:rsidRPr="00191A38" w:rsidRDefault="004D2C8F" w:rsidP="00191A38">
      <w:pPr>
        <w:spacing w:before="120" w:after="120"/>
        <w:jc w:val="center"/>
        <w:rPr>
          <w:rFonts w:cs="Arial"/>
          <w:b/>
          <w:bCs/>
        </w:rPr>
      </w:pPr>
      <w:r w:rsidRPr="00191A38">
        <w:rPr>
          <w:rFonts w:cs="Arial"/>
          <w:b/>
          <w:bCs/>
        </w:rPr>
        <w:t>Student name: Atan</w:t>
      </w:r>
      <w:r w:rsidR="00191A38">
        <w:rPr>
          <w:rFonts w:cs="Arial"/>
          <w:b/>
          <w:bCs/>
        </w:rPr>
        <w:t>as</w:t>
      </w:r>
      <w:r w:rsidRPr="00191A38">
        <w:rPr>
          <w:rFonts w:cs="Arial"/>
          <w:b/>
          <w:bCs/>
        </w:rPr>
        <w:t xml:space="preserve"> </w:t>
      </w:r>
      <w:r w:rsidR="00E6161E">
        <w:rPr>
          <w:rFonts w:cs="Arial"/>
          <w:b/>
          <w:bCs/>
        </w:rPr>
        <w:t>Radev</w:t>
      </w:r>
    </w:p>
    <w:p w14:paraId="45DA1A0E" w14:textId="0A362B25" w:rsidR="004D2C8F" w:rsidRPr="00191A38" w:rsidRDefault="004D2C8F" w:rsidP="00191A38">
      <w:pPr>
        <w:spacing w:before="120" w:after="120"/>
        <w:jc w:val="center"/>
        <w:rPr>
          <w:rFonts w:cs="Arial"/>
          <w:b/>
          <w:bCs/>
        </w:rPr>
      </w:pPr>
      <w:r w:rsidRPr="00191A38">
        <w:rPr>
          <w:rFonts w:cs="Arial"/>
          <w:b/>
          <w:bCs/>
        </w:rPr>
        <w:t>Student ID: 21196</w:t>
      </w:r>
      <w:r w:rsidR="002F6D7F">
        <w:rPr>
          <w:rFonts w:cs="Arial"/>
          <w:b/>
          <w:bCs/>
        </w:rPr>
        <w:t>80</w:t>
      </w:r>
    </w:p>
    <w:p w14:paraId="73F5A486" w14:textId="77777777" w:rsidR="00D86AFD" w:rsidRPr="00191A38" w:rsidRDefault="00D86AFD" w:rsidP="00191A38">
      <w:pPr>
        <w:spacing w:before="120" w:after="120"/>
        <w:jc w:val="center"/>
        <w:rPr>
          <w:rFonts w:cs="Arial"/>
          <w:b/>
          <w:bCs/>
        </w:rPr>
      </w:pPr>
    </w:p>
    <w:p w14:paraId="5B267550" w14:textId="77777777" w:rsidR="004D2C8F" w:rsidRPr="00191A38" w:rsidRDefault="004D2C8F" w:rsidP="00191A38">
      <w:pPr>
        <w:spacing w:before="120" w:after="120"/>
        <w:rPr>
          <w:rFonts w:cs="Arial"/>
          <w:b/>
          <w:bCs/>
        </w:rPr>
      </w:pPr>
      <w:r w:rsidRPr="00191A38">
        <w:rPr>
          <w:rFonts w:cs="Arial"/>
          <w:b/>
          <w:bCs/>
        </w:rPr>
        <w:t>Executive Summary</w:t>
      </w:r>
    </w:p>
    <w:p w14:paraId="6D6F757F" w14:textId="437FC88A" w:rsidR="004D2C8F" w:rsidRPr="00191A38" w:rsidRDefault="004D2C8F" w:rsidP="00191A38">
      <w:pPr>
        <w:spacing w:before="120" w:after="120"/>
        <w:rPr>
          <w:rFonts w:cs="Arial"/>
          <w:b/>
          <w:bCs/>
        </w:rPr>
      </w:pPr>
      <w:r w:rsidRPr="00191A38">
        <w:rPr>
          <w:rFonts w:cs="Arial"/>
        </w:rPr>
        <w:t xml:space="preserve">The chosen company is Land </w:t>
      </w:r>
      <w:r w:rsidR="00191A38" w:rsidRPr="00191A38">
        <w:rPr>
          <w:rFonts w:cs="Arial"/>
        </w:rPr>
        <w:t>Chocolate,</w:t>
      </w:r>
      <w:r w:rsidRPr="00191A38">
        <w:rPr>
          <w:rFonts w:cs="Arial"/>
        </w:rPr>
        <w:t xml:space="preserve"> and an overview of the company has been provided. The report pertains to the development of business strategy for the company, which has included an analysis of internal and external business environment using relevant models and tools. The growth strategies of the company have been highlighted with the implementation of two models namely, Ansoff Matrix and Porters generic model. The chosen strategy for the company has been product differentiation after conducting the SAF matrix. Stakeholder analysis and fit has also been assessed in this report alongside the provision of relevant strategic recommendations for implementation and mitigation of challenge</w:t>
      </w:r>
      <w:r w:rsidR="00860D79">
        <w:rPr>
          <w:rFonts w:cs="Arial"/>
        </w:rPr>
        <w:t>s.</w:t>
      </w:r>
      <w:r w:rsidRPr="00191A38">
        <w:rPr>
          <w:rFonts w:cs="Arial"/>
          <w:b/>
          <w:bCs/>
        </w:rPr>
        <w:br w:type="page"/>
      </w:r>
    </w:p>
    <w:sdt>
      <w:sdtPr>
        <w:rPr>
          <w:rFonts w:ascii="Arial" w:eastAsiaTheme="minorHAnsi" w:hAnsi="Arial" w:cs="Arial"/>
          <w:color w:val="auto"/>
          <w:kern w:val="2"/>
          <w:sz w:val="22"/>
          <w:szCs w:val="22"/>
          <w:lang w:val="en-GB"/>
        </w:rPr>
        <w:id w:val="-763377213"/>
        <w:docPartObj>
          <w:docPartGallery w:val="Table of Contents"/>
          <w:docPartUnique/>
        </w:docPartObj>
      </w:sdtPr>
      <w:sdtEndPr>
        <w:rPr>
          <w:b/>
          <w:bCs/>
          <w:noProof/>
        </w:rPr>
      </w:sdtEndPr>
      <w:sdtContent>
        <w:p w14:paraId="67FB7781" w14:textId="77777777" w:rsidR="004D2C8F" w:rsidRPr="00191A38" w:rsidRDefault="004D2C8F" w:rsidP="00191A38">
          <w:pPr>
            <w:pStyle w:val="TOCHeading"/>
            <w:spacing w:before="120" w:after="120" w:line="360" w:lineRule="auto"/>
            <w:jc w:val="center"/>
            <w:rPr>
              <w:rFonts w:ascii="Arial" w:hAnsi="Arial" w:cs="Arial"/>
              <w:b/>
              <w:bCs/>
              <w:color w:val="auto"/>
              <w:sz w:val="22"/>
              <w:szCs w:val="22"/>
            </w:rPr>
          </w:pPr>
          <w:r w:rsidRPr="00191A38">
            <w:rPr>
              <w:rFonts w:ascii="Arial" w:hAnsi="Arial" w:cs="Arial"/>
              <w:b/>
              <w:bCs/>
              <w:color w:val="auto"/>
              <w:sz w:val="22"/>
              <w:szCs w:val="22"/>
            </w:rPr>
            <w:t>Table of Contents</w:t>
          </w:r>
        </w:p>
        <w:p w14:paraId="154668AC" w14:textId="04959376" w:rsidR="009C5997" w:rsidRDefault="004D2C8F">
          <w:pPr>
            <w:pStyle w:val="TOC1"/>
            <w:tabs>
              <w:tab w:val="right" w:leader="dot" w:pos="9016"/>
            </w:tabs>
            <w:rPr>
              <w:rFonts w:asciiTheme="minorHAnsi" w:eastAsiaTheme="minorEastAsia" w:hAnsiTheme="minorHAnsi"/>
              <w:noProof/>
              <w:sz w:val="24"/>
              <w:szCs w:val="24"/>
              <w:lang w:eastAsia="en-GB"/>
              <w14:ligatures w14:val="standardContextual"/>
            </w:rPr>
          </w:pPr>
          <w:r w:rsidRPr="00191A38">
            <w:rPr>
              <w:rFonts w:cs="Arial"/>
            </w:rPr>
            <w:fldChar w:fldCharType="begin"/>
          </w:r>
          <w:r w:rsidRPr="00191A38">
            <w:rPr>
              <w:rFonts w:cs="Arial"/>
            </w:rPr>
            <w:instrText xml:space="preserve"> TOC \o "1-3" \h \z \u </w:instrText>
          </w:r>
          <w:r w:rsidRPr="00191A38">
            <w:rPr>
              <w:rFonts w:cs="Arial"/>
            </w:rPr>
            <w:fldChar w:fldCharType="separate"/>
          </w:r>
          <w:hyperlink w:anchor="_Toc164798407" w:history="1">
            <w:r w:rsidR="009C5997" w:rsidRPr="00EB24DA">
              <w:rPr>
                <w:rStyle w:val="Hyperlink"/>
                <w:rFonts w:cs="Arial"/>
                <w:bCs/>
                <w:noProof/>
              </w:rPr>
              <w:t>Module: Strategic Management for SMEs</w:t>
            </w:r>
            <w:r w:rsidR="009C5997">
              <w:rPr>
                <w:noProof/>
                <w:webHidden/>
              </w:rPr>
              <w:tab/>
            </w:r>
            <w:r w:rsidR="009C5997">
              <w:rPr>
                <w:noProof/>
                <w:webHidden/>
              </w:rPr>
              <w:fldChar w:fldCharType="begin"/>
            </w:r>
            <w:r w:rsidR="009C5997">
              <w:rPr>
                <w:noProof/>
                <w:webHidden/>
              </w:rPr>
              <w:instrText xml:space="preserve"> PAGEREF _Toc164798407 \h </w:instrText>
            </w:r>
            <w:r w:rsidR="009C5997">
              <w:rPr>
                <w:noProof/>
                <w:webHidden/>
              </w:rPr>
            </w:r>
            <w:r w:rsidR="009C5997">
              <w:rPr>
                <w:noProof/>
                <w:webHidden/>
              </w:rPr>
              <w:fldChar w:fldCharType="separate"/>
            </w:r>
            <w:r w:rsidR="009C5997">
              <w:rPr>
                <w:noProof/>
                <w:webHidden/>
              </w:rPr>
              <w:t>1</w:t>
            </w:r>
            <w:r w:rsidR="009C5997">
              <w:rPr>
                <w:noProof/>
                <w:webHidden/>
              </w:rPr>
              <w:fldChar w:fldCharType="end"/>
            </w:r>
          </w:hyperlink>
        </w:p>
        <w:p w14:paraId="492A4AA7" w14:textId="6EEA75DE"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08" w:history="1">
            <w:r w:rsidRPr="00EB24DA">
              <w:rPr>
                <w:rStyle w:val="Hyperlink"/>
                <w:rFonts w:cs="Arial"/>
                <w:noProof/>
              </w:rPr>
              <w:t>Introduction</w:t>
            </w:r>
            <w:r>
              <w:rPr>
                <w:noProof/>
                <w:webHidden/>
              </w:rPr>
              <w:tab/>
            </w:r>
            <w:r>
              <w:rPr>
                <w:noProof/>
                <w:webHidden/>
              </w:rPr>
              <w:fldChar w:fldCharType="begin"/>
            </w:r>
            <w:r>
              <w:rPr>
                <w:noProof/>
                <w:webHidden/>
              </w:rPr>
              <w:instrText xml:space="preserve"> PAGEREF _Toc164798408 \h </w:instrText>
            </w:r>
            <w:r>
              <w:rPr>
                <w:noProof/>
                <w:webHidden/>
              </w:rPr>
            </w:r>
            <w:r>
              <w:rPr>
                <w:noProof/>
                <w:webHidden/>
              </w:rPr>
              <w:fldChar w:fldCharType="separate"/>
            </w:r>
            <w:r>
              <w:rPr>
                <w:noProof/>
                <w:webHidden/>
              </w:rPr>
              <w:t>3</w:t>
            </w:r>
            <w:r>
              <w:rPr>
                <w:noProof/>
                <w:webHidden/>
              </w:rPr>
              <w:fldChar w:fldCharType="end"/>
            </w:r>
          </w:hyperlink>
        </w:p>
        <w:p w14:paraId="767EBD09" w14:textId="6B5BE721"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09" w:history="1">
            <w:r w:rsidRPr="00EB24DA">
              <w:rPr>
                <w:rStyle w:val="Hyperlink"/>
                <w:rFonts w:cs="Arial"/>
                <w:noProof/>
              </w:rPr>
              <w:t>Company Background</w:t>
            </w:r>
            <w:r>
              <w:rPr>
                <w:noProof/>
                <w:webHidden/>
              </w:rPr>
              <w:tab/>
            </w:r>
            <w:r>
              <w:rPr>
                <w:noProof/>
                <w:webHidden/>
              </w:rPr>
              <w:fldChar w:fldCharType="begin"/>
            </w:r>
            <w:r>
              <w:rPr>
                <w:noProof/>
                <w:webHidden/>
              </w:rPr>
              <w:instrText xml:space="preserve"> PAGEREF _Toc164798409 \h </w:instrText>
            </w:r>
            <w:r>
              <w:rPr>
                <w:noProof/>
                <w:webHidden/>
              </w:rPr>
            </w:r>
            <w:r>
              <w:rPr>
                <w:noProof/>
                <w:webHidden/>
              </w:rPr>
              <w:fldChar w:fldCharType="separate"/>
            </w:r>
            <w:r>
              <w:rPr>
                <w:noProof/>
                <w:webHidden/>
              </w:rPr>
              <w:t>5</w:t>
            </w:r>
            <w:r>
              <w:rPr>
                <w:noProof/>
                <w:webHidden/>
              </w:rPr>
              <w:fldChar w:fldCharType="end"/>
            </w:r>
          </w:hyperlink>
        </w:p>
        <w:p w14:paraId="7726F056" w14:textId="29E2C9FC"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0" w:history="1">
            <w:r w:rsidRPr="00EB24DA">
              <w:rPr>
                <w:rStyle w:val="Hyperlink"/>
                <w:rFonts w:cs="Arial"/>
                <w:noProof/>
              </w:rPr>
              <w:t>Land Chocolate’s current strategic direction.</w:t>
            </w:r>
            <w:r>
              <w:rPr>
                <w:noProof/>
                <w:webHidden/>
              </w:rPr>
              <w:tab/>
            </w:r>
            <w:r>
              <w:rPr>
                <w:noProof/>
                <w:webHidden/>
              </w:rPr>
              <w:fldChar w:fldCharType="begin"/>
            </w:r>
            <w:r>
              <w:rPr>
                <w:noProof/>
                <w:webHidden/>
              </w:rPr>
              <w:instrText xml:space="preserve"> PAGEREF _Toc164798410 \h </w:instrText>
            </w:r>
            <w:r>
              <w:rPr>
                <w:noProof/>
                <w:webHidden/>
              </w:rPr>
            </w:r>
            <w:r>
              <w:rPr>
                <w:noProof/>
                <w:webHidden/>
              </w:rPr>
              <w:fldChar w:fldCharType="separate"/>
            </w:r>
            <w:r>
              <w:rPr>
                <w:noProof/>
                <w:webHidden/>
              </w:rPr>
              <w:t>6</w:t>
            </w:r>
            <w:r>
              <w:rPr>
                <w:noProof/>
                <w:webHidden/>
              </w:rPr>
              <w:fldChar w:fldCharType="end"/>
            </w:r>
          </w:hyperlink>
        </w:p>
        <w:p w14:paraId="2BDF0D01" w14:textId="3844FE9D"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1" w:history="1">
            <w:r w:rsidRPr="00EB24DA">
              <w:rPr>
                <w:rStyle w:val="Hyperlink"/>
                <w:rFonts w:cs="Arial"/>
                <w:noProof/>
              </w:rPr>
              <w:t>Analysis of the internal and external environment of Land Chocolate to identify key opportunities, threats, strengths, and weaknesses.</w:t>
            </w:r>
            <w:r>
              <w:rPr>
                <w:noProof/>
                <w:webHidden/>
              </w:rPr>
              <w:tab/>
            </w:r>
            <w:r>
              <w:rPr>
                <w:noProof/>
                <w:webHidden/>
              </w:rPr>
              <w:fldChar w:fldCharType="begin"/>
            </w:r>
            <w:r>
              <w:rPr>
                <w:noProof/>
                <w:webHidden/>
              </w:rPr>
              <w:instrText xml:space="preserve"> PAGEREF _Toc164798411 \h </w:instrText>
            </w:r>
            <w:r>
              <w:rPr>
                <w:noProof/>
                <w:webHidden/>
              </w:rPr>
            </w:r>
            <w:r>
              <w:rPr>
                <w:noProof/>
                <w:webHidden/>
              </w:rPr>
              <w:fldChar w:fldCharType="separate"/>
            </w:r>
            <w:r>
              <w:rPr>
                <w:noProof/>
                <w:webHidden/>
              </w:rPr>
              <w:t>7</w:t>
            </w:r>
            <w:r>
              <w:rPr>
                <w:noProof/>
                <w:webHidden/>
              </w:rPr>
              <w:fldChar w:fldCharType="end"/>
            </w:r>
          </w:hyperlink>
        </w:p>
        <w:p w14:paraId="27029949" w14:textId="448E2BBD"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2" w:history="1">
            <w:r w:rsidRPr="00EB24DA">
              <w:rPr>
                <w:rStyle w:val="Hyperlink"/>
                <w:rFonts w:cs="Arial"/>
                <w:noProof/>
              </w:rPr>
              <w:t>Growth strategies for the company</w:t>
            </w:r>
            <w:r>
              <w:rPr>
                <w:noProof/>
                <w:webHidden/>
              </w:rPr>
              <w:tab/>
            </w:r>
            <w:r>
              <w:rPr>
                <w:noProof/>
                <w:webHidden/>
              </w:rPr>
              <w:fldChar w:fldCharType="begin"/>
            </w:r>
            <w:r>
              <w:rPr>
                <w:noProof/>
                <w:webHidden/>
              </w:rPr>
              <w:instrText xml:space="preserve"> PAGEREF _Toc164798412 \h </w:instrText>
            </w:r>
            <w:r>
              <w:rPr>
                <w:noProof/>
                <w:webHidden/>
              </w:rPr>
            </w:r>
            <w:r>
              <w:rPr>
                <w:noProof/>
                <w:webHidden/>
              </w:rPr>
              <w:fldChar w:fldCharType="separate"/>
            </w:r>
            <w:r>
              <w:rPr>
                <w:noProof/>
                <w:webHidden/>
              </w:rPr>
              <w:t>14</w:t>
            </w:r>
            <w:r>
              <w:rPr>
                <w:noProof/>
                <w:webHidden/>
              </w:rPr>
              <w:fldChar w:fldCharType="end"/>
            </w:r>
          </w:hyperlink>
        </w:p>
        <w:p w14:paraId="29BF48A8" w14:textId="18140C40"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3" w:history="1">
            <w:r w:rsidRPr="00EB24DA">
              <w:rPr>
                <w:rStyle w:val="Hyperlink"/>
                <w:rFonts w:cs="Arial"/>
                <w:noProof/>
              </w:rPr>
              <w:t>Stakeholder analysis and evaluation of the expectations of different stakeholders and identification of the most suitable, feasible and acceptable strategic option/options</w:t>
            </w:r>
            <w:r>
              <w:rPr>
                <w:noProof/>
                <w:webHidden/>
              </w:rPr>
              <w:tab/>
            </w:r>
            <w:r>
              <w:rPr>
                <w:noProof/>
                <w:webHidden/>
              </w:rPr>
              <w:fldChar w:fldCharType="begin"/>
            </w:r>
            <w:r>
              <w:rPr>
                <w:noProof/>
                <w:webHidden/>
              </w:rPr>
              <w:instrText xml:space="preserve"> PAGEREF _Toc164798413 \h </w:instrText>
            </w:r>
            <w:r>
              <w:rPr>
                <w:noProof/>
                <w:webHidden/>
              </w:rPr>
            </w:r>
            <w:r>
              <w:rPr>
                <w:noProof/>
                <w:webHidden/>
              </w:rPr>
              <w:fldChar w:fldCharType="separate"/>
            </w:r>
            <w:r>
              <w:rPr>
                <w:noProof/>
                <w:webHidden/>
              </w:rPr>
              <w:t>15</w:t>
            </w:r>
            <w:r>
              <w:rPr>
                <w:noProof/>
                <w:webHidden/>
              </w:rPr>
              <w:fldChar w:fldCharType="end"/>
            </w:r>
          </w:hyperlink>
        </w:p>
        <w:p w14:paraId="2A532548" w14:textId="1B7DF322"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4" w:history="1">
            <w:r w:rsidRPr="00EB24DA">
              <w:rPr>
                <w:rStyle w:val="Hyperlink"/>
                <w:rFonts w:cs="Arial"/>
                <w:noProof/>
              </w:rPr>
              <w:t>Strategic recommendations for Land Chocolate for future developments and implementation</w:t>
            </w:r>
            <w:r>
              <w:rPr>
                <w:noProof/>
                <w:webHidden/>
              </w:rPr>
              <w:tab/>
            </w:r>
            <w:r>
              <w:rPr>
                <w:noProof/>
                <w:webHidden/>
              </w:rPr>
              <w:fldChar w:fldCharType="begin"/>
            </w:r>
            <w:r>
              <w:rPr>
                <w:noProof/>
                <w:webHidden/>
              </w:rPr>
              <w:instrText xml:space="preserve"> PAGEREF _Toc164798414 \h </w:instrText>
            </w:r>
            <w:r>
              <w:rPr>
                <w:noProof/>
                <w:webHidden/>
              </w:rPr>
            </w:r>
            <w:r>
              <w:rPr>
                <w:noProof/>
                <w:webHidden/>
              </w:rPr>
              <w:fldChar w:fldCharType="separate"/>
            </w:r>
            <w:r>
              <w:rPr>
                <w:noProof/>
                <w:webHidden/>
              </w:rPr>
              <w:t>19</w:t>
            </w:r>
            <w:r>
              <w:rPr>
                <w:noProof/>
                <w:webHidden/>
              </w:rPr>
              <w:fldChar w:fldCharType="end"/>
            </w:r>
          </w:hyperlink>
        </w:p>
        <w:p w14:paraId="52CA033D" w14:textId="23346164"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5" w:history="1">
            <w:r w:rsidRPr="00EB24DA">
              <w:rPr>
                <w:rStyle w:val="Hyperlink"/>
                <w:rFonts w:cs="Arial"/>
                <w:noProof/>
              </w:rPr>
              <w:t>Conclusion</w:t>
            </w:r>
            <w:r>
              <w:rPr>
                <w:noProof/>
                <w:webHidden/>
              </w:rPr>
              <w:tab/>
            </w:r>
            <w:r>
              <w:rPr>
                <w:noProof/>
                <w:webHidden/>
              </w:rPr>
              <w:fldChar w:fldCharType="begin"/>
            </w:r>
            <w:r>
              <w:rPr>
                <w:noProof/>
                <w:webHidden/>
              </w:rPr>
              <w:instrText xml:space="preserve"> PAGEREF _Toc164798415 \h </w:instrText>
            </w:r>
            <w:r>
              <w:rPr>
                <w:noProof/>
                <w:webHidden/>
              </w:rPr>
            </w:r>
            <w:r>
              <w:rPr>
                <w:noProof/>
                <w:webHidden/>
              </w:rPr>
              <w:fldChar w:fldCharType="separate"/>
            </w:r>
            <w:r>
              <w:rPr>
                <w:noProof/>
                <w:webHidden/>
              </w:rPr>
              <w:t>20</w:t>
            </w:r>
            <w:r>
              <w:rPr>
                <w:noProof/>
                <w:webHidden/>
              </w:rPr>
              <w:fldChar w:fldCharType="end"/>
            </w:r>
          </w:hyperlink>
        </w:p>
        <w:p w14:paraId="2AEB0AF6" w14:textId="42F6C3CE" w:rsidR="009C5997" w:rsidRDefault="009C5997">
          <w:pPr>
            <w:pStyle w:val="TOC1"/>
            <w:tabs>
              <w:tab w:val="right" w:leader="dot" w:pos="9016"/>
            </w:tabs>
            <w:rPr>
              <w:rFonts w:asciiTheme="minorHAnsi" w:eastAsiaTheme="minorEastAsia" w:hAnsiTheme="minorHAnsi"/>
              <w:noProof/>
              <w:sz w:val="24"/>
              <w:szCs w:val="24"/>
              <w:lang w:eastAsia="en-GB"/>
              <w14:ligatures w14:val="standardContextual"/>
            </w:rPr>
          </w:pPr>
          <w:hyperlink w:anchor="_Toc164798416" w:history="1">
            <w:r w:rsidRPr="00EB24DA">
              <w:rPr>
                <w:rStyle w:val="Hyperlink"/>
                <w:rFonts w:cs="Arial"/>
                <w:noProof/>
              </w:rPr>
              <w:t>Reference List</w:t>
            </w:r>
            <w:r>
              <w:rPr>
                <w:noProof/>
                <w:webHidden/>
              </w:rPr>
              <w:tab/>
            </w:r>
            <w:r>
              <w:rPr>
                <w:noProof/>
                <w:webHidden/>
              </w:rPr>
              <w:fldChar w:fldCharType="begin"/>
            </w:r>
            <w:r>
              <w:rPr>
                <w:noProof/>
                <w:webHidden/>
              </w:rPr>
              <w:instrText xml:space="preserve"> PAGEREF _Toc164798416 \h </w:instrText>
            </w:r>
            <w:r>
              <w:rPr>
                <w:noProof/>
                <w:webHidden/>
              </w:rPr>
            </w:r>
            <w:r>
              <w:rPr>
                <w:noProof/>
                <w:webHidden/>
              </w:rPr>
              <w:fldChar w:fldCharType="separate"/>
            </w:r>
            <w:r>
              <w:rPr>
                <w:noProof/>
                <w:webHidden/>
              </w:rPr>
              <w:t>21</w:t>
            </w:r>
            <w:r>
              <w:rPr>
                <w:noProof/>
                <w:webHidden/>
              </w:rPr>
              <w:fldChar w:fldCharType="end"/>
            </w:r>
          </w:hyperlink>
        </w:p>
        <w:p w14:paraId="73643DF7" w14:textId="16104401" w:rsidR="004D2C8F" w:rsidRPr="00191A38" w:rsidRDefault="004D2C8F" w:rsidP="00191A38">
          <w:pPr>
            <w:spacing w:before="120" w:after="120"/>
            <w:rPr>
              <w:rFonts w:cs="Arial"/>
            </w:rPr>
          </w:pPr>
          <w:r w:rsidRPr="00191A38">
            <w:rPr>
              <w:rFonts w:cs="Arial"/>
              <w:b/>
              <w:bCs/>
              <w:noProof/>
            </w:rPr>
            <w:fldChar w:fldCharType="end"/>
          </w:r>
        </w:p>
      </w:sdtContent>
    </w:sdt>
    <w:p w14:paraId="67AA1FAB" w14:textId="77777777" w:rsidR="004D2C8F" w:rsidRPr="00191A38" w:rsidRDefault="004D2C8F" w:rsidP="00191A38">
      <w:pPr>
        <w:spacing w:before="120" w:after="120"/>
        <w:rPr>
          <w:rFonts w:cs="Arial"/>
          <w:b/>
          <w:bCs/>
        </w:rPr>
      </w:pPr>
    </w:p>
    <w:p w14:paraId="048DD58A" w14:textId="77777777" w:rsidR="004D2C8F" w:rsidRPr="00191A38" w:rsidRDefault="004D2C8F" w:rsidP="00191A38">
      <w:pPr>
        <w:spacing w:before="120" w:after="120"/>
        <w:jc w:val="left"/>
        <w:rPr>
          <w:rFonts w:eastAsiaTheme="majorEastAsia" w:cs="Arial"/>
          <w:b/>
        </w:rPr>
      </w:pPr>
      <w:r w:rsidRPr="00191A38">
        <w:rPr>
          <w:rFonts w:cs="Arial"/>
        </w:rPr>
        <w:br w:type="page"/>
      </w:r>
    </w:p>
    <w:p w14:paraId="5045D09F" w14:textId="77777777" w:rsidR="004D2C8F" w:rsidRPr="00191A38" w:rsidRDefault="004D2C8F" w:rsidP="00191A38">
      <w:pPr>
        <w:pStyle w:val="Heading1"/>
        <w:spacing w:before="120" w:after="120"/>
        <w:rPr>
          <w:rFonts w:cs="Arial"/>
          <w:spacing w:val="-4"/>
          <w:szCs w:val="22"/>
        </w:rPr>
      </w:pPr>
      <w:bookmarkStart w:id="1" w:name="_Toc164798408"/>
      <w:r w:rsidRPr="00191A38">
        <w:rPr>
          <w:rFonts w:cs="Arial"/>
          <w:szCs w:val="22"/>
        </w:rPr>
        <w:lastRenderedPageBreak/>
        <w:t>Introduction</w:t>
      </w:r>
      <w:bookmarkEnd w:id="1"/>
    </w:p>
    <w:p w14:paraId="21613429" w14:textId="77777777" w:rsidR="004D2C8F" w:rsidRPr="00191A38" w:rsidRDefault="004D2C8F" w:rsidP="00191A38">
      <w:pPr>
        <w:spacing w:before="120" w:after="120"/>
        <w:rPr>
          <w:rFonts w:cs="Arial"/>
        </w:rPr>
      </w:pPr>
      <w:r w:rsidRPr="00191A38">
        <w:rPr>
          <w:rFonts w:cs="Arial"/>
        </w:rPr>
        <w:t xml:space="preserve">Organisational activities involved in devising goals and objectives and implementing and evaluating strategies towards achieving those goals and objectives on behalf of its stakeholders are vital to business growth and success (Lynch, 2015). These activities, collectively described as strategic management, help guide organisations to navigate changes and challenges in their business environment and gain competitive advantage (Barney and Hesterly, 2019). The practice of strategic management though, differs depending on the business type, market, business environment, goals, and many other factors. Given this, small and medium-sized enterprises (SMEs) with lesser resources and expertise, but greater flexibility, require different strategic management considerations and approaches than larger organisations. </w:t>
      </w:r>
    </w:p>
    <w:p w14:paraId="291ADEEA" w14:textId="77777777" w:rsidR="004D2C8F" w:rsidRPr="00191A38" w:rsidRDefault="004D2C8F" w:rsidP="00191A38">
      <w:pPr>
        <w:spacing w:before="120" w:after="120"/>
        <w:rPr>
          <w:rFonts w:cs="Arial"/>
        </w:rPr>
      </w:pPr>
      <w:r w:rsidRPr="00191A38">
        <w:rPr>
          <w:rFonts w:cs="Arial"/>
        </w:rPr>
        <w:t xml:space="preserve">In this context, this report will focus on a chosen SME with the purpose of providing strategic recommendations to ensure its future growth and development, taking into consideration potential opportunities and challenges that it may encounter. For this purpose, the chosen organisation is </w:t>
      </w:r>
      <w:r w:rsidRPr="00191A38">
        <w:rPr>
          <w:rFonts w:cs="Arial"/>
          <w:b/>
          <w:bCs/>
        </w:rPr>
        <w:t>Land Chocolate</w:t>
      </w:r>
      <w:r w:rsidRPr="00191A38">
        <w:rPr>
          <w:rFonts w:cs="Arial"/>
        </w:rPr>
        <w:t xml:space="preserve">. </w:t>
      </w:r>
    </w:p>
    <w:p w14:paraId="06E67E91" w14:textId="77777777" w:rsidR="004D2C8F" w:rsidRPr="00191A38" w:rsidRDefault="004D2C8F" w:rsidP="00191A38">
      <w:pPr>
        <w:keepNext/>
        <w:spacing w:before="120" w:after="120"/>
        <w:jc w:val="center"/>
        <w:rPr>
          <w:rFonts w:cs="Arial"/>
        </w:rPr>
      </w:pPr>
      <w:r w:rsidRPr="00191A38">
        <w:rPr>
          <w:rFonts w:cs="Arial"/>
          <w:noProof/>
          <w:lang w:eastAsia="en-GB"/>
        </w:rPr>
        <w:drawing>
          <wp:inline distT="0" distB="0" distL="0" distR="0" wp14:anchorId="3A61306C" wp14:editId="3D8B8523">
            <wp:extent cx="3420428" cy="2280285"/>
            <wp:effectExtent l="38100" t="57150" r="122872" b="100965"/>
            <wp:docPr id="1433002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02139"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426777" cy="22845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92460F" w14:textId="2298BB42"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t xml:space="preserve">Figure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Figure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1</w:t>
      </w:r>
      <w:r w:rsidRPr="00191A38">
        <w:rPr>
          <w:rFonts w:cs="Arial"/>
          <w:b/>
          <w:bCs/>
          <w:i w:val="0"/>
          <w:iCs w:val="0"/>
          <w:color w:val="auto"/>
          <w:sz w:val="22"/>
          <w:szCs w:val="22"/>
        </w:rPr>
        <w:fldChar w:fldCharType="end"/>
      </w:r>
      <w:r w:rsidRPr="00191A38">
        <w:rPr>
          <w:rFonts w:cs="Arial"/>
          <w:b/>
          <w:bCs/>
          <w:i w:val="0"/>
          <w:iCs w:val="0"/>
          <w:color w:val="auto"/>
          <w:sz w:val="22"/>
          <w:szCs w:val="22"/>
        </w:rPr>
        <w:t>: Land Chocolate</w:t>
      </w:r>
    </w:p>
    <w:p w14:paraId="2D968EEF" w14:textId="77777777" w:rsidR="004D2C8F" w:rsidRPr="00191A38" w:rsidRDefault="004D2C8F" w:rsidP="00191A38">
      <w:pPr>
        <w:spacing w:before="120" w:after="120"/>
        <w:jc w:val="center"/>
        <w:rPr>
          <w:rFonts w:cs="Arial"/>
        </w:rPr>
      </w:pPr>
      <w:r w:rsidRPr="00191A38">
        <w:rPr>
          <w:rFonts w:cs="Arial"/>
        </w:rPr>
        <w:t>(Source: Studio Thomas, 2024)</w:t>
      </w:r>
    </w:p>
    <w:p w14:paraId="03F6265E" w14:textId="2DAA7DE6" w:rsidR="004D2C8F" w:rsidRPr="00191A38" w:rsidRDefault="004D2C8F" w:rsidP="00191A38">
      <w:pPr>
        <w:spacing w:before="120" w:after="120"/>
        <w:rPr>
          <w:rFonts w:cs="Arial"/>
        </w:rPr>
      </w:pPr>
      <w:r w:rsidRPr="00191A38">
        <w:rPr>
          <w:rFonts w:cs="Arial"/>
        </w:rPr>
        <w:t xml:space="preserve">Elaborating on the report and its objectives, the discussion will include an examination of the chosen organisation’s current strategic statement/focus, including its vision, mission, goals, and values, with the aim of identifying its current strategic direction. It will critically analyse the internal and external environment of the organisation using relevant business environmental scanning tools to identify key </w:t>
      </w:r>
      <w:r w:rsidRPr="00191A38">
        <w:rPr>
          <w:rStyle w:val="ui-provider"/>
          <w:rFonts w:cs="Arial"/>
        </w:rPr>
        <w:t xml:space="preserve">opportunities, threats, strengths, and weaknesses. Subsequently, the report will further discuss strategic choices for the SME using relevant models/theories, and propose a new, sustainable strategy with justifications, based on the </w:t>
      </w:r>
      <w:r w:rsidRPr="00191A38">
        <w:rPr>
          <w:rStyle w:val="ui-provider"/>
          <w:rFonts w:cs="Arial"/>
        </w:rPr>
        <w:lastRenderedPageBreak/>
        <w:t xml:space="preserve">business environment insights and assessment of the organisation’s stakeholders - their power and expectations. Lastly, strategic recommendations for future development will be provided considering the potential challenges it encounters </w:t>
      </w:r>
      <w:r w:rsidR="00AF7A43" w:rsidRPr="00191A38">
        <w:rPr>
          <w:rStyle w:val="ui-provider"/>
          <w:rFonts w:cs="Arial"/>
        </w:rPr>
        <w:t>regarding</w:t>
      </w:r>
      <w:r w:rsidRPr="00191A38">
        <w:rPr>
          <w:rStyle w:val="ui-provider"/>
          <w:rFonts w:cs="Arial"/>
        </w:rPr>
        <w:t xml:space="preserve"> implementing the formulated strategy.</w:t>
      </w:r>
    </w:p>
    <w:p w14:paraId="152A98D3" w14:textId="77777777" w:rsidR="004D2C8F" w:rsidRPr="00191A38" w:rsidRDefault="004D2C8F" w:rsidP="00191A38">
      <w:pPr>
        <w:spacing w:before="120" w:after="120"/>
        <w:jc w:val="center"/>
        <w:rPr>
          <w:rFonts w:cs="Arial"/>
        </w:rPr>
      </w:pPr>
    </w:p>
    <w:p w14:paraId="1E35A4BB" w14:textId="77777777" w:rsidR="004D2C8F" w:rsidRPr="00191A38" w:rsidRDefault="004D2C8F" w:rsidP="00191A38">
      <w:pPr>
        <w:jc w:val="left"/>
        <w:rPr>
          <w:rFonts w:cs="Arial"/>
        </w:rPr>
      </w:pPr>
      <w:r w:rsidRPr="00191A38">
        <w:rPr>
          <w:rFonts w:cs="Arial"/>
        </w:rPr>
        <w:br w:type="page"/>
      </w:r>
    </w:p>
    <w:p w14:paraId="0AFD57C1" w14:textId="77777777" w:rsidR="004D2C8F" w:rsidRPr="00191A38" w:rsidRDefault="004D2C8F" w:rsidP="00191A38">
      <w:pPr>
        <w:pStyle w:val="Heading1"/>
        <w:rPr>
          <w:rFonts w:cs="Arial"/>
          <w:szCs w:val="22"/>
        </w:rPr>
      </w:pPr>
      <w:bookmarkStart w:id="2" w:name="_Toc164798409"/>
      <w:r w:rsidRPr="00191A38">
        <w:rPr>
          <w:rFonts w:cs="Arial"/>
          <w:szCs w:val="22"/>
        </w:rPr>
        <w:lastRenderedPageBreak/>
        <w:t>Company Background</w:t>
      </w:r>
      <w:bookmarkEnd w:id="2"/>
      <w:r w:rsidRPr="00191A38">
        <w:rPr>
          <w:rFonts w:cs="Arial"/>
          <w:szCs w:val="22"/>
        </w:rPr>
        <w:t xml:space="preserve"> </w:t>
      </w:r>
    </w:p>
    <w:p w14:paraId="341C34F8" w14:textId="77777777" w:rsidR="004D2C8F" w:rsidRPr="00191A38" w:rsidRDefault="004D2C8F" w:rsidP="00191A38">
      <w:pPr>
        <w:spacing w:before="120" w:after="120"/>
        <w:rPr>
          <w:rFonts w:cs="Arial"/>
        </w:rPr>
      </w:pPr>
      <w:r w:rsidRPr="00191A38">
        <w:rPr>
          <w:rFonts w:cs="Arial"/>
        </w:rPr>
        <w:t xml:space="preserve">Land Chocolate is an up-and-coming chocolate manufacturer based in East London. The company, a brainchild of Phil Landers, was launched in 2016, when Phil – a former worker at BBC Radio, found his passion for making chocolate and started his own venture after refining his craft under renowned chocolate guru Paul Young and the Mast Brothers (LAND Chocolate, 2024a). Coming to the present, Land Chocolate has built a reputation focused on quality for its authentic “bean-to-bar” offerings made from single-origin and single-bean bars (Studio Thomas, 2024). With only around 2-10 employees, it is an SME thorough, competing in the food and beverage industry, or more specifically, the chocolate-making trade (LinkedIn, 2024; GOV.UK, 2023). </w:t>
      </w:r>
    </w:p>
    <w:p w14:paraId="3928EE3A" w14:textId="77777777" w:rsidR="004D2C8F" w:rsidRPr="00191A38" w:rsidRDefault="004D2C8F" w:rsidP="00191A38">
      <w:pPr>
        <w:keepNext/>
        <w:spacing w:before="120" w:after="120"/>
        <w:jc w:val="center"/>
        <w:rPr>
          <w:rFonts w:cs="Arial"/>
        </w:rPr>
      </w:pPr>
      <w:r w:rsidRPr="00191A38">
        <w:rPr>
          <w:rFonts w:cs="Arial"/>
          <w:noProof/>
          <w:lang w:eastAsia="en-GB"/>
        </w:rPr>
        <w:drawing>
          <wp:inline distT="0" distB="0" distL="0" distR="0" wp14:anchorId="2C7F6AC1" wp14:editId="2F2F3C31">
            <wp:extent cx="3582670" cy="1043126"/>
            <wp:effectExtent l="38100" t="57150" r="113030" b="99874"/>
            <wp:docPr id="430192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92369" name=""/>
                    <pic:cNvPicPr/>
                  </pic:nvPicPr>
                  <pic:blipFill>
                    <a:blip r:embed="rId7"/>
                    <a:stretch>
                      <a:fillRect/>
                    </a:stretch>
                  </pic:blipFill>
                  <pic:spPr>
                    <a:xfrm>
                      <a:off x="0" y="0"/>
                      <a:ext cx="3589875" cy="1045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4802A1" w14:textId="1C458743"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t xml:space="preserve">Figure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Figure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2</w:t>
      </w:r>
      <w:r w:rsidRPr="00191A38">
        <w:rPr>
          <w:rFonts w:cs="Arial"/>
          <w:b/>
          <w:bCs/>
          <w:i w:val="0"/>
          <w:iCs w:val="0"/>
          <w:color w:val="auto"/>
          <w:sz w:val="22"/>
          <w:szCs w:val="22"/>
        </w:rPr>
        <w:fldChar w:fldCharType="end"/>
      </w:r>
      <w:r w:rsidRPr="00191A38">
        <w:rPr>
          <w:rFonts w:cs="Arial"/>
          <w:b/>
          <w:bCs/>
          <w:i w:val="0"/>
          <w:iCs w:val="0"/>
          <w:color w:val="auto"/>
          <w:sz w:val="22"/>
          <w:szCs w:val="22"/>
        </w:rPr>
        <w:t>: Defining an SME</w:t>
      </w:r>
    </w:p>
    <w:p w14:paraId="4F99D957" w14:textId="77777777" w:rsidR="004D2C8F" w:rsidRPr="00191A38" w:rsidRDefault="004D2C8F" w:rsidP="00191A38">
      <w:pPr>
        <w:spacing w:before="120" w:after="120"/>
        <w:jc w:val="center"/>
        <w:rPr>
          <w:rFonts w:cs="Arial"/>
        </w:rPr>
      </w:pPr>
      <w:r w:rsidRPr="00191A38">
        <w:rPr>
          <w:rFonts w:cs="Arial"/>
        </w:rPr>
        <w:t>(Source: GOV.UK, 2023)</w:t>
      </w:r>
    </w:p>
    <w:p w14:paraId="5C33CC60" w14:textId="77777777" w:rsidR="004D2C8F" w:rsidRPr="00191A38" w:rsidRDefault="004D2C8F" w:rsidP="00191A38">
      <w:pPr>
        <w:spacing w:before="120" w:after="120"/>
        <w:rPr>
          <w:rFonts w:cs="Arial"/>
          <w:highlight w:val="cyan"/>
        </w:rPr>
      </w:pPr>
    </w:p>
    <w:p w14:paraId="4A345CAF" w14:textId="77777777" w:rsidR="004D2C8F" w:rsidRPr="00191A38" w:rsidRDefault="004D2C8F" w:rsidP="00191A38">
      <w:pPr>
        <w:spacing w:before="120" w:after="120"/>
        <w:rPr>
          <w:rFonts w:cs="Arial"/>
          <w:highlight w:val="cyan"/>
        </w:rPr>
      </w:pPr>
    </w:p>
    <w:p w14:paraId="55D48F4C" w14:textId="77777777" w:rsidR="004D2C8F" w:rsidRPr="00191A38" w:rsidRDefault="004D2C8F" w:rsidP="00191A38">
      <w:pPr>
        <w:spacing w:before="120" w:after="120"/>
        <w:jc w:val="left"/>
        <w:rPr>
          <w:rFonts w:eastAsiaTheme="majorEastAsia" w:cs="Arial"/>
          <w:b/>
          <w:highlight w:val="yellow"/>
        </w:rPr>
      </w:pPr>
      <w:r w:rsidRPr="00191A38">
        <w:rPr>
          <w:rFonts w:cs="Arial"/>
          <w:highlight w:val="yellow"/>
        </w:rPr>
        <w:br w:type="page"/>
      </w:r>
    </w:p>
    <w:p w14:paraId="568A3BC3" w14:textId="05552DE9" w:rsidR="004D2C8F" w:rsidRPr="00AF7A43" w:rsidRDefault="004D2C8F" w:rsidP="00191A38">
      <w:pPr>
        <w:pStyle w:val="Heading1"/>
        <w:spacing w:before="120" w:after="120"/>
        <w:rPr>
          <w:rFonts w:cs="Arial"/>
          <w:szCs w:val="22"/>
        </w:rPr>
      </w:pPr>
      <w:bookmarkStart w:id="3" w:name="_Toc164798410"/>
      <w:r w:rsidRPr="00AF7A43">
        <w:rPr>
          <w:rFonts w:cs="Arial"/>
          <w:szCs w:val="22"/>
        </w:rPr>
        <w:lastRenderedPageBreak/>
        <w:t xml:space="preserve">Land Chocolate’s current strategic </w:t>
      </w:r>
      <w:r w:rsidR="00AF7A43" w:rsidRPr="00AF7A43">
        <w:rPr>
          <w:rFonts w:cs="Arial"/>
          <w:szCs w:val="22"/>
        </w:rPr>
        <w:t>direction.</w:t>
      </w:r>
      <w:bookmarkEnd w:id="3"/>
    </w:p>
    <w:p w14:paraId="102389ED" w14:textId="77777777" w:rsidR="004D2C8F" w:rsidRPr="00191A38" w:rsidRDefault="004D2C8F" w:rsidP="00191A38">
      <w:pPr>
        <w:spacing w:before="120" w:after="120"/>
        <w:rPr>
          <w:rFonts w:cs="Arial"/>
        </w:rPr>
      </w:pPr>
      <w:r w:rsidRPr="00191A38">
        <w:rPr>
          <w:rFonts w:cs="Arial"/>
        </w:rPr>
        <w:t xml:space="preserve">According to the reports of Land Chocolates (2023), the </w:t>
      </w:r>
      <w:r w:rsidRPr="00191A38">
        <w:rPr>
          <w:rFonts w:cs="Arial"/>
          <w:b/>
          <w:i/>
        </w:rPr>
        <w:t>vision</w:t>
      </w:r>
      <w:r w:rsidRPr="00191A38">
        <w:rPr>
          <w:rFonts w:cs="Arial"/>
        </w:rPr>
        <w:t xml:space="preserve"> and </w:t>
      </w:r>
      <w:r w:rsidRPr="00191A38">
        <w:rPr>
          <w:rFonts w:cs="Arial"/>
          <w:b/>
          <w:i/>
        </w:rPr>
        <w:t>mission</w:t>
      </w:r>
      <w:r w:rsidRPr="00191A38">
        <w:rPr>
          <w:rFonts w:cs="Arial"/>
        </w:rPr>
        <w:t xml:space="preserve"> of Land Chocolates is the produce of quality bean-to-bar chocolates, which will be championed by the finest cacao in the work along with the people growing it. The company had humble beginnings and has won numerous awards ever since they started. The chocolates are enjoyed around the world from Tokyo to Paris. The </w:t>
      </w:r>
      <w:r w:rsidRPr="00191A38">
        <w:rPr>
          <w:rFonts w:cs="Arial"/>
          <w:b/>
          <w:i/>
        </w:rPr>
        <w:t>goal</w:t>
      </w:r>
      <w:r w:rsidRPr="00191A38">
        <w:rPr>
          <w:rFonts w:cs="Arial"/>
        </w:rPr>
        <w:t xml:space="preserve"> of the company is providing premium products at competitive pricing and increase the customer base. A range of promotional strategies are implemented by the company for enticing new customers along with increasing their sales. The </w:t>
      </w:r>
      <w:r w:rsidRPr="00191A38">
        <w:rPr>
          <w:rFonts w:cs="Arial"/>
          <w:b/>
          <w:i/>
        </w:rPr>
        <w:t>objectives</w:t>
      </w:r>
      <w:r w:rsidRPr="00191A38">
        <w:rPr>
          <w:rFonts w:cs="Arial"/>
        </w:rPr>
        <w:t xml:space="preserve"> of the company are enhancing the perceptions of the customers significantly along with the development of long-term loyalty of the brand. The company is focused to provide their customers with an enjoyable, memorable and unique experience of Land Chocolates and offers good value for money along with delivering the value of quality and fun.</w:t>
      </w:r>
    </w:p>
    <w:p w14:paraId="3E6EF3A8" w14:textId="77777777" w:rsidR="004D2C8F" w:rsidRPr="00191A38" w:rsidRDefault="004D2C8F" w:rsidP="00191A38">
      <w:pPr>
        <w:rPr>
          <w:rFonts w:eastAsiaTheme="majorEastAsia" w:cs="Arial"/>
          <w:b/>
          <w:highlight w:val="cyan"/>
        </w:rPr>
      </w:pPr>
      <w:r w:rsidRPr="00191A38">
        <w:rPr>
          <w:rFonts w:cs="Arial"/>
        </w:rPr>
        <w:t xml:space="preserve">The name was given Land as it simplified the brand message and captured the provenance idea. The </w:t>
      </w:r>
      <w:r w:rsidRPr="00191A38">
        <w:rPr>
          <w:rFonts w:cs="Arial"/>
          <w:b/>
          <w:i/>
        </w:rPr>
        <w:t xml:space="preserve">strategy </w:t>
      </w:r>
      <w:r w:rsidRPr="00191A38">
        <w:rPr>
          <w:rFonts w:cs="Arial"/>
        </w:rPr>
        <w:t>highlighted the informative and functional visual identity to support the message along with highlighting the chosen country of origin and colour palettes based on the natural and earthy tones. The company understood that it is important to stand out on the shelf which is vital to get their products to be noticed. Hence, the focus was on brighter and louder patterns along with embellishment. However, According to Studio Thomas (2023), the company paired down to the brand's essence and created visual languages reflecting it. It made the company an antidote to the busy shelves of hustling.</w:t>
      </w:r>
      <w:r w:rsidRPr="00191A38">
        <w:rPr>
          <w:rFonts w:cs="Arial"/>
          <w:highlight w:val="cyan"/>
        </w:rPr>
        <w:br w:type="page"/>
      </w:r>
    </w:p>
    <w:p w14:paraId="41865477" w14:textId="3D0A66FC" w:rsidR="004D2C8F" w:rsidRPr="00191A38" w:rsidRDefault="004D2C8F" w:rsidP="00191A38">
      <w:pPr>
        <w:pStyle w:val="Heading1"/>
        <w:spacing w:before="120" w:after="120"/>
        <w:rPr>
          <w:rFonts w:cs="Arial"/>
          <w:szCs w:val="22"/>
          <w:highlight w:val="cyan"/>
        </w:rPr>
      </w:pPr>
      <w:bookmarkStart w:id="4" w:name="_Toc164798411"/>
      <w:r w:rsidRPr="00191A38">
        <w:rPr>
          <w:rFonts w:cs="Arial"/>
          <w:szCs w:val="22"/>
        </w:rPr>
        <w:lastRenderedPageBreak/>
        <w:t xml:space="preserve">Analysis of the internal and external environment of Land Chocolate to identify key </w:t>
      </w:r>
      <w:r w:rsidRPr="00191A38">
        <w:rPr>
          <w:rStyle w:val="ui-provider"/>
          <w:rFonts w:cs="Arial"/>
          <w:szCs w:val="22"/>
        </w:rPr>
        <w:t xml:space="preserve">opportunities, threats, strengths, and </w:t>
      </w:r>
      <w:r w:rsidR="00AF7A43" w:rsidRPr="00191A38">
        <w:rPr>
          <w:rStyle w:val="ui-provider"/>
          <w:rFonts w:cs="Arial"/>
          <w:szCs w:val="22"/>
        </w:rPr>
        <w:t>weaknesses.</w:t>
      </w:r>
      <w:bookmarkEnd w:id="4"/>
    </w:p>
    <w:p w14:paraId="59632A4D" w14:textId="3583D848" w:rsidR="004D2C8F" w:rsidRPr="00191A38" w:rsidRDefault="004D2C8F" w:rsidP="00191A38">
      <w:pPr>
        <w:spacing w:before="120" w:after="120"/>
        <w:rPr>
          <w:rFonts w:eastAsia="Times New Roman" w:cs="Arial"/>
          <w:kern w:val="0"/>
          <w:lang w:eastAsia="en-GB"/>
        </w:rPr>
      </w:pPr>
      <w:r w:rsidRPr="00191A38">
        <w:rPr>
          <w:rFonts w:cs="Arial"/>
        </w:rPr>
        <w:t xml:space="preserve">In strategic management, understanding the business environment is paramount, as it provides useful insights regarding potential opportunities and threats including competition, as well as the link between the organisation and its environment. This includes understanding the macro-environment and the industry/sector that a business operates in, as well as the internal (controllable) environment, to assess potential strategic requirements. To this end, in the following section, PESTEL will be used to evaluate the external environment – the macro and industry/sector, respectively, </w:t>
      </w:r>
      <w:r w:rsidR="00AF7A43" w:rsidRPr="00191A38">
        <w:rPr>
          <w:rFonts w:cs="Arial"/>
        </w:rPr>
        <w:t>whereas</w:t>
      </w:r>
      <w:r w:rsidRPr="00191A38">
        <w:rPr>
          <w:rFonts w:cs="Arial"/>
        </w:rPr>
        <w:t xml:space="preserve"> </w:t>
      </w:r>
      <w:r w:rsidRPr="00191A38">
        <w:rPr>
          <w:rFonts w:eastAsia="Times New Roman" w:cs="Arial"/>
          <w:kern w:val="0"/>
          <w:lang w:eastAsia="en-GB"/>
        </w:rPr>
        <w:t xml:space="preserve">VRIO analysis will be conducted for examining the internal environment. </w:t>
      </w:r>
    </w:p>
    <w:p w14:paraId="4C5ABA57" w14:textId="77777777" w:rsidR="004D2C8F" w:rsidRPr="00191A38" w:rsidRDefault="004D2C8F" w:rsidP="00191A38">
      <w:pPr>
        <w:spacing w:before="120" w:after="120"/>
        <w:rPr>
          <w:rFonts w:eastAsia="Times New Roman" w:cs="Arial"/>
          <w:kern w:val="0"/>
          <w:lang w:eastAsia="en-GB"/>
        </w:rPr>
      </w:pPr>
      <w:r w:rsidRPr="00191A38">
        <w:rPr>
          <w:rFonts w:eastAsia="Times New Roman" w:cs="Arial"/>
          <w:b/>
          <w:bCs/>
          <w:kern w:val="0"/>
          <w:lang w:eastAsia="en-GB"/>
        </w:rPr>
        <w:t>PESTEL analysis</w:t>
      </w:r>
      <w:r w:rsidRPr="00191A38">
        <w:rPr>
          <w:rFonts w:eastAsia="Times New Roman" w:cs="Arial"/>
          <w:kern w:val="0"/>
          <w:lang w:eastAsia="en-GB"/>
        </w:rPr>
        <w:t xml:space="preserve"> is a simple tool that can be used to identify external forces that can affect an organisation (</w:t>
      </w:r>
      <w:r w:rsidRPr="00191A38">
        <w:rPr>
          <w:rFonts w:cs="Arial"/>
        </w:rPr>
        <w:t>UNICEF, 2024</w:t>
      </w:r>
      <w:r w:rsidRPr="00191A38">
        <w:rPr>
          <w:rFonts w:eastAsia="Times New Roman" w:cs="Arial"/>
          <w:kern w:val="0"/>
          <w:lang w:eastAsia="en-GB"/>
        </w:rPr>
        <w:t>). Below is a PESTEL analysis of the macro environment of Land Chocolate.</w:t>
      </w:r>
    </w:p>
    <w:p w14:paraId="4FAB8ACC" w14:textId="77777777" w:rsidR="004D2C8F" w:rsidRPr="00191A38" w:rsidRDefault="004D2C8F" w:rsidP="00191A38">
      <w:pPr>
        <w:spacing w:before="120" w:after="120"/>
        <w:rPr>
          <w:rFonts w:eastAsia="Times New Roman" w:cs="Arial"/>
          <w:kern w:val="0"/>
          <w:lang w:eastAsia="en-GB"/>
        </w:rPr>
      </w:pPr>
      <w:r w:rsidRPr="00191A38">
        <w:rPr>
          <w:rFonts w:eastAsia="Times New Roman" w:cs="Arial"/>
          <w:b/>
          <w:bCs/>
          <w:i/>
          <w:iCs/>
          <w:kern w:val="0"/>
          <w:lang w:eastAsia="en-GB"/>
        </w:rPr>
        <w:t>Political</w:t>
      </w:r>
      <w:r w:rsidRPr="00191A38">
        <w:rPr>
          <w:rFonts w:eastAsia="Times New Roman" w:cs="Arial"/>
          <w:kern w:val="0"/>
          <w:lang w:eastAsia="en-GB"/>
        </w:rPr>
        <w:t xml:space="preserve">– The Global Economy (2024) narrates politically, the United Kingdom (UK), where the company is based, is stable, with a </w:t>
      </w:r>
      <w:r w:rsidRPr="00191A38">
        <w:rPr>
          <w:rFonts w:eastAsia="Times New Roman" w:cs="Arial"/>
          <w:b/>
          <w:bCs/>
          <w:kern w:val="0"/>
          <w:lang w:eastAsia="en-GB"/>
        </w:rPr>
        <w:t>political stability index</w:t>
      </w:r>
      <w:r w:rsidRPr="00191A38">
        <w:rPr>
          <w:rFonts w:eastAsia="Times New Roman" w:cs="Arial"/>
          <w:kern w:val="0"/>
          <w:lang w:eastAsia="en-GB"/>
        </w:rPr>
        <w:t xml:space="preserve"> of 0.50 as of the latest values from 2022. </w:t>
      </w:r>
    </w:p>
    <w:p w14:paraId="02F8A33B" w14:textId="77777777" w:rsidR="004D2C8F" w:rsidRPr="00191A38" w:rsidRDefault="004D2C8F" w:rsidP="00191A38">
      <w:pPr>
        <w:keepNext/>
        <w:spacing w:before="120" w:after="120"/>
        <w:jc w:val="center"/>
        <w:rPr>
          <w:rFonts w:cs="Arial"/>
        </w:rPr>
      </w:pPr>
      <w:r w:rsidRPr="00191A38">
        <w:rPr>
          <w:rFonts w:cs="Arial"/>
          <w:noProof/>
          <w:lang w:eastAsia="en-GB"/>
        </w:rPr>
        <w:drawing>
          <wp:inline distT="0" distB="0" distL="0" distR="0" wp14:anchorId="4224E19E" wp14:editId="1BF03E9F">
            <wp:extent cx="4763770" cy="1965464"/>
            <wp:effectExtent l="38100" t="57150" r="113030" b="91936"/>
            <wp:docPr id="14850631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63154" name="Picture 9"/>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772397" cy="19690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9AD039" w14:textId="3B778E77"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t xml:space="preserve">Figure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Figure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3</w:t>
      </w:r>
      <w:r w:rsidRPr="00191A38">
        <w:rPr>
          <w:rFonts w:cs="Arial"/>
          <w:b/>
          <w:bCs/>
          <w:i w:val="0"/>
          <w:iCs w:val="0"/>
          <w:color w:val="auto"/>
          <w:sz w:val="22"/>
          <w:szCs w:val="22"/>
        </w:rPr>
        <w:fldChar w:fldCharType="end"/>
      </w:r>
      <w:r w:rsidRPr="00191A38">
        <w:rPr>
          <w:rFonts w:cs="Arial"/>
          <w:b/>
          <w:bCs/>
          <w:i w:val="0"/>
          <w:iCs w:val="0"/>
          <w:color w:val="auto"/>
          <w:sz w:val="22"/>
          <w:szCs w:val="22"/>
        </w:rPr>
        <w:t>: Political Stability Index UK</w:t>
      </w:r>
    </w:p>
    <w:p w14:paraId="2932E09F" w14:textId="77777777" w:rsidR="004D2C8F" w:rsidRPr="00191A38" w:rsidRDefault="004D2C8F" w:rsidP="00191A38">
      <w:pPr>
        <w:spacing w:before="120" w:after="120"/>
        <w:jc w:val="center"/>
        <w:rPr>
          <w:rFonts w:cs="Arial"/>
        </w:rPr>
      </w:pPr>
      <w:r w:rsidRPr="00191A38">
        <w:rPr>
          <w:rFonts w:cs="Arial"/>
        </w:rPr>
        <w:t>(Source: The Global Economy, 2024)</w:t>
      </w:r>
    </w:p>
    <w:p w14:paraId="1FDFE9F0" w14:textId="77777777" w:rsidR="004D2C8F" w:rsidRPr="00191A38" w:rsidRDefault="004D2C8F" w:rsidP="00191A38">
      <w:pPr>
        <w:spacing w:before="120" w:after="120"/>
        <w:rPr>
          <w:rFonts w:eastAsia="Times New Roman" w:cs="Arial"/>
          <w:kern w:val="0"/>
          <w:lang w:eastAsia="en-GB"/>
        </w:rPr>
      </w:pPr>
      <w:r w:rsidRPr="00191A38">
        <w:rPr>
          <w:rFonts w:eastAsia="Times New Roman" w:cs="Arial"/>
          <w:kern w:val="0"/>
          <w:lang w:eastAsia="en-GB"/>
        </w:rPr>
        <w:t xml:space="preserve">In terms of </w:t>
      </w:r>
      <w:r w:rsidRPr="00191A38">
        <w:rPr>
          <w:rFonts w:eastAsia="Times New Roman" w:cs="Arial"/>
          <w:b/>
          <w:bCs/>
          <w:kern w:val="0"/>
          <w:lang w:eastAsia="en-GB"/>
        </w:rPr>
        <w:t>corruption level</w:t>
      </w:r>
      <w:r w:rsidRPr="00191A38">
        <w:rPr>
          <w:rFonts w:eastAsia="Times New Roman" w:cs="Arial"/>
          <w:kern w:val="0"/>
          <w:lang w:eastAsia="en-GB"/>
        </w:rPr>
        <w:t>, the country has a score of 71 out of 100, indicating an acceptably clean public sector (</w:t>
      </w:r>
      <w:r w:rsidRPr="00191A38">
        <w:rPr>
          <w:rFonts w:cs="Arial"/>
        </w:rPr>
        <w:t>Transparency.org, 2024a</w:t>
      </w:r>
      <w:r w:rsidRPr="00191A38">
        <w:rPr>
          <w:rFonts w:eastAsia="Times New Roman" w:cs="Arial"/>
          <w:kern w:val="0"/>
          <w:lang w:eastAsia="en-GB"/>
        </w:rPr>
        <w:t xml:space="preserve">). </w:t>
      </w:r>
    </w:p>
    <w:p w14:paraId="6C1E5C2D" w14:textId="77777777" w:rsidR="004D2C8F" w:rsidRPr="00191A38" w:rsidRDefault="004D2C8F" w:rsidP="00191A38">
      <w:pPr>
        <w:keepNext/>
        <w:spacing w:before="120" w:after="120"/>
        <w:jc w:val="center"/>
        <w:rPr>
          <w:rFonts w:cs="Arial"/>
        </w:rPr>
      </w:pPr>
      <w:r w:rsidRPr="00191A38">
        <w:rPr>
          <w:rFonts w:eastAsia="Times New Roman" w:cs="Arial"/>
          <w:noProof/>
          <w:kern w:val="0"/>
          <w:lang w:eastAsia="en-GB"/>
        </w:rPr>
        <w:lastRenderedPageBreak/>
        <w:drawing>
          <wp:inline distT="0" distB="0" distL="0" distR="0" wp14:anchorId="6A9F1387" wp14:editId="73BD23F7">
            <wp:extent cx="3162300" cy="1299815"/>
            <wp:effectExtent l="38100" t="57150" r="114300" b="90835"/>
            <wp:docPr id="111588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885406" name=""/>
                    <pic:cNvPicPr/>
                  </pic:nvPicPr>
                  <pic:blipFill>
                    <a:blip r:embed="rId9"/>
                    <a:stretch>
                      <a:fillRect/>
                    </a:stretch>
                  </pic:blipFill>
                  <pic:spPr>
                    <a:xfrm>
                      <a:off x="0" y="0"/>
                      <a:ext cx="3173516" cy="1304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C308D5" w14:textId="17251817"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t xml:space="preserve">Figure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Figure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4</w:t>
      </w:r>
      <w:r w:rsidRPr="00191A38">
        <w:rPr>
          <w:rFonts w:cs="Arial"/>
          <w:b/>
          <w:bCs/>
          <w:i w:val="0"/>
          <w:iCs w:val="0"/>
          <w:color w:val="auto"/>
          <w:sz w:val="22"/>
          <w:szCs w:val="22"/>
        </w:rPr>
        <w:fldChar w:fldCharType="end"/>
      </w:r>
      <w:r w:rsidRPr="00191A38">
        <w:rPr>
          <w:rFonts w:cs="Arial"/>
          <w:b/>
          <w:bCs/>
          <w:i w:val="0"/>
          <w:iCs w:val="0"/>
          <w:color w:val="auto"/>
          <w:sz w:val="22"/>
          <w:szCs w:val="22"/>
        </w:rPr>
        <w:t>: Corruption Perception Index</w:t>
      </w:r>
    </w:p>
    <w:p w14:paraId="4C36AF2A" w14:textId="77777777" w:rsidR="004D2C8F" w:rsidRPr="00191A38" w:rsidRDefault="004D2C8F" w:rsidP="00191A38">
      <w:pPr>
        <w:spacing w:before="120" w:after="120"/>
        <w:jc w:val="center"/>
        <w:rPr>
          <w:rFonts w:cs="Arial"/>
        </w:rPr>
      </w:pPr>
      <w:r w:rsidRPr="00191A38">
        <w:rPr>
          <w:rFonts w:cs="Arial"/>
        </w:rPr>
        <w:t>(Source: Transparency.org, 2024b)</w:t>
      </w:r>
    </w:p>
    <w:p w14:paraId="68EACBA7" w14:textId="77777777" w:rsidR="004D2C8F" w:rsidRPr="00191A38" w:rsidRDefault="004D2C8F" w:rsidP="00191A38">
      <w:pPr>
        <w:spacing w:before="120" w:after="120"/>
        <w:rPr>
          <w:rFonts w:eastAsia="Times New Roman" w:cs="Arial"/>
          <w:kern w:val="0"/>
          <w:lang w:eastAsia="en-GB"/>
        </w:rPr>
      </w:pPr>
      <w:r w:rsidRPr="00191A38">
        <w:rPr>
          <w:rFonts w:eastAsia="Times New Roman" w:cs="Arial"/>
          <w:kern w:val="0"/>
          <w:lang w:eastAsia="en-GB"/>
        </w:rPr>
        <w:t xml:space="preserve">Apart from this, the recent </w:t>
      </w:r>
      <w:r w:rsidRPr="00191A38">
        <w:rPr>
          <w:rFonts w:eastAsia="Times New Roman" w:cs="Arial"/>
          <w:b/>
          <w:bCs/>
          <w:kern w:val="0"/>
          <w:lang w:eastAsia="en-GB"/>
        </w:rPr>
        <w:t>Brexit</w:t>
      </w:r>
      <w:r w:rsidRPr="00191A38">
        <w:rPr>
          <w:rFonts w:eastAsia="Times New Roman" w:cs="Arial"/>
          <w:kern w:val="0"/>
          <w:lang w:eastAsia="en-GB"/>
        </w:rPr>
        <w:t xml:space="preserve"> has brought significant changes to the UK’s trade relationships and has many implications for businesses. Because of Brexit and the </w:t>
      </w:r>
      <w:r w:rsidRPr="00191A38">
        <w:rPr>
          <w:rFonts w:eastAsia="Times New Roman" w:cs="Arial"/>
          <w:b/>
          <w:bCs/>
          <w:kern w:val="0"/>
          <w:lang w:eastAsia="en-GB"/>
        </w:rPr>
        <w:t>Trade and Cooperation Agreement</w:t>
      </w:r>
      <w:r w:rsidRPr="00191A38">
        <w:rPr>
          <w:rFonts w:eastAsia="Times New Roman" w:cs="Arial"/>
          <w:kern w:val="0"/>
          <w:lang w:eastAsia="en-GB"/>
        </w:rPr>
        <w:t>, trade and tariff barriers have emerged between the European Union (EU) and the UK. However, it has increased opportunities for global trade beyond the EU by allowing for flexibility in negotiating trade agreements with nations outside the EU (</w:t>
      </w:r>
      <w:r w:rsidRPr="00191A38">
        <w:rPr>
          <w:rFonts w:cs="Arial"/>
        </w:rPr>
        <w:t>International Trade Council, 2023</w:t>
      </w:r>
      <w:r w:rsidRPr="00191A38">
        <w:rPr>
          <w:rFonts w:eastAsia="Times New Roman" w:cs="Arial"/>
          <w:kern w:val="0"/>
          <w:lang w:eastAsia="en-GB"/>
        </w:rPr>
        <w:t xml:space="preserve">). </w:t>
      </w:r>
    </w:p>
    <w:p w14:paraId="1293A701" w14:textId="7856B30A" w:rsidR="004D2C8F" w:rsidRPr="00191A38" w:rsidRDefault="004D2C8F" w:rsidP="00191A38">
      <w:pPr>
        <w:spacing w:before="120" w:after="120"/>
        <w:rPr>
          <w:rFonts w:eastAsia="Times New Roman" w:cs="Arial"/>
          <w:kern w:val="0"/>
          <w:lang w:eastAsia="en-GB"/>
        </w:rPr>
      </w:pPr>
      <w:r w:rsidRPr="00191A38">
        <w:rPr>
          <w:rFonts w:eastAsia="Times New Roman" w:cs="Arial"/>
          <w:b/>
          <w:bCs/>
          <w:i/>
          <w:iCs/>
          <w:kern w:val="0"/>
          <w:lang w:eastAsia="en-GB"/>
        </w:rPr>
        <w:t xml:space="preserve">Economical </w:t>
      </w:r>
      <w:r w:rsidRPr="00191A38">
        <w:rPr>
          <w:rFonts w:eastAsia="Times New Roman" w:cs="Arial"/>
          <w:kern w:val="0"/>
          <w:lang w:eastAsia="en-GB"/>
        </w:rPr>
        <w:t xml:space="preserve">– </w:t>
      </w:r>
      <w:r w:rsidR="00AF7A43" w:rsidRPr="00191A38">
        <w:rPr>
          <w:rFonts w:eastAsia="Times New Roman" w:cs="Arial"/>
          <w:kern w:val="0"/>
          <w:lang w:eastAsia="en-GB"/>
        </w:rPr>
        <w:t>In regard to</w:t>
      </w:r>
      <w:r w:rsidRPr="00191A38">
        <w:rPr>
          <w:rFonts w:eastAsia="Times New Roman" w:cs="Arial"/>
          <w:kern w:val="0"/>
          <w:lang w:eastAsia="en-GB"/>
        </w:rPr>
        <w:t xml:space="preserve"> the state of the economy in the UK, the rate of growth of the Gross Domestic Product (GDP), which essentially represents the economic growth of a country, was reported to be around 4.1% in 2022. However, </w:t>
      </w:r>
      <w:r w:rsidRPr="00191A38">
        <w:rPr>
          <w:rFonts w:cs="Arial"/>
        </w:rPr>
        <w:t>Statista (2023a)</w:t>
      </w:r>
      <w:r w:rsidRPr="00191A38">
        <w:rPr>
          <w:rFonts w:eastAsia="Times New Roman" w:cs="Arial"/>
          <w:kern w:val="0"/>
          <w:lang w:eastAsia="en-GB"/>
        </w:rPr>
        <w:t xml:space="preserve"> projections estimate that the rate will slow down in the following years. </w:t>
      </w:r>
    </w:p>
    <w:p w14:paraId="457A82F7" w14:textId="77777777" w:rsidR="004D2C8F" w:rsidRPr="00191A38" w:rsidRDefault="004D2C8F" w:rsidP="00191A38">
      <w:pPr>
        <w:keepNext/>
        <w:spacing w:before="120" w:after="120"/>
        <w:jc w:val="center"/>
        <w:rPr>
          <w:rFonts w:cs="Arial"/>
        </w:rPr>
      </w:pPr>
      <w:r w:rsidRPr="00191A38">
        <w:rPr>
          <w:rFonts w:eastAsia="Times New Roman" w:cs="Arial"/>
          <w:noProof/>
          <w:kern w:val="0"/>
          <w:lang w:eastAsia="en-GB"/>
        </w:rPr>
        <w:drawing>
          <wp:inline distT="0" distB="0" distL="0" distR="0" wp14:anchorId="3A19B996" wp14:editId="07F176E7">
            <wp:extent cx="3482340" cy="2215098"/>
            <wp:effectExtent l="38100" t="57150" r="118110" b="89952"/>
            <wp:docPr id="75984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42063" name=""/>
                    <pic:cNvPicPr/>
                  </pic:nvPicPr>
                  <pic:blipFill>
                    <a:blip r:embed="rId10"/>
                    <a:stretch>
                      <a:fillRect/>
                    </a:stretch>
                  </pic:blipFill>
                  <pic:spPr>
                    <a:xfrm>
                      <a:off x="0" y="0"/>
                      <a:ext cx="3496781" cy="22242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FF2104" w14:textId="30DDBC06" w:rsidR="004D2C8F" w:rsidRPr="00191A38" w:rsidRDefault="004D2C8F" w:rsidP="00191A38">
      <w:pPr>
        <w:pStyle w:val="Caption"/>
        <w:spacing w:before="120" w:after="120" w:line="360" w:lineRule="auto"/>
        <w:jc w:val="center"/>
        <w:rPr>
          <w:rFonts w:eastAsia="Times New Roman" w:cs="Arial"/>
          <w:b/>
          <w:bCs/>
          <w:i w:val="0"/>
          <w:iCs w:val="0"/>
          <w:color w:val="auto"/>
          <w:kern w:val="0"/>
          <w:sz w:val="22"/>
          <w:szCs w:val="22"/>
          <w:lang w:eastAsia="en-GB"/>
        </w:rPr>
      </w:pPr>
      <w:r w:rsidRPr="00191A38">
        <w:rPr>
          <w:rFonts w:cs="Arial"/>
          <w:b/>
          <w:bCs/>
          <w:i w:val="0"/>
          <w:iCs w:val="0"/>
          <w:color w:val="auto"/>
          <w:sz w:val="22"/>
          <w:szCs w:val="22"/>
        </w:rPr>
        <w:t xml:space="preserve">Figure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Figure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5</w:t>
      </w:r>
      <w:r w:rsidRPr="00191A38">
        <w:rPr>
          <w:rFonts w:cs="Arial"/>
          <w:b/>
          <w:bCs/>
          <w:i w:val="0"/>
          <w:iCs w:val="0"/>
          <w:color w:val="auto"/>
          <w:sz w:val="22"/>
          <w:szCs w:val="22"/>
        </w:rPr>
        <w:fldChar w:fldCharType="end"/>
      </w:r>
      <w:r w:rsidRPr="00191A38">
        <w:rPr>
          <w:rFonts w:cs="Arial"/>
          <w:b/>
          <w:bCs/>
          <w:i w:val="0"/>
          <w:iCs w:val="0"/>
          <w:color w:val="auto"/>
          <w:sz w:val="22"/>
          <w:szCs w:val="22"/>
        </w:rPr>
        <w:t xml:space="preserve">: GDP growth rate in the </w:t>
      </w:r>
      <w:proofErr w:type="gramStart"/>
      <w:r w:rsidRPr="00191A38">
        <w:rPr>
          <w:rFonts w:cs="Arial"/>
          <w:b/>
          <w:bCs/>
          <w:i w:val="0"/>
          <w:iCs w:val="0"/>
          <w:color w:val="auto"/>
          <w:sz w:val="22"/>
          <w:szCs w:val="22"/>
        </w:rPr>
        <w:t>UK</w:t>
      </w:r>
      <w:proofErr w:type="gramEnd"/>
    </w:p>
    <w:p w14:paraId="61A23D6A" w14:textId="77777777" w:rsidR="004D2C8F" w:rsidRPr="00191A38" w:rsidRDefault="004D2C8F" w:rsidP="00191A38">
      <w:pPr>
        <w:spacing w:before="120" w:after="120"/>
        <w:jc w:val="center"/>
        <w:rPr>
          <w:rFonts w:cs="Arial"/>
        </w:rPr>
      </w:pPr>
      <w:r w:rsidRPr="00191A38">
        <w:rPr>
          <w:rFonts w:cs="Arial"/>
        </w:rPr>
        <w:t>(Source: Statista, 2023a)</w:t>
      </w:r>
    </w:p>
    <w:p w14:paraId="281AF6BB" w14:textId="77777777" w:rsidR="004D2C8F" w:rsidRPr="00191A38" w:rsidRDefault="004D2C8F" w:rsidP="00191A38">
      <w:pPr>
        <w:spacing w:before="120" w:after="120"/>
        <w:rPr>
          <w:rFonts w:eastAsia="Times New Roman" w:cs="Arial"/>
          <w:kern w:val="0"/>
          <w:lang w:eastAsia="en-GB"/>
        </w:rPr>
      </w:pPr>
      <w:r w:rsidRPr="00191A38">
        <w:rPr>
          <w:rFonts w:eastAsia="Times New Roman" w:cs="Arial"/>
          <w:kern w:val="0"/>
          <w:lang w:eastAsia="en-GB"/>
        </w:rPr>
        <w:t>The inflation rate, however, is at 3.4% as per February 2024 data, which is behind the ongoing cost of living crisis in the UK and the consequent fall in household disposable income (</w:t>
      </w:r>
      <w:r w:rsidRPr="00191A38">
        <w:rPr>
          <w:rFonts w:cs="Arial"/>
        </w:rPr>
        <w:t>Statista, 2024</w:t>
      </w:r>
      <w:r w:rsidRPr="00191A38">
        <w:rPr>
          <w:rFonts w:eastAsia="Times New Roman" w:cs="Arial"/>
          <w:kern w:val="0"/>
          <w:lang w:eastAsia="en-GB"/>
        </w:rPr>
        <w:t xml:space="preserve">). </w:t>
      </w:r>
    </w:p>
    <w:p w14:paraId="2D783B00" w14:textId="77777777" w:rsidR="004D2C8F" w:rsidRPr="00191A38" w:rsidRDefault="004D2C8F" w:rsidP="00191A38">
      <w:pPr>
        <w:spacing w:before="120" w:after="120"/>
        <w:jc w:val="center"/>
        <w:rPr>
          <w:rFonts w:eastAsia="Times New Roman" w:cs="Arial"/>
          <w:kern w:val="0"/>
          <w:lang w:eastAsia="en-GB"/>
        </w:rPr>
      </w:pPr>
      <w:r w:rsidRPr="00191A38">
        <w:rPr>
          <w:rFonts w:eastAsia="Times New Roman" w:cs="Arial"/>
          <w:noProof/>
          <w:kern w:val="0"/>
          <w:lang w:eastAsia="en-GB"/>
        </w:rPr>
        <w:lastRenderedPageBreak/>
        <w:drawing>
          <wp:inline distT="0" distB="0" distL="0" distR="0" wp14:anchorId="556B335D" wp14:editId="0C9E6083">
            <wp:extent cx="3619500" cy="2170623"/>
            <wp:effectExtent l="38100" t="57150" r="114300" b="96327"/>
            <wp:docPr id="395503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03369" name=""/>
                    <pic:cNvPicPr/>
                  </pic:nvPicPr>
                  <pic:blipFill>
                    <a:blip r:embed="rId11"/>
                    <a:stretch>
                      <a:fillRect/>
                    </a:stretch>
                  </pic:blipFill>
                  <pic:spPr>
                    <a:xfrm>
                      <a:off x="0" y="0"/>
                      <a:ext cx="3630805" cy="21774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7C4B62" w14:textId="22D54693" w:rsidR="004D2C8F" w:rsidRPr="00191A38" w:rsidRDefault="004D2C8F" w:rsidP="00191A38">
      <w:pPr>
        <w:pStyle w:val="Caption"/>
        <w:spacing w:before="120" w:after="120" w:line="360" w:lineRule="auto"/>
        <w:jc w:val="center"/>
        <w:rPr>
          <w:rFonts w:eastAsia="Times New Roman" w:cs="Arial"/>
          <w:b/>
          <w:bCs/>
          <w:i w:val="0"/>
          <w:iCs w:val="0"/>
          <w:color w:val="auto"/>
          <w:kern w:val="0"/>
          <w:sz w:val="22"/>
          <w:szCs w:val="22"/>
          <w:lang w:eastAsia="en-GB"/>
        </w:rPr>
      </w:pPr>
      <w:r w:rsidRPr="00191A38">
        <w:rPr>
          <w:rFonts w:cs="Arial"/>
          <w:b/>
          <w:bCs/>
          <w:i w:val="0"/>
          <w:iCs w:val="0"/>
          <w:color w:val="auto"/>
          <w:sz w:val="22"/>
          <w:szCs w:val="22"/>
        </w:rPr>
        <w:t xml:space="preserve">Figure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Figure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6</w:t>
      </w:r>
      <w:r w:rsidRPr="00191A38">
        <w:rPr>
          <w:rFonts w:cs="Arial"/>
          <w:b/>
          <w:bCs/>
          <w:i w:val="0"/>
          <w:iCs w:val="0"/>
          <w:color w:val="auto"/>
          <w:sz w:val="22"/>
          <w:szCs w:val="22"/>
        </w:rPr>
        <w:fldChar w:fldCharType="end"/>
      </w:r>
      <w:r w:rsidRPr="00191A38">
        <w:rPr>
          <w:rFonts w:cs="Arial"/>
          <w:b/>
          <w:bCs/>
          <w:i w:val="0"/>
          <w:iCs w:val="0"/>
          <w:color w:val="auto"/>
          <w:sz w:val="22"/>
          <w:szCs w:val="22"/>
        </w:rPr>
        <w:t xml:space="preserve">: Inflation rate in the </w:t>
      </w:r>
      <w:r w:rsidR="00AF7A43" w:rsidRPr="00191A38">
        <w:rPr>
          <w:rFonts w:cs="Arial"/>
          <w:b/>
          <w:bCs/>
          <w:i w:val="0"/>
          <w:iCs w:val="0"/>
          <w:color w:val="auto"/>
          <w:sz w:val="22"/>
          <w:szCs w:val="22"/>
        </w:rPr>
        <w:t>UK.</w:t>
      </w:r>
    </w:p>
    <w:p w14:paraId="5364ED61" w14:textId="77777777" w:rsidR="004D2C8F" w:rsidRPr="00191A38" w:rsidRDefault="004D2C8F" w:rsidP="00191A38">
      <w:pPr>
        <w:spacing w:before="120" w:after="120"/>
        <w:jc w:val="center"/>
        <w:rPr>
          <w:rFonts w:cs="Arial"/>
        </w:rPr>
      </w:pPr>
      <w:r w:rsidRPr="00191A38">
        <w:rPr>
          <w:rFonts w:cs="Arial"/>
        </w:rPr>
        <w:t>(Source: Statista, 2024a)</w:t>
      </w:r>
    </w:p>
    <w:p w14:paraId="61F388F7" w14:textId="77777777" w:rsidR="004D2C8F" w:rsidRPr="00191A38" w:rsidRDefault="004D2C8F" w:rsidP="00191A38">
      <w:pPr>
        <w:spacing w:before="120" w:after="120"/>
        <w:rPr>
          <w:rFonts w:cs="Arial"/>
          <w:lang w:eastAsia="en-GB"/>
        </w:rPr>
      </w:pPr>
      <w:r w:rsidRPr="00191A38">
        <w:rPr>
          <w:rFonts w:cs="Arial"/>
          <w:lang w:eastAsia="en-GB"/>
        </w:rPr>
        <w:t xml:space="preserve">This has also resulted in higher interest rates by the Bank of England </w:t>
      </w:r>
      <w:proofErr w:type="gramStart"/>
      <w:r w:rsidRPr="00191A38">
        <w:rPr>
          <w:rFonts w:cs="Arial"/>
          <w:lang w:eastAsia="en-GB"/>
        </w:rPr>
        <w:t>in order to</w:t>
      </w:r>
      <w:proofErr w:type="gramEnd"/>
      <w:r w:rsidRPr="00191A38">
        <w:rPr>
          <w:rFonts w:cs="Arial"/>
          <w:lang w:eastAsia="en-GB"/>
        </w:rPr>
        <w:t xml:space="preserve"> curb the inflation response, which is currently at 5.25% (</w:t>
      </w:r>
      <w:r w:rsidRPr="00191A38">
        <w:rPr>
          <w:rFonts w:cs="Arial"/>
        </w:rPr>
        <w:t>Bank of England, 2024</w:t>
      </w:r>
      <w:r w:rsidRPr="00191A38">
        <w:rPr>
          <w:rFonts w:cs="Arial"/>
          <w:lang w:eastAsia="en-GB"/>
        </w:rPr>
        <w:t xml:space="preserve">). Overall, the state of the economy in the UK is distressing. </w:t>
      </w:r>
    </w:p>
    <w:p w14:paraId="56DA46B1" w14:textId="659A59A6" w:rsidR="004D2C8F" w:rsidRPr="00191A38" w:rsidRDefault="004D2C8F" w:rsidP="00191A38">
      <w:pPr>
        <w:spacing w:before="120" w:after="120"/>
        <w:rPr>
          <w:rFonts w:eastAsia="Times New Roman" w:cs="Arial"/>
          <w:kern w:val="0"/>
          <w:lang w:eastAsia="en-GB"/>
        </w:rPr>
      </w:pPr>
      <w:r w:rsidRPr="00191A38">
        <w:rPr>
          <w:rFonts w:eastAsia="Times New Roman" w:cs="Arial"/>
          <w:b/>
          <w:bCs/>
          <w:i/>
          <w:iCs/>
          <w:kern w:val="0"/>
          <w:lang w:eastAsia="en-GB"/>
        </w:rPr>
        <w:t>Social</w:t>
      </w:r>
      <w:r w:rsidRPr="00191A38">
        <w:rPr>
          <w:rFonts w:eastAsia="Times New Roman" w:cs="Arial"/>
          <w:kern w:val="0"/>
          <w:lang w:eastAsia="en-GB"/>
        </w:rPr>
        <w:t>– Looking at the social aspect of the UK market, one of the leading social tendencies related to the consumption of food is worries about health. According to a survey, over 60% of the respondents stated that they have attempted to eat healthy, while a little over 45% have 'healthy eating' on their mind. Also, over half of UK consumers think hyper-processed food has a negative impact on health (</w:t>
      </w:r>
      <w:r w:rsidRPr="00191A38">
        <w:rPr>
          <w:rFonts w:cs="Arial"/>
        </w:rPr>
        <w:t>Statista, 2024b</w:t>
      </w:r>
      <w:r w:rsidRPr="00191A38">
        <w:rPr>
          <w:rFonts w:eastAsia="Times New Roman" w:cs="Arial"/>
          <w:kern w:val="0"/>
          <w:lang w:eastAsia="en-GB"/>
        </w:rPr>
        <w:t xml:space="preserve">). About </w:t>
      </w:r>
      <w:r w:rsidRPr="00191A38">
        <w:rPr>
          <w:rFonts w:cs="Arial"/>
        </w:rPr>
        <w:t>Clear Channel</w:t>
      </w:r>
      <w:r w:rsidRPr="00191A38">
        <w:rPr>
          <w:rFonts w:eastAsia="Times New Roman" w:cs="Arial"/>
          <w:kern w:val="0"/>
          <w:lang w:eastAsia="en-GB"/>
        </w:rPr>
        <w:t xml:space="preserve"> (2024), the buying behaviour of consumers, the cost-of-living crisis has forced consumers to cut down on occasional treats, reassess items they consider "luxury", and avoid impulse purchases. Also, more and more consumers in the UK today search online before buying, with a rise in search interest regarding reviews and ratings, which shows that people are being more considerate with their </w:t>
      </w:r>
      <w:r w:rsidR="00AF7A43" w:rsidRPr="00191A38">
        <w:rPr>
          <w:rFonts w:eastAsia="Times New Roman" w:cs="Arial"/>
          <w:kern w:val="0"/>
          <w:lang w:eastAsia="en-GB"/>
        </w:rPr>
        <w:t>purchases and</w:t>
      </w:r>
      <w:r w:rsidRPr="00191A38">
        <w:rPr>
          <w:rFonts w:eastAsia="Times New Roman" w:cs="Arial"/>
          <w:kern w:val="0"/>
          <w:lang w:eastAsia="en-GB"/>
        </w:rPr>
        <w:t xml:space="preserve"> seek trust and reassurance about product/service quality before purchasing (</w:t>
      </w:r>
      <w:r w:rsidRPr="00191A38">
        <w:rPr>
          <w:rFonts w:cs="Arial"/>
        </w:rPr>
        <w:t>Puttini and Bandyopadhyay, 2023</w:t>
      </w:r>
      <w:r w:rsidRPr="00191A38">
        <w:rPr>
          <w:rFonts w:eastAsia="Times New Roman" w:cs="Arial"/>
          <w:kern w:val="0"/>
          <w:lang w:eastAsia="en-GB"/>
        </w:rPr>
        <w:t xml:space="preserve">). </w:t>
      </w:r>
    </w:p>
    <w:p w14:paraId="0ED6E1C6" w14:textId="3555ACF0" w:rsidR="004D2C8F" w:rsidRPr="00191A38" w:rsidRDefault="004D2C8F" w:rsidP="00191A38">
      <w:pPr>
        <w:spacing w:before="120" w:after="120"/>
        <w:rPr>
          <w:rFonts w:eastAsia="Times New Roman" w:cs="Arial"/>
          <w:kern w:val="0"/>
          <w:lang w:eastAsia="en-GB"/>
        </w:rPr>
      </w:pPr>
      <w:r w:rsidRPr="00191A38">
        <w:rPr>
          <w:rFonts w:eastAsia="Times New Roman" w:cs="Arial"/>
          <w:b/>
          <w:bCs/>
          <w:i/>
          <w:iCs/>
          <w:kern w:val="0"/>
          <w:lang w:eastAsia="en-GB"/>
        </w:rPr>
        <w:t xml:space="preserve">Technological </w:t>
      </w:r>
      <w:r w:rsidRPr="00191A38">
        <w:rPr>
          <w:rFonts w:eastAsia="Times New Roman" w:cs="Arial"/>
          <w:kern w:val="0"/>
          <w:lang w:eastAsia="en-GB"/>
        </w:rPr>
        <w:t xml:space="preserve">– The UK tech sector has grown ten-fold in the last decade, with capital investment in the sector rising from £1.2 billion in 2010 to £11.3 billion in </w:t>
      </w:r>
      <w:r w:rsidR="00AF7A43" w:rsidRPr="00191A38">
        <w:rPr>
          <w:rFonts w:eastAsia="Times New Roman" w:cs="Arial"/>
          <w:kern w:val="0"/>
          <w:lang w:eastAsia="en-GB"/>
        </w:rPr>
        <w:t>2020 and</w:t>
      </w:r>
      <w:r w:rsidRPr="00191A38">
        <w:rPr>
          <w:rFonts w:eastAsia="Times New Roman" w:cs="Arial"/>
          <w:kern w:val="0"/>
          <w:lang w:eastAsia="en-GB"/>
        </w:rPr>
        <w:t xml:space="preserve"> continues to grow at a fast pace (</w:t>
      </w:r>
      <w:r w:rsidRPr="00191A38">
        <w:rPr>
          <w:rFonts w:cs="Arial"/>
        </w:rPr>
        <w:t>Carkett, 2021</w:t>
      </w:r>
      <w:r w:rsidRPr="00191A38">
        <w:rPr>
          <w:rFonts w:eastAsia="Times New Roman" w:cs="Arial"/>
          <w:kern w:val="0"/>
          <w:lang w:eastAsia="en-GB"/>
        </w:rPr>
        <w:t>). According to a BT survey, a significant focus for UK companies over the next five years is to optimise customer experience using technologies, from augmented reality and analytics to machine learning (</w:t>
      </w:r>
      <w:r w:rsidRPr="00191A38">
        <w:rPr>
          <w:rFonts w:cs="Arial"/>
        </w:rPr>
        <w:t>The Telegraph, 2024</w:t>
      </w:r>
      <w:r w:rsidRPr="00191A38">
        <w:rPr>
          <w:rFonts w:eastAsia="Times New Roman" w:cs="Arial"/>
          <w:kern w:val="0"/>
          <w:lang w:eastAsia="en-GB"/>
        </w:rPr>
        <w:t xml:space="preserve">). </w:t>
      </w:r>
    </w:p>
    <w:p w14:paraId="64A02ADD" w14:textId="22C4DD38" w:rsidR="004D2C8F" w:rsidRPr="00191A38" w:rsidRDefault="004D2C8F" w:rsidP="00191A38">
      <w:pPr>
        <w:spacing w:before="120" w:after="120"/>
        <w:rPr>
          <w:rFonts w:eastAsia="Times New Roman" w:cs="Arial"/>
          <w:kern w:val="0"/>
          <w:lang w:eastAsia="en-GB"/>
        </w:rPr>
      </w:pPr>
      <w:r w:rsidRPr="00191A38">
        <w:rPr>
          <w:rFonts w:eastAsia="Times New Roman" w:cs="Arial"/>
          <w:b/>
          <w:bCs/>
          <w:i/>
          <w:iCs/>
          <w:kern w:val="0"/>
          <w:lang w:eastAsia="en-GB"/>
        </w:rPr>
        <w:t xml:space="preserve">Environmental </w:t>
      </w:r>
      <w:r w:rsidRPr="00191A38">
        <w:rPr>
          <w:rFonts w:eastAsia="Times New Roman" w:cs="Arial"/>
          <w:kern w:val="0"/>
          <w:lang w:eastAsia="en-GB"/>
        </w:rPr>
        <w:t xml:space="preserve">– Concerning the environment, businesses </w:t>
      </w:r>
      <w:r w:rsidR="00AF7A43" w:rsidRPr="00191A38">
        <w:rPr>
          <w:rFonts w:eastAsia="Times New Roman" w:cs="Arial"/>
          <w:kern w:val="0"/>
          <w:lang w:eastAsia="en-GB"/>
        </w:rPr>
        <w:t>must</w:t>
      </w:r>
      <w:r w:rsidRPr="00191A38">
        <w:rPr>
          <w:rFonts w:eastAsia="Times New Roman" w:cs="Arial"/>
          <w:kern w:val="0"/>
          <w:lang w:eastAsia="en-GB"/>
        </w:rPr>
        <w:t xml:space="preserve"> comply with laws related to environmental pollution such as the Environment Act 2021 (</w:t>
      </w:r>
      <w:r w:rsidRPr="00191A38">
        <w:rPr>
          <w:rFonts w:cs="Arial"/>
        </w:rPr>
        <w:t>Abrahams and Gillett, 2024</w:t>
      </w:r>
      <w:r w:rsidRPr="00191A38">
        <w:rPr>
          <w:rFonts w:eastAsia="Times New Roman" w:cs="Arial"/>
          <w:kern w:val="0"/>
          <w:lang w:eastAsia="en-GB"/>
        </w:rPr>
        <w:t xml:space="preserve">). Moreover, with growing government and public focus on business impact on the climate and environment, companies today are being driven to consider more sustainable ways to run their </w:t>
      </w:r>
      <w:r w:rsidRPr="00191A38">
        <w:rPr>
          <w:rFonts w:eastAsia="Times New Roman" w:cs="Arial"/>
          <w:kern w:val="0"/>
          <w:lang w:eastAsia="en-GB"/>
        </w:rPr>
        <w:lastRenderedPageBreak/>
        <w:t xml:space="preserve">business, </w:t>
      </w:r>
      <w:proofErr w:type="gramStart"/>
      <w:r w:rsidR="00AF7A43" w:rsidRPr="00191A38">
        <w:rPr>
          <w:rFonts w:eastAsia="Times New Roman" w:cs="Arial"/>
          <w:kern w:val="0"/>
          <w:lang w:eastAsia="en-GB"/>
        </w:rPr>
        <w:t>in regard to</w:t>
      </w:r>
      <w:proofErr w:type="gramEnd"/>
      <w:r w:rsidRPr="00191A38">
        <w:rPr>
          <w:rFonts w:eastAsia="Times New Roman" w:cs="Arial"/>
          <w:kern w:val="0"/>
          <w:lang w:eastAsia="en-GB"/>
        </w:rPr>
        <w:t xml:space="preserve"> supply chain activities, waste management, recycling, and so on. This is supported by </w:t>
      </w:r>
      <w:r w:rsidRPr="00191A38">
        <w:rPr>
          <w:rFonts w:cs="Arial"/>
        </w:rPr>
        <w:t>Statista (2023b)</w:t>
      </w:r>
      <w:r w:rsidRPr="00191A38">
        <w:rPr>
          <w:rFonts w:eastAsia="Times New Roman" w:cs="Arial"/>
          <w:kern w:val="0"/>
          <w:lang w:eastAsia="en-GB"/>
        </w:rPr>
        <w:t xml:space="preserve"> that, in the UK, over 1/3</w:t>
      </w:r>
      <w:r w:rsidRPr="00191A38">
        <w:rPr>
          <w:rFonts w:eastAsia="Times New Roman" w:cs="Arial"/>
          <w:kern w:val="0"/>
          <w:vertAlign w:val="superscript"/>
          <w:lang w:eastAsia="en-GB"/>
        </w:rPr>
        <w:t>rd</w:t>
      </w:r>
      <w:r w:rsidRPr="00191A38">
        <w:rPr>
          <w:rFonts w:eastAsia="Times New Roman" w:cs="Arial"/>
          <w:kern w:val="0"/>
          <w:lang w:eastAsia="en-GB"/>
        </w:rPr>
        <w:t xml:space="preserve"> of the consumers expressed willingness to buy more eco-friendly or sustainable products if they were more easily available. </w:t>
      </w:r>
    </w:p>
    <w:p w14:paraId="6F995A7E" w14:textId="1B981757" w:rsidR="004D2C8F" w:rsidRPr="00191A38" w:rsidRDefault="004D2C8F" w:rsidP="00191A38">
      <w:pPr>
        <w:spacing w:before="120" w:after="120"/>
        <w:rPr>
          <w:rFonts w:cs="Arial"/>
        </w:rPr>
      </w:pPr>
      <w:r w:rsidRPr="00191A38">
        <w:rPr>
          <w:rFonts w:eastAsia="Times New Roman" w:cs="Arial"/>
          <w:b/>
          <w:bCs/>
          <w:i/>
          <w:iCs/>
          <w:kern w:val="0"/>
          <w:lang w:eastAsia="en-GB"/>
        </w:rPr>
        <w:t xml:space="preserve">Legal </w:t>
      </w:r>
      <w:r w:rsidRPr="00191A38">
        <w:rPr>
          <w:rFonts w:eastAsia="Times New Roman" w:cs="Arial"/>
          <w:kern w:val="0"/>
          <w:lang w:eastAsia="en-GB"/>
        </w:rPr>
        <w:t xml:space="preserve">– Apart from environmental regulations, businesses in the UK </w:t>
      </w:r>
      <w:r w:rsidR="00AF7A43" w:rsidRPr="00191A38">
        <w:rPr>
          <w:rFonts w:eastAsia="Times New Roman" w:cs="Arial"/>
          <w:kern w:val="0"/>
          <w:lang w:eastAsia="en-GB"/>
        </w:rPr>
        <w:t>must</w:t>
      </w:r>
      <w:r w:rsidRPr="00191A38">
        <w:rPr>
          <w:rFonts w:eastAsia="Times New Roman" w:cs="Arial"/>
          <w:kern w:val="0"/>
          <w:lang w:eastAsia="en-GB"/>
        </w:rPr>
        <w:t xml:space="preserve"> contend with a variety of laws related to consumer </w:t>
      </w:r>
      <w:r w:rsidRPr="00191A38">
        <w:rPr>
          <w:rFonts w:cs="Arial"/>
        </w:rPr>
        <w:t>data protection</w:t>
      </w:r>
      <w:r w:rsidRPr="00191A38">
        <w:rPr>
          <w:rFonts w:eastAsia="Times New Roman" w:cs="Arial"/>
          <w:kern w:val="0"/>
          <w:lang w:eastAsia="en-GB"/>
        </w:rPr>
        <w:t xml:space="preserve">, consumer protection, and health and safety, to name a significant few. In this regard, the main legislations that need to be considered are the </w:t>
      </w:r>
      <w:r w:rsidRPr="00191A38">
        <w:rPr>
          <w:rFonts w:eastAsia="Times New Roman" w:cs="Arial"/>
          <w:b/>
          <w:bCs/>
          <w:kern w:val="0"/>
          <w:lang w:eastAsia="en-GB"/>
        </w:rPr>
        <w:t>DPA (Data Protection Act 2018)</w:t>
      </w:r>
      <w:r w:rsidRPr="00191A38">
        <w:rPr>
          <w:rFonts w:eastAsia="Times New Roman" w:cs="Arial"/>
          <w:kern w:val="0"/>
          <w:lang w:eastAsia="en-GB"/>
        </w:rPr>
        <w:t xml:space="preserve">, the </w:t>
      </w:r>
      <w:r w:rsidRPr="00191A38">
        <w:rPr>
          <w:rFonts w:eastAsia="Times New Roman" w:cs="Arial"/>
          <w:b/>
          <w:bCs/>
          <w:kern w:val="0"/>
          <w:lang w:eastAsia="en-GB"/>
        </w:rPr>
        <w:t>Consumer Rights Act 2015</w:t>
      </w:r>
      <w:r w:rsidRPr="00191A38">
        <w:rPr>
          <w:rFonts w:eastAsia="Times New Roman" w:cs="Arial"/>
          <w:kern w:val="0"/>
          <w:lang w:eastAsia="en-GB"/>
        </w:rPr>
        <w:t xml:space="preserve">, and the </w:t>
      </w:r>
      <w:r w:rsidRPr="00191A38">
        <w:rPr>
          <w:rFonts w:eastAsia="Times New Roman" w:cs="Arial"/>
          <w:b/>
          <w:bCs/>
          <w:kern w:val="0"/>
          <w:lang w:eastAsia="en-GB"/>
        </w:rPr>
        <w:t xml:space="preserve">General Product Safety Regulations (GPSR) 2005 </w:t>
      </w:r>
      <w:r w:rsidRPr="00191A38">
        <w:rPr>
          <w:rFonts w:eastAsia="Times New Roman" w:cs="Arial"/>
          <w:kern w:val="0"/>
          <w:lang w:eastAsia="en-GB"/>
        </w:rPr>
        <w:t>(</w:t>
      </w:r>
      <w:r w:rsidRPr="00191A38">
        <w:rPr>
          <w:rFonts w:cs="Arial"/>
        </w:rPr>
        <w:t>Pinsent Masons, 2023</w:t>
      </w:r>
      <w:r w:rsidRPr="00191A38">
        <w:rPr>
          <w:rFonts w:eastAsia="Times New Roman" w:cs="Arial"/>
          <w:kern w:val="0"/>
          <w:lang w:eastAsia="en-GB"/>
        </w:rPr>
        <w:t xml:space="preserve">). </w:t>
      </w:r>
    </w:p>
    <w:p w14:paraId="6931776D" w14:textId="77777777" w:rsidR="004D2C8F" w:rsidRPr="00191A38" w:rsidRDefault="004D2C8F" w:rsidP="00191A38">
      <w:pPr>
        <w:spacing w:before="120" w:after="120"/>
        <w:rPr>
          <w:rFonts w:cs="Arial"/>
        </w:rPr>
      </w:pPr>
      <w:r w:rsidRPr="00191A38">
        <w:rPr>
          <w:rFonts w:cs="Arial"/>
        </w:rPr>
        <w:t xml:space="preserve">Having assessed the external environment, examining the internal business environment of Land Chocolates will help with understanding how the organisation can deal with the external factors. To this end, a </w:t>
      </w:r>
      <w:r w:rsidRPr="00191A38">
        <w:rPr>
          <w:rFonts w:cs="Arial"/>
          <w:b/>
          <w:bCs/>
        </w:rPr>
        <w:t>VRIO analysis</w:t>
      </w:r>
      <w:r w:rsidRPr="00191A38">
        <w:rPr>
          <w:rFonts w:cs="Arial"/>
        </w:rPr>
        <w:t xml:space="preserve">, which involves assessing the resources and capabilities of an organisation towards achieving competitive advantage based on four parameters – “value, rarity, inimitability and organisational support”, has been conducted (Jurevicius, 2023). </w:t>
      </w:r>
    </w:p>
    <w:p w14:paraId="29BF80EB" w14:textId="77777777" w:rsidR="004D2C8F" w:rsidRPr="00191A38" w:rsidRDefault="004D2C8F" w:rsidP="00191A38">
      <w:pPr>
        <w:spacing w:before="120" w:after="120"/>
        <w:rPr>
          <w:rFonts w:cs="Arial"/>
        </w:rPr>
      </w:pPr>
      <w:r w:rsidRPr="00191A38">
        <w:rPr>
          <w:rFonts w:cs="Arial"/>
        </w:rPr>
        <w:t>The first course of action is to identify the resources and capabilities that the SME has.</w:t>
      </w:r>
    </w:p>
    <w:p w14:paraId="32C17590" w14:textId="77777777" w:rsidR="004D2C8F" w:rsidRPr="00191A38" w:rsidRDefault="004D2C8F" w:rsidP="00191A38">
      <w:pPr>
        <w:spacing w:before="120" w:after="120"/>
        <w:rPr>
          <w:rFonts w:cs="Arial"/>
          <w:b/>
          <w:bCs/>
          <w:i/>
          <w:iCs/>
        </w:rPr>
      </w:pPr>
      <w:r w:rsidRPr="00191A38">
        <w:rPr>
          <w:rFonts w:cs="Arial"/>
          <w:b/>
          <w:bCs/>
          <w:i/>
          <w:iCs/>
        </w:rPr>
        <w:t>Tangible resources</w:t>
      </w:r>
    </w:p>
    <w:p w14:paraId="42C7E603" w14:textId="77777777" w:rsidR="004D2C8F" w:rsidRPr="00191A38" w:rsidRDefault="004D2C8F" w:rsidP="00191A38">
      <w:pPr>
        <w:numPr>
          <w:ilvl w:val="0"/>
          <w:numId w:val="1"/>
        </w:numPr>
        <w:spacing w:before="120" w:after="120"/>
        <w:rPr>
          <w:rFonts w:cs="Arial"/>
        </w:rPr>
      </w:pPr>
      <w:r w:rsidRPr="00191A38">
        <w:rPr>
          <w:rFonts w:cs="Arial"/>
          <w:b/>
          <w:bCs/>
          <w:i/>
          <w:iCs/>
        </w:rPr>
        <w:t>Equipment</w:t>
      </w:r>
      <w:r w:rsidRPr="00191A38">
        <w:rPr>
          <w:rFonts w:cs="Arial"/>
        </w:rPr>
        <w:t xml:space="preserve">/machines for making chocolate. </w:t>
      </w:r>
    </w:p>
    <w:p w14:paraId="09CFCC9F" w14:textId="77777777" w:rsidR="004D2C8F" w:rsidRPr="00191A38" w:rsidRDefault="004D2C8F" w:rsidP="00191A38">
      <w:pPr>
        <w:numPr>
          <w:ilvl w:val="0"/>
          <w:numId w:val="1"/>
        </w:numPr>
        <w:spacing w:before="120" w:after="120"/>
        <w:rPr>
          <w:rFonts w:cs="Arial"/>
        </w:rPr>
      </w:pPr>
      <w:r w:rsidRPr="00191A38">
        <w:rPr>
          <w:rFonts w:cs="Arial"/>
          <w:b/>
          <w:bCs/>
          <w:i/>
          <w:iCs/>
        </w:rPr>
        <w:t>Properties</w:t>
      </w:r>
      <w:r w:rsidRPr="00191A38">
        <w:rPr>
          <w:rFonts w:cs="Arial"/>
        </w:rPr>
        <w:t xml:space="preserve"> in the form of office/outlet space in Benthal Green, London (LAND Chocolates, 2024a).</w:t>
      </w:r>
    </w:p>
    <w:p w14:paraId="03E9A6D7" w14:textId="77777777" w:rsidR="004D2C8F" w:rsidRPr="00191A38" w:rsidRDefault="004D2C8F" w:rsidP="00191A38">
      <w:pPr>
        <w:numPr>
          <w:ilvl w:val="0"/>
          <w:numId w:val="1"/>
        </w:numPr>
        <w:spacing w:before="120" w:after="120"/>
        <w:rPr>
          <w:rFonts w:cs="Arial"/>
        </w:rPr>
      </w:pPr>
      <w:r w:rsidRPr="00191A38">
        <w:rPr>
          <w:rFonts w:cs="Arial"/>
        </w:rPr>
        <w:t xml:space="preserve">£71,070 in </w:t>
      </w:r>
      <w:r w:rsidRPr="00191A38">
        <w:rPr>
          <w:rFonts w:cs="Arial"/>
          <w:b/>
          <w:bCs/>
          <w:i/>
          <w:iCs/>
        </w:rPr>
        <w:t>total assets</w:t>
      </w:r>
      <w:r w:rsidRPr="00191A38">
        <w:rPr>
          <w:rFonts w:cs="Arial"/>
        </w:rPr>
        <w:t>, and £19,850 in cash assets.</w:t>
      </w:r>
    </w:p>
    <w:p w14:paraId="35B226A0" w14:textId="77777777" w:rsidR="004D2C8F" w:rsidRPr="00191A38" w:rsidRDefault="004D2C8F" w:rsidP="00191A38">
      <w:pPr>
        <w:numPr>
          <w:ilvl w:val="0"/>
          <w:numId w:val="1"/>
        </w:numPr>
        <w:spacing w:before="120" w:after="120"/>
        <w:rPr>
          <w:rFonts w:cs="Arial"/>
        </w:rPr>
      </w:pPr>
      <w:r w:rsidRPr="00191A38">
        <w:rPr>
          <w:rFonts w:cs="Arial"/>
        </w:rPr>
        <w:t xml:space="preserve">Limited </w:t>
      </w:r>
      <w:r w:rsidRPr="00191A38">
        <w:rPr>
          <w:rFonts w:cs="Arial"/>
          <w:b/>
          <w:bCs/>
          <w:i/>
          <w:iCs/>
        </w:rPr>
        <w:t>human resources</w:t>
      </w:r>
      <w:r w:rsidRPr="00191A38">
        <w:rPr>
          <w:rFonts w:cs="Arial"/>
        </w:rPr>
        <w:t xml:space="preserve"> with 2-10 employees (Endole, 2024).</w:t>
      </w:r>
    </w:p>
    <w:p w14:paraId="0E809B86" w14:textId="77777777" w:rsidR="004D2C8F" w:rsidRPr="00191A38" w:rsidRDefault="004D2C8F" w:rsidP="00191A38">
      <w:pPr>
        <w:spacing w:before="120" w:after="120"/>
        <w:rPr>
          <w:rFonts w:cs="Arial"/>
          <w:b/>
          <w:bCs/>
          <w:i/>
          <w:iCs/>
        </w:rPr>
      </w:pPr>
      <w:r w:rsidRPr="00191A38">
        <w:rPr>
          <w:rFonts w:cs="Arial"/>
          <w:b/>
          <w:bCs/>
          <w:i/>
          <w:iCs/>
        </w:rPr>
        <w:t>Intangible resources</w:t>
      </w:r>
    </w:p>
    <w:p w14:paraId="76DB1D85" w14:textId="77777777" w:rsidR="004D2C8F" w:rsidRPr="00191A38" w:rsidRDefault="004D2C8F" w:rsidP="00191A38">
      <w:pPr>
        <w:numPr>
          <w:ilvl w:val="0"/>
          <w:numId w:val="2"/>
        </w:numPr>
        <w:spacing w:before="120" w:after="120"/>
        <w:rPr>
          <w:rFonts w:cs="Arial"/>
        </w:rPr>
      </w:pPr>
      <w:r w:rsidRPr="00191A38">
        <w:rPr>
          <w:rFonts w:cs="Arial"/>
          <w:b/>
          <w:bCs/>
          <w:i/>
          <w:iCs/>
        </w:rPr>
        <w:t>Brand recognition/reputation</w:t>
      </w:r>
      <w:r w:rsidRPr="00191A38">
        <w:rPr>
          <w:rFonts w:cs="Arial"/>
        </w:rPr>
        <w:t xml:space="preserve"> for their quality chocolates, with several awards including recognised as one of the best “bean-to-bar” chocolate makers in the UK by The Independent (Embley, 2017).</w:t>
      </w:r>
    </w:p>
    <w:p w14:paraId="4F088036" w14:textId="77777777" w:rsidR="004D2C8F" w:rsidRPr="00191A38" w:rsidRDefault="004D2C8F" w:rsidP="00191A38">
      <w:pPr>
        <w:numPr>
          <w:ilvl w:val="0"/>
          <w:numId w:val="2"/>
        </w:numPr>
        <w:spacing w:before="120" w:after="120"/>
        <w:rPr>
          <w:rFonts w:cs="Arial"/>
        </w:rPr>
      </w:pPr>
      <w:r w:rsidRPr="00191A38">
        <w:rPr>
          <w:rFonts w:cs="Arial"/>
        </w:rPr>
        <w:t xml:space="preserve">Unique </w:t>
      </w:r>
      <w:r w:rsidRPr="00191A38">
        <w:rPr>
          <w:rFonts w:cs="Arial"/>
          <w:b/>
          <w:bCs/>
          <w:i/>
          <w:iCs/>
        </w:rPr>
        <w:t>knowledge/process</w:t>
      </w:r>
      <w:r w:rsidRPr="00191A38">
        <w:rPr>
          <w:rFonts w:cs="Arial"/>
        </w:rPr>
        <w:t xml:space="preserve"> of making single-origin chocolates with a focus on unique natural flavours that differentiates it from other brands (LAND Chocolate, 2024b). </w:t>
      </w:r>
    </w:p>
    <w:p w14:paraId="142B6C10" w14:textId="77777777" w:rsidR="004D2C8F" w:rsidRPr="00191A38" w:rsidRDefault="004D2C8F" w:rsidP="00191A38">
      <w:pPr>
        <w:spacing w:before="120" w:after="120"/>
        <w:rPr>
          <w:rFonts w:cs="Arial"/>
        </w:rPr>
      </w:pPr>
    </w:p>
    <w:p w14:paraId="60DD707C" w14:textId="77777777" w:rsidR="00E80AE8" w:rsidRPr="00191A38" w:rsidRDefault="00E80AE8" w:rsidP="00191A38">
      <w:pPr>
        <w:spacing w:before="120" w:after="120"/>
        <w:rPr>
          <w:rFonts w:cs="Arial"/>
        </w:rPr>
      </w:pPr>
    </w:p>
    <w:p w14:paraId="2A313A9C" w14:textId="77777777" w:rsidR="00E80AE8" w:rsidRPr="00191A38" w:rsidRDefault="00E80AE8" w:rsidP="00191A38">
      <w:pPr>
        <w:spacing w:before="120" w:after="120"/>
        <w:rPr>
          <w:rFonts w:cs="Arial"/>
        </w:rPr>
      </w:pPr>
    </w:p>
    <w:p w14:paraId="3DA24C49" w14:textId="77777777" w:rsidR="00E80AE8" w:rsidRPr="00191A38" w:rsidRDefault="00E80AE8" w:rsidP="00191A38">
      <w:pPr>
        <w:spacing w:before="120" w:after="120"/>
        <w:rPr>
          <w:rFonts w:cs="Arial"/>
        </w:rPr>
      </w:pPr>
    </w:p>
    <w:tbl>
      <w:tblPr>
        <w:tblStyle w:val="TableGrid"/>
        <w:tblW w:w="5000" w:type="pct"/>
        <w:tblLook w:val="04A0" w:firstRow="1" w:lastRow="0" w:firstColumn="1" w:lastColumn="0" w:noHBand="0" w:noVBand="1"/>
      </w:tblPr>
      <w:tblGrid>
        <w:gridCol w:w="1876"/>
        <w:gridCol w:w="1302"/>
        <w:gridCol w:w="1302"/>
        <w:gridCol w:w="1303"/>
        <w:gridCol w:w="1757"/>
        <w:gridCol w:w="1476"/>
      </w:tblGrid>
      <w:tr w:rsidR="004D2C8F" w:rsidRPr="00191A38" w14:paraId="5B55C18D" w14:textId="77777777" w:rsidTr="00B82B16">
        <w:tc>
          <w:tcPr>
            <w:tcW w:w="1098" w:type="pct"/>
            <w:vAlign w:val="center"/>
          </w:tcPr>
          <w:p w14:paraId="16556FA7" w14:textId="77777777" w:rsidR="004D2C8F" w:rsidRPr="00191A38" w:rsidRDefault="004D2C8F" w:rsidP="00191A38">
            <w:pPr>
              <w:spacing w:before="120" w:after="120"/>
              <w:jc w:val="center"/>
              <w:rPr>
                <w:rFonts w:cs="Arial"/>
                <w:b/>
                <w:bCs/>
              </w:rPr>
            </w:pPr>
            <w:r w:rsidRPr="00191A38">
              <w:rPr>
                <w:rFonts w:cs="Arial"/>
                <w:b/>
                <w:bCs/>
              </w:rPr>
              <w:lastRenderedPageBreak/>
              <w:t>Resource/ capabilities</w:t>
            </w:r>
          </w:p>
        </w:tc>
        <w:tc>
          <w:tcPr>
            <w:tcW w:w="780" w:type="pct"/>
            <w:shd w:val="clear" w:color="auto" w:fill="auto"/>
            <w:vAlign w:val="center"/>
          </w:tcPr>
          <w:p w14:paraId="66A9190E" w14:textId="77777777" w:rsidR="004D2C8F" w:rsidRPr="00191A38" w:rsidRDefault="004D2C8F" w:rsidP="00191A38">
            <w:pPr>
              <w:spacing w:before="120" w:after="120"/>
              <w:jc w:val="center"/>
              <w:rPr>
                <w:rFonts w:cs="Arial"/>
                <w:b/>
                <w:bCs/>
              </w:rPr>
            </w:pPr>
            <w:r w:rsidRPr="00191A38">
              <w:rPr>
                <w:rFonts w:cs="Arial"/>
                <w:b/>
                <w:bCs/>
              </w:rPr>
              <w:t>Valuable</w:t>
            </w:r>
          </w:p>
        </w:tc>
        <w:tc>
          <w:tcPr>
            <w:tcW w:w="780" w:type="pct"/>
            <w:shd w:val="clear" w:color="auto" w:fill="auto"/>
            <w:vAlign w:val="center"/>
          </w:tcPr>
          <w:p w14:paraId="0033218E" w14:textId="77777777" w:rsidR="004D2C8F" w:rsidRPr="00191A38" w:rsidRDefault="004D2C8F" w:rsidP="00191A38">
            <w:pPr>
              <w:spacing w:before="120" w:after="120"/>
              <w:jc w:val="center"/>
              <w:rPr>
                <w:rFonts w:cs="Arial"/>
                <w:b/>
                <w:bCs/>
              </w:rPr>
            </w:pPr>
            <w:r w:rsidRPr="00191A38">
              <w:rPr>
                <w:rFonts w:cs="Arial"/>
                <w:b/>
                <w:bCs/>
              </w:rPr>
              <w:t>Rare</w:t>
            </w:r>
          </w:p>
        </w:tc>
        <w:tc>
          <w:tcPr>
            <w:tcW w:w="780" w:type="pct"/>
            <w:shd w:val="clear" w:color="auto" w:fill="auto"/>
            <w:vAlign w:val="center"/>
          </w:tcPr>
          <w:p w14:paraId="449AF48A" w14:textId="77777777" w:rsidR="004D2C8F" w:rsidRPr="00191A38" w:rsidRDefault="004D2C8F" w:rsidP="00191A38">
            <w:pPr>
              <w:spacing w:before="120" w:after="120"/>
              <w:jc w:val="center"/>
              <w:rPr>
                <w:rFonts w:cs="Arial"/>
                <w:b/>
                <w:bCs/>
              </w:rPr>
            </w:pPr>
            <w:r w:rsidRPr="00191A38">
              <w:rPr>
                <w:rFonts w:cs="Arial"/>
                <w:b/>
                <w:bCs/>
              </w:rPr>
              <w:t>Inimitable</w:t>
            </w:r>
          </w:p>
        </w:tc>
        <w:tc>
          <w:tcPr>
            <w:tcW w:w="780" w:type="pct"/>
            <w:shd w:val="clear" w:color="auto" w:fill="auto"/>
            <w:vAlign w:val="center"/>
          </w:tcPr>
          <w:p w14:paraId="07A43591" w14:textId="77777777" w:rsidR="004D2C8F" w:rsidRPr="00191A38" w:rsidRDefault="004D2C8F" w:rsidP="00191A38">
            <w:pPr>
              <w:spacing w:before="120" w:after="120"/>
              <w:jc w:val="center"/>
              <w:rPr>
                <w:rFonts w:cs="Arial"/>
                <w:b/>
                <w:bCs/>
              </w:rPr>
            </w:pPr>
            <w:r w:rsidRPr="00191A38">
              <w:rPr>
                <w:rFonts w:cs="Arial"/>
                <w:b/>
                <w:bCs/>
              </w:rPr>
              <w:t>Organisational support</w:t>
            </w:r>
          </w:p>
        </w:tc>
        <w:tc>
          <w:tcPr>
            <w:tcW w:w="781" w:type="pct"/>
            <w:shd w:val="clear" w:color="auto" w:fill="auto"/>
            <w:vAlign w:val="center"/>
          </w:tcPr>
          <w:p w14:paraId="41A7BEF6" w14:textId="77777777" w:rsidR="004D2C8F" w:rsidRPr="00191A38" w:rsidRDefault="004D2C8F" w:rsidP="00191A38">
            <w:pPr>
              <w:spacing w:before="120" w:after="120"/>
              <w:jc w:val="center"/>
              <w:rPr>
                <w:rFonts w:cs="Arial"/>
                <w:b/>
                <w:bCs/>
              </w:rPr>
            </w:pPr>
            <w:r w:rsidRPr="00191A38">
              <w:rPr>
                <w:rFonts w:cs="Arial"/>
                <w:b/>
                <w:bCs/>
              </w:rPr>
              <w:t>Competitive Advantage</w:t>
            </w:r>
          </w:p>
        </w:tc>
      </w:tr>
      <w:tr w:rsidR="004D2C8F" w:rsidRPr="00191A38" w14:paraId="66693B4B" w14:textId="77777777" w:rsidTr="00B82B16">
        <w:tc>
          <w:tcPr>
            <w:tcW w:w="1098" w:type="pct"/>
          </w:tcPr>
          <w:p w14:paraId="03EF246E" w14:textId="77777777" w:rsidR="004D2C8F" w:rsidRPr="00191A38" w:rsidRDefault="004D2C8F" w:rsidP="00191A38">
            <w:pPr>
              <w:spacing w:before="120" w:after="120"/>
              <w:rPr>
                <w:rFonts w:cs="Arial"/>
              </w:rPr>
            </w:pPr>
            <w:r w:rsidRPr="00191A38">
              <w:rPr>
                <w:rFonts w:cs="Arial"/>
              </w:rPr>
              <w:t>Properties and equipment</w:t>
            </w:r>
          </w:p>
        </w:tc>
        <w:tc>
          <w:tcPr>
            <w:tcW w:w="780" w:type="pct"/>
            <w:vAlign w:val="center"/>
          </w:tcPr>
          <w:p w14:paraId="08553A26"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48A48165" w14:textId="77777777" w:rsidR="004D2C8F" w:rsidRPr="00191A38" w:rsidRDefault="004D2C8F" w:rsidP="00191A38">
            <w:pPr>
              <w:spacing w:before="120" w:after="120"/>
              <w:jc w:val="center"/>
              <w:rPr>
                <w:rFonts w:cs="Arial"/>
              </w:rPr>
            </w:pPr>
          </w:p>
        </w:tc>
        <w:tc>
          <w:tcPr>
            <w:tcW w:w="780" w:type="pct"/>
            <w:vAlign w:val="center"/>
          </w:tcPr>
          <w:p w14:paraId="6A04E55E" w14:textId="77777777" w:rsidR="004D2C8F" w:rsidRPr="00191A38" w:rsidRDefault="004D2C8F" w:rsidP="00191A38">
            <w:pPr>
              <w:spacing w:before="120" w:after="120"/>
              <w:jc w:val="center"/>
              <w:rPr>
                <w:rFonts w:cs="Arial"/>
              </w:rPr>
            </w:pPr>
          </w:p>
        </w:tc>
        <w:tc>
          <w:tcPr>
            <w:tcW w:w="780" w:type="pct"/>
            <w:vAlign w:val="center"/>
          </w:tcPr>
          <w:p w14:paraId="58E033A5" w14:textId="77777777" w:rsidR="004D2C8F" w:rsidRPr="00191A38" w:rsidRDefault="004D2C8F" w:rsidP="00191A38">
            <w:pPr>
              <w:spacing w:before="120" w:after="120"/>
              <w:jc w:val="center"/>
              <w:rPr>
                <w:rFonts w:cs="Arial"/>
              </w:rPr>
            </w:pPr>
            <w:r w:rsidRPr="00191A38">
              <w:rPr>
                <w:rFonts w:cs="Arial"/>
              </w:rPr>
              <w:sym w:font="Wingdings" w:char="F0FC"/>
            </w:r>
          </w:p>
        </w:tc>
        <w:tc>
          <w:tcPr>
            <w:tcW w:w="781" w:type="pct"/>
            <w:vAlign w:val="center"/>
          </w:tcPr>
          <w:p w14:paraId="2C2A1B62" w14:textId="77777777" w:rsidR="004D2C8F" w:rsidRPr="00191A38" w:rsidRDefault="004D2C8F" w:rsidP="00191A38">
            <w:pPr>
              <w:spacing w:before="120" w:after="120"/>
              <w:jc w:val="center"/>
              <w:rPr>
                <w:rFonts w:cs="Arial"/>
              </w:rPr>
            </w:pPr>
            <w:r w:rsidRPr="00191A38">
              <w:rPr>
                <w:rFonts w:cs="Arial"/>
              </w:rPr>
              <w:t>-</w:t>
            </w:r>
          </w:p>
        </w:tc>
      </w:tr>
      <w:tr w:rsidR="004D2C8F" w:rsidRPr="00191A38" w14:paraId="05906A76" w14:textId="77777777" w:rsidTr="00B82B16">
        <w:tc>
          <w:tcPr>
            <w:tcW w:w="1098" w:type="pct"/>
          </w:tcPr>
          <w:p w14:paraId="6E148B07" w14:textId="77777777" w:rsidR="004D2C8F" w:rsidRPr="00191A38" w:rsidRDefault="004D2C8F" w:rsidP="00191A38">
            <w:pPr>
              <w:spacing w:before="120" w:after="120"/>
              <w:rPr>
                <w:rFonts w:cs="Arial"/>
              </w:rPr>
            </w:pPr>
            <w:r w:rsidRPr="00191A38">
              <w:rPr>
                <w:rFonts w:cs="Arial"/>
              </w:rPr>
              <w:t>Financial assets</w:t>
            </w:r>
          </w:p>
        </w:tc>
        <w:tc>
          <w:tcPr>
            <w:tcW w:w="780" w:type="pct"/>
            <w:vAlign w:val="center"/>
          </w:tcPr>
          <w:p w14:paraId="25268321"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51815EEE" w14:textId="77777777" w:rsidR="004D2C8F" w:rsidRPr="00191A38" w:rsidRDefault="004D2C8F" w:rsidP="00191A38">
            <w:pPr>
              <w:spacing w:before="120" w:after="120"/>
              <w:jc w:val="center"/>
              <w:rPr>
                <w:rFonts w:cs="Arial"/>
              </w:rPr>
            </w:pPr>
          </w:p>
        </w:tc>
        <w:tc>
          <w:tcPr>
            <w:tcW w:w="780" w:type="pct"/>
            <w:vAlign w:val="center"/>
          </w:tcPr>
          <w:p w14:paraId="6B23B769" w14:textId="77777777" w:rsidR="004D2C8F" w:rsidRPr="00191A38" w:rsidRDefault="004D2C8F" w:rsidP="00191A38">
            <w:pPr>
              <w:spacing w:before="120" w:after="120"/>
              <w:jc w:val="center"/>
              <w:rPr>
                <w:rFonts w:cs="Arial"/>
              </w:rPr>
            </w:pPr>
          </w:p>
        </w:tc>
        <w:tc>
          <w:tcPr>
            <w:tcW w:w="780" w:type="pct"/>
            <w:vAlign w:val="center"/>
          </w:tcPr>
          <w:p w14:paraId="54402703" w14:textId="77777777" w:rsidR="004D2C8F" w:rsidRPr="00191A38" w:rsidRDefault="004D2C8F" w:rsidP="00191A38">
            <w:pPr>
              <w:spacing w:before="120" w:after="120"/>
              <w:jc w:val="center"/>
              <w:rPr>
                <w:rFonts w:cs="Arial"/>
              </w:rPr>
            </w:pPr>
            <w:r w:rsidRPr="00191A38">
              <w:rPr>
                <w:rFonts w:cs="Arial"/>
              </w:rPr>
              <w:sym w:font="Wingdings" w:char="F0FC"/>
            </w:r>
          </w:p>
        </w:tc>
        <w:tc>
          <w:tcPr>
            <w:tcW w:w="781" w:type="pct"/>
            <w:vAlign w:val="center"/>
          </w:tcPr>
          <w:p w14:paraId="3C257F46" w14:textId="77777777" w:rsidR="004D2C8F" w:rsidRPr="00191A38" w:rsidRDefault="004D2C8F" w:rsidP="00191A38">
            <w:pPr>
              <w:spacing w:before="120" w:after="120"/>
              <w:jc w:val="center"/>
              <w:rPr>
                <w:rFonts w:cs="Arial"/>
              </w:rPr>
            </w:pPr>
            <w:r w:rsidRPr="00191A38">
              <w:rPr>
                <w:rFonts w:cs="Arial"/>
              </w:rPr>
              <w:t>-</w:t>
            </w:r>
          </w:p>
        </w:tc>
      </w:tr>
      <w:tr w:rsidR="004D2C8F" w:rsidRPr="00191A38" w14:paraId="3619F94B" w14:textId="77777777" w:rsidTr="00B82B16">
        <w:tc>
          <w:tcPr>
            <w:tcW w:w="1098" w:type="pct"/>
          </w:tcPr>
          <w:p w14:paraId="1050F607" w14:textId="77777777" w:rsidR="004D2C8F" w:rsidRPr="00191A38" w:rsidRDefault="004D2C8F" w:rsidP="00191A38">
            <w:pPr>
              <w:spacing w:before="120" w:after="120"/>
              <w:rPr>
                <w:rFonts w:cs="Arial"/>
              </w:rPr>
            </w:pPr>
            <w:r w:rsidRPr="00191A38">
              <w:rPr>
                <w:rFonts w:cs="Arial"/>
              </w:rPr>
              <w:t>Human resources</w:t>
            </w:r>
          </w:p>
        </w:tc>
        <w:tc>
          <w:tcPr>
            <w:tcW w:w="780" w:type="pct"/>
            <w:vAlign w:val="center"/>
          </w:tcPr>
          <w:p w14:paraId="0CFB3720"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1C7E6C2B" w14:textId="77777777" w:rsidR="004D2C8F" w:rsidRPr="00191A38" w:rsidRDefault="004D2C8F" w:rsidP="00191A38">
            <w:pPr>
              <w:spacing w:before="120" w:after="120"/>
              <w:jc w:val="center"/>
              <w:rPr>
                <w:rFonts w:cs="Arial"/>
              </w:rPr>
            </w:pPr>
          </w:p>
        </w:tc>
        <w:tc>
          <w:tcPr>
            <w:tcW w:w="780" w:type="pct"/>
            <w:vAlign w:val="center"/>
          </w:tcPr>
          <w:p w14:paraId="3908612C" w14:textId="77777777" w:rsidR="004D2C8F" w:rsidRPr="00191A38" w:rsidRDefault="004D2C8F" w:rsidP="00191A38">
            <w:pPr>
              <w:spacing w:before="120" w:after="120"/>
              <w:jc w:val="center"/>
              <w:rPr>
                <w:rFonts w:cs="Arial"/>
              </w:rPr>
            </w:pPr>
          </w:p>
        </w:tc>
        <w:tc>
          <w:tcPr>
            <w:tcW w:w="780" w:type="pct"/>
            <w:vAlign w:val="center"/>
          </w:tcPr>
          <w:p w14:paraId="1184ADA1" w14:textId="77777777" w:rsidR="004D2C8F" w:rsidRPr="00191A38" w:rsidRDefault="004D2C8F" w:rsidP="00191A38">
            <w:pPr>
              <w:spacing w:before="120" w:after="120"/>
              <w:jc w:val="center"/>
              <w:rPr>
                <w:rFonts w:cs="Arial"/>
              </w:rPr>
            </w:pPr>
            <w:r w:rsidRPr="00191A38">
              <w:rPr>
                <w:rFonts w:cs="Arial"/>
              </w:rPr>
              <w:sym w:font="Wingdings" w:char="F0FC"/>
            </w:r>
          </w:p>
        </w:tc>
        <w:tc>
          <w:tcPr>
            <w:tcW w:w="781" w:type="pct"/>
            <w:vAlign w:val="center"/>
          </w:tcPr>
          <w:p w14:paraId="2A05A865" w14:textId="77777777" w:rsidR="004D2C8F" w:rsidRPr="00191A38" w:rsidRDefault="004D2C8F" w:rsidP="00191A38">
            <w:pPr>
              <w:spacing w:before="120" w:after="120"/>
              <w:jc w:val="center"/>
              <w:rPr>
                <w:rFonts w:cs="Arial"/>
              </w:rPr>
            </w:pPr>
            <w:r w:rsidRPr="00191A38">
              <w:rPr>
                <w:rFonts w:cs="Arial"/>
              </w:rPr>
              <w:t>-</w:t>
            </w:r>
          </w:p>
        </w:tc>
      </w:tr>
      <w:tr w:rsidR="004D2C8F" w:rsidRPr="00191A38" w14:paraId="68E7923E" w14:textId="77777777" w:rsidTr="00B82B16">
        <w:tc>
          <w:tcPr>
            <w:tcW w:w="1098" w:type="pct"/>
          </w:tcPr>
          <w:p w14:paraId="1D7D7A7B" w14:textId="77777777" w:rsidR="004D2C8F" w:rsidRPr="00191A38" w:rsidRDefault="004D2C8F" w:rsidP="00191A38">
            <w:pPr>
              <w:spacing w:before="120" w:after="120"/>
              <w:rPr>
                <w:rFonts w:cs="Arial"/>
              </w:rPr>
            </w:pPr>
            <w:r w:rsidRPr="00191A38">
              <w:rPr>
                <w:rFonts w:cs="Arial"/>
              </w:rPr>
              <w:t>Brand recognition/ reputation</w:t>
            </w:r>
          </w:p>
        </w:tc>
        <w:tc>
          <w:tcPr>
            <w:tcW w:w="780" w:type="pct"/>
            <w:vAlign w:val="center"/>
          </w:tcPr>
          <w:p w14:paraId="71D0780E"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659A93D7"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76268887"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3F5092B0" w14:textId="77777777" w:rsidR="004D2C8F" w:rsidRPr="00191A38" w:rsidRDefault="004D2C8F" w:rsidP="00191A38">
            <w:pPr>
              <w:spacing w:before="120" w:after="120"/>
              <w:jc w:val="center"/>
              <w:rPr>
                <w:rFonts w:cs="Arial"/>
              </w:rPr>
            </w:pPr>
            <w:r w:rsidRPr="00191A38">
              <w:rPr>
                <w:rFonts w:cs="Arial"/>
              </w:rPr>
              <w:sym w:font="Wingdings" w:char="F0FC"/>
            </w:r>
          </w:p>
        </w:tc>
        <w:tc>
          <w:tcPr>
            <w:tcW w:w="781" w:type="pct"/>
            <w:vAlign w:val="center"/>
          </w:tcPr>
          <w:p w14:paraId="1118364B" w14:textId="77777777" w:rsidR="004D2C8F" w:rsidRPr="00191A38" w:rsidRDefault="004D2C8F" w:rsidP="00191A38">
            <w:pPr>
              <w:spacing w:before="120" w:after="120"/>
              <w:jc w:val="center"/>
              <w:rPr>
                <w:rFonts w:cs="Arial"/>
              </w:rPr>
            </w:pPr>
            <w:r w:rsidRPr="00191A38">
              <w:rPr>
                <w:rFonts w:cs="Arial"/>
              </w:rPr>
              <w:t xml:space="preserve">Sustained </w:t>
            </w:r>
          </w:p>
        </w:tc>
      </w:tr>
      <w:tr w:rsidR="004D2C8F" w:rsidRPr="00191A38" w14:paraId="32A7092C" w14:textId="77777777" w:rsidTr="00B82B16">
        <w:tc>
          <w:tcPr>
            <w:tcW w:w="1098" w:type="pct"/>
          </w:tcPr>
          <w:p w14:paraId="16E23ACE" w14:textId="77777777" w:rsidR="004D2C8F" w:rsidRPr="00191A38" w:rsidRDefault="004D2C8F" w:rsidP="00191A38">
            <w:pPr>
              <w:spacing w:before="120" w:after="120"/>
              <w:rPr>
                <w:rFonts w:cs="Arial"/>
              </w:rPr>
            </w:pPr>
            <w:r w:rsidRPr="00191A38">
              <w:rPr>
                <w:rFonts w:cs="Arial"/>
              </w:rPr>
              <w:t>Knowledge/ process</w:t>
            </w:r>
          </w:p>
        </w:tc>
        <w:tc>
          <w:tcPr>
            <w:tcW w:w="780" w:type="pct"/>
            <w:vAlign w:val="center"/>
          </w:tcPr>
          <w:p w14:paraId="7FF6A1FC"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33B146BF" w14:textId="77777777" w:rsidR="004D2C8F" w:rsidRPr="00191A38" w:rsidRDefault="004D2C8F" w:rsidP="00191A38">
            <w:pPr>
              <w:spacing w:before="120" w:after="120"/>
              <w:jc w:val="center"/>
              <w:rPr>
                <w:rFonts w:cs="Arial"/>
              </w:rPr>
            </w:pPr>
            <w:r w:rsidRPr="00191A38">
              <w:rPr>
                <w:rFonts w:cs="Arial"/>
              </w:rPr>
              <w:sym w:font="Wingdings" w:char="F0FC"/>
            </w:r>
          </w:p>
        </w:tc>
        <w:tc>
          <w:tcPr>
            <w:tcW w:w="780" w:type="pct"/>
            <w:vAlign w:val="center"/>
          </w:tcPr>
          <w:p w14:paraId="32F3CD27" w14:textId="77777777" w:rsidR="004D2C8F" w:rsidRPr="00191A38" w:rsidRDefault="004D2C8F" w:rsidP="00191A38">
            <w:pPr>
              <w:spacing w:before="120" w:after="120"/>
              <w:jc w:val="center"/>
              <w:rPr>
                <w:rFonts w:cs="Arial"/>
              </w:rPr>
            </w:pPr>
          </w:p>
        </w:tc>
        <w:tc>
          <w:tcPr>
            <w:tcW w:w="780" w:type="pct"/>
            <w:vAlign w:val="center"/>
          </w:tcPr>
          <w:p w14:paraId="4E121ABF" w14:textId="77777777" w:rsidR="004D2C8F" w:rsidRPr="00191A38" w:rsidRDefault="004D2C8F" w:rsidP="00191A38">
            <w:pPr>
              <w:spacing w:before="120" w:after="120"/>
              <w:jc w:val="center"/>
              <w:rPr>
                <w:rFonts w:cs="Arial"/>
              </w:rPr>
            </w:pPr>
            <w:r w:rsidRPr="00191A38">
              <w:rPr>
                <w:rFonts w:cs="Arial"/>
              </w:rPr>
              <w:sym w:font="Wingdings" w:char="F0FC"/>
            </w:r>
          </w:p>
        </w:tc>
        <w:tc>
          <w:tcPr>
            <w:tcW w:w="781" w:type="pct"/>
            <w:vAlign w:val="center"/>
          </w:tcPr>
          <w:p w14:paraId="2798F977" w14:textId="77777777" w:rsidR="004D2C8F" w:rsidRPr="00191A38" w:rsidRDefault="004D2C8F" w:rsidP="00191A38">
            <w:pPr>
              <w:keepNext/>
              <w:spacing w:before="120" w:after="120"/>
              <w:jc w:val="center"/>
              <w:rPr>
                <w:rFonts w:cs="Arial"/>
              </w:rPr>
            </w:pPr>
            <w:r w:rsidRPr="00191A38">
              <w:rPr>
                <w:rFonts w:cs="Arial"/>
              </w:rPr>
              <w:t>Temporary</w:t>
            </w:r>
          </w:p>
        </w:tc>
      </w:tr>
    </w:tbl>
    <w:p w14:paraId="4D17A6A3" w14:textId="1C272F26"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t xml:space="preserve">Table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Table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1</w:t>
      </w:r>
      <w:r w:rsidRPr="00191A38">
        <w:rPr>
          <w:rFonts w:cs="Arial"/>
          <w:b/>
          <w:bCs/>
          <w:i w:val="0"/>
          <w:iCs w:val="0"/>
          <w:color w:val="auto"/>
          <w:sz w:val="22"/>
          <w:szCs w:val="22"/>
        </w:rPr>
        <w:fldChar w:fldCharType="end"/>
      </w:r>
      <w:r w:rsidRPr="00191A38">
        <w:rPr>
          <w:rFonts w:cs="Arial"/>
          <w:b/>
          <w:bCs/>
          <w:i w:val="0"/>
          <w:iCs w:val="0"/>
          <w:color w:val="auto"/>
          <w:sz w:val="22"/>
          <w:szCs w:val="22"/>
        </w:rPr>
        <w:t>: VRIO analysis of Land Chocolate</w:t>
      </w:r>
    </w:p>
    <w:p w14:paraId="1F60AA43" w14:textId="77777777" w:rsidR="004D2C8F" w:rsidRPr="00191A38" w:rsidRDefault="004D2C8F" w:rsidP="00191A38">
      <w:pPr>
        <w:spacing w:before="120" w:after="120"/>
        <w:jc w:val="center"/>
        <w:rPr>
          <w:rFonts w:cs="Arial"/>
        </w:rPr>
      </w:pPr>
      <w:r w:rsidRPr="00191A38">
        <w:rPr>
          <w:rFonts w:cs="Arial"/>
        </w:rPr>
        <w:t>(Source: Created by the learner)</w:t>
      </w:r>
    </w:p>
    <w:p w14:paraId="5A708728" w14:textId="77777777" w:rsidR="004D2C8F" w:rsidRPr="00191A38" w:rsidRDefault="004D2C8F" w:rsidP="00191A38">
      <w:pPr>
        <w:spacing w:before="120" w:after="120"/>
        <w:rPr>
          <w:rFonts w:cs="Arial"/>
        </w:rPr>
      </w:pPr>
      <w:r w:rsidRPr="00191A38">
        <w:rPr>
          <w:rFonts w:cs="Arial"/>
        </w:rPr>
        <w:t xml:space="preserve">Considering the internal environment of the SME, it can be said that the organisation's operations are closely bound, with production managed by a small team, and supply and distribution handled intimately, through similar-minded suppliers and distributors. Overall, there are not many operational issues at the organisation, other than the limited scale of the operations. Now, with the external and internal environment of the organisation examined, a </w:t>
      </w:r>
      <w:r w:rsidRPr="00191A38">
        <w:rPr>
          <w:rFonts w:cs="Arial"/>
          <w:b/>
          <w:bCs/>
        </w:rPr>
        <w:t>SWOT analysis</w:t>
      </w:r>
      <w:r w:rsidRPr="00191A38">
        <w:rPr>
          <w:rFonts w:cs="Arial"/>
        </w:rPr>
        <w:t xml:space="preserve"> has been carried out in the following section. This will serve to explore the relationship between the environmental influences and the resources and capabilities of an organisation, allowing for the identification of threats and opportunities. </w:t>
      </w:r>
    </w:p>
    <w:p w14:paraId="29FDF9ED" w14:textId="77777777" w:rsidR="004D2C8F" w:rsidRPr="00191A38" w:rsidRDefault="004D2C8F" w:rsidP="00191A38">
      <w:pPr>
        <w:spacing w:before="120" w:after="120"/>
        <w:rPr>
          <w:rFonts w:cs="Arial"/>
        </w:rPr>
      </w:pPr>
    </w:p>
    <w:p w14:paraId="0F69BE42" w14:textId="77777777" w:rsidR="004D2C8F" w:rsidRPr="00191A38" w:rsidRDefault="004D2C8F" w:rsidP="00191A38">
      <w:pPr>
        <w:spacing w:before="120" w:after="120"/>
        <w:rPr>
          <w:rFonts w:cs="Arial"/>
        </w:rPr>
      </w:pPr>
    </w:p>
    <w:p w14:paraId="66B4B68D" w14:textId="77777777" w:rsidR="004D2C8F" w:rsidRPr="00191A38" w:rsidRDefault="004D2C8F" w:rsidP="00191A38">
      <w:pPr>
        <w:spacing w:before="120" w:after="120"/>
        <w:rPr>
          <w:rFonts w:cs="Arial"/>
        </w:rPr>
      </w:pPr>
    </w:p>
    <w:p w14:paraId="3DCC317D" w14:textId="77777777" w:rsidR="004D2C8F" w:rsidRPr="00191A38" w:rsidRDefault="004D2C8F" w:rsidP="00191A38">
      <w:pPr>
        <w:spacing w:before="120" w:after="120"/>
        <w:rPr>
          <w:rFonts w:cs="Arial"/>
        </w:rPr>
      </w:pPr>
    </w:p>
    <w:p w14:paraId="4CDC7734" w14:textId="77777777" w:rsidR="004D2C8F" w:rsidRPr="00191A38" w:rsidRDefault="004D2C8F" w:rsidP="00191A38">
      <w:pPr>
        <w:spacing w:before="120" w:after="120"/>
        <w:rPr>
          <w:rFonts w:cs="Arial"/>
        </w:rPr>
      </w:pPr>
    </w:p>
    <w:p w14:paraId="555E9F61" w14:textId="77777777" w:rsidR="00D86AFD" w:rsidRPr="00191A38" w:rsidRDefault="00D86AFD" w:rsidP="00191A38">
      <w:pPr>
        <w:spacing w:before="120" w:after="120"/>
        <w:rPr>
          <w:rFonts w:cs="Arial"/>
        </w:rPr>
      </w:pPr>
    </w:p>
    <w:tbl>
      <w:tblPr>
        <w:tblStyle w:val="TableGrid"/>
        <w:tblW w:w="0" w:type="auto"/>
        <w:tblLook w:val="04A0" w:firstRow="1" w:lastRow="0" w:firstColumn="1" w:lastColumn="0" w:noHBand="0" w:noVBand="1"/>
      </w:tblPr>
      <w:tblGrid>
        <w:gridCol w:w="4508"/>
        <w:gridCol w:w="4508"/>
      </w:tblGrid>
      <w:tr w:rsidR="004D2C8F" w:rsidRPr="00191A38" w14:paraId="1BF9010F" w14:textId="77777777" w:rsidTr="00B82B16">
        <w:tc>
          <w:tcPr>
            <w:tcW w:w="4508" w:type="dxa"/>
          </w:tcPr>
          <w:p w14:paraId="40D5DC0F" w14:textId="77777777" w:rsidR="004D2C8F" w:rsidRPr="00191A38" w:rsidRDefault="004D2C8F" w:rsidP="00191A38">
            <w:pPr>
              <w:spacing w:before="120" w:after="120"/>
              <w:jc w:val="center"/>
              <w:rPr>
                <w:rFonts w:cs="Arial"/>
                <w:b/>
                <w:bCs/>
              </w:rPr>
            </w:pPr>
            <w:r w:rsidRPr="00191A38">
              <w:rPr>
                <w:rFonts w:cs="Arial"/>
                <w:b/>
                <w:bCs/>
              </w:rPr>
              <w:lastRenderedPageBreak/>
              <w:t>Strengths</w:t>
            </w:r>
          </w:p>
        </w:tc>
        <w:tc>
          <w:tcPr>
            <w:tcW w:w="4508" w:type="dxa"/>
          </w:tcPr>
          <w:p w14:paraId="676800F1" w14:textId="77777777" w:rsidR="004D2C8F" w:rsidRPr="00191A38" w:rsidRDefault="004D2C8F" w:rsidP="00191A38">
            <w:pPr>
              <w:spacing w:before="120" w:after="120"/>
              <w:jc w:val="center"/>
              <w:rPr>
                <w:rFonts w:cs="Arial"/>
                <w:b/>
                <w:bCs/>
              </w:rPr>
            </w:pPr>
            <w:r w:rsidRPr="00191A38">
              <w:rPr>
                <w:rFonts w:cs="Arial"/>
                <w:b/>
                <w:bCs/>
              </w:rPr>
              <w:t>Weaknesses</w:t>
            </w:r>
          </w:p>
        </w:tc>
      </w:tr>
      <w:tr w:rsidR="004D2C8F" w:rsidRPr="00191A38" w14:paraId="2EF299C8" w14:textId="77777777" w:rsidTr="00B82B16">
        <w:trPr>
          <w:trHeight w:val="2757"/>
        </w:trPr>
        <w:tc>
          <w:tcPr>
            <w:tcW w:w="4508" w:type="dxa"/>
          </w:tcPr>
          <w:p w14:paraId="3AAA5851" w14:textId="77777777" w:rsidR="004D2C8F" w:rsidRPr="00191A38" w:rsidRDefault="004D2C8F" w:rsidP="00191A38">
            <w:pPr>
              <w:numPr>
                <w:ilvl w:val="0"/>
                <w:numId w:val="3"/>
              </w:numPr>
              <w:spacing w:before="120" w:after="120"/>
              <w:ind w:left="459" w:hanging="283"/>
              <w:rPr>
                <w:rFonts w:cs="Arial"/>
              </w:rPr>
            </w:pPr>
            <w:r w:rsidRPr="00191A38">
              <w:rPr>
                <w:rFonts w:cs="Arial"/>
              </w:rPr>
              <w:t>Focus on quality and ethics in operations (Cocoa Runners, 2024).</w:t>
            </w:r>
          </w:p>
          <w:p w14:paraId="340AFA49" w14:textId="77777777" w:rsidR="004D2C8F" w:rsidRPr="00191A38" w:rsidRDefault="004D2C8F" w:rsidP="00191A38">
            <w:pPr>
              <w:numPr>
                <w:ilvl w:val="0"/>
                <w:numId w:val="3"/>
              </w:numPr>
              <w:spacing w:before="120" w:after="120"/>
              <w:ind w:left="459" w:hanging="283"/>
              <w:rPr>
                <w:rFonts w:cs="Arial"/>
              </w:rPr>
            </w:pPr>
            <w:r w:rsidRPr="00191A38">
              <w:rPr>
                <w:rFonts w:cs="Arial"/>
              </w:rPr>
              <w:t xml:space="preserve">Unique knowledge/process related to making chocolates. </w:t>
            </w:r>
          </w:p>
          <w:p w14:paraId="24309AB6" w14:textId="77777777" w:rsidR="004D2C8F" w:rsidRPr="00191A38" w:rsidRDefault="004D2C8F" w:rsidP="00191A38">
            <w:pPr>
              <w:numPr>
                <w:ilvl w:val="0"/>
                <w:numId w:val="3"/>
              </w:numPr>
              <w:spacing w:before="120" w:after="120"/>
              <w:ind w:left="459" w:hanging="283"/>
              <w:rPr>
                <w:rFonts w:cs="Arial"/>
              </w:rPr>
            </w:pPr>
            <w:r w:rsidRPr="00191A38">
              <w:rPr>
                <w:rFonts w:cs="Arial"/>
              </w:rPr>
              <w:t>The company has developed a good reputation for the quality of its products.</w:t>
            </w:r>
          </w:p>
          <w:p w14:paraId="77AC09F0" w14:textId="77777777" w:rsidR="004D2C8F" w:rsidRPr="00191A38" w:rsidRDefault="004D2C8F" w:rsidP="00191A38">
            <w:pPr>
              <w:numPr>
                <w:ilvl w:val="0"/>
                <w:numId w:val="3"/>
              </w:numPr>
              <w:spacing w:before="120" w:after="120"/>
              <w:ind w:left="459" w:hanging="283"/>
              <w:rPr>
                <w:rFonts w:cs="Arial"/>
              </w:rPr>
            </w:pPr>
            <w:r w:rsidRPr="00191A38">
              <w:rPr>
                <w:rFonts w:cs="Arial"/>
              </w:rPr>
              <w:t xml:space="preserve">Packaging and marketing focused on a functional and informative visual identity based on a colour palette of natural earthy colours to highlight the country of origin (Studio Thomas, 2024). </w:t>
            </w:r>
          </w:p>
          <w:p w14:paraId="1E062384" w14:textId="77777777" w:rsidR="004D2C8F" w:rsidRPr="00191A38" w:rsidRDefault="004D2C8F" w:rsidP="00191A38">
            <w:pPr>
              <w:numPr>
                <w:ilvl w:val="0"/>
                <w:numId w:val="3"/>
              </w:numPr>
              <w:spacing w:before="120" w:after="120"/>
              <w:ind w:left="459" w:hanging="283"/>
              <w:rPr>
                <w:rFonts w:cs="Arial"/>
              </w:rPr>
            </w:pPr>
            <w:r w:rsidRPr="00191A38">
              <w:rPr>
                <w:rFonts w:cs="Arial"/>
              </w:rPr>
              <w:t>Close supplier relationships.</w:t>
            </w:r>
          </w:p>
        </w:tc>
        <w:tc>
          <w:tcPr>
            <w:tcW w:w="4508" w:type="dxa"/>
          </w:tcPr>
          <w:p w14:paraId="6C8D4502" w14:textId="77777777" w:rsidR="004D2C8F" w:rsidRPr="00191A38" w:rsidRDefault="004D2C8F" w:rsidP="00191A38">
            <w:pPr>
              <w:numPr>
                <w:ilvl w:val="0"/>
                <w:numId w:val="3"/>
              </w:numPr>
              <w:spacing w:before="120" w:after="120"/>
              <w:ind w:left="459" w:hanging="283"/>
              <w:rPr>
                <w:rFonts w:cs="Arial"/>
              </w:rPr>
            </w:pPr>
            <w:r w:rsidRPr="00191A38">
              <w:rPr>
                <w:rFonts w:cs="Arial"/>
              </w:rPr>
              <w:t>Lack of significant resources, both financial and labour, to compete with other larger businesses.</w:t>
            </w:r>
          </w:p>
          <w:p w14:paraId="029D5790" w14:textId="77777777" w:rsidR="004D2C8F" w:rsidRPr="00191A38" w:rsidRDefault="004D2C8F" w:rsidP="00191A38">
            <w:pPr>
              <w:numPr>
                <w:ilvl w:val="0"/>
                <w:numId w:val="3"/>
              </w:numPr>
              <w:spacing w:before="120" w:after="120"/>
              <w:ind w:left="459" w:hanging="283"/>
              <w:rPr>
                <w:rFonts w:cs="Arial"/>
              </w:rPr>
            </w:pPr>
            <w:r w:rsidRPr="00191A38">
              <w:rPr>
                <w:rFonts w:cs="Arial"/>
              </w:rPr>
              <w:t xml:space="preserve">Low brand visibility due to a smaller scale of operations. </w:t>
            </w:r>
          </w:p>
          <w:p w14:paraId="6934F046" w14:textId="77777777" w:rsidR="004D2C8F" w:rsidRPr="00191A38" w:rsidRDefault="004D2C8F" w:rsidP="00191A38">
            <w:pPr>
              <w:numPr>
                <w:ilvl w:val="0"/>
                <w:numId w:val="3"/>
              </w:numPr>
              <w:spacing w:before="120" w:after="120"/>
              <w:ind w:left="459" w:hanging="283"/>
              <w:rPr>
                <w:rFonts w:cs="Arial"/>
              </w:rPr>
            </w:pPr>
            <w:r w:rsidRPr="00191A38">
              <w:rPr>
                <w:rFonts w:cs="Arial"/>
              </w:rPr>
              <w:t>Lack of a long-term plan for growth and development.</w:t>
            </w:r>
          </w:p>
        </w:tc>
      </w:tr>
      <w:tr w:rsidR="004D2C8F" w:rsidRPr="00191A38" w14:paraId="61892677" w14:textId="77777777" w:rsidTr="00B82B16">
        <w:tc>
          <w:tcPr>
            <w:tcW w:w="4508" w:type="dxa"/>
          </w:tcPr>
          <w:p w14:paraId="2C024ACD" w14:textId="77777777" w:rsidR="004D2C8F" w:rsidRPr="00191A38" w:rsidRDefault="004D2C8F" w:rsidP="00191A38">
            <w:pPr>
              <w:spacing w:before="120" w:after="120"/>
              <w:jc w:val="center"/>
              <w:rPr>
                <w:rFonts w:cs="Arial"/>
                <w:b/>
                <w:bCs/>
              </w:rPr>
            </w:pPr>
            <w:r w:rsidRPr="00191A38">
              <w:rPr>
                <w:rFonts w:cs="Arial"/>
                <w:b/>
                <w:bCs/>
              </w:rPr>
              <w:t>Opportunities</w:t>
            </w:r>
          </w:p>
        </w:tc>
        <w:tc>
          <w:tcPr>
            <w:tcW w:w="4508" w:type="dxa"/>
          </w:tcPr>
          <w:p w14:paraId="6EFC5656" w14:textId="77777777" w:rsidR="004D2C8F" w:rsidRPr="00191A38" w:rsidRDefault="004D2C8F" w:rsidP="00191A38">
            <w:pPr>
              <w:spacing w:before="120" w:after="120"/>
              <w:jc w:val="center"/>
              <w:rPr>
                <w:rFonts w:cs="Arial"/>
                <w:b/>
                <w:bCs/>
              </w:rPr>
            </w:pPr>
            <w:r w:rsidRPr="00191A38">
              <w:rPr>
                <w:rFonts w:cs="Arial"/>
                <w:b/>
                <w:bCs/>
              </w:rPr>
              <w:t>Threats</w:t>
            </w:r>
          </w:p>
        </w:tc>
      </w:tr>
      <w:tr w:rsidR="004D2C8F" w:rsidRPr="00191A38" w14:paraId="4FFAF560" w14:textId="77777777" w:rsidTr="00B82B16">
        <w:trPr>
          <w:trHeight w:val="2338"/>
        </w:trPr>
        <w:tc>
          <w:tcPr>
            <w:tcW w:w="4508" w:type="dxa"/>
          </w:tcPr>
          <w:p w14:paraId="65957B92" w14:textId="77777777" w:rsidR="004D2C8F" w:rsidRPr="00191A38" w:rsidRDefault="004D2C8F" w:rsidP="00191A38">
            <w:pPr>
              <w:numPr>
                <w:ilvl w:val="0"/>
                <w:numId w:val="4"/>
              </w:numPr>
              <w:spacing w:before="120" w:after="120"/>
              <w:ind w:left="601"/>
              <w:rPr>
                <w:rFonts w:cs="Arial"/>
              </w:rPr>
            </w:pPr>
            <w:r w:rsidRPr="00191A38">
              <w:rPr>
                <w:rFonts w:cs="Arial"/>
              </w:rPr>
              <w:t xml:space="preserve">Considering the internal and external environment insights gained from the PESTEL and VRIO analysis, there are many opportunities for the business, such as the potential for better global trade operations in the backdrop of Brexit, which it can leverage to improve its supplier relations for importing cocoa. </w:t>
            </w:r>
          </w:p>
          <w:p w14:paraId="32B26FCC" w14:textId="77777777" w:rsidR="004D2C8F" w:rsidRPr="00191A38" w:rsidRDefault="004D2C8F" w:rsidP="00191A38">
            <w:pPr>
              <w:numPr>
                <w:ilvl w:val="0"/>
                <w:numId w:val="4"/>
              </w:numPr>
              <w:spacing w:before="120" w:after="120"/>
              <w:ind w:left="601"/>
              <w:rPr>
                <w:rFonts w:cs="Arial"/>
              </w:rPr>
            </w:pPr>
            <w:r w:rsidRPr="00191A38">
              <w:rPr>
                <w:rFonts w:cs="Arial"/>
              </w:rPr>
              <w:t xml:space="preserve">Shifting consumer focus on health and safety in food is an opportunity for the business to improve its brand image and reputation by ensuring transparency in production and effective marketing. </w:t>
            </w:r>
          </w:p>
          <w:p w14:paraId="0277C433" w14:textId="77777777" w:rsidR="004D2C8F" w:rsidRPr="00191A38" w:rsidRDefault="004D2C8F" w:rsidP="00191A38">
            <w:pPr>
              <w:numPr>
                <w:ilvl w:val="0"/>
                <w:numId w:val="4"/>
              </w:numPr>
              <w:spacing w:before="120" w:after="120"/>
              <w:ind w:left="601"/>
              <w:rPr>
                <w:rFonts w:cs="Arial"/>
              </w:rPr>
            </w:pPr>
            <w:r w:rsidRPr="00191A38">
              <w:rPr>
                <w:rFonts w:cs="Arial"/>
              </w:rPr>
              <w:lastRenderedPageBreak/>
              <w:t xml:space="preserve">Similarly, there is the opportunity to use advocacy to attract consumers by promoting good reviews/ratings. </w:t>
            </w:r>
          </w:p>
          <w:p w14:paraId="47AE78E5" w14:textId="77777777" w:rsidR="004D2C8F" w:rsidRPr="00191A38" w:rsidRDefault="004D2C8F" w:rsidP="00191A38">
            <w:pPr>
              <w:numPr>
                <w:ilvl w:val="0"/>
                <w:numId w:val="4"/>
              </w:numPr>
              <w:spacing w:before="120" w:after="120"/>
              <w:ind w:left="601"/>
              <w:rPr>
                <w:rFonts w:cs="Arial"/>
              </w:rPr>
            </w:pPr>
            <w:r w:rsidRPr="00191A38">
              <w:rPr>
                <w:rFonts w:cs="Arial"/>
              </w:rPr>
              <w:t xml:space="preserve">The rapid pace of technological advancement and growing penetration in consumer behaviour, actions, and lifestyle, means that the company </w:t>
            </w:r>
            <w:proofErr w:type="gramStart"/>
            <w:r w:rsidRPr="00191A38">
              <w:rPr>
                <w:rFonts w:cs="Arial"/>
              </w:rPr>
              <w:t>has the opportunity to</w:t>
            </w:r>
            <w:proofErr w:type="gramEnd"/>
            <w:r w:rsidRPr="00191A38">
              <w:rPr>
                <w:rFonts w:cs="Arial"/>
              </w:rPr>
              <w:t xml:space="preserve"> leverage these to enhance business-customer interaction, and in turn, improve promotion and sales. </w:t>
            </w:r>
          </w:p>
          <w:p w14:paraId="0B60D505" w14:textId="77777777" w:rsidR="004D2C8F" w:rsidRPr="00191A38" w:rsidRDefault="004D2C8F" w:rsidP="00191A38">
            <w:pPr>
              <w:numPr>
                <w:ilvl w:val="0"/>
                <w:numId w:val="4"/>
              </w:numPr>
              <w:spacing w:before="120" w:after="120"/>
              <w:ind w:left="601"/>
              <w:rPr>
                <w:rFonts w:cs="Arial"/>
              </w:rPr>
            </w:pPr>
            <w:r w:rsidRPr="00191A38">
              <w:rPr>
                <w:rFonts w:cs="Arial"/>
              </w:rPr>
              <w:t xml:space="preserve">The focus on sustainability is an opportunity for Land Chocolates, especially given the company’s intentions to look for a better replacement for foil in its packaging. </w:t>
            </w:r>
          </w:p>
        </w:tc>
        <w:tc>
          <w:tcPr>
            <w:tcW w:w="4508" w:type="dxa"/>
          </w:tcPr>
          <w:p w14:paraId="1CD8D38C" w14:textId="77777777" w:rsidR="004D2C8F" w:rsidRPr="00191A38" w:rsidRDefault="004D2C8F" w:rsidP="00191A38">
            <w:pPr>
              <w:numPr>
                <w:ilvl w:val="0"/>
                <w:numId w:val="4"/>
              </w:numPr>
              <w:spacing w:before="120" w:after="120"/>
              <w:ind w:left="601"/>
              <w:rPr>
                <w:rFonts w:cs="Arial"/>
              </w:rPr>
            </w:pPr>
            <w:r w:rsidRPr="00191A38">
              <w:rPr>
                <w:rFonts w:cs="Arial"/>
              </w:rPr>
              <w:lastRenderedPageBreak/>
              <w:t xml:space="preserve">In terms of threats, the state of the UK economy may affect sales considering the decline in disposable household income. </w:t>
            </w:r>
          </w:p>
          <w:p w14:paraId="45385436" w14:textId="77777777" w:rsidR="004D2C8F" w:rsidRPr="00191A38" w:rsidRDefault="004D2C8F" w:rsidP="00191A38">
            <w:pPr>
              <w:numPr>
                <w:ilvl w:val="0"/>
                <w:numId w:val="4"/>
              </w:numPr>
              <w:spacing w:before="120" w:after="120"/>
              <w:ind w:left="601"/>
              <w:rPr>
                <w:rFonts w:cs="Arial"/>
              </w:rPr>
            </w:pPr>
            <w:r w:rsidRPr="00191A38">
              <w:rPr>
                <w:rFonts w:cs="Arial"/>
              </w:rPr>
              <w:t>Also, high interest rates mean that the company may face barriers to obtaining capital to grow the business.</w:t>
            </w:r>
          </w:p>
          <w:p w14:paraId="1D0377DB" w14:textId="77777777" w:rsidR="004D2C8F" w:rsidRPr="00191A38" w:rsidRDefault="004D2C8F" w:rsidP="00191A38">
            <w:pPr>
              <w:numPr>
                <w:ilvl w:val="0"/>
                <w:numId w:val="4"/>
              </w:numPr>
              <w:spacing w:before="120" w:after="120"/>
              <w:ind w:left="601"/>
              <w:rPr>
                <w:rFonts w:cs="Arial"/>
              </w:rPr>
            </w:pPr>
            <w:r w:rsidRPr="00191A38">
              <w:rPr>
                <w:rFonts w:cs="Arial"/>
              </w:rPr>
              <w:t xml:space="preserve">The ongoing cost-of-living crisis may also result in consumers cutting down on non-essential purchases, such as chocolates, which is evidently a threat to the business. </w:t>
            </w:r>
          </w:p>
          <w:p w14:paraId="2919D70A" w14:textId="77777777" w:rsidR="004D2C8F" w:rsidRPr="00191A38" w:rsidRDefault="004D2C8F" w:rsidP="00191A38">
            <w:pPr>
              <w:numPr>
                <w:ilvl w:val="0"/>
                <w:numId w:val="4"/>
              </w:numPr>
              <w:spacing w:before="120" w:after="120"/>
              <w:ind w:left="601"/>
              <w:rPr>
                <w:rFonts w:cs="Arial"/>
              </w:rPr>
            </w:pPr>
            <w:r w:rsidRPr="00191A38">
              <w:rPr>
                <w:rFonts w:cs="Arial"/>
              </w:rPr>
              <w:t xml:space="preserve">There are many existing and emerging businesses, with both similar and different value propositions, in the UK, such as Willie’s Cacao, Duffy’s, Damson, Beau Cacao, IQ Chocolate, </w:t>
            </w:r>
            <w:proofErr w:type="spellStart"/>
            <w:r w:rsidRPr="00191A38">
              <w:rPr>
                <w:rFonts w:cs="Arial"/>
              </w:rPr>
              <w:lastRenderedPageBreak/>
              <w:t>Chocolarder</w:t>
            </w:r>
            <w:proofErr w:type="spellEnd"/>
            <w:r w:rsidRPr="00191A38">
              <w:rPr>
                <w:rFonts w:cs="Arial"/>
              </w:rPr>
              <w:t xml:space="preserve">, and so on (Embley, 2017). This means that there is a great threat of competition in the market which the company will have to fend off primarily using its brand perception and unique knowledge and processes. </w:t>
            </w:r>
          </w:p>
          <w:p w14:paraId="5F5B633D" w14:textId="77777777" w:rsidR="004D2C8F" w:rsidRPr="00191A38" w:rsidRDefault="004D2C8F" w:rsidP="00191A38">
            <w:pPr>
              <w:keepNext/>
              <w:spacing w:before="120" w:after="120"/>
              <w:rPr>
                <w:rFonts w:cs="Arial"/>
              </w:rPr>
            </w:pPr>
          </w:p>
        </w:tc>
      </w:tr>
    </w:tbl>
    <w:p w14:paraId="69A43206" w14:textId="637D56B3"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lastRenderedPageBreak/>
        <w:t xml:space="preserve">Table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Table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2</w:t>
      </w:r>
      <w:r w:rsidRPr="00191A38">
        <w:rPr>
          <w:rFonts w:cs="Arial"/>
          <w:b/>
          <w:bCs/>
          <w:i w:val="0"/>
          <w:iCs w:val="0"/>
          <w:color w:val="auto"/>
          <w:sz w:val="22"/>
          <w:szCs w:val="22"/>
        </w:rPr>
        <w:fldChar w:fldCharType="end"/>
      </w:r>
      <w:r w:rsidRPr="00191A38">
        <w:rPr>
          <w:rFonts w:cs="Arial"/>
          <w:b/>
          <w:bCs/>
          <w:i w:val="0"/>
          <w:iCs w:val="0"/>
          <w:color w:val="auto"/>
          <w:sz w:val="22"/>
          <w:szCs w:val="22"/>
        </w:rPr>
        <w:t>: SWOT Analysis of Land Chocolate</w:t>
      </w:r>
    </w:p>
    <w:p w14:paraId="5B1FFB53" w14:textId="77777777" w:rsidR="004D2C8F" w:rsidRPr="00191A38" w:rsidRDefault="004D2C8F" w:rsidP="00191A38">
      <w:pPr>
        <w:spacing w:before="120" w:after="120"/>
        <w:jc w:val="center"/>
        <w:rPr>
          <w:rFonts w:cs="Arial"/>
        </w:rPr>
      </w:pPr>
      <w:r w:rsidRPr="00191A38">
        <w:rPr>
          <w:rFonts w:cs="Arial"/>
        </w:rPr>
        <w:t>(Source: Created by the learner)</w:t>
      </w:r>
    </w:p>
    <w:p w14:paraId="74F9959C" w14:textId="77777777" w:rsidR="004D2C8F" w:rsidRPr="00191A38" w:rsidRDefault="004D2C8F" w:rsidP="00191A38">
      <w:pPr>
        <w:spacing w:before="120" w:after="120"/>
        <w:jc w:val="left"/>
        <w:rPr>
          <w:rFonts w:eastAsiaTheme="majorEastAsia" w:cs="Arial"/>
          <w:b/>
          <w:highlight w:val="yellow"/>
        </w:rPr>
      </w:pPr>
      <w:r w:rsidRPr="00191A38">
        <w:rPr>
          <w:rFonts w:cs="Arial"/>
          <w:highlight w:val="yellow"/>
        </w:rPr>
        <w:br w:type="page"/>
      </w:r>
    </w:p>
    <w:p w14:paraId="25ED888B" w14:textId="77777777" w:rsidR="004D2C8F" w:rsidRPr="00191A38" w:rsidRDefault="004D2C8F" w:rsidP="00191A38">
      <w:pPr>
        <w:pStyle w:val="Heading1"/>
        <w:spacing w:before="120" w:after="120"/>
        <w:rPr>
          <w:rFonts w:cs="Arial"/>
          <w:szCs w:val="22"/>
        </w:rPr>
      </w:pPr>
      <w:bookmarkStart w:id="5" w:name="_Toc164798412"/>
      <w:r w:rsidRPr="00191A38">
        <w:rPr>
          <w:rFonts w:cs="Arial"/>
          <w:szCs w:val="22"/>
        </w:rPr>
        <w:lastRenderedPageBreak/>
        <w:t>Growth strategies for the company</w:t>
      </w:r>
      <w:bookmarkEnd w:id="5"/>
    </w:p>
    <w:p w14:paraId="249C148A" w14:textId="77777777" w:rsidR="004D2C8F" w:rsidRPr="00191A38" w:rsidRDefault="004D2C8F" w:rsidP="00191A38">
      <w:pPr>
        <w:spacing w:before="120" w:after="120"/>
        <w:rPr>
          <w:rFonts w:cs="Arial"/>
        </w:rPr>
      </w:pPr>
      <w:r w:rsidRPr="00AF7A43">
        <w:rPr>
          <w:rFonts w:cs="Arial"/>
          <w:bCs/>
          <w:i/>
        </w:rPr>
        <w:t xml:space="preserve">Land Chocolate can implement </w:t>
      </w:r>
      <w:r w:rsidRPr="00AF7A43">
        <w:rPr>
          <w:rFonts w:cs="Arial"/>
          <w:b/>
          <w:i/>
        </w:rPr>
        <w:t>Ansoff Matrix</w:t>
      </w:r>
      <w:r w:rsidRPr="00AF7A43">
        <w:rPr>
          <w:rFonts w:cs="Arial"/>
          <w:bCs/>
          <w:i/>
        </w:rPr>
        <w:t xml:space="preserve"> and </w:t>
      </w:r>
      <w:r w:rsidRPr="00AF7A43">
        <w:rPr>
          <w:rFonts w:cs="Arial"/>
          <w:b/>
          <w:i/>
        </w:rPr>
        <w:t>Porter's Generic Strategies</w:t>
      </w:r>
      <w:r w:rsidRPr="00191A38">
        <w:rPr>
          <w:rFonts w:cs="Arial"/>
        </w:rPr>
        <w:t xml:space="preserve"> for the best sustainable strategy for the long-term future of the company. </w:t>
      </w:r>
      <w:r w:rsidRPr="00191A38">
        <w:rPr>
          <w:rFonts w:cs="Arial"/>
          <w:b/>
          <w:i/>
        </w:rPr>
        <w:t>Ansoff matrix</w:t>
      </w:r>
      <w:r w:rsidRPr="00191A38">
        <w:rPr>
          <w:rFonts w:cs="Arial"/>
        </w:rPr>
        <w:t xml:space="preserve"> is often called the grid of expansion of the market or the product. It is a framework, which can be used by the management team of Land Chocolate along with analyst communities in evaluating and planning the growth initiatives (</w:t>
      </w:r>
      <w:r w:rsidRPr="00191A38">
        <w:rPr>
          <w:rFonts w:cs="Arial"/>
          <w:shd w:val="clear" w:color="auto" w:fill="FFFFFF"/>
        </w:rPr>
        <w:t>Zugay and Zakaria, 2023)</w:t>
      </w:r>
      <w:r w:rsidRPr="00191A38">
        <w:rPr>
          <w:rFonts w:cs="Arial"/>
        </w:rPr>
        <w:t xml:space="preserve">. There are four components of this strategy, which should be analysed by Land Chocolate, which includes </w:t>
      </w:r>
      <w:r w:rsidRPr="00191A38">
        <w:rPr>
          <w:rFonts w:cs="Arial"/>
          <w:b/>
          <w:i/>
        </w:rPr>
        <w:t>market penetration and development, development of the product and diversification</w:t>
      </w:r>
      <w:r w:rsidRPr="00191A38">
        <w:rPr>
          <w:rFonts w:cs="Arial"/>
        </w:rPr>
        <w:t>. The focus of market penetration will be to increase the sales of the products, which exist in the market for Land Chocolate. The market development focuses on selling the existing products to the new markets. Development of the products will focus on the introduction of new products in the market. Diversification will focus of enter new markets for Land Chocolate with a new product range altogether (</w:t>
      </w:r>
      <w:r w:rsidRPr="00191A38">
        <w:rPr>
          <w:rFonts w:cs="Arial"/>
          <w:shd w:val="clear" w:color="auto" w:fill="FFFFFF"/>
        </w:rPr>
        <w:t>Clarissia, 2020).</w:t>
      </w:r>
    </w:p>
    <w:p w14:paraId="12CCB605" w14:textId="77777777" w:rsidR="004D2C8F" w:rsidRPr="00191A38" w:rsidRDefault="004D2C8F" w:rsidP="00191A38">
      <w:pPr>
        <w:spacing w:before="120" w:after="120"/>
        <w:rPr>
          <w:rFonts w:cs="Arial"/>
        </w:rPr>
      </w:pPr>
      <w:r w:rsidRPr="00191A38">
        <w:rPr>
          <w:rFonts w:cs="Arial"/>
          <w:b/>
          <w:i/>
        </w:rPr>
        <w:t>Market Penetration</w:t>
      </w:r>
      <w:r w:rsidRPr="00191A38">
        <w:rPr>
          <w:rFonts w:cs="Arial"/>
        </w:rPr>
        <w:t xml:space="preserve"> is the least risky. Here, the management of Land Chocolate must focus on selling more of their existing products into the familiar markets where they are having existing relationships. The typical strategies of execution for the company can include increasing marketing efforts along with streamlining the distribution process (</w:t>
      </w:r>
      <w:r w:rsidRPr="00191A38">
        <w:rPr>
          <w:rFonts w:cs="Arial"/>
          <w:shd w:val="clear" w:color="auto" w:fill="FFFFFF"/>
        </w:rPr>
        <w:t xml:space="preserve">Kurniawan </w:t>
      </w:r>
      <w:r w:rsidRPr="00191A38">
        <w:rPr>
          <w:rFonts w:cs="Arial"/>
          <w:i/>
          <w:shd w:val="clear" w:color="auto" w:fill="FFFFFF"/>
        </w:rPr>
        <w:t>et al.,</w:t>
      </w:r>
      <w:r w:rsidRPr="00191A38">
        <w:rPr>
          <w:rFonts w:cs="Arial"/>
          <w:shd w:val="clear" w:color="auto" w:fill="FFFFFF"/>
        </w:rPr>
        <w:t xml:space="preserve"> 2020).</w:t>
      </w:r>
      <w:r w:rsidRPr="00191A38">
        <w:rPr>
          <w:rFonts w:cs="Arial"/>
        </w:rPr>
        <w:t xml:space="preserve"> They can look forward to acquiring new competitors in the market already existing.</w:t>
      </w:r>
    </w:p>
    <w:p w14:paraId="526FA705" w14:textId="77777777" w:rsidR="004D2C8F" w:rsidRPr="00191A38" w:rsidRDefault="004D2C8F" w:rsidP="00191A38">
      <w:pPr>
        <w:spacing w:before="120" w:after="120"/>
        <w:rPr>
          <w:rFonts w:cs="Arial"/>
        </w:rPr>
      </w:pPr>
      <w:r w:rsidRPr="00191A38">
        <w:rPr>
          <w:rFonts w:cs="Arial"/>
        </w:rPr>
        <w:t xml:space="preserve">The next strategy of </w:t>
      </w:r>
      <w:r w:rsidRPr="00191A38">
        <w:rPr>
          <w:rFonts w:cs="Arial"/>
          <w:b/>
          <w:i/>
        </w:rPr>
        <w:t>market development</w:t>
      </w:r>
      <w:r w:rsidRPr="00191A38">
        <w:rPr>
          <w:rFonts w:cs="Arial"/>
        </w:rPr>
        <w:t xml:space="preserve"> is less risky as significant investment is not required in the development and research or development of the products.  Moreover, it will be allowing the team of management to leverage the products which are present along with taking them to different markets.  The focus of </w:t>
      </w:r>
      <w:r w:rsidRPr="00191A38">
        <w:rPr>
          <w:rFonts w:cs="Arial"/>
          <w:b/>
          <w:i/>
        </w:rPr>
        <w:t>Product development</w:t>
      </w:r>
      <w:r w:rsidRPr="00191A38">
        <w:rPr>
          <w:rFonts w:cs="Arial"/>
        </w:rPr>
        <w:t xml:space="preserve"> will be to expand the wallet share of Land Chocolate from its </w:t>
      </w:r>
      <w:proofErr w:type="gramStart"/>
      <w:r w:rsidRPr="00191A38">
        <w:rPr>
          <w:rFonts w:cs="Arial"/>
        </w:rPr>
        <w:t>particular target</w:t>
      </w:r>
      <w:proofErr w:type="gramEnd"/>
      <w:r w:rsidRPr="00191A38">
        <w:rPr>
          <w:rFonts w:cs="Arial"/>
        </w:rPr>
        <w:t xml:space="preserve"> audience and market. For the company, it will be possible to achieve in several ways in the form of investing in development and research for new product development altogether. They should also look to acquire the rights for selling and produce the products of another firm. </w:t>
      </w:r>
    </w:p>
    <w:p w14:paraId="2067566A" w14:textId="64DF0CA4" w:rsidR="004D2C8F" w:rsidRPr="00191A38" w:rsidRDefault="004D2C8F" w:rsidP="00191A38">
      <w:pPr>
        <w:spacing w:before="120" w:after="120"/>
        <w:rPr>
          <w:rFonts w:cs="Arial"/>
        </w:rPr>
      </w:pPr>
      <w:r w:rsidRPr="00191A38">
        <w:rPr>
          <w:rFonts w:cs="Arial"/>
        </w:rPr>
        <w:t xml:space="preserve">The company can offer new products by branding products that are white-labelled and </w:t>
      </w:r>
      <w:r w:rsidR="00AF7A43" w:rsidRPr="00191A38">
        <w:rPr>
          <w:rFonts w:cs="Arial"/>
        </w:rPr>
        <w:t>produced</w:t>
      </w:r>
      <w:r w:rsidRPr="00191A38">
        <w:rPr>
          <w:rFonts w:cs="Arial"/>
        </w:rPr>
        <w:t xml:space="preserve"> by third parties. The strategy of </w:t>
      </w:r>
      <w:r w:rsidRPr="00191A38">
        <w:rPr>
          <w:rFonts w:cs="Arial"/>
          <w:b/>
          <w:i/>
        </w:rPr>
        <w:t>diversification</w:t>
      </w:r>
      <w:r w:rsidRPr="00191A38">
        <w:rPr>
          <w:rFonts w:cs="Arial"/>
        </w:rPr>
        <w:t xml:space="preserve"> will be posing the highest risk for the company as both market development and product development will be required. However, it can allow Land Chocolate in achieving high rewards by achieving new opportunities for revenue and reducing the reliance of the firm on their single product in the form of chocolates. The management team of the company can be considering two types of diversification, which includes related and unrelated diversification. Related diversification can take place where there can be synergies between new products and the market and business </w:t>
      </w:r>
      <w:r w:rsidRPr="00191A38">
        <w:rPr>
          <w:rFonts w:cs="Arial"/>
        </w:rPr>
        <w:lastRenderedPageBreak/>
        <w:t xml:space="preserve">that is present. The unrelated diversification takes place where there is no real synergy between them. </w:t>
      </w:r>
    </w:p>
    <w:p w14:paraId="376AF40E" w14:textId="77777777" w:rsidR="004D2C8F" w:rsidRPr="00191A38" w:rsidRDefault="004D2C8F" w:rsidP="00191A38">
      <w:pPr>
        <w:spacing w:before="120" w:after="120"/>
        <w:rPr>
          <w:rFonts w:cs="Arial"/>
        </w:rPr>
      </w:pPr>
      <w:r w:rsidRPr="00191A38">
        <w:rPr>
          <w:rFonts w:cs="Arial"/>
        </w:rPr>
        <w:t xml:space="preserve">The different components of </w:t>
      </w:r>
      <w:r w:rsidRPr="00191A38">
        <w:rPr>
          <w:rFonts w:cs="Arial"/>
          <w:b/>
          <w:i/>
        </w:rPr>
        <w:t>Porter's Generic Strategies</w:t>
      </w:r>
      <w:r w:rsidRPr="00191A38">
        <w:rPr>
          <w:rFonts w:cs="Arial"/>
        </w:rPr>
        <w:t xml:space="preserve"> include </w:t>
      </w:r>
      <w:r w:rsidRPr="00191A38">
        <w:rPr>
          <w:rFonts w:cs="Arial"/>
          <w:b/>
          <w:i/>
        </w:rPr>
        <w:t>Cost leadership, focus and differentiation (</w:t>
      </w:r>
      <w:r w:rsidRPr="00191A38">
        <w:rPr>
          <w:rFonts w:cs="Arial"/>
          <w:shd w:val="clear" w:color="auto" w:fill="FFFFFF"/>
        </w:rPr>
        <w:t xml:space="preserve">Islami </w:t>
      </w:r>
      <w:r w:rsidRPr="00191A38">
        <w:rPr>
          <w:rFonts w:cs="Arial"/>
          <w:i/>
          <w:shd w:val="clear" w:color="auto" w:fill="FFFFFF"/>
        </w:rPr>
        <w:t>et al</w:t>
      </w:r>
      <w:r w:rsidRPr="00191A38">
        <w:rPr>
          <w:rFonts w:cs="Arial"/>
          <w:shd w:val="clear" w:color="auto" w:fill="FFFFFF"/>
        </w:rPr>
        <w:t>., 2020).</w:t>
      </w:r>
      <w:r w:rsidRPr="00191A38">
        <w:rPr>
          <w:rFonts w:cs="Arial"/>
        </w:rPr>
        <w:t xml:space="preserve"> The focus can be divided into two segments in the form of differentiation focus and cost focus. Hence, Land Chocolate can look to gain a competitive advantage by implementing the cost leadership strategy and develop an edge in a highly competitive chocolate industry in the UK. The ways through which this strategy can be achieved by the business include increase the profits along with reducing of costs along with charging the prices which are industry average. </w:t>
      </w:r>
    </w:p>
    <w:p w14:paraId="1D2184DF" w14:textId="36E9B75F" w:rsidR="004D2C8F" w:rsidRPr="00191A38" w:rsidRDefault="004D2C8F" w:rsidP="00191A38">
      <w:pPr>
        <w:spacing w:before="120" w:after="120"/>
        <w:rPr>
          <w:rFonts w:cs="Arial"/>
        </w:rPr>
      </w:pPr>
      <w:r w:rsidRPr="00191A38">
        <w:rPr>
          <w:rFonts w:cs="Arial"/>
        </w:rPr>
        <w:t>They can look to increase their share of the market and charge lower prices along with making reasonable profits on each sale as the costs have been reduced. For implementing this strategy successfully, Land Chocolate should ensure that they have access to capital required for investing in technology which will be bringing the costs down. Efficient logistics under Porter's generic strategy should also be ensured along with having a low-cost base in the form of facilities, materials and labour (</w:t>
      </w:r>
      <w:r w:rsidRPr="00191A38">
        <w:rPr>
          <w:rFonts w:cs="Arial"/>
          <w:shd w:val="clear" w:color="auto" w:fill="FFFFFF"/>
        </w:rPr>
        <w:t>Ali and Anwar, 2021</w:t>
      </w:r>
      <w:r w:rsidR="00AF7A43" w:rsidRPr="00191A38">
        <w:rPr>
          <w:rFonts w:cs="Arial"/>
          <w:shd w:val="clear" w:color="auto" w:fill="FFFFFF"/>
        </w:rPr>
        <w:t>).</w:t>
      </w:r>
      <w:r w:rsidR="00AF7A43" w:rsidRPr="00191A38">
        <w:rPr>
          <w:rFonts w:cs="Arial"/>
        </w:rPr>
        <w:t xml:space="preserve"> Land</w:t>
      </w:r>
      <w:r w:rsidRPr="00191A38">
        <w:rPr>
          <w:rFonts w:cs="Arial"/>
        </w:rPr>
        <w:t xml:space="preserve"> Chocolate should look for a way to cut the costs sustainably below that of the competitors. It is important for the company to find ways in reducing costs as the competitors can also look to copy the strategies of cost reduction. </w:t>
      </w:r>
    </w:p>
    <w:p w14:paraId="29F312F0" w14:textId="77777777" w:rsidR="004D2C8F" w:rsidRPr="00191A38" w:rsidRDefault="004D2C8F" w:rsidP="00191A38">
      <w:pPr>
        <w:spacing w:before="120" w:after="120"/>
        <w:rPr>
          <w:rFonts w:cs="Arial"/>
        </w:rPr>
      </w:pPr>
      <w:r w:rsidRPr="00191A38">
        <w:rPr>
          <w:rFonts w:cs="Arial"/>
        </w:rPr>
        <w:t xml:space="preserve">The Japanese </w:t>
      </w:r>
      <w:r w:rsidRPr="00191A38">
        <w:rPr>
          <w:rFonts w:cs="Arial"/>
          <w:b/>
          <w:i/>
        </w:rPr>
        <w:t>Kaizen</w:t>
      </w:r>
      <w:r w:rsidRPr="00191A38">
        <w:rPr>
          <w:rFonts w:cs="Arial"/>
        </w:rPr>
        <w:t xml:space="preserve"> can be adopted by them for continuous improvement. The strategy of differentiation will involve making the services and product different and attractive from the competitors. The focus should be on the quality of the chocolates and new variety, which they can be offering for their products. For the success of this strategy, Land Chocolate should be focusing on good development, innovation and research along with the ability to deliver high-quality service and products. There should be effective marketing and sales which will allow the market to understand the benefits which are offered by Land Chocolate.</w:t>
      </w:r>
    </w:p>
    <w:p w14:paraId="6D2A564E" w14:textId="77777777" w:rsidR="004D2C8F" w:rsidRPr="00191A38" w:rsidRDefault="004D2C8F" w:rsidP="00191A38">
      <w:pPr>
        <w:spacing w:before="120" w:after="120"/>
        <w:rPr>
          <w:rFonts w:cs="Arial"/>
        </w:rPr>
      </w:pPr>
      <w:r w:rsidRPr="00191A38">
        <w:rPr>
          <w:rFonts w:cs="Arial"/>
        </w:rPr>
        <w:t>With the focus strategy, the company can look to focus on the niche markets and understand the market dynamics along with the unique requirements of the customers (</w:t>
      </w:r>
      <w:r w:rsidRPr="00191A38">
        <w:rPr>
          <w:rFonts w:cs="Arial"/>
          <w:shd w:val="clear" w:color="auto" w:fill="FFFFFF"/>
        </w:rPr>
        <w:t xml:space="preserve">Salsabila </w:t>
      </w:r>
      <w:r w:rsidRPr="00191A38">
        <w:rPr>
          <w:rFonts w:cs="Arial"/>
          <w:i/>
          <w:shd w:val="clear" w:color="auto" w:fill="FFFFFF"/>
        </w:rPr>
        <w:t>et al.,</w:t>
      </w:r>
      <w:r w:rsidRPr="00191A38">
        <w:rPr>
          <w:rFonts w:cs="Arial"/>
          <w:shd w:val="clear" w:color="auto" w:fill="FFFFFF"/>
        </w:rPr>
        <w:t xml:space="preserve"> 2021).</w:t>
      </w:r>
      <w:r w:rsidRPr="00191A38">
        <w:rPr>
          <w:rFonts w:cs="Arial"/>
        </w:rPr>
        <w:t xml:space="preserve"> Hence, it will allow the company to develop low-cost products for their market. This strategy will help Land Chocolate in building a strong loyalty of their brand among the customers and can be making </w:t>
      </w:r>
      <w:proofErr w:type="gramStart"/>
      <w:r w:rsidRPr="00191A38">
        <w:rPr>
          <w:rFonts w:cs="Arial"/>
        </w:rPr>
        <w:t>particular segment</w:t>
      </w:r>
      <w:proofErr w:type="gramEnd"/>
      <w:r w:rsidRPr="00191A38">
        <w:rPr>
          <w:rFonts w:cs="Arial"/>
        </w:rPr>
        <w:t xml:space="preserve"> of market less attractive to the competitors. </w:t>
      </w:r>
    </w:p>
    <w:p w14:paraId="0C3DD55E" w14:textId="77777777" w:rsidR="004D2C8F" w:rsidRPr="00191A38" w:rsidRDefault="004D2C8F" w:rsidP="00191A38">
      <w:pPr>
        <w:pStyle w:val="Heading1"/>
        <w:spacing w:before="120" w:after="120"/>
        <w:rPr>
          <w:rFonts w:cs="Arial"/>
          <w:szCs w:val="22"/>
        </w:rPr>
      </w:pPr>
      <w:bookmarkStart w:id="6" w:name="_Toc164798413"/>
      <w:r w:rsidRPr="00191A38">
        <w:rPr>
          <w:rFonts w:cs="Arial"/>
          <w:szCs w:val="22"/>
        </w:rPr>
        <w:t>Stakeholder analysis and evaluation of the expectations of different stakeholders and identification of the most suitable, feasible and acceptable strategic option/options</w:t>
      </w:r>
      <w:bookmarkEnd w:id="6"/>
    </w:p>
    <w:p w14:paraId="3B2F2155" w14:textId="77777777" w:rsidR="004D2C8F" w:rsidRPr="00191A38" w:rsidRDefault="004D2C8F" w:rsidP="00191A38">
      <w:pPr>
        <w:spacing w:before="120" w:after="120"/>
        <w:rPr>
          <w:rFonts w:cs="Arial"/>
        </w:rPr>
      </w:pPr>
      <w:r w:rsidRPr="00191A38">
        <w:rPr>
          <w:rFonts w:cs="Arial"/>
        </w:rPr>
        <w:t xml:space="preserve">Considering the newly proposed strategy, there is also a need to assess whether there is a strategic fit with the organisation, that is, a match between strategy and structure. To this end, the proposed strategy must be capable of meeting the expectations of the different </w:t>
      </w:r>
      <w:r w:rsidRPr="00191A38">
        <w:rPr>
          <w:rFonts w:cs="Arial"/>
        </w:rPr>
        <w:lastRenderedPageBreak/>
        <w:t>stakeholders of the organisation. To this end, a stakeholder analysis of the organisation has been conducted to assess their power and expectations. First, identifying the key stakeholders of Land Chocolate, they are:</w:t>
      </w:r>
    </w:p>
    <w:p w14:paraId="1A1E9DD6" w14:textId="77777777" w:rsidR="004D2C8F" w:rsidRPr="00191A38" w:rsidRDefault="004D2C8F" w:rsidP="00191A38">
      <w:pPr>
        <w:numPr>
          <w:ilvl w:val="0"/>
          <w:numId w:val="6"/>
        </w:numPr>
        <w:spacing w:before="120" w:after="120"/>
        <w:rPr>
          <w:rFonts w:cs="Arial"/>
        </w:rPr>
      </w:pPr>
      <w:r w:rsidRPr="00191A38">
        <w:rPr>
          <w:rFonts w:cs="Arial"/>
        </w:rPr>
        <w:t>Owner/shareholder</w:t>
      </w:r>
    </w:p>
    <w:p w14:paraId="2399DA0F" w14:textId="77777777" w:rsidR="004D2C8F" w:rsidRPr="00191A38" w:rsidRDefault="004D2C8F" w:rsidP="00191A38">
      <w:pPr>
        <w:numPr>
          <w:ilvl w:val="0"/>
          <w:numId w:val="6"/>
        </w:numPr>
        <w:spacing w:before="120" w:after="120"/>
        <w:rPr>
          <w:rFonts w:cs="Arial"/>
        </w:rPr>
      </w:pPr>
      <w:r w:rsidRPr="00191A38">
        <w:rPr>
          <w:rFonts w:cs="Arial"/>
        </w:rPr>
        <w:t>Employees</w:t>
      </w:r>
    </w:p>
    <w:p w14:paraId="604F3795" w14:textId="77777777" w:rsidR="004D2C8F" w:rsidRPr="00191A38" w:rsidRDefault="004D2C8F" w:rsidP="00191A38">
      <w:pPr>
        <w:numPr>
          <w:ilvl w:val="0"/>
          <w:numId w:val="6"/>
        </w:numPr>
        <w:spacing w:before="120" w:after="120"/>
        <w:rPr>
          <w:rFonts w:cs="Arial"/>
        </w:rPr>
      </w:pPr>
      <w:r w:rsidRPr="00191A38">
        <w:rPr>
          <w:rFonts w:cs="Arial"/>
        </w:rPr>
        <w:t>Suppliers</w:t>
      </w:r>
    </w:p>
    <w:p w14:paraId="5A142991" w14:textId="77777777" w:rsidR="004D2C8F" w:rsidRPr="00191A38" w:rsidRDefault="004D2C8F" w:rsidP="00191A38">
      <w:pPr>
        <w:numPr>
          <w:ilvl w:val="0"/>
          <w:numId w:val="6"/>
        </w:numPr>
        <w:spacing w:before="120" w:after="120"/>
        <w:rPr>
          <w:rFonts w:cs="Arial"/>
        </w:rPr>
      </w:pPr>
      <w:r w:rsidRPr="00191A38">
        <w:rPr>
          <w:rFonts w:cs="Arial"/>
        </w:rPr>
        <w:t>Customers</w:t>
      </w:r>
    </w:p>
    <w:p w14:paraId="528B82BB" w14:textId="77777777" w:rsidR="004D2C8F" w:rsidRPr="00191A38" w:rsidRDefault="004D2C8F" w:rsidP="00191A38">
      <w:pPr>
        <w:numPr>
          <w:ilvl w:val="0"/>
          <w:numId w:val="6"/>
        </w:numPr>
        <w:spacing w:before="120" w:after="120"/>
        <w:rPr>
          <w:rFonts w:cs="Arial"/>
        </w:rPr>
      </w:pPr>
      <w:r w:rsidRPr="00191A38">
        <w:rPr>
          <w:rFonts w:cs="Arial"/>
        </w:rPr>
        <w:t>Competitors</w:t>
      </w:r>
    </w:p>
    <w:p w14:paraId="4D231EB8" w14:textId="77777777" w:rsidR="004D2C8F" w:rsidRPr="00191A38" w:rsidRDefault="004D2C8F" w:rsidP="00191A38">
      <w:pPr>
        <w:numPr>
          <w:ilvl w:val="0"/>
          <w:numId w:val="6"/>
        </w:numPr>
        <w:spacing w:before="120" w:after="120"/>
        <w:rPr>
          <w:rFonts w:cs="Arial"/>
        </w:rPr>
      </w:pPr>
      <w:r w:rsidRPr="00191A38">
        <w:rPr>
          <w:rFonts w:cs="Arial"/>
        </w:rPr>
        <w:t>Public authorities</w:t>
      </w:r>
    </w:p>
    <w:p w14:paraId="575E4A11" w14:textId="77777777" w:rsidR="004D2C8F" w:rsidRPr="00191A38" w:rsidRDefault="004D2C8F" w:rsidP="00191A38">
      <w:pPr>
        <w:spacing w:before="120" w:after="120"/>
        <w:rPr>
          <w:rFonts w:cs="Arial"/>
        </w:rPr>
      </w:pPr>
      <w:r w:rsidRPr="00191A38">
        <w:rPr>
          <w:rFonts w:cs="Arial"/>
        </w:rPr>
        <w:t>Here is a stakeholder matrix to portray the stakeholders in terms of their power and impact on the business decisions:</w:t>
      </w:r>
    </w:p>
    <w:tbl>
      <w:tblPr>
        <w:tblStyle w:val="TableGrid"/>
        <w:tblW w:w="0" w:type="auto"/>
        <w:jc w:val="center"/>
        <w:tblLook w:val="04A0" w:firstRow="1" w:lastRow="0" w:firstColumn="1" w:lastColumn="0" w:noHBand="0" w:noVBand="1"/>
      </w:tblPr>
      <w:tblGrid>
        <w:gridCol w:w="3775"/>
        <w:gridCol w:w="3775"/>
      </w:tblGrid>
      <w:tr w:rsidR="004D2C8F" w:rsidRPr="00191A38" w14:paraId="7F4EEA7D" w14:textId="77777777" w:rsidTr="00B82B16">
        <w:trPr>
          <w:trHeight w:val="3279"/>
          <w:jc w:val="center"/>
        </w:trPr>
        <w:tc>
          <w:tcPr>
            <w:tcW w:w="3775" w:type="dxa"/>
          </w:tcPr>
          <w:p w14:paraId="574C441E" w14:textId="77777777" w:rsidR="004D2C8F" w:rsidRPr="00191A38" w:rsidRDefault="004D2C8F" w:rsidP="00191A38">
            <w:pPr>
              <w:spacing w:before="120" w:after="120"/>
              <w:jc w:val="center"/>
              <w:rPr>
                <w:rFonts w:cs="Arial"/>
                <w:b/>
                <w:bCs/>
              </w:rPr>
            </w:pPr>
            <w:r w:rsidRPr="00191A38">
              <w:rPr>
                <w:rFonts w:cs="Arial"/>
                <w:b/>
                <w:bCs/>
              </w:rPr>
              <w:t>Keep Satisfied</w:t>
            </w:r>
          </w:p>
          <w:p w14:paraId="23DE19DA" w14:textId="77777777" w:rsidR="004D2C8F" w:rsidRPr="00191A38" w:rsidRDefault="004D2C8F" w:rsidP="00191A38">
            <w:pPr>
              <w:spacing w:before="120" w:after="120"/>
              <w:rPr>
                <w:rFonts w:cs="Arial"/>
              </w:rPr>
            </w:pPr>
          </w:p>
          <w:p w14:paraId="1A9289B4" w14:textId="77777777" w:rsidR="004D2C8F" w:rsidRPr="00191A38" w:rsidRDefault="004D2C8F" w:rsidP="00191A38">
            <w:pPr>
              <w:spacing w:before="120" w:after="120"/>
              <w:jc w:val="center"/>
              <w:rPr>
                <w:rFonts w:cs="Arial"/>
              </w:rPr>
            </w:pPr>
            <w:r w:rsidRPr="00191A38">
              <w:rPr>
                <w:rFonts w:cs="Arial"/>
              </w:rPr>
              <w:t>Employees</w:t>
            </w:r>
          </w:p>
          <w:p w14:paraId="02B97923" w14:textId="77777777" w:rsidR="004D2C8F" w:rsidRPr="00191A38" w:rsidRDefault="004D2C8F" w:rsidP="00191A38">
            <w:pPr>
              <w:spacing w:before="120" w:after="120"/>
              <w:jc w:val="center"/>
              <w:rPr>
                <w:rFonts w:cs="Arial"/>
              </w:rPr>
            </w:pPr>
            <w:r w:rsidRPr="00191A38">
              <w:rPr>
                <w:rFonts w:cs="Arial"/>
              </w:rPr>
              <w:t>Customers</w:t>
            </w:r>
          </w:p>
          <w:p w14:paraId="2068F6C7" w14:textId="77777777" w:rsidR="004D2C8F" w:rsidRPr="00191A38" w:rsidRDefault="004D2C8F" w:rsidP="00191A38">
            <w:pPr>
              <w:spacing w:before="120" w:after="120"/>
              <w:rPr>
                <w:rFonts w:cs="Arial"/>
              </w:rPr>
            </w:pPr>
          </w:p>
          <w:p w14:paraId="75CFF992" w14:textId="77777777" w:rsidR="004D2C8F" w:rsidRPr="00191A38" w:rsidRDefault="004D2C8F" w:rsidP="00191A38">
            <w:pPr>
              <w:spacing w:before="120" w:after="120"/>
              <w:jc w:val="center"/>
              <w:rPr>
                <w:rFonts w:cs="Arial"/>
              </w:rPr>
            </w:pPr>
          </w:p>
        </w:tc>
        <w:tc>
          <w:tcPr>
            <w:tcW w:w="3775" w:type="dxa"/>
          </w:tcPr>
          <w:p w14:paraId="46A65F9B" w14:textId="77777777" w:rsidR="004D2C8F" w:rsidRPr="00191A38" w:rsidRDefault="004D2C8F" w:rsidP="00191A38">
            <w:pPr>
              <w:spacing w:before="120" w:after="120"/>
              <w:jc w:val="center"/>
              <w:rPr>
                <w:rFonts w:cs="Arial"/>
                <w:b/>
                <w:bCs/>
              </w:rPr>
            </w:pPr>
            <w:r w:rsidRPr="00191A38">
              <w:rPr>
                <w:rFonts w:cs="Arial"/>
                <w:b/>
                <w:bCs/>
              </w:rPr>
              <w:t>Manage Closely</w:t>
            </w:r>
          </w:p>
          <w:p w14:paraId="77AEAA07" w14:textId="77777777" w:rsidR="004D2C8F" w:rsidRPr="00191A38" w:rsidRDefault="004D2C8F" w:rsidP="00191A38">
            <w:pPr>
              <w:spacing w:before="120" w:after="120"/>
              <w:rPr>
                <w:rFonts w:cs="Arial"/>
              </w:rPr>
            </w:pPr>
          </w:p>
          <w:p w14:paraId="02BDBDE4" w14:textId="77777777" w:rsidR="004D2C8F" w:rsidRPr="00191A38" w:rsidRDefault="004D2C8F" w:rsidP="00191A38">
            <w:pPr>
              <w:spacing w:before="120" w:after="120"/>
              <w:jc w:val="center"/>
              <w:rPr>
                <w:rFonts w:cs="Arial"/>
              </w:rPr>
            </w:pPr>
          </w:p>
          <w:p w14:paraId="442A844F" w14:textId="77777777" w:rsidR="004D2C8F" w:rsidRPr="00191A38" w:rsidRDefault="004D2C8F" w:rsidP="00191A38">
            <w:pPr>
              <w:spacing w:before="120" w:after="120"/>
              <w:jc w:val="center"/>
              <w:rPr>
                <w:rFonts w:cs="Arial"/>
              </w:rPr>
            </w:pPr>
            <w:r w:rsidRPr="00191A38">
              <w:rPr>
                <w:rFonts w:cs="Arial"/>
              </w:rPr>
              <w:t>Owner/shareholder</w:t>
            </w:r>
          </w:p>
          <w:p w14:paraId="2E22922F" w14:textId="77777777" w:rsidR="004D2C8F" w:rsidRPr="00191A38" w:rsidRDefault="004D2C8F" w:rsidP="00191A38">
            <w:pPr>
              <w:spacing w:before="120" w:after="120"/>
              <w:jc w:val="center"/>
              <w:rPr>
                <w:rFonts w:cs="Arial"/>
              </w:rPr>
            </w:pPr>
          </w:p>
        </w:tc>
      </w:tr>
      <w:tr w:rsidR="004D2C8F" w:rsidRPr="00191A38" w14:paraId="111B4797" w14:textId="77777777" w:rsidTr="00B82B16">
        <w:trPr>
          <w:trHeight w:val="3279"/>
          <w:jc w:val="center"/>
        </w:trPr>
        <w:tc>
          <w:tcPr>
            <w:tcW w:w="3775" w:type="dxa"/>
          </w:tcPr>
          <w:p w14:paraId="1186C050" w14:textId="77777777" w:rsidR="004D2C8F" w:rsidRPr="00191A38" w:rsidRDefault="004D2C8F" w:rsidP="00191A38">
            <w:pPr>
              <w:spacing w:before="120" w:after="120"/>
              <w:jc w:val="center"/>
              <w:rPr>
                <w:rFonts w:cs="Arial"/>
                <w:b/>
                <w:bCs/>
              </w:rPr>
            </w:pPr>
            <w:r w:rsidRPr="00191A38">
              <w:rPr>
                <w:rFonts w:cs="Arial"/>
                <w:b/>
                <w:bCs/>
              </w:rPr>
              <w:t>Monitor</w:t>
            </w:r>
          </w:p>
          <w:p w14:paraId="798C7D1F" w14:textId="77777777" w:rsidR="004D2C8F" w:rsidRPr="00191A38" w:rsidRDefault="004D2C8F" w:rsidP="00191A38">
            <w:pPr>
              <w:spacing w:before="120" w:after="120"/>
              <w:rPr>
                <w:rFonts w:cs="Arial"/>
              </w:rPr>
            </w:pPr>
          </w:p>
          <w:p w14:paraId="1DA91A15" w14:textId="77777777" w:rsidR="004D2C8F" w:rsidRPr="00191A38" w:rsidRDefault="004D2C8F" w:rsidP="00191A38">
            <w:pPr>
              <w:spacing w:before="120" w:after="120"/>
              <w:jc w:val="center"/>
              <w:rPr>
                <w:rFonts w:cs="Arial"/>
              </w:rPr>
            </w:pPr>
            <w:r w:rsidRPr="00191A38">
              <w:rPr>
                <w:rFonts w:cs="Arial"/>
              </w:rPr>
              <w:t>Competitors</w:t>
            </w:r>
          </w:p>
          <w:p w14:paraId="7B5A4901" w14:textId="77777777" w:rsidR="004D2C8F" w:rsidRPr="00191A38" w:rsidRDefault="004D2C8F" w:rsidP="00191A38">
            <w:pPr>
              <w:spacing w:before="120" w:after="120"/>
              <w:jc w:val="center"/>
              <w:rPr>
                <w:rFonts w:cs="Arial"/>
              </w:rPr>
            </w:pPr>
            <w:r w:rsidRPr="00191A38">
              <w:rPr>
                <w:rFonts w:cs="Arial"/>
              </w:rPr>
              <w:t>Public authorities</w:t>
            </w:r>
          </w:p>
        </w:tc>
        <w:tc>
          <w:tcPr>
            <w:tcW w:w="3775" w:type="dxa"/>
          </w:tcPr>
          <w:p w14:paraId="51AFA01A" w14:textId="77777777" w:rsidR="004D2C8F" w:rsidRPr="00191A38" w:rsidRDefault="004D2C8F" w:rsidP="00191A38">
            <w:pPr>
              <w:spacing w:before="120" w:after="120"/>
              <w:jc w:val="center"/>
              <w:rPr>
                <w:rFonts w:cs="Arial"/>
                <w:b/>
                <w:bCs/>
              </w:rPr>
            </w:pPr>
            <w:r w:rsidRPr="00191A38">
              <w:rPr>
                <w:rFonts w:cs="Arial"/>
                <w:b/>
                <w:bCs/>
              </w:rPr>
              <w:t>Keep Informed</w:t>
            </w:r>
          </w:p>
          <w:p w14:paraId="599DDF48" w14:textId="77777777" w:rsidR="004D2C8F" w:rsidRPr="00191A38" w:rsidRDefault="004D2C8F" w:rsidP="00191A38">
            <w:pPr>
              <w:spacing w:before="120" w:after="120"/>
              <w:rPr>
                <w:rFonts w:cs="Arial"/>
              </w:rPr>
            </w:pPr>
          </w:p>
          <w:p w14:paraId="188BC532" w14:textId="77777777" w:rsidR="004D2C8F" w:rsidRPr="00191A38" w:rsidRDefault="004D2C8F" w:rsidP="00191A38">
            <w:pPr>
              <w:spacing w:before="120" w:after="120"/>
              <w:jc w:val="center"/>
              <w:rPr>
                <w:rFonts w:cs="Arial"/>
              </w:rPr>
            </w:pPr>
          </w:p>
          <w:p w14:paraId="4518C231" w14:textId="77777777" w:rsidR="004D2C8F" w:rsidRPr="00191A38" w:rsidRDefault="004D2C8F" w:rsidP="00191A38">
            <w:pPr>
              <w:spacing w:before="120" w:after="120"/>
              <w:jc w:val="center"/>
              <w:rPr>
                <w:rFonts w:cs="Arial"/>
              </w:rPr>
            </w:pPr>
            <w:r w:rsidRPr="00191A38">
              <w:rPr>
                <w:rFonts w:cs="Arial"/>
              </w:rPr>
              <w:t>Suppliers</w:t>
            </w:r>
          </w:p>
          <w:p w14:paraId="61DEA006" w14:textId="77777777" w:rsidR="004D2C8F" w:rsidRPr="00191A38" w:rsidRDefault="004D2C8F" w:rsidP="00191A38">
            <w:pPr>
              <w:spacing w:before="120" w:after="120"/>
              <w:jc w:val="center"/>
              <w:rPr>
                <w:rFonts w:cs="Arial"/>
                <w:b/>
                <w:bCs/>
              </w:rPr>
            </w:pPr>
          </w:p>
          <w:p w14:paraId="34ADF84C" w14:textId="77777777" w:rsidR="004D2C8F" w:rsidRPr="00191A38" w:rsidRDefault="004D2C8F" w:rsidP="00191A38">
            <w:pPr>
              <w:keepNext/>
              <w:spacing w:before="120" w:after="120"/>
              <w:jc w:val="center"/>
              <w:rPr>
                <w:rFonts w:cs="Arial"/>
              </w:rPr>
            </w:pPr>
          </w:p>
        </w:tc>
      </w:tr>
    </w:tbl>
    <w:p w14:paraId="5E96265F" w14:textId="06D71E67" w:rsidR="004D2C8F" w:rsidRPr="00191A38" w:rsidRDefault="004D2C8F" w:rsidP="00191A38">
      <w:pPr>
        <w:pStyle w:val="Caption"/>
        <w:spacing w:before="120" w:after="120" w:line="360" w:lineRule="auto"/>
        <w:jc w:val="center"/>
        <w:rPr>
          <w:rFonts w:cs="Arial"/>
          <w:b/>
          <w:bCs/>
          <w:i w:val="0"/>
          <w:iCs w:val="0"/>
          <w:color w:val="auto"/>
          <w:sz w:val="22"/>
          <w:szCs w:val="22"/>
        </w:rPr>
      </w:pPr>
      <w:r w:rsidRPr="00191A38">
        <w:rPr>
          <w:rFonts w:cs="Arial"/>
          <w:b/>
          <w:bCs/>
          <w:i w:val="0"/>
          <w:iCs w:val="0"/>
          <w:color w:val="auto"/>
          <w:sz w:val="22"/>
          <w:szCs w:val="22"/>
        </w:rPr>
        <w:t xml:space="preserve">Table </w:t>
      </w:r>
      <w:r w:rsidRPr="00191A38">
        <w:rPr>
          <w:rFonts w:cs="Arial"/>
          <w:b/>
          <w:bCs/>
          <w:i w:val="0"/>
          <w:iCs w:val="0"/>
          <w:color w:val="auto"/>
          <w:sz w:val="22"/>
          <w:szCs w:val="22"/>
        </w:rPr>
        <w:fldChar w:fldCharType="begin"/>
      </w:r>
      <w:r w:rsidRPr="00191A38">
        <w:rPr>
          <w:rFonts w:cs="Arial"/>
          <w:b/>
          <w:bCs/>
          <w:i w:val="0"/>
          <w:iCs w:val="0"/>
          <w:color w:val="auto"/>
          <w:sz w:val="22"/>
          <w:szCs w:val="22"/>
        </w:rPr>
        <w:instrText xml:space="preserve"> SEQ Table \* ARABIC </w:instrText>
      </w:r>
      <w:r w:rsidRPr="00191A38">
        <w:rPr>
          <w:rFonts w:cs="Arial"/>
          <w:b/>
          <w:bCs/>
          <w:i w:val="0"/>
          <w:iCs w:val="0"/>
          <w:color w:val="auto"/>
          <w:sz w:val="22"/>
          <w:szCs w:val="22"/>
        </w:rPr>
        <w:fldChar w:fldCharType="separate"/>
      </w:r>
      <w:r w:rsidR="009C5997">
        <w:rPr>
          <w:rFonts w:cs="Arial"/>
          <w:b/>
          <w:bCs/>
          <w:i w:val="0"/>
          <w:iCs w:val="0"/>
          <w:noProof/>
          <w:color w:val="auto"/>
          <w:sz w:val="22"/>
          <w:szCs w:val="22"/>
        </w:rPr>
        <w:t>3</w:t>
      </w:r>
      <w:r w:rsidRPr="00191A38">
        <w:rPr>
          <w:rFonts w:cs="Arial"/>
          <w:b/>
          <w:bCs/>
          <w:i w:val="0"/>
          <w:iCs w:val="0"/>
          <w:color w:val="auto"/>
          <w:sz w:val="22"/>
          <w:szCs w:val="22"/>
        </w:rPr>
        <w:fldChar w:fldCharType="end"/>
      </w:r>
      <w:r w:rsidRPr="00191A38">
        <w:rPr>
          <w:rFonts w:cs="Arial"/>
          <w:b/>
          <w:bCs/>
          <w:i w:val="0"/>
          <w:iCs w:val="0"/>
          <w:color w:val="auto"/>
          <w:sz w:val="22"/>
          <w:szCs w:val="22"/>
        </w:rPr>
        <w:t>: Stakeholder Matrix of Land Chocolate</w:t>
      </w:r>
    </w:p>
    <w:p w14:paraId="414B0565" w14:textId="77777777" w:rsidR="004D2C8F" w:rsidRPr="00191A38" w:rsidRDefault="004D2C8F" w:rsidP="00191A38">
      <w:pPr>
        <w:spacing w:before="120" w:after="120"/>
        <w:jc w:val="center"/>
        <w:rPr>
          <w:rFonts w:cs="Arial"/>
        </w:rPr>
      </w:pPr>
      <w:r w:rsidRPr="00191A38">
        <w:rPr>
          <w:rFonts w:cs="Arial"/>
        </w:rPr>
        <w:t>(Source: Created by the learner)</w:t>
      </w:r>
    </w:p>
    <w:p w14:paraId="761AC955" w14:textId="77777777" w:rsidR="004D2C8F" w:rsidRPr="00191A38" w:rsidRDefault="004D2C8F" w:rsidP="00191A38">
      <w:pPr>
        <w:spacing w:before="120" w:after="120"/>
        <w:rPr>
          <w:rFonts w:cs="Arial"/>
        </w:rPr>
      </w:pPr>
    </w:p>
    <w:p w14:paraId="7CAAB351" w14:textId="77777777" w:rsidR="004D2C8F" w:rsidRPr="00191A38" w:rsidRDefault="004D2C8F" w:rsidP="00191A38">
      <w:pPr>
        <w:numPr>
          <w:ilvl w:val="0"/>
          <w:numId w:val="5"/>
        </w:numPr>
        <w:spacing w:before="120" w:after="120"/>
        <w:rPr>
          <w:rFonts w:cs="Arial"/>
        </w:rPr>
      </w:pPr>
      <w:r w:rsidRPr="00191A38">
        <w:rPr>
          <w:rFonts w:cs="Arial"/>
          <w:b/>
          <w:bCs/>
          <w:i/>
          <w:iCs/>
        </w:rPr>
        <w:lastRenderedPageBreak/>
        <w:t>Owner/shareholder</w:t>
      </w:r>
      <w:r w:rsidRPr="00191A38">
        <w:rPr>
          <w:rFonts w:cs="Arial"/>
        </w:rPr>
        <w:t xml:space="preserve">– Phil Landers, being the brain behind the company, has the greatest impact or say in the strategic direction. His expectations, according to various interview excerpts, focus on displaying the versatility of single-origin chocolates and offering new experiences that people do not know about. Apart from this, quality is a huge part of Phil’s vision, alongside ensuring ethics in sourcing and supply, as well as sustainability in packaging. </w:t>
      </w:r>
    </w:p>
    <w:p w14:paraId="3BAE2AEE" w14:textId="77777777" w:rsidR="004D2C8F" w:rsidRPr="00191A38" w:rsidRDefault="004D2C8F" w:rsidP="00191A38">
      <w:pPr>
        <w:numPr>
          <w:ilvl w:val="0"/>
          <w:numId w:val="5"/>
        </w:numPr>
        <w:spacing w:before="120" w:after="120"/>
        <w:rPr>
          <w:rFonts w:cs="Arial"/>
        </w:rPr>
      </w:pPr>
      <w:r w:rsidRPr="00191A38">
        <w:rPr>
          <w:rFonts w:cs="Arial"/>
          <w:b/>
          <w:bCs/>
          <w:i/>
          <w:iCs/>
        </w:rPr>
        <w:t>Customers</w:t>
      </w:r>
      <w:r w:rsidRPr="00191A38">
        <w:rPr>
          <w:rFonts w:cs="Arial"/>
        </w:rPr>
        <w:t xml:space="preserve"> – Looking at the customers/consumers, the main motivating factors of chocolate consumption are "hunger/craving", the motivation to "treat themselves", or "taking a break". Plain milk chocolate has the greatest share of consumers with 73%, followed by dark chocolate with 37%, and plain white with 30%. Moreover, bar-sized chocolates have been found to have a greater share of consumers (NielsenNIQ, 2023; Hawken, 2014). Also, purchase experience, personalisation, and satisfaction are very important for today’s consumers, alongside business efforts related to environment and sustainability. </w:t>
      </w:r>
    </w:p>
    <w:p w14:paraId="23B1B3B8" w14:textId="2D5DA986" w:rsidR="004D2C8F" w:rsidRPr="00191A38" w:rsidRDefault="004D2C8F" w:rsidP="00191A38">
      <w:pPr>
        <w:numPr>
          <w:ilvl w:val="0"/>
          <w:numId w:val="5"/>
        </w:numPr>
        <w:spacing w:before="120" w:after="120"/>
        <w:rPr>
          <w:rFonts w:cs="Arial"/>
        </w:rPr>
      </w:pPr>
      <w:r w:rsidRPr="00191A38">
        <w:rPr>
          <w:rFonts w:cs="Arial"/>
          <w:b/>
          <w:bCs/>
          <w:i/>
          <w:iCs/>
        </w:rPr>
        <w:t>Suppliers</w:t>
      </w:r>
      <w:r w:rsidRPr="00191A38">
        <w:rPr>
          <w:rFonts w:cs="Arial"/>
        </w:rPr>
        <w:t xml:space="preserve"> – The </w:t>
      </w:r>
      <w:r w:rsidR="00AF7A43" w:rsidRPr="00191A38">
        <w:rPr>
          <w:rFonts w:cs="Arial"/>
        </w:rPr>
        <w:t>principal</w:t>
      </w:r>
      <w:r w:rsidRPr="00191A38">
        <w:rPr>
          <w:rFonts w:cs="Arial"/>
        </w:rPr>
        <w:t xml:space="preserve"> expectations of suppliers can be said to be timely payment for goods/services provided as well as fair and competitive prices, which the company is already working at by paying farmers 2-3 times the fair-trade price according to company sources (Land Chocolate, 2024b). </w:t>
      </w:r>
    </w:p>
    <w:p w14:paraId="734869B7" w14:textId="2FEB9E57" w:rsidR="004D2C8F" w:rsidRPr="00191A38" w:rsidRDefault="004D2C8F" w:rsidP="00191A38">
      <w:pPr>
        <w:numPr>
          <w:ilvl w:val="0"/>
          <w:numId w:val="5"/>
        </w:numPr>
        <w:spacing w:before="120" w:after="120"/>
        <w:rPr>
          <w:rFonts w:cs="Arial"/>
        </w:rPr>
      </w:pPr>
      <w:r w:rsidRPr="00191A38">
        <w:rPr>
          <w:rFonts w:cs="Arial"/>
          <w:b/>
          <w:bCs/>
          <w:i/>
          <w:iCs/>
        </w:rPr>
        <w:t>Employees</w:t>
      </w:r>
      <w:r w:rsidRPr="00191A38">
        <w:rPr>
          <w:rFonts w:cs="Arial"/>
        </w:rPr>
        <w:t xml:space="preserve"> – The employees, albeit very </w:t>
      </w:r>
      <w:r w:rsidR="00AF7A43" w:rsidRPr="00191A38">
        <w:rPr>
          <w:rFonts w:cs="Arial"/>
        </w:rPr>
        <w:t>few</w:t>
      </w:r>
      <w:r w:rsidRPr="00191A38">
        <w:rPr>
          <w:rFonts w:cs="Arial"/>
        </w:rPr>
        <w:t xml:space="preserve">, are also stakeholders, with an impact on business operations. Their expectations, typically, centre on financial compensation, recognition, and self-actualisation. </w:t>
      </w:r>
    </w:p>
    <w:p w14:paraId="3C0C8372" w14:textId="77777777" w:rsidR="004D2C8F" w:rsidRPr="00191A38" w:rsidRDefault="004D2C8F" w:rsidP="00191A38">
      <w:pPr>
        <w:numPr>
          <w:ilvl w:val="0"/>
          <w:numId w:val="5"/>
        </w:numPr>
        <w:spacing w:before="120" w:after="120"/>
        <w:rPr>
          <w:rFonts w:cs="Arial"/>
        </w:rPr>
      </w:pPr>
      <w:r w:rsidRPr="00191A38">
        <w:rPr>
          <w:rFonts w:cs="Arial"/>
          <w:b/>
          <w:bCs/>
          <w:i/>
          <w:iCs/>
        </w:rPr>
        <w:t xml:space="preserve">Competitors </w:t>
      </w:r>
      <w:r w:rsidRPr="00191A38">
        <w:rPr>
          <w:rFonts w:cs="Arial"/>
        </w:rPr>
        <w:t>– Competitor expectations have no impact on business decisions.</w:t>
      </w:r>
    </w:p>
    <w:p w14:paraId="471B90E5" w14:textId="77777777" w:rsidR="004D2C8F" w:rsidRPr="00191A38" w:rsidRDefault="004D2C8F" w:rsidP="00191A38">
      <w:pPr>
        <w:numPr>
          <w:ilvl w:val="0"/>
          <w:numId w:val="5"/>
        </w:numPr>
        <w:spacing w:before="120" w:after="120"/>
        <w:rPr>
          <w:rFonts w:cs="Arial"/>
        </w:rPr>
      </w:pPr>
      <w:r w:rsidRPr="00191A38">
        <w:rPr>
          <w:rFonts w:cs="Arial"/>
          <w:b/>
          <w:bCs/>
          <w:i/>
          <w:iCs/>
        </w:rPr>
        <w:t xml:space="preserve">Public authorities </w:t>
      </w:r>
      <w:r w:rsidRPr="00191A38">
        <w:rPr>
          <w:rFonts w:cs="Arial"/>
        </w:rPr>
        <w:t xml:space="preserve">– These include government regulatory bodies, which expect adherence to laws and ethical standards in business operations. </w:t>
      </w:r>
    </w:p>
    <w:p w14:paraId="07926AED" w14:textId="77777777" w:rsidR="004D2C8F" w:rsidRPr="00191A38" w:rsidRDefault="004D2C8F" w:rsidP="00191A38">
      <w:pPr>
        <w:spacing w:before="120" w:after="120"/>
        <w:rPr>
          <w:rFonts w:cs="Arial"/>
        </w:rPr>
      </w:pPr>
      <w:r w:rsidRPr="00191A38">
        <w:rPr>
          <w:rFonts w:cs="Arial"/>
        </w:rPr>
        <w:t xml:space="preserve">The owner/shareholders evidently have the most power to decide a suitable strategy, followed by the consumers. Then there are employees and suppliers who have some say in the business strategy, although employees have a greater impact on operations. Overall, considering the stakeholder expectations, it can be argued that the strategic options that have been chosen </w:t>
      </w:r>
      <w:proofErr w:type="gramStart"/>
      <w:r w:rsidRPr="00191A38">
        <w:rPr>
          <w:rFonts w:cs="Arial"/>
        </w:rPr>
        <w:t>have</w:t>
      </w:r>
      <w:proofErr w:type="gramEnd"/>
      <w:r w:rsidRPr="00191A38">
        <w:rPr>
          <w:rFonts w:cs="Arial"/>
        </w:rPr>
        <w:t xml:space="preserve"> a good strategic fit with stakeholder expectations and requirements. Both the product development and differentiation strategic directions will allow for the growth and development of the organisation as well as meeting stakeholder needs and preferences. </w:t>
      </w:r>
    </w:p>
    <w:p w14:paraId="171CAF63" w14:textId="77777777" w:rsidR="004D2C8F" w:rsidRPr="00191A38" w:rsidRDefault="004D2C8F" w:rsidP="00191A38">
      <w:pPr>
        <w:spacing w:before="120" w:after="120"/>
        <w:rPr>
          <w:rFonts w:cs="Arial"/>
        </w:rPr>
      </w:pPr>
    </w:p>
    <w:p w14:paraId="42811FAA" w14:textId="77777777" w:rsidR="00E80AE8" w:rsidRPr="00191A38" w:rsidRDefault="00E80AE8" w:rsidP="00191A38">
      <w:pPr>
        <w:spacing w:before="120" w:after="120"/>
        <w:rPr>
          <w:rFonts w:cs="Arial"/>
        </w:rPr>
      </w:pPr>
    </w:p>
    <w:tbl>
      <w:tblPr>
        <w:tblStyle w:val="TableGrid"/>
        <w:tblW w:w="0" w:type="auto"/>
        <w:tblLook w:val="04A0" w:firstRow="1" w:lastRow="0" w:firstColumn="1" w:lastColumn="0" w:noHBand="0" w:noVBand="1"/>
      </w:tblPr>
      <w:tblGrid>
        <w:gridCol w:w="2257"/>
        <w:gridCol w:w="2250"/>
        <w:gridCol w:w="2254"/>
        <w:gridCol w:w="2255"/>
      </w:tblGrid>
      <w:tr w:rsidR="004D2C8F" w:rsidRPr="00191A38" w14:paraId="6EC18298" w14:textId="77777777" w:rsidTr="00B82B16">
        <w:tc>
          <w:tcPr>
            <w:tcW w:w="2257" w:type="dxa"/>
          </w:tcPr>
          <w:p w14:paraId="6EA88729" w14:textId="77777777" w:rsidR="004D2C8F" w:rsidRPr="00191A38" w:rsidRDefault="004D2C8F" w:rsidP="00191A38">
            <w:pPr>
              <w:spacing w:before="120" w:after="120"/>
              <w:jc w:val="center"/>
              <w:rPr>
                <w:rFonts w:cs="Arial"/>
                <w:b/>
                <w:bCs/>
              </w:rPr>
            </w:pPr>
            <w:r w:rsidRPr="00191A38">
              <w:rPr>
                <w:rFonts w:cs="Arial"/>
                <w:b/>
                <w:bCs/>
              </w:rPr>
              <w:lastRenderedPageBreak/>
              <w:t>Options</w:t>
            </w:r>
          </w:p>
        </w:tc>
        <w:tc>
          <w:tcPr>
            <w:tcW w:w="2250" w:type="dxa"/>
          </w:tcPr>
          <w:p w14:paraId="525617E5" w14:textId="77777777" w:rsidR="004D2C8F" w:rsidRPr="00191A38" w:rsidRDefault="004D2C8F" w:rsidP="00191A38">
            <w:pPr>
              <w:spacing w:before="120" w:after="120"/>
              <w:jc w:val="center"/>
              <w:rPr>
                <w:rFonts w:cs="Arial"/>
                <w:b/>
                <w:bCs/>
              </w:rPr>
            </w:pPr>
            <w:r w:rsidRPr="00191A38">
              <w:rPr>
                <w:rFonts w:cs="Arial"/>
                <w:b/>
                <w:bCs/>
              </w:rPr>
              <w:t>Suitability</w:t>
            </w:r>
          </w:p>
        </w:tc>
        <w:tc>
          <w:tcPr>
            <w:tcW w:w="2254" w:type="dxa"/>
          </w:tcPr>
          <w:p w14:paraId="4BDF8A87" w14:textId="77777777" w:rsidR="004D2C8F" w:rsidRPr="00191A38" w:rsidRDefault="004D2C8F" w:rsidP="00191A38">
            <w:pPr>
              <w:spacing w:before="120" w:after="120"/>
              <w:jc w:val="center"/>
              <w:rPr>
                <w:rFonts w:cs="Arial"/>
                <w:b/>
                <w:bCs/>
              </w:rPr>
            </w:pPr>
            <w:r w:rsidRPr="00191A38">
              <w:rPr>
                <w:rFonts w:cs="Arial"/>
                <w:b/>
                <w:bCs/>
              </w:rPr>
              <w:t>Acceptability</w:t>
            </w:r>
          </w:p>
        </w:tc>
        <w:tc>
          <w:tcPr>
            <w:tcW w:w="2255" w:type="dxa"/>
          </w:tcPr>
          <w:p w14:paraId="59D22AD1" w14:textId="77777777" w:rsidR="004D2C8F" w:rsidRPr="00191A38" w:rsidRDefault="004D2C8F" w:rsidP="00191A38">
            <w:pPr>
              <w:spacing w:before="120" w:after="120"/>
              <w:jc w:val="center"/>
              <w:rPr>
                <w:rFonts w:cs="Arial"/>
                <w:b/>
                <w:bCs/>
              </w:rPr>
            </w:pPr>
            <w:r w:rsidRPr="00191A38">
              <w:rPr>
                <w:rFonts w:cs="Arial"/>
                <w:b/>
                <w:bCs/>
              </w:rPr>
              <w:t>Feasibility</w:t>
            </w:r>
          </w:p>
        </w:tc>
      </w:tr>
      <w:tr w:rsidR="004D2C8F" w:rsidRPr="00191A38" w14:paraId="714F2B72" w14:textId="77777777" w:rsidTr="00B82B16">
        <w:tc>
          <w:tcPr>
            <w:tcW w:w="2257" w:type="dxa"/>
          </w:tcPr>
          <w:p w14:paraId="10BBE5ED" w14:textId="77777777" w:rsidR="004D2C8F" w:rsidRPr="00191A38" w:rsidRDefault="004D2C8F" w:rsidP="00191A38">
            <w:pPr>
              <w:spacing w:before="120" w:after="120"/>
              <w:rPr>
                <w:rFonts w:cs="Arial"/>
              </w:rPr>
            </w:pPr>
            <w:r w:rsidRPr="00191A38">
              <w:rPr>
                <w:rFonts w:cs="Arial"/>
              </w:rPr>
              <w:t>Product Development</w:t>
            </w:r>
          </w:p>
        </w:tc>
        <w:tc>
          <w:tcPr>
            <w:tcW w:w="2250" w:type="dxa"/>
          </w:tcPr>
          <w:p w14:paraId="13706D5F" w14:textId="77777777" w:rsidR="004D2C8F" w:rsidRPr="00191A38" w:rsidRDefault="004D2C8F" w:rsidP="00191A38">
            <w:pPr>
              <w:spacing w:before="120" w:after="120"/>
              <w:rPr>
                <w:rFonts w:cs="Arial"/>
              </w:rPr>
            </w:pPr>
            <w:r w:rsidRPr="00191A38">
              <w:rPr>
                <w:rFonts w:cs="Arial"/>
              </w:rPr>
              <w:t xml:space="preserve">This strategy will be addressing the key threats in terms of competition and opportunities for expanding their product range. </w:t>
            </w:r>
          </w:p>
        </w:tc>
        <w:tc>
          <w:tcPr>
            <w:tcW w:w="2254" w:type="dxa"/>
          </w:tcPr>
          <w:p w14:paraId="5B2098CC" w14:textId="77777777" w:rsidR="004D2C8F" w:rsidRPr="00191A38" w:rsidRDefault="004D2C8F" w:rsidP="00191A38">
            <w:pPr>
              <w:spacing w:before="120" w:after="120"/>
              <w:rPr>
                <w:rFonts w:cs="Arial"/>
              </w:rPr>
            </w:pPr>
            <w:r w:rsidRPr="00191A38">
              <w:rPr>
                <w:rFonts w:cs="Arial"/>
              </w:rPr>
              <w:t>This strategy will be acceptable by the stakeholders as there are more changes of increase in profit along with an increase in the number of customers. The stakeholders will have a positive reaction with an expected high R.O.I.</w:t>
            </w:r>
          </w:p>
        </w:tc>
        <w:tc>
          <w:tcPr>
            <w:tcW w:w="2255" w:type="dxa"/>
          </w:tcPr>
          <w:p w14:paraId="0C92A84C" w14:textId="77777777" w:rsidR="004D2C8F" w:rsidRPr="00191A38" w:rsidRDefault="004D2C8F" w:rsidP="00191A38">
            <w:pPr>
              <w:spacing w:before="120" w:after="120"/>
              <w:rPr>
                <w:rFonts w:cs="Arial"/>
              </w:rPr>
            </w:pPr>
            <w:r w:rsidRPr="00191A38">
              <w:rPr>
                <w:rFonts w:cs="Arial"/>
              </w:rPr>
              <w:t xml:space="preserve">This strategy will be requiring high investments in research and development. With highly skilled employees, the development of products will not be a big challenge. </w:t>
            </w:r>
          </w:p>
        </w:tc>
      </w:tr>
      <w:tr w:rsidR="004D2C8F" w:rsidRPr="00191A38" w14:paraId="42995423" w14:textId="77777777" w:rsidTr="00B82B16">
        <w:tc>
          <w:tcPr>
            <w:tcW w:w="2257" w:type="dxa"/>
          </w:tcPr>
          <w:p w14:paraId="0542AB54" w14:textId="77777777" w:rsidR="004D2C8F" w:rsidRPr="00191A38" w:rsidRDefault="004D2C8F" w:rsidP="00191A38">
            <w:pPr>
              <w:spacing w:before="120" w:after="120"/>
              <w:rPr>
                <w:rFonts w:cs="Arial"/>
              </w:rPr>
            </w:pPr>
            <w:r w:rsidRPr="00191A38">
              <w:rPr>
                <w:rFonts w:cs="Arial"/>
              </w:rPr>
              <w:t>Differentiation</w:t>
            </w:r>
          </w:p>
        </w:tc>
        <w:tc>
          <w:tcPr>
            <w:tcW w:w="2250" w:type="dxa"/>
          </w:tcPr>
          <w:p w14:paraId="69B3732E" w14:textId="77777777" w:rsidR="004D2C8F" w:rsidRPr="00191A38" w:rsidRDefault="004D2C8F" w:rsidP="00191A38">
            <w:pPr>
              <w:spacing w:before="120" w:after="120"/>
              <w:rPr>
                <w:rFonts w:cs="Arial"/>
              </w:rPr>
            </w:pPr>
            <w:r w:rsidRPr="00191A38">
              <w:rPr>
                <w:rFonts w:cs="Arial"/>
              </w:rPr>
              <w:t xml:space="preserve">This strategy will help the company to stay ahead of their competition, as the chocolate industry in the UK is highly competitive. </w:t>
            </w:r>
          </w:p>
        </w:tc>
        <w:tc>
          <w:tcPr>
            <w:tcW w:w="2254" w:type="dxa"/>
          </w:tcPr>
          <w:p w14:paraId="2456985C" w14:textId="77777777" w:rsidR="004D2C8F" w:rsidRPr="00191A38" w:rsidRDefault="004D2C8F" w:rsidP="00191A38">
            <w:pPr>
              <w:spacing w:before="120" w:after="120"/>
              <w:rPr>
                <w:rFonts w:cs="Arial"/>
              </w:rPr>
            </w:pPr>
            <w:r w:rsidRPr="00191A38">
              <w:rPr>
                <w:rFonts w:cs="Arial"/>
              </w:rPr>
              <w:t xml:space="preserve">This strategy will ensure higher profits and sales, which will be positive for the stakeholders. </w:t>
            </w:r>
          </w:p>
        </w:tc>
        <w:tc>
          <w:tcPr>
            <w:tcW w:w="2255" w:type="dxa"/>
          </w:tcPr>
          <w:p w14:paraId="291FC36F" w14:textId="77777777" w:rsidR="004D2C8F" w:rsidRPr="00191A38" w:rsidRDefault="004D2C8F" w:rsidP="00191A38">
            <w:pPr>
              <w:spacing w:before="120" w:after="120"/>
              <w:rPr>
                <w:rFonts w:cs="Arial"/>
              </w:rPr>
            </w:pPr>
            <w:r w:rsidRPr="00191A38">
              <w:rPr>
                <w:rFonts w:cs="Arial"/>
              </w:rPr>
              <w:t xml:space="preserve">This strategy will be requiring high capital investment and new strategies in marketing and packaging new products. </w:t>
            </w:r>
          </w:p>
        </w:tc>
      </w:tr>
    </w:tbl>
    <w:p w14:paraId="0F3DA240" w14:textId="3BD8F88D" w:rsidR="004D2C8F" w:rsidRPr="00191A38" w:rsidRDefault="004D2C8F" w:rsidP="00191A38">
      <w:pPr>
        <w:spacing w:before="120" w:after="120"/>
        <w:jc w:val="center"/>
        <w:rPr>
          <w:rFonts w:cs="Arial"/>
          <w:b/>
        </w:rPr>
      </w:pPr>
      <w:r w:rsidRPr="00191A38">
        <w:rPr>
          <w:rFonts w:cs="Arial"/>
          <w:b/>
          <w:bCs/>
        </w:rPr>
        <w:t xml:space="preserve">Table </w:t>
      </w:r>
      <w:r w:rsidRPr="00191A38">
        <w:rPr>
          <w:rFonts w:cs="Arial"/>
          <w:b/>
          <w:bCs/>
          <w:i/>
          <w:iCs/>
        </w:rPr>
        <w:fldChar w:fldCharType="begin"/>
      </w:r>
      <w:r w:rsidRPr="00191A38">
        <w:rPr>
          <w:rFonts w:cs="Arial"/>
          <w:b/>
          <w:bCs/>
        </w:rPr>
        <w:instrText xml:space="preserve"> SEQ Table \* ARABIC </w:instrText>
      </w:r>
      <w:r w:rsidRPr="00191A38">
        <w:rPr>
          <w:rFonts w:cs="Arial"/>
          <w:b/>
          <w:bCs/>
          <w:i/>
          <w:iCs/>
        </w:rPr>
        <w:fldChar w:fldCharType="separate"/>
      </w:r>
      <w:r w:rsidR="009C5997">
        <w:rPr>
          <w:rFonts w:cs="Arial"/>
          <w:b/>
          <w:bCs/>
          <w:noProof/>
        </w:rPr>
        <w:t>4</w:t>
      </w:r>
      <w:r w:rsidRPr="00191A38">
        <w:rPr>
          <w:rFonts w:cs="Arial"/>
          <w:b/>
          <w:bCs/>
          <w:i/>
          <w:iCs/>
        </w:rPr>
        <w:fldChar w:fldCharType="end"/>
      </w:r>
      <w:r w:rsidRPr="00191A38">
        <w:rPr>
          <w:rFonts w:cs="Arial"/>
          <w:b/>
          <w:bCs/>
        </w:rPr>
        <w:t xml:space="preserve">: </w:t>
      </w:r>
      <w:r w:rsidRPr="00191A38">
        <w:rPr>
          <w:rFonts w:cs="Arial"/>
          <w:b/>
        </w:rPr>
        <w:t>SFA matrix</w:t>
      </w:r>
    </w:p>
    <w:p w14:paraId="4A863B6E" w14:textId="77777777" w:rsidR="004D2C8F" w:rsidRPr="00191A38" w:rsidRDefault="004D2C8F" w:rsidP="00191A38">
      <w:pPr>
        <w:spacing w:before="120" w:after="120"/>
        <w:jc w:val="center"/>
        <w:rPr>
          <w:rFonts w:cs="Arial"/>
        </w:rPr>
      </w:pPr>
      <w:r w:rsidRPr="00191A38">
        <w:rPr>
          <w:rFonts w:cs="Arial"/>
        </w:rPr>
        <w:t>(Source: Created by the learner)</w:t>
      </w:r>
    </w:p>
    <w:p w14:paraId="1AA2BE0F" w14:textId="77777777" w:rsidR="004D2C8F" w:rsidRPr="00191A38" w:rsidRDefault="004D2C8F" w:rsidP="00191A38">
      <w:pPr>
        <w:spacing w:before="120" w:after="120"/>
        <w:jc w:val="left"/>
        <w:rPr>
          <w:rFonts w:cs="Arial"/>
        </w:rPr>
      </w:pPr>
      <w:r w:rsidRPr="00191A38">
        <w:rPr>
          <w:rFonts w:cs="Arial"/>
        </w:rPr>
        <w:t>One option which can be chosen in product development and will be the most beneficial for the company is they can be expanding its product range and stay ahead of their competition.</w:t>
      </w:r>
      <w:r w:rsidRPr="00191A38">
        <w:rPr>
          <w:rFonts w:cs="Arial"/>
          <w:highlight w:val="cyan"/>
        </w:rPr>
        <w:br w:type="page"/>
      </w:r>
    </w:p>
    <w:p w14:paraId="706209C8" w14:textId="77777777" w:rsidR="004D2C8F" w:rsidRPr="00191A38" w:rsidRDefault="004D2C8F" w:rsidP="00191A38">
      <w:pPr>
        <w:pStyle w:val="Heading1"/>
        <w:spacing w:before="120" w:after="120"/>
        <w:rPr>
          <w:rFonts w:cs="Arial"/>
          <w:szCs w:val="22"/>
        </w:rPr>
      </w:pPr>
      <w:bookmarkStart w:id="7" w:name="_Toc164798414"/>
      <w:r w:rsidRPr="00191A38">
        <w:rPr>
          <w:rFonts w:cs="Arial"/>
          <w:szCs w:val="22"/>
        </w:rPr>
        <w:lastRenderedPageBreak/>
        <w:t>Strategic recommendations for Land Chocolate for future developments and implementation</w:t>
      </w:r>
      <w:bookmarkEnd w:id="7"/>
    </w:p>
    <w:p w14:paraId="7C1E30AB" w14:textId="77777777" w:rsidR="004D2C8F" w:rsidRPr="00191A38" w:rsidRDefault="004D2C8F" w:rsidP="00191A38">
      <w:pPr>
        <w:spacing w:before="120" w:after="120"/>
        <w:rPr>
          <w:rFonts w:cs="Arial"/>
        </w:rPr>
      </w:pPr>
      <w:r w:rsidRPr="00191A38">
        <w:rPr>
          <w:rFonts w:cs="Arial"/>
        </w:rPr>
        <w:t>Having identified the most suitable, feasible and acceptable strategic option for the business to ensure growth and development, here are some strategic recommendations for Land Chocolate to help with the implementation of the strategy:</w:t>
      </w:r>
    </w:p>
    <w:p w14:paraId="2B96FBD5" w14:textId="37C8A5F1" w:rsidR="00191A38" w:rsidRPr="00191A38" w:rsidRDefault="004D2C8F" w:rsidP="00191A38">
      <w:pPr>
        <w:numPr>
          <w:ilvl w:val="0"/>
          <w:numId w:val="7"/>
        </w:numPr>
        <w:spacing w:before="120" w:after="120"/>
        <w:rPr>
          <w:rFonts w:cs="Arial"/>
        </w:rPr>
      </w:pPr>
      <w:r w:rsidRPr="00191A38">
        <w:rPr>
          <w:rFonts w:cs="Arial"/>
        </w:rPr>
        <w:t xml:space="preserve">First, focusing on the proposed strategy of product development, the brand has now focused on a single source and single-grain chocolates. To further expand its product portfolio, the company should consider adding products with fruit. Chocolate and fruit, when paired and dosed well, can provide an extra layer of taste that complements the chocolate. In this regard, orange, coconut, and strawberry are widely used fruits that can be considered. Moreover, this can also bring improved texture to the product, from chewy and soft to crispiness (Aptunion, 2021). </w:t>
      </w:r>
    </w:p>
    <w:p w14:paraId="6DCD1969" w14:textId="20E6E81D" w:rsidR="00191A38" w:rsidRPr="00191A38" w:rsidRDefault="00191A38" w:rsidP="00191A38">
      <w:pPr>
        <w:pStyle w:val="ListParagraph"/>
        <w:numPr>
          <w:ilvl w:val="0"/>
          <w:numId w:val="7"/>
        </w:numPr>
        <w:spacing w:after="0"/>
        <w:jc w:val="left"/>
        <w:rPr>
          <w:rFonts w:eastAsia="Times New Roman" w:cs="Arial"/>
          <w:kern w:val="0"/>
          <w:lang w:eastAsia="en-GB"/>
        </w:rPr>
      </w:pPr>
      <w:r w:rsidRPr="00191A38">
        <w:rPr>
          <w:rFonts w:eastAsia="Times New Roman" w:cs="Arial"/>
          <w:kern w:val="0"/>
          <w:lang w:eastAsia="en-GB"/>
        </w:rPr>
        <w:t>Select ethical and sustainable suppliers for your materials. This will attract customers that are concerned about the environment and support the continued growth and success of your company in the marketplace.</w:t>
      </w:r>
      <w:r w:rsidR="00AF7A43">
        <w:rPr>
          <w:rFonts w:eastAsia="Times New Roman" w:cs="Arial"/>
          <w:kern w:val="0"/>
          <w:lang w:eastAsia="en-GB"/>
        </w:rPr>
        <w:t xml:space="preserve"> (Aptunion, 2021).</w:t>
      </w:r>
    </w:p>
    <w:p w14:paraId="7D185BD3" w14:textId="77777777" w:rsidR="00191A38" w:rsidRPr="00191A38" w:rsidRDefault="00191A38" w:rsidP="00191A38">
      <w:pPr>
        <w:pStyle w:val="ListParagraph"/>
        <w:spacing w:after="0"/>
        <w:jc w:val="left"/>
        <w:rPr>
          <w:rFonts w:eastAsia="Times New Roman" w:cs="Arial"/>
          <w:kern w:val="0"/>
          <w:lang w:eastAsia="en-GB"/>
        </w:rPr>
      </w:pPr>
    </w:p>
    <w:p w14:paraId="3FFC9DCC" w14:textId="40AE6E28" w:rsidR="004D2C8F" w:rsidRPr="00191A38" w:rsidRDefault="00AF7A43" w:rsidP="00191A38">
      <w:pPr>
        <w:numPr>
          <w:ilvl w:val="0"/>
          <w:numId w:val="7"/>
        </w:numPr>
        <w:spacing w:before="120" w:after="120"/>
        <w:rPr>
          <w:rFonts w:cs="Arial"/>
        </w:rPr>
      </w:pPr>
      <w:proofErr w:type="gramStart"/>
      <w:r w:rsidRPr="00191A38">
        <w:rPr>
          <w:rFonts w:cs="Arial"/>
        </w:rPr>
        <w:t>In regard to</w:t>
      </w:r>
      <w:proofErr w:type="gramEnd"/>
      <w:r w:rsidR="004D2C8F" w:rsidRPr="00191A38">
        <w:rPr>
          <w:rFonts w:cs="Arial"/>
        </w:rPr>
        <w:t xml:space="preserve"> implementation, the process that the company should follow is to first identify product interest in the category, followed by validating consumer appeal/demand for the product. The next step is finding the right chocolate for the base, adding texture and flavour, and developing prototypes. These prototypes need to be tested to ensure acceptance in the market and make potential changes for improvement. This should be followed by effective marketing and distribution (Luker Chocolate, 2023). Considering the challenge of acquiring capital for the operations, the business will need to pursue better funding options. </w:t>
      </w:r>
    </w:p>
    <w:p w14:paraId="593E76F8" w14:textId="1B3EA6A2" w:rsidR="004D2C8F" w:rsidRPr="00191A38" w:rsidRDefault="004D2C8F" w:rsidP="00191A38">
      <w:pPr>
        <w:numPr>
          <w:ilvl w:val="0"/>
          <w:numId w:val="7"/>
        </w:numPr>
        <w:spacing w:before="120" w:after="120"/>
        <w:rPr>
          <w:rFonts w:cs="Arial"/>
        </w:rPr>
      </w:pPr>
      <w:r w:rsidRPr="00191A38">
        <w:rPr>
          <w:rFonts w:cs="Arial"/>
        </w:rPr>
        <w:t xml:space="preserve">The company can also consider a different packaging for the product, considering Phil’s focus on sustainability in packaging and moving away from foil. In this regard, there are </w:t>
      </w:r>
      <w:r w:rsidR="00AF7A43" w:rsidRPr="00191A38">
        <w:rPr>
          <w:rFonts w:cs="Arial"/>
        </w:rPr>
        <w:t>several</w:t>
      </w:r>
      <w:r w:rsidRPr="00191A38">
        <w:rPr>
          <w:rFonts w:cs="Arial"/>
        </w:rPr>
        <w:t xml:space="preserve"> </w:t>
      </w:r>
      <w:r w:rsidR="00AF7A43" w:rsidRPr="00191A38">
        <w:rPr>
          <w:rFonts w:cs="Arial"/>
        </w:rPr>
        <w:t>options,</w:t>
      </w:r>
      <w:r w:rsidRPr="00191A38">
        <w:rPr>
          <w:rFonts w:cs="Arial"/>
        </w:rPr>
        <w:t xml:space="preserve"> and it can pursue, from direct contact with the PET wrapper to considering alternative forms like metallised papers. In this regard, Packle offers high-quality paper-based packaging that has a metallic sheen, to make them eye-catching and retain a "luxurious" appeal, which also being recyclable and eco-friendly, and approved for direct food contact (Packle, 2024). </w:t>
      </w:r>
    </w:p>
    <w:p w14:paraId="4C66FC75" w14:textId="50C6C590" w:rsidR="004D2C8F" w:rsidRPr="00191A38" w:rsidRDefault="004D2C8F" w:rsidP="00191A38">
      <w:pPr>
        <w:numPr>
          <w:ilvl w:val="0"/>
          <w:numId w:val="7"/>
        </w:numPr>
        <w:spacing w:before="120" w:after="120"/>
        <w:rPr>
          <w:rFonts w:cs="Arial"/>
        </w:rPr>
      </w:pPr>
      <w:r w:rsidRPr="00191A38">
        <w:rPr>
          <w:rFonts w:cs="Arial"/>
        </w:rPr>
        <w:t xml:space="preserve">Towards differentiation goals, the company can focus on its marketing strategy to provide a unique experience to the consumers. For instance, making use of technologies like artificial intelligence, data analytics, and virtual intelligence in marketing across different consumer touchpoints should help the business ensure </w:t>
      </w:r>
      <w:r w:rsidRPr="00191A38">
        <w:rPr>
          <w:rFonts w:cs="Arial"/>
        </w:rPr>
        <w:lastRenderedPageBreak/>
        <w:t xml:space="preserve">greater personalisation and immersive experience. Apart from this, considering challenges like the cost of living and an improved price proposition compared to other 'luxury' brands can help with better customer appeal. </w:t>
      </w:r>
      <w:r w:rsidR="00AF7A43">
        <w:rPr>
          <w:rFonts w:cs="Arial"/>
        </w:rPr>
        <w:t>(Packle, 2024).</w:t>
      </w:r>
    </w:p>
    <w:p w14:paraId="25EFF1B7" w14:textId="77777777" w:rsidR="004D2C8F" w:rsidRPr="00191A38" w:rsidRDefault="004D2C8F" w:rsidP="00191A38">
      <w:pPr>
        <w:spacing w:before="120" w:after="120"/>
        <w:ind w:left="720"/>
        <w:rPr>
          <w:rFonts w:cs="Arial"/>
        </w:rPr>
      </w:pPr>
    </w:p>
    <w:p w14:paraId="0118D1D3" w14:textId="77777777" w:rsidR="004D2C8F" w:rsidRPr="00191A38" w:rsidRDefault="004D2C8F" w:rsidP="00191A38">
      <w:pPr>
        <w:pStyle w:val="Heading1"/>
        <w:spacing w:before="120" w:after="120"/>
        <w:rPr>
          <w:rFonts w:cs="Arial"/>
          <w:szCs w:val="22"/>
        </w:rPr>
      </w:pPr>
      <w:bookmarkStart w:id="8" w:name="_Toc164798415"/>
      <w:r w:rsidRPr="00191A38">
        <w:rPr>
          <w:rFonts w:cs="Arial"/>
          <w:szCs w:val="22"/>
        </w:rPr>
        <w:t>Conclusion</w:t>
      </w:r>
      <w:bookmarkEnd w:id="8"/>
    </w:p>
    <w:p w14:paraId="3036450C" w14:textId="77777777" w:rsidR="004D2C8F" w:rsidRPr="00191A38" w:rsidRDefault="004D2C8F" w:rsidP="00191A38">
      <w:pPr>
        <w:spacing w:before="120" w:after="120"/>
        <w:rPr>
          <w:rFonts w:cs="Arial"/>
        </w:rPr>
      </w:pPr>
      <w:r w:rsidRPr="00191A38">
        <w:rPr>
          <w:rFonts w:cs="Arial"/>
        </w:rPr>
        <w:t xml:space="preserve">This report has focused on developing a strategy for the chosen SME - Land Chocolate. To this end, the discussion has included an outline of the company's current strategic direction, including the mission, vision, values, and goals of the company. To help with the development of strategy, an analysis of the internal and external environment of the SME using the VRIO and PESTEL analysis has been conducted. The insights from these have been used to link the internal and external aspects of the business using the SWOT analysis, to identify the strengths, weaknesses, opportunities, and threats facing the business. Based on these insights, the report goes on to discuss new and alternative strategic directions for the SME using Porter's Generic Strategy and Ansoff's matrix, as well as assessing the strategies by applying the SAFe framework. It can be concluded that Land Chocolate can be implementing the Ansoff Matrix and Porter's Generic Strategies as their strategy for the long-term future. The focus of market penetration will be increasing the sales of products, which is present in the current market for Land Chocolate. The focus of market development will be selling the existing products to the new markets. </w:t>
      </w:r>
    </w:p>
    <w:p w14:paraId="2D03BC72" w14:textId="77777777" w:rsidR="004D2C8F" w:rsidRPr="00191A38" w:rsidRDefault="004D2C8F" w:rsidP="00191A38">
      <w:pPr>
        <w:spacing w:before="120" w:after="120"/>
        <w:rPr>
          <w:rFonts w:cs="Arial"/>
        </w:rPr>
      </w:pPr>
      <w:r w:rsidRPr="00191A38">
        <w:rPr>
          <w:rFonts w:cs="Arial"/>
        </w:rPr>
        <w:t xml:space="preserve">Product development will be focused on the introduction of new range of products in the market. Diversification will be focusing to enter a new market for Land Chocolate with completely new products. It was understood that the different components of Porter's Generic Strategies include cost leadership, differentiation and focus. Hence, Land Chocolate can be looking to gain a competitive advantage and implement the strategy of cost leadership and have an edge in a highly competitive chocolate market in the United Kingdom. The chosen strategic options from the analysis are thus product development and differentiation, which were found to have a good strategic fit with the organisation based on the assessment of stakeholder expectations through the stakeholder analysis. Lastly, recommendations to help with the implementation of the chosen strategies as well as overcoming potential challenges for the SME have been provided. </w:t>
      </w:r>
      <w:r w:rsidRPr="00191A38">
        <w:rPr>
          <w:rFonts w:cs="Arial"/>
        </w:rPr>
        <w:br w:type="page"/>
      </w:r>
    </w:p>
    <w:p w14:paraId="036133A7" w14:textId="77777777" w:rsidR="004D2C8F" w:rsidRPr="00191A38" w:rsidRDefault="004D2C8F" w:rsidP="00191A38">
      <w:pPr>
        <w:pStyle w:val="Heading1"/>
        <w:spacing w:before="120" w:after="120"/>
        <w:rPr>
          <w:rFonts w:cs="Arial"/>
          <w:szCs w:val="22"/>
        </w:rPr>
      </w:pPr>
      <w:bookmarkStart w:id="9" w:name="_Toc164798416"/>
      <w:r w:rsidRPr="00191A38">
        <w:rPr>
          <w:rFonts w:cs="Arial"/>
          <w:szCs w:val="22"/>
        </w:rPr>
        <w:lastRenderedPageBreak/>
        <w:t>Reference List</w:t>
      </w:r>
      <w:bookmarkEnd w:id="9"/>
    </w:p>
    <w:p w14:paraId="43073B69" w14:textId="77777777" w:rsidR="004D2C8F" w:rsidRPr="00191A38" w:rsidRDefault="004D2C8F" w:rsidP="00191A38">
      <w:pPr>
        <w:spacing w:before="120" w:after="120"/>
        <w:rPr>
          <w:rFonts w:cs="Arial"/>
        </w:rPr>
      </w:pPr>
      <w:r w:rsidRPr="00191A38">
        <w:rPr>
          <w:rFonts w:cs="Arial"/>
        </w:rPr>
        <w:t xml:space="preserve">Abrahams, D. and Gillett, T. (2024) </w:t>
      </w:r>
      <w:r w:rsidRPr="00191A38">
        <w:rPr>
          <w:rFonts w:cs="Arial"/>
          <w:i/>
          <w:iCs/>
        </w:rPr>
        <w:t>Environment &amp; Climate Change Laws and Regulations UK 2024</w:t>
      </w:r>
      <w:r w:rsidRPr="00191A38">
        <w:rPr>
          <w:rFonts w:cs="Arial"/>
        </w:rPr>
        <w:t xml:space="preserve">. Available at: https://iclg.com/practice-areas/environment-and-climate-change-laws-and-regulations/united-kingdom#:~:text=The%20Environment%20Act%202021%20makes,containers%3B%20electronic%20waste%20tracking%20to (Accessed: 8 April 2024). </w:t>
      </w:r>
    </w:p>
    <w:p w14:paraId="077F1403" w14:textId="77777777" w:rsidR="004D2C8F" w:rsidRPr="00191A38" w:rsidRDefault="004D2C8F" w:rsidP="00191A38">
      <w:pPr>
        <w:spacing w:before="120" w:after="120"/>
        <w:rPr>
          <w:rFonts w:cs="Arial"/>
          <w:shd w:val="clear" w:color="auto" w:fill="FFFFFF"/>
        </w:rPr>
      </w:pPr>
      <w:r w:rsidRPr="00191A38">
        <w:rPr>
          <w:rFonts w:cs="Arial"/>
          <w:shd w:val="clear" w:color="auto" w:fill="FFFFFF"/>
        </w:rPr>
        <w:t>Ali, B.J. and Anwar, G. (2021) ‘Porter’s Generic Competitive Strategies and its influence on the Competitive Advantage.</w:t>
      </w:r>
      <w:r w:rsidRPr="00191A38">
        <w:rPr>
          <w:rFonts w:cs="Arial"/>
          <w:i/>
          <w:iCs/>
          <w:shd w:val="clear" w:color="auto" w:fill="FFFFFF"/>
        </w:rPr>
        <w:t xml:space="preserve"> International Journal of Advanced Engineering, Management and Science</w:t>
      </w:r>
      <w:r w:rsidRPr="00191A38">
        <w:rPr>
          <w:rFonts w:cs="Arial"/>
          <w:shd w:val="clear" w:color="auto" w:fill="FFFFFF"/>
        </w:rPr>
        <w:t>, </w:t>
      </w:r>
      <w:r w:rsidRPr="00191A38">
        <w:rPr>
          <w:rFonts w:cs="Arial"/>
          <w:i/>
          <w:iCs/>
          <w:shd w:val="clear" w:color="auto" w:fill="FFFFFF"/>
        </w:rPr>
        <w:t>7</w:t>
      </w:r>
      <w:r w:rsidRPr="00191A38">
        <w:rPr>
          <w:rFonts w:cs="Arial"/>
          <w:shd w:val="clear" w:color="auto" w:fill="FFFFFF"/>
        </w:rPr>
        <w:t>(6), pp.42-51.</w:t>
      </w:r>
    </w:p>
    <w:p w14:paraId="312F5F41" w14:textId="77777777" w:rsidR="004D2C8F" w:rsidRPr="00191A38" w:rsidRDefault="004D2C8F" w:rsidP="00191A38">
      <w:pPr>
        <w:spacing w:before="120" w:after="120"/>
        <w:rPr>
          <w:rFonts w:cs="Arial"/>
        </w:rPr>
      </w:pPr>
      <w:r w:rsidRPr="00191A38">
        <w:rPr>
          <w:rFonts w:cs="Arial"/>
        </w:rPr>
        <w:t xml:space="preserve">Aptunion (2021) </w:t>
      </w:r>
      <w:r w:rsidRPr="00191A38">
        <w:rPr>
          <w:rFonts w:cs="Arial"/>
          <w:i/>
          <w:iCs/>
        </w:rPr>
        <w:t>Fruit inclusions in chocolate</w:t>
      </w:r>
      <w:r w:rsidRPr="00191A38">
        <w:rPr>
          <w:rFonts w:cs="Arial"/>
        </w:rPr>
        <w:t xml:space="preserve">. Available at: https://www.aptunion.com/2021/05/11/fruit-inclusions-in-chocolate-2/ (Accessed: 8 April 2024). </w:t>
      </w:r>
    </w:p>
    <w:p w14:paraId="016601E1" w14:textId="77777777" w:rsidR="004D2C8F" w:rsidRPr="00191A38" w:rsidRDefault="004D2C8F" w:rsidP="00191A38">
      <w:pPr>
        <w:spacing w:before="120" w:after="120"/>
        <w:rPr>
          <w:rFonts w:cs="Arial"/>
        </w:rPr>
      </w:pPr>
      <w:r w:rsidRPr="00191A38">
        <w:rPr>
          <w:rFonts w:cs="Arial"/>
        </w:rPr>
        <w:t xml:space="preserve">Bank of England (2024) </w:t>
      </w:r>
      <w:r w:rsidRPr="00191A38">
        <w:rPr>
          <w:rFonts w:cs="Arial"/>
          <w:i/>
          <w:iCs/>
        </w:rPr>
        <w:t>what are interest rates?</w:t>
      </w:r>
      <w:r w:rsidRPr="00191A38">
        <w:rPr>
          <w:rFonts w:cs="Arial"/>
        </w:rPr>
        <w:t xml:space="preserve"> Available at: https://www.bankofengland.co.uk/explainers/what-are-interest-rates#:~:text=Bank%20Rate%20is%20currently%205.25%25. (Accessed: 8 April 2024). </w:t>
      </w:r>
    </w:p>
    <w:p w14:paraId="4162D03B" w14:textId="77777777" w:rsidR="004D2C8F" w:rsidRPr="00191A38" w:rsidRDefault="004D2C8F" w:rsidP="00191A38">
      <w:pPr>
        <w:spacing w:before="120" w:after="120"/>
        <w:rPr>
          <w:rFonts w:cs="Arial"/>
        </w:rPr>
      </w:pPr>
      <w:r w:rsidRPr="00191A38">
        <w:rPr>
          <w:rFonts w:cs="Arial"/>
        </w:rPr>
        <w:t>Barney, J.B. and Hesterly, W.S. (2019) </w:t>
      </w:r>
      <w:r w:rsidRPr="00191A38">
        <w:rPr>
          <w:rFonts w:cs="Arial"/>
          <w:i/>
          <w:iCs/>
        </w:rPr>
        <w:t>Strategic management and competitive advantage: Concepts and cases</w:t>
      </w:r>
      <w:r w:rsidRPr="00191A38">
        <w:rPr>
          <w:rFonts w:cs="Arial"/>
        </w:rPr>
        <w:t>. 6</w:t>
      </w:r>
      <w:r w:rsidRPr="00191A38">
        <w:rPr>
          <w:rFonts w:cs="Arial"/>
          <w:vertAlign w:val="superscript"/>
        </w:rPr>
        <w:t>th</w:t>
      </w:r>
      <w:r w:rsidRPr="00191A38">
        <w:rPr>
          <w:rFonts w:cs="Arial"/>
        </w:rPr>
        <w:t xml:space="preserve"> ed. Pearson. </w:t>
      </w:r>
    </w:p>
    <w:p w14:paraId="06DB49D2" w14:textId="77777777" w:rsidR="004D2C8F" w:rsidRPr="00191A38" w:rsidRDefault="004D2C8F" w:rsidP="00191A38">
      <w:pPr>
        <w:spacing w:before="120" w:after="120"/>
        <w:rPr>
          <w:rFonts w:cs="Arial"/>
        </w:rPr>
      </w:pPr>
      <w:r w:rsidRPr="00191A38">
        <w:rPr>
          <w:rFonts w:cs="Arial"/>
        </w:rPr>
        <w:t xml:space="preserve">Carkett, M. (2021) </w:t>
      </w:r>
      <w:r w:rsidRPr="00191A38">
        <w:rPr>
          <w:rFonts w:cs="Arial"/>
          <w:i/>
          <w:iCs/>
        </w:rPr>
        <w:t>what’s Driving Britain’s Tech Growth</w:t>
      </w:r>
      <w:r w:rsidRPr="00191A38">
        <w:rPr>
          <w:rFonts w:cs="Arial"/>
        </w:rPr>
        <w:t xml:space="preserve">? Available at: https://www.institutmontaigne.org/en/expressions/whats-driving-britains-tech-growth#:~:text=The%20British%20tech%20sector%20has,to%20build%20its%20digital%20economy. (Accessed: 8 April 2024). </w:t>
      </w:r>
    </w:p>
    <w:p w14:paraId="25ABA8D3" w14:textId="77777777" w:rsidR="004D2C8F" w:rsidRPr="00191A38" w:rsidRDefault="004D2C8F" w:rsidP="00191A38">
      <w:pPr>
        <w:spacing w:before="120" w:after="120"/>
        <w:rPr>
          <w:rFonts w:cs="Arial"/>
          <w:shd w:val="clear" w:color="auto" w:fill="FFFFFF"/>
        </w:rPr>
      </w:pPr>
      <w:r w:rsidRPr="00191A38">
        <w:rPr>
          <w:rFonts w:cs="Arial"/>
          <w:shd w:val="clear" w:color="auto" w:fill="FFFFFF"/>
        </w:rPr>
        <w:t xml:space="preserve">Clarissia, S.M.S. (2020) ‘a study on Ansoff Matrix Technique: As a growth strategy and an adaptive learning technique adopted in the leading brand of </w:t>
      </w:r>
      <w:proofErr w:type="gramStart"/>
      <w:r w:rsidRPr="00191A38">
        <w:rPr>
          <w:rFonts w:cs="Arial"/>
          <w:shd w:val="clear" w:color="auto" w:fill="FFFFFF"/>
        </w:rPr>
        <w:t>products’</w:t>
      </w:r>
      <w:proofErr w:type="gramEnd"/>
      <w:r w:rsidRPr="00191A38">
        <w:rPr>
          <w:rFonts w:cs="Arial"/>
          <w:shd w:val="clear" w:color="auto" w:fill="FFFFFF"/>
        </w:rPr>
        <w:t>. </w:t>
      </w:r>
      <w:r w:rsidRPr="00191A38">
        <w:rPr>
          <w:rFonts w:cs="Arial"/>
          <w:i/>
          <w:iCs/>
          <w:shd w:val="clear" w:color="auto" w:fill="FFFFFF"/>
        </w:rPr>
        <w:t>BIMS Journal of Management</w:t>
      </w:r>
      <w:r w:rsidRPr="00191A38">
        <w:rPr>
          <w:rFonts w:cs="Arial"/>
          <w:shd w:val="clear" w:color="auto" w:fill="FFFFFF"/>
        </w:rPr>
        <w:t>, </w:t>
      </w:r>
      <w:r w:rsidRPr="00191A38">
        <w:rPr>
          <w:rFonts w:cs="Arial"/>
          <w:i/>
          <w:iCs/>
          <w:shd w:val="clear" w:color="auto" w:fill="FFFFFF"/>
        </w:rPr>
        <w:t>18</w:t>
      </w:r>
      <w:r w:rsidRPr="00191A38">
        <w:rPr>
          <w:rFonts w:cs="Arial"/>
          <w:shd w:val="clear" w:color="auto" w:fill="FFFFFF"/>
        </w:rPr>
        <w:t>.</w:t>
      </w:r>
    </w:p>
    <w:p w14:paraId="45786E95" w14:textId="77777777" w:rsidR="004D2C8F" w:rsidRPr="00191A38" w:rsidRDefault="004D2C8F" w:rsidP="00191A38">
      <w:pPr>
        <w:spacing w:before="120" w:after="120"/>
        <w:rPr>
          <w:rFonts w:cs="Arial"/>
        </w:rPr>
      </w:pPr>
      <w:r w:rsidRPr="00191A38">
        <w:rPr>
          <w:rFonts w:cs="Arial"/>
        </w:rPr>
        <w:t xml:space="preserve">Clear Channel (2024) </w:t>
      </w:r>
      <w:r w:rsidRPr="00191A38">
        <w:rPr>
          <w:rFonts w:cs="Arial"/>
          <w:i/>
          <w:iCs/>
        </w:rPr>
        <w:t>Consumer shopping behaviour in the UK and how to influence it</w:t>
      </w:r>
      <w:r w:rsidRPr="00191A38">
        <w:rPr>
          <w:rFonts w:cs="Arial"/>
        </w:rPr>
        <w:t xml:space="preserve">. Available at: https://www.clearchannel.co.uk/latest/consumer-shopping-behaviour-in-the-uk-and-how-to-influence-it (Accessed: 8 April 2024). </w:t>
      </w:r>
    </w:p>
    <w:p w14:paraId="3837325B" w14:textId="77777777" w:rsidR="004D2C8F" w:rsidRPr="00191A38" w:rsidRDefault="004D2C8F" w:rsidP="00191A38">
      <w:pPr>
        <w:spacing w:before="120" w:after="120"/>
        <w:rPr>
          <w:rFonts w:cs="Arial"/>
        </w:rPr>
      </w:pPr>
      <w:r w:rsidRPr="00191A38">
        <w:rPr>
          <w:rFonts w:cs="Arial"/>
        </w:rPr>
        <w:t xml:space="preserve">Cocoa Runners (2024) </w:t>
      </w:r>
      <w:r w:rsidRPr="00191A38">
        <w:rPr>
          <w:rFonts w:cs="Arial"/>
          <w:i/>
          <w:iCs/>
        </w:rPr>
        <w:t>Land</w:t>
      </w:r>
      <w:r w:rsidRPr="00191A38">
        <w:rPr>
          <w:rFonts w:cs="Arial"/>
        </w:rPr>
        <w:t xml:space="preserve">. Available at: https://cocoarunners.com/maker/land/ (Accessed: 8 April 2024). </w:t>
      </w:r>
    </w:p>
    <w:p w14:paraId="389399F0" w14:textId="77777777" w:rsidR="004D2C8F" w:rsidRPr="00191A38" w:rsidRDefault="004D2C8F" w:rsidP="00191A38">
      <w:pPr>
        <w:spacing w:before="120" w:after="120"/>
        <w:rPr>
          <w:rFonts w:cs="Arial"/>
        </w:rPr>
      </w:pPr>
      <w:r w:rsidRPr="00191A38">
        <w:rPr>
          <w:rFonts w:cs="Arial"/>
        </w:rPr>
        <w:t xml:space="preserve">Embley, J. (2017) </w:t>
      </w:r>
      <w:r w:rsidRPr="00191A38">
        <w:rPr>
          <w:rFonts w:cs="Arial"/>
          <w:i/>
          <w:iCs/>
        </w:rPr>
        <w:t>9 best British bean-to-bar chocolate makers</w:t>
      </w:r>
      <w:r w:rsidRPr="00191A38">
        <w:rPr>
          <w:rFonts w:cs="Arial"/>
        </w:rPr>
        <w:t xml:space="preserve">. Available at: https://www.independent.co.uk/extras/indybest/food-drink/chocolate/best-bean-to-bar-chocolate-british-london-makers-brands-bars-a7986971.html (Accessed: 8 April 2024). </w:t>
      </w:r>
    </w:p>
    <w:p w14:paraId="11854D9A" w14:textId="77777777" w:rsidR="004D2C8F" w:rsidRPr="00191A38" w:rsidRDefault="004D2C8F" w:rsidP="00191A38">
      <w:pPr>
        <w:spacing w:before="120" w:after="120"/>
        <w:rPr>
          <w:rFonts w:cs="Arial"/>
        </w:rPr>
      </w:pPr>
      <w:r w:rsidRPr="00191A38">
        <w:rPr>
          <w:rFonts w:cs="Arial"/>
        </w:rPr>
        <w:lastRenderedPageBreak/>
        <w:t xml:space="preserve">Endole (2024) </w:t>
      </w:r>
      <w:r w:rsidRPr="00191A38">
        <w:rPr>
          <w:rFonts w:cs="Arial"/>
          <w:i/>
          <w:iCs/>
        </w:rPr>
        <w:t>Land Chocolate Ltd</w:t>
      </w:r>
      <w:r w:rsidRPr="00191A38">
        <w:rPr>
          <w:rFonts w:cs="Arial"/>
        </w:rPr>
        <w:t xml:space="preserve">. Available at: https://suite.endole.co.uk/insight/company/10390931-land-chocolate-ltd (Accessed: 8 April 2024). </w:t>
      </w:r>
    </w:p>
    <w:p w14:paraId="41FED660" w14:textId="77777777" w:rsidR="004D2C8F" w:rsidRPr="00191A38" w:rsidRDefault="004D2C8F" w:rsidP="00191A38">
      <w:pPr>
        <w:spacing w:before="120" w:after="120"/>
        <w:rPr>
          <w:rFonts w:cs="Arial"/>
        </w:rPr>
      </w:pPr>
      <w:r w:rsidRPr="00191A38">
        <w:rPr>
          <w:rFonts w:cs="Arial"/>
          <w:shd w:val="clear" w:color="auto" w:fill="FFFFFF"/>
        </w:rPr>
        <w:t>Farida, I. and Setiawan, D. (2022) ‘Business strategies and competitive advantage: the role of performance and innovation.’ </w:t>
      </w:r>
      <w:r w:rsidRPr="00191A38">
        <w:rPr>
          <w:rFonts w:cs="Arial"/>
          <w:i/>
          <w:iCs/>
          <w:shd w:val="clear" w:color="auto" w:fill="FFFFFF"/>
        </w:rPr>
        <w:t>Journal of Open Innovation: Technology, Market, and Complexity</w:t>
      </w:r>
      <w:r w:rsidRPr="00191A38">
        <w:rPr>
          <w:rFonts w:cs="Arial"/>
          <w:shd w:val="clear" w:color="auto" w:fill="FFFFFF"/>
        </w:rPr>
        <w:t>, </w:t>
      </w:r>
      <w:r w:rsidRPr="00191A38">
        <w:rPr>
          <w:rFonts w:cs="Arial"/>
          <w:i/>
          <w:iCs/>
          <w:shd w:val="clear" w:color="auto" w:fill="FFFFFF"/>
        </w:rPr>
        <w:t>8</w:t>
      </w:r>
      <w:r w:rsidRPr="00191A38">
        <w:rPr>
          <w:rFonts w:cs="Arial"/>
          <w:shd w:val="clear" w:color="auto" w:fill="FFFFFF"/>
        </w:rPr>
        <w:t xml:space="preserve">(3), p.163. </w:t>
      </w:r>
      <w:r w:rsidRPr="00191A38">
        <w:rPr>
          <w:rFonts w:cs="Arial"/>
        </w:rPr>
        <w:t>https://doi.org/10.3390/joitmc8030163</w:t>
      </w:r>
    </w:p>
    <w:p w14:paraId="6872FB03" w14:textId="77777777" w:rsidR="004D2C8F" w:rsidRPr="00191A38" w:rsidRDefault="004D2C8F" w:rsidP="00191A38">
      <w:pPr>
        <w:spacing w:before="120" w:after="120"/>
        <w:rPr>
          <w:rFonts w:cs="Arial"/>
        </w:rPr>
      </w:pPr>
      <w:r w:rsidRPr="00191A38">
        <w:rPr>
          <w:rFonts w:cs="Arial"/>
        </w:rPr>
        <w:t xml:space="preserve">GOV.UK (2023) </w:t>
      </w:r>
      <w:r w:rsidRPr="00191A38">
        <w:rPr>
          <w:rFonts w:cs="Arial"/>
          <w:i/>
          <w:iCs/>
        </w:rPr>
        <w:t>Small to medium-sized enterprise (SME) action plan</w:t>
      </w:r>
      <w:r w:rsidRPr="00191A38">
        <w:rPr>
          <w:rFonts w:cs="Arial"/>
        </w:rPr>
        <w:t>. Available at: https://www.gov.uk/government/publications/fcdo-small-to-medium-sized-enterprise-sme-action-plan/small-to-medium-sized-enterprise-sme-action-plan (Accessed: 8 April 2024).</w:t>
      </w:r>
    </w:p>
    <w:p w14:paraId="1E148FA3" w14:textId="77777777" w:rsidR="004D2C8F" w:rsidRPr="00191A38" w:rsidRDefault="004D2C8F" w:rsidP="00191A38">
      <w:pPr>
        <w:spacing w:before="120" w:after="120"/>
        <w:rPr>
          <w:rFonts w:cs="Arial"/>
        </w:rPr>
      </w:pPr>
      <w:r w:rsidRPr="00191A38">
        <w:rPr>
          <w:rFonts w:cs="Arial"/>
        </w:rPr>
        <w:t xml:space="preserve">Hawken, A. (2014) </w:t>
      </w:r>
      <w:r w:rsidRPr="00191A38">
        <w:rPr>
          <w:rFonts w:cs="Arial"/>
          <w:i/>
          <w:iCs/>
        </w:rPr>
        <w:t>UK’s chocolate consumption habits revealed</w:t>
      </w:r>
      <w:r w:rsidRPr="00191A38">
        <w:rPr>
          <w:rFonts w:cs="Arial"/>
        </w:rPr>
        <w:t xml:space="preserve">. Available at: https://bakeryinfo.co.uk/finished-goods/uks-chocolate-consumption-habits-revealed/618758.article (Accessed: 8 April 2024). </w:t>
      </w:r>
    </w:p>
    <w:p w14:paraId="15D7291F" w14:textId="77777777" w:rsidR="004D2C8F" w:rsidRPr="00191A38" w:rsidRDefault="004D2C8F" w:rsidP="00191A38">
      <w:pPr>
        <w:spacing w:before="120" w:after="120"/>
        <w:rPr>
          <w:rFonts w:cs="Arial"/>
        </w:rPr>
      </w:pPr>
      <w:r w:rsidRPr="00191A38">
        <w:rPr>
          <w:rFonts w:cs="Arial"/>
        </w:rPr>
        <w:t xml:space="preserve">International Trade Council (2023) </w:t>
      </w:r>
      <w:r w:rsidRPr="00191A38">
        <w:rPr>
          <w:rFonts w:cs="Arial"/>
          <w:i/>
          <w:iCs/>
        </w:rPr>
        <w:t>The Impact of Brexit on International Trade</w:t>
      </w:r>
      <w:r w:rsidRPr="00191A38">
        <w:rPr>
          <w:rFonts w:cs="Arial"/>
        </w:rPr>
        <w:t xml:space="preserve">. Available at: https://tradecouncil.org/the-impact-of-brexit-on-international-trade/#:~:text=Brexit%20has%20brought%20significant%20changes,the%20UK%20and%20the%20EU. (Accessed: 8 April 2024). </w:t>
      </w:r>
    </w:p>
    <w:p w14:paraId="7A5159FB" w14:textId="77777777" w:rsidR="004D2C8F" w:rsidRPr="00191A38" w:rsidRDefault="004D2C8F" w:rsidP="00191A38">
      <w:pPr>
        <w:spacing w:before="120" w:after="120"/>
        <w:rPr>
          <w:rFonts w:cs="Arial"/>
          <w:shd w:val="clear" w:color="auto" w:fill="FFFFFF"/>
        </w:rPr>
      </w:pPr>
      <w:r w:rsidRPr="00191A38">
        <w:rPr>
          <w:rFonts w:cs="Arial"/>
          <w:shd w:val="clear" w:color="auto" w:fill="FFFFFF"/>
        </w:rPr>
        <w:t xml:space="preserve">Islami, X., Mustafa, N. and </w:t>
      </w:r>
      <w:proofErr w:type="spellStart"/>
      <w:r w:rsidRPr="00191A38">
        <w:rPr>
          <w:rFonts w:cs="Arial"/>
          <w:shd w:val="clear" w:color="auto" w:fill="FFFFFF"/>
        </w:rPr>
        <w:t>Topuzovska</w:t>
      </w:r>
      <w:proofErr w:type="spellEnd"/>
      <w:r w:rsidRPr="00191A38">
        <w:rPr>
          <w:rFonts w:cs="Arial"/>
          <w:shd w:val="clear" w:color="auto" w:fill="FFFFFF"/>
        </w:rPr>
        <w:t xml:space="preserve"> </w:t>
      </w:r>
      <w:proofErr w:type="spellStart"/>
      <w:r w:rsidRPr="00191A38">
        <w:rPr>
          <w:rFonts w:cs="Arial"/>
          <w:shd w:val="clear" w:color="auto" w:fill="FFFFFF"/>
        </w:rPr>
        <w:t>Latkovikj</w:t>
      </w:r>
      <w:proofErr w:type="spellEnd"/>
      <w:r w:rsidRPr="00191A38">
        <w:rPr>
          <w:rFonts w:cs="Arial"/>
          <w:shd w:val="clear" w:color="auto" w:fill="FFFFFF"/>
        </w:rPr>
        <w:t>, M. (2020) ‘Linking Porter’s generic strategies to firm performance’. </w:t>
      </w:r>
      <w:r w:rsidRPr="00191A38">
        <w:rPr>
          <w:rFonts w:cs="Arial"/>
          <w:i/>
          <w:iCs/>
          <w:shd w:val="clear" w:color="auto" w:fill="FFFFFF"/>
        </w:rPr>
        <w:t>Future Business Journal</w:t>
      </w:r>
      <w:r w:rsidRPr="00191A38">
        <w:rPr>
          <w:rFonts w:cs="Arial"/>
          <w:shd w:val="clear" w:color="auto" w:fill="FFFFFF"/>
        </w:rPr>
        <w:t>, </w:t>
      </w:r>
      <w:r w:rsidRPr="00191A38">
        <w:rPr>
          <w:rFonts w:cs="Arial"/>
          <w:i/>
          <w:iCs/>
          <w:shd w:val="clear" w:color="auto" w:fill="FFFFFF"/>
        </w:rPr>
        <w:t>6</w:t>
      </w:r>
      <w:r w:rsidRPr="00191A38">
        <w:rPr>
          <w:rFonts w:cs="Arial"/>
          <w:shd w:val="clear" w:color="auto" w:fill="FFFFFF"/>
        </w:rPr>
        <w:t>, pp.1-15.</w:t>
      </w:r>
    </w:p>
    <w:p w14:paraId="1DF5FC94" w14:textId="77777777" w:rsidR="004D2C8F" w:rsidRPr="00191A38" w:rsidRDefault="004D2C8F" w:rsidP="00191A38">
      <w:pPr>
        <w:spacing w:before="120" w:after="120"/>
        <w:rPr>
          <w:rFonts w:cs="Arial"/>
        </w:rPr>
      </w:pPr>
      <w:r w:rsidRPr="00191A38">
        <w:rPr>
          <w:rFonts w:cs="Arial"/>
        </w:rPr>
        <w:t xml:space="preserve">Jurevicius, O. (2023) </w:t>
      </w:r>
      <w:r w:rsidRPr="00191A38">
        <w:rPr>
          <w:rFonts w:cs="Arial"/>
          <w:i/>
          <w:iCs/>
        </w:rPr>
        <w:t>VRIO Framework Explained</w:t>
      </w:r>
      <w:r w:rsidRPr="00191A38">
        <w:rPr>
          <w:rFonts w:cs="Arial"/>
        </w:rPr>
        <w:t xml:space="preserve">. Available at: https://strategicmanagementinsight.com/tools/vrio/ (Accessed: 8 April 2024). </w:t>
      </w:r>
    </w:p>
    <w:p w14:paraId="00E78021" w14:textId="77777777" w:rsidR="004D2C8F" w:rsidRPr="00191A38" w:rsidRDefault="004D2C8F" w:rsidP="00191A38">
      <w:pPr>
        <w:spacing w:before="120" w:after="120"/>
        <w:rPr>
          <w:rFonts w:cs="Arial"/>
          <w:shd w:val="clear" w:color="auto" w:fill="FFFFFF"/>
        </w:rPr>
      </w:pPr>
      <w:r w:rsidRPr="00191A38">
        <w:rPr>
          <w:rFonts w:cs="Arial"/>
          <w:shd w:val="clear" w:color="auto" w:fill="FFFFFF"/>
        </w:rPr>
        <w:t xml:space="preserve">Kurniawan, D., </w:t>
      </w:r>
      <w:proofErr w:type="spellStart"/>
      <w:r w:rsidRPr="00191A38">
        <w:rPr>
          <w:rFonts w:cs="Arial"/>
          <w:shd w:val="clear" w:color="auto" w:fill="FFFFFF"/>
        </w:rPr>
        <w:t>Iswahyudin</w:t>
      </w:r>
      <w:proofErr w:type="spellEnd"/>
      <w:r w:rsidRPr="00191A38">
        <w:rPr>
          <w:rFonts w:cs="Arial"/>
          <w:shd w:val="clear" w:color="auto" w:fill="FFFFFF"/>
        </w:rPr>
        <w:t xml:space="preserve">, M.D. and </w:t>
      </w:r>
      <w:proofErr w:type="spellStart"/>
      <w:r w:rsidRPr="00191A38">
        <w:rPr>
          <w:rFonts w:cs="Arial"/>
          <w:shd w:val="clear" w:color="auto" w:fill="FFFFFF"/>
        </w:rPr>
        <w:t>Suciati</w:t>
      </w:r>
      <w:proofErr w:type="spellEnd"/>
      <w:r w:rsidRPr="00191A38">
        <w:rPr>
          <w:rFonts w:cs="Arial"/>
          <w:shd w:val="clear" w:color="auto" w:fill="FFFFFF"/>
        </w:rPr>
        <w:t>, T.R. (2020) ‘SWOT analysis and Ansoff Matrix in creative food industry business development’: A study on creative food business “Komala”. </w:t>
      </w:r>
      <w:r w:rsidRPr="00191A38">
        <w:rPr>
          <w:rFonts w:cs="Arial"/>
          <w:i/>
          <w:iCs/>
          <w:shd w:val="clear" w:color="auto" w:fill="FFFFFF"/>
        </w:rPr>
        <w:t>Open Access Indonesia Journal of Social Sciences</w:t>
      </w:r>
      <w:r w:rsidRPr="00191A38">
        <w:rPr>
          <w:rFonts w:cs="Arial"/>
          <w:shd w:val="clear" w:color="auto" w:fill="FFFFFF"/>
        </w:rPr>
        <w:t>, </w:t>
      </w:r>
      <w:r w:rsidRPr="00191A38">
        <w:rPr>
          <w:rFonts w:cs="Arial"/>
          <w:i/>
          <w:iCs/>
          <w:shd w:val="clear" w:color="auto" w:fill="FFFFFF"/>
        </w:rPr>
        <w:t>3</w:t>
      </w:r>
      <w:r w:rsidRPr="00191A38">
        <w:rPr>
          <w:rFonts w:cs="Arial"/>
          <w:shd w:val="clear" w:color="auto" w:fill="FFFFFF"/>
        </w:rPr>
        <w:t>(2), pp.128-136.</w:t>
      </w:r>
    </w:p>
    <w:p w14:paraId="4C2B149B" w14:textId="77777777" w:rsidR="004D2C8F" w:rsidRPr="00191A38" w:rsidRDefault="004D2C8F" w:rsidP="00191A38">
      <w:pPr>
        <w:spacing w:before="120" w:after="120"/>
        <w:rPr>
          <w:rFonts w:cs="Arial"/>
        </w:rPr>
      </w:pPr>
      <w:r w:rsidRPr="00191A38">
        <w:rPr>
          <w:rFonts w:cs="Arial"/>
        </w:rPr>
        <w:t xml:space="preserve">LAND Chocolate (2024a) </w:t>
      </w:r>
      <w:r w:rsidRPr="00191A38">
        <w:rPr>
          <w:rFonts w:cs="Arial"/>
          <w:i/>
          <w:iCs/>
        </w:rPr>
        <w:t>About</w:t>
      </w:r>
      <w:r w:rsidRPr="00191A38">
        <w:rPr>
          <w:rFonts w:cs="Arial"/>
        </w:rPr>
        <w:t xml:space="preserve">. Available at: https://landchocolate.com/pages/about (Accessed: 8 April 2024). </w:t>
      </w:r>
    </w:p>
    <w:p w14:paraId="2BC25501" w14:textId="77777777" w:rsidR="004D2C8F" w:rsidRPr="00191A38" w:rsidRDefault="004D2C8F" w:rsidP="00191A38">
      <w:pPr>
        <w:spacing w:before="120" w:after="120"/>
        <w:rPr>
          <w:rFonts w:cs="Arial"/>
        </w:rPr>
      </w:pPr>
      <w:r w:rsidRPr="00191A38">
        <w:rPr>
          <w:rFonts w:cs="Arial"/>
        </w:rPr>
        <w:t xml:space="preserve">LAND Chocolate (2024b) </w:t>
      </w:r>
      <w:r w:rsidRPr="00191A38">
        <w:rPr>
          <w:rFonts w:cs="Arial"/>
          <w:i/>
          <w:iCs/>
        </w:rPr>
        <w:t>Process</w:t>
      </w:r>
      <w:r w:rsidRPr="00191A38">
        <w:rPr>
          <w:rFonts w:cs="Arial"/>
        </w:rPr>
        <w:t xml:space="preserve">. Available at: https://landchocolate.com/pages/process (Accessed: 8 April 2024). </w:t>
      </w:r>
    </w:p>
    <w:p w14:paraId="5943CC5F" w14:textId="77777777" w:rsidR="004D2C8F" w:rsidRPr="00191A38" w:rsidRDefault="004D2C8F" w:rsidP="00191A38">
      <w:pPr>
        <w:spacing w:before="120" w:after="120"/>
        <w:rPr>
          <w:rFonts w:cs="Arial"/>
        </w:rPr>
      </w:pPr>
      <w:r w:rsidRPr="00191A38">
        <w:rPr>
          <w:rFonts w:cs="Arial"/>
        </w:rPr>
        <w:t xml:space="preserve">LinkedIn (2024) </w:t>
      </w:r>
      <w:r w:rsidRPr="00191A38">
        <w:rPr>
          <w:rFonts w:cs="Arial"/>
          <w:i/>
          <w:iCs/>
        </w:rPr>
        <w:t>LAND CHOCOLATE LTD</w:t>
      </w:r>
      <w:r w:rsidRPr="00191A38">
        <w:rPr>
          <w:rFonts w:cs="Arial"/>
        </w:rPr>
        <w:t xml:space="preserve">. Available at: https://www.linkedin.com/company/land-chocolate-ltd/about/ (Accessed: 8 April 2024). </w:t>
      </w:r>
    </w:p>
    <w:p w14:paraId="19043D85" w14:textId="77777777" w:rsidR="004D2C8F" w:rsidRPr="00191A38" w:rsidRDefault="004D2C8F" w:rsidP="00191A38">
      <w:pPr>
        <w:spacing w:before="120" w:after="120"/>
        <w:rPr>
          <w:rFonts w:cs="Arial"/>
        </w:rPr>
      </w:pPr>
      <w:r w:rsidRPr="00191A38">
        <w:rPr>
          <w:rFonts w:cs="Arial"/>
        </w:rPr>
        <w:t xml:space="preserve">Luker Chocolate (2023) </w:t>
      </w:r>
      <w:r w:rsidRPr="00191A38">
        <w:rPr>
          <w:rFonts w:cs="Arial"/>
          <w:i/>
          <w:iCs/>
        </w:rPr>
        <w:t>Step-by-step guide to develop a new chocolate product</w:t>
      </w:r>
      <w:r w:rsidRPr="00191A38">
        <w:rPr>
          <w:rFonts w:cs="Arial"/>
        </w:rPr>
        <w:t xml:space="preserve">. Available at: https://www.lukerchocolate.com/en/chocolate-and-portfolio/a-step-by-step-guide-to-developing-a-new-chocolate-product/ (Accessed: 8 April 2024). </w:t>
      </w:r>
    </w:p>
    <w:p w14:paraId="52B8C519" w14:textId="77777777" w:rsidR="004D2C8F" w:rsidRPr="00191A38" w:rsidRDefault="004D2C8F" w:rsidP="00191A38">
      <w:pPr>
        <w:spacing w:before="120" w:after="120"/>
        <w:rPr>
          <w:rFonts w:cs="Arial"/>
        </w:rPr>
      </w:pPr>
      <w:r w:rsidRPr="00191A38">
        <w:rPr>
          <w:rFonts w:cs="Arial"/>
        </w:rPr>
        <w:t xml:space="preserve">Lynch, R. (2015) </w:t>
      </w:r>
      <w:r w:rsidRPr="00191A38">
        <w:rPr>
          <w:rFonts w:cs="Arial"/>
          <w:i/>
          <w:iCs/>
        </w:rPr>
        <w:t>Strategic Management</w:t>
      </w:r>
      <w:r w:rsidRPr="00191A38">
        <w:rPr>
          <w:rFonts w:cs="Arial"/>
        </w:rPr>
        <w:t>. 7</w:t>
      </w:r>
      <w:r w:rsidRPr="00191A38">
        <w:rPr>
          <w:rFonts w:cs="Arial"/>
          <w:vertAlign w:val="superscript"/>
        </w:rPr>
        <w:t>th</w:t>
      </w:r>
      <w:r w:rsidRPr="00191A38">
        <w:rPr>
          <w:rFonts w:cs="Arial"/>
        </w:rPr>
        <w:t xml:space="preserve"> ed. Harlow: Pearson Education Limited.</w:t>
      </w:r>
    </w:p>
    <w:p w14:paraId="156E2940" w14:textId="77777777" w:rsidR="004D2C8F" w:rsidRPr="00191A38" w:rsidRDefault="004D2C8F" w:rsidP="00191A38">
      <w:pPr>
        <w:spacing w:before="120" w:after="120"/>
        <w:rPr>
          <w:rFonts w:cs="Arial"/>
        </w:rPr>
      </w:pPr>
      <w:r w:rsidRPr="00191A38">
        <w:rPr>
          <w:rFonts w:cs="Arial"/>
          <w:shd w:val="clear" w:color="auto" w:fill="FFFFFF"/>
        </w:rPr>
        <w:lastRenderedPageBreak/>
        <w:t xml:space="preserve">Marion, T.J. and </w:t>
      </w:r>
      <w:proofErr w:type="spellStart"/>
      <w:r w:rsidRPr="00191A38">
        <w:rPr>
          <w:rFonts w:cs="Arial"/>
          <w:shd w:val="clear" w:color="auto" w:fill="FFFFFF"/>
        </w:rPr>
        <w:t>Fixson</w:t>
      </w:r>
      <w:proofErr w:type="spellEnd"/>
      <w:r w:rsidRPr="00191A38">
        <w:rPr>
          <w:rFonts w:cs="Arial"/>
          <w:shd w:val="clear" w:color="auto" w:fill="FFFFFF"/>
        </w:rPr>
        <w:t>, S.K. (2021) ‘The transformation of the innovation process: How digital tools are changing work, collaboration, and organizations in new product development.’ </w:t>
      </w:r>
      <w:r w:rsidRPr="00191A38">
        <w:rPr>
          <w:rFonts w:cs="Arial"/>
          <w:i/>
          <w:iCs/>
          <w:shd w:val="clear" w:color="auto" w:fill="FFFFFF"/>
        </w:rPr>
        <w:t>Journal of Product Innovation Management</w:t>
      </w:r>
      <w:r w:rsidRPr="00191A38">
        <w:rPr>
          <w:rFonts w:cs="Arial"/>
          <w:shd w:val="clear" w:color="auto" w:fill="FFFFFF"/>
        </w:rPr>
        <w:t>, </w:t>
      </w:r>
      <w:r w:rsidRPr="00191A38">
        <w:rPr>
          <w:rFonts w:cs="Arial"/>
          <w:i/>
          <w:iCs/>
          <w:shd w:val="clear" w:color="auto" w:fill="FFFFFF"/>
        </w:rPr>
        <w:t>38</w:t>
      </w:r>
      <w:r w:rsidRPr="00191A38">
        <w:rPr>
          <w:rFonts w:cs="Arial"/>
          <w:shd w:val="clear" w:color="auto" w:fill="FFFFFF"/>
        </w:rPr>
        <w:t>(1), pp.192-215.</w:t>
      </w:r>
      <w:r w:rsidRPr="00191A38">
        <w:rPr>
          <w:rFonts w:cs="Arial"/>
        </w:rPr>
        <w:t xml:space="preserve">https://doi.org/10.1111/jpim.12547 </w:t>
      </w:r>
    </w:p>
    <w:p w14:paraId="3E313592" w14:textId="77777777" w:rsidR="004D2C8F" w:rsidRPr="00191A38" w:rsidRDefault="004D2C8F" w:rsidP="00191A38">
      <w:pPr>
        <w:spacing w:before="120" w:after="120"/>
        <w:rPr>
          <w:rFonts w:cs="Arial"/>
        </w:rPr>
      </w:pPr>
      <w:r w:rsidRPr="00191A38">
        <w:rPr>
          <w:rFonts w:cs="Arial"/>
        </w:rPr>
        <w:t xml:space="preserve">NielsenNIQ (2023) </w:t>
      </w:r>
      <w:r w:rsidRPr="00191A38">
        <w:rPr>
          <w:rFonts w:cs="Arial"/>
          <w:i/>
          <w:iCs/>
        </w:rPr>
        <w:t>Indulging in delight: A look at chocolate consumption trends in the U.K</w:t>
      </w:r>
      <w:r w:rsidRPr="00191A38">
        <w:rPr>
          <w:rFonts w:cs="Arial"/>
        </w:rPr>
        <w:t xml:space="preserve">. Available at: https://nielseniq.com/global/en/insights/education/2023/indulging-in-delight-a-look-at-chocolate-consumption-trends-in-the-u-k/ (Accessed: 8 April 2024). </w:t>
      </w:r>
    </w:p>
    <w:p w14:paraId="00E0FA29" w14:textId="77777777" w:rsidR="004D2C8F" w:rsidRPr="00191A38" w:rsidRDefault="004D2C8F" w:rsidP="00191A38">
      <w:pPr>
        <w:spacing w:before="120" w:after="120"/>
        <w:rPr>
          <w:rFonts w:cs="Arial"/>
        </w:rPr>
      </w:pPr>
      <w:r w:rsidRPr="00191A38">
        <w:rPr>
          <w:rFonts w:cs="Arial"/>
        </w:rPr>
        <w:t xml:space="preserve">Packle (2024) </w:t>
      </w:r>
      <w:r w:rsidRPr="00191A38">
        <w:rPr>
          <w:rFonts w:cs="Arial"/>
          <w:i/>
          <w:iCs/>
        </w:rPr>
        <w:t>Sustainable chocolate packaging</w:t>
      </w:r>
      <w:r w:rsidRPr="00191A38">
        <w:rPr>
          <w:rFonts w:cs="Arial"/>
        </w:rPr>
        <w:t xml:space="preserve">. Available at: https://www.packle.io/sustainable-chocolate-packaging#:~:text=Maintaining%20the%20visual%20appeal%20of,Japan%20successfully%20made%20the%20switch. (Accessed: 8 April 2024). </w:t>
      </w:r>
    </w:p>
    <w:p w14:paraId="51E99B62" w14:textId="77777777" w:rsidR="004D2C8F" w:rsidRPr="00191A38" w:rsidRDefault="004D2C8F" w:rsidP="00191A38">
      <w:pPr>
        <w:spacing w:before="120" w:after="120"/>
        <w:rPr>
          <w:rFonts w:cs="Arial"/>
        </w:rPr>
      </w:pPr>
      <w:r w:rsidRPr="00191A38">
        <w:rPr>
          <w:rFonts w:cs="Arial"/>
        </w:rPr>
        <w:t xml:space="preserve">Pinsent Masons (2023) </w:t>
      </w:r>
      <w:r w:rsidRPr="00191A38">
        <w:rPr>
          <w:rFonts w:cs="Arial"/>
          <w:i/>
          <w:iCs/>
        </w:rPr>
        <w:t>The UK's consumer product safety legal and regulatory regime</w:t>
      </w:r>
      <w:r w:rsidRPr="00191A38">
        <w:rPr>
          <w:rFonts w:cs="Arial"/>
        </w:rPr>
        <w:t xml:space="preserve">. Available at: https://www.pinsentmasons.com/out-law/guides/uks-consumer-product-safety-legal-regulatory-regime#:~:text=The%20most%20significant%20UK%20provisions,%2FEEC)%20into%20UK%20law. (Accessed: 8 April 2024). </w:t>
      </w:r>
    </w:p>
    <w:p w14:paraId="09FAEA0E" w14:textId="77777777" w:rsidR="004D2C8F" w:rsidRPr="00191A38" w:rsidRDefault="004D2C8F" w:rsidP="00191A38">
      <w:pPr>
        <w:spacing w:before="120" w:after="120"/>
        <w:rPr>
          <w:rFonts w:cs="Arial"/>
        </w:rPr>
      </w:pPr>
      <w:r w:rsidRPr="00191A38">
        <w:rPr>
          <w:rFonts w:cs="Arial"/>
        </w:rPr>
        <w:t xml:space="preserve">Puttini, C. and Bandyopadhyay, D. (2023) </w:t>
      </w:r>
      <w:r w:rsidRPr="00191A38">
        <w:rPr>
          <w:rFonts w:cs="Arial"/>
          <w:i/>
          <w:iCs/>
        </w:rPr>
        <w:t>The U.K. shopper in 2023: Key consumer trends to consider this peak retail season</w:t>
      </w:r>
      <w:r w:rsidRPr="00191A38">
        <w:rPr>
          <w:rFonts w:cs="Arial"/>
        </w:rPr>
        <w:t xml:space="preserve">. Available at: https://www.thinkwithgoogle.com/intl/en-emea/consumer-insights/consumer-trends/consumer-behaviour-peak-season-2023/ (Accessed: 8 April 2024). </w:t>
      </w:r>
    </w:p>
    <w:p w14:paraId="79F1C5CB" w14:textId="77777777" w:rsidR="004D2C8F" w:rsidRPr="00191A38" w:rsidRDefault="004D2C8F" w:rsidP="00191A38">
      <w:pPr>
        <w:spacing w:before="120" w:after="120"/>
        <w:rPr>
          <w:rFonts w:cs="Arial"/>
          <w:shd w:val="clear" w:color="auto" w:fill="FFFFFF"/>
        </w:rPr>
      </w:pPr>
      <w:r w:rsidRPr="00191A38">
        <w:rPr>
          <w:rFonts w:cs="Arial"/>
          <w:shd w:val="clear" w:color="auto" w:fill="FFFFFF"/>
        </w:rPr>
        <w:t xml:space="preserve">Salsabila, H., Sari, M.P., </w:t>
      </w:r>
      <w:proofErr w:type="spellStart"/>
      <w:r w:rsidRPr="00191A38">
        <w:rPr>
          <w:rFonts w:cs="Arial"/>
          <w:shd w:val="clear" w:color="auto" w:fill="FFFFFF"/>
        </w:rPr>
        <w:t>Mardhiyah</w:t>
      </w:r>
      <w:proofErr w:type="spellEnd"/>
      <w:r w:rsidRPr="00191A38">
        <w:rPr>
          <w:rFonts w:cs="Arial"/>
          <w:shd w:val="clear" w:color="auto" w:fill="FFFFFF"/>
        </w:rPr>
        <w:t>, W.F. and Dinita, R. (2021) ‘Comparison of Porter’s generic strategies in Indonesia’s FMCG companies: A case study’. In </w:t>
      </w:r>
      <w:r w:rsidRPr="00191A38">
        <w:rPr>
          <w:rFonts w:cs="Arial"/>
          <w:i/>
          <w:iCs/>
          <w:shd w:val="clear" w:color="auto" w:fill="FFFFFF"/>
        </w:rPr>
        <w:t>Proceedings of the International Conference on Industrial Engineering and Operations Management Rome, Italy</w:t>
      </w:r>
      <w:r w:rsidRPr="00191A38">
        <w:rPr>
          <w:rFonts w:cs="Arial"/>
          <w:shd w:val="clear" w:color="auto" w:fill="FFFFFF"/>
        </w:rPr>
        <w:t>.</w:t>
      </w:r>
    </w:p>
    <w:p w14:paraId="4B3DEB1D" w14:textId="77777777" w:rsidR="004D2C8F" w:rsidRPr="00191A38" w:rsidRDefault="004D2C8F" w:rsidP="00191A38">
      <w:pPr>
        <w:spacing w:before="120" w:after="120"/>
        <w:rPr>
          <w:rFonts w:cs="Arial"/>
        </w:rPr>
      </w:pPr>
      <w:proofErr w:type="spellStart"/>
      <w:r w:rsidRPr="00191A38">
        <w:rPr>
          <w:rFonts w:cs="Arial"/>
        </w:rPr>
        <w:t>Septifani</w:t>
      </w:r>
      <w:proofErr w:type="spellEnd"/>
      <w:r w:rsidRPr="00191A38">
        <w:rPr>
          <w:rFonts w:cs="Arial"/>
        </w:rPr>
        <w:t xml:space="preserve">, R., </w:t>
      </w:r>
      <w:proofErr w:type="spellStart"/>
      <w:r w:rsidRPr="00191A38">
        <w:rPr>
          <w:rFonts w:cs="Arial"/>
        </w:rPr>
        <w:t>Mustaniroh</w:t>
      </w:r>
      <w:proofErr w:type="spellEnd"/>
      <w:r w:rsidRPr="00191A38">
        <w:rPr>
          <w:rFonts w:cs="Arial"/>
        </w:rPr>
        <w:t xml:space="preserve">, S.A. and </w:t>
      </w:r>
      <w:proofErr w:type="spellStart"/>
      <w:r w:rsidRPr="00191A38">
        <w:rPr>
          <w:rFonts w:cs="Arial"/>
        </w:rPr>
        <w:t>Rahmatri</w:t>
      </w:r>
      <w:proofErr w:type="spellEnd"/>
      <w:r w:rsidRPr="00191A38">
        <w:rPr>
          <w:rFonts w:cs="Arial"/>
        </w:rPr>
        <w:t>, D. (2019) ‘Consumer satisfaction analysis towards chocolate-based product using importance performance analysis and customer satisfaction index method’. </w:t>
      </w:r>
      <w:r w:rsidRPr="00191A38">
        <w:rPr>
          <w:rFonts w:cs="Arial"/>
          <w:i/>
          <w:iCs/>
        </w:rPr>
        <w:t>Journal of Management, Economics, and Industrial Organization, January</w:t>
      </w:r>
      <w:r w:rsidRPr="00191A38">
        <w:rPr>
          <w:rFonts w:cs="Arial"/>
        </w:rPr>
        <w:t>, pp.48-65.</w:t>
      </w:r>
    </w:p>
    <w:p w14:paraId="2171A6CE" w14:textId="77777777" w:rsidR="004D2C8F" w:rsidRPr="00191A38" w:rsidRDefault="004D2C8F" w:rsidP="00191A38">
      <w:pPr>
        <w:spacing w:before="120" w:after="120"/>
        <w:rPr>
          <w:rFonts w:cs="Arial"/>
        </w:rPr>
      </w:pPr>
      <w:r w:rsidRPr="00191A38">
        <w:rPr>
          <w:rFonts w:cs="Arial"/>
        </w:rPr>
        <w:t xml:space="preserve">Statista (2023a) </w:t>
      </w:r>
      <w:r w:rsidRPr="00191A38">
        <w:rPr>
          <w:rFonts w:cs="Arial"/>
          <w:i/>
          <w:iCs/>
        </w:rPr>
        <w:t>Gross domestic product (GDP) growth rate in the United Kingdom 2028</w:t>
      </w:r>
      <w:r w:rsidRPr="00191A38">
        <w:rPr>
          <w:rFonts w:cs="Arial"/>
        </w:rPr>
        <w:t xml:space="preserve">. Available at: https://www.statista.com/statistics/263613/gross-domestic-product-gdp-growth-rate-in-the-united-kingdom/ (Accessed: 8 April 2024). </w:t>
      </w:r>
    </w:p>
    <w:p w14:paraId="2018FC90" w14:textId="77777777" w:rsidR="004D2C8F" w:rsidRPr="00191A38" w:rsidRDefault="004D2C8F" w:rsidP="00191A38">
      <w:pPr>
        <w:spacing w:before="120" w:after="120"/>
        <w:rPr>
          <w:rFonts w:cs="Arial"/>
        </w:rPr>
      </w:pPr>
      <w:r w:rsidRPr="00191A38">
        <w:rPr>
          <w:rFonts w:cs="Arial"/>
        </w:rPr>
        <w:t xml:space="preserve">Statista (2023b) </w:t>
      </w:r>
      <w:r w:rsidRPr="00191A38">
        <w:rPr>
          <w:rFonts w:cs="Arial"/>
          <w:i/>
          <w:iCs/>
        </w:rPr>
        <w:t>UK consumer attitudes towards sustainable food and drinks 2023</w:t>
      </w:r>
      <w:r w:rsidRPr="00191A38">
        <w:rPr>
          <w:rFonts w:cs="Arial"/>
        </w:rPr>
        <w:t xml:space="preserve">. Available at: https://www.statista.com/statistics/1400522/uk-consumer-attitudes-towards-sustainable-nutrition/#:~:text=The%20Statista%20Global%20Consumer%20Survey,they%20were%20more%20easily%20available. (Accessed: 8 April 2024). </w:t>
      </w:r>
    </w:p>
    <w:p w14:paraId="799DDDFA" w14:textId="77777777" w:rsidR="004D2C8F" w:rsidRPr="00191A38" w:rsidRDefault="004D2C8F" w:rsidP="00191A38">
      <w:pPr>
        <w:spacing w:before="120" w:after="120"/>
        <w:rPr>
          <w:rFonts w:cs="Arial"/>
        </w:rPr>
      </w:pPr>
      <w:r w:rsidRPr="00191A38">
        <w:rPr>
          <w:rFonts w:cs="Arial"/>
        </w:rPr>
        <w:lastRenderedPageBreak/>
        <w:t xml:space="preserve">Statista (2024a) </w:t>
      </w:r>
      <w:r w:rsidRPr="00191A38">
        <w:rPr>
          <w:rFonts w:cs="Arial"/>
          <w:i/>
          <w:iCs/>
        </w:rPr>
        <w:t>Inflation rate in the UK 1989-2024</w:t>
      </w:r>
      <w:r w:rsidRPr="00191A38">
        <w:rPr>
          <w:rFonts w:cs="Arial"/>
        </w:rPr>
        <w:t xml:space="preserve">. Available at: https://www.statista.com/statistics/306648/inflation-rate-consumer-price-index-cpi-united-kingdom-uk/#:~:text=Inflation%20rate%20in%20the%20UK%201989%2D2024&amp;text=The%20UK%20inflation%20rate%20was,11.1%20percent%20in%20October%202022. (Accessed: 8 April 2024). </w:t>
      </w:r>
    </w:p>
    <w:p w14:paraId="3859AC78" w14:textId="77777777" w:rsidR="004D2C8F" w:rsidRPr="00191A38" w:rsidRDefault="004D2C8F" w:rsidP="00191A38">
      <w:pPr>
        <w:spacing w:before="120" w:after="120"/>
        <w:rPr>
          <w:rFonts w:cs="Arial"/>
        </w:rPr>
      </w:pPr>
      <w:r w:rsidRPr="00191A38">
        <w:rPr>
          <w:rFonts w:cs="Arial"/>
        </w:rPr>
        <w:t xml:space="preserve">Statista (2024b) </w:t>
      </w:r>
      <w:r w:rsidRPr="00191A38">
        <w:rPr>
          <w:rFonts w:cs="Arial"/>
          <w:i/>
          <w:iCs/>
        </w:rPr>
        <w:t>Health and wellness food trends in the United Kingdom - statistics &amp; facts</w:t>
      </w:r>
      <w:r w:rsidRPr="00191A38">
        <w:rPr>
          <w:rFonts w:cs="Arial"/>
        </w:rPr>
        <w:t xml:space="preserve">. Available at: https://www.statista.com/topics/6843/health-and-wellness-food-trends-in-the-uk/#topicOverview (Accessed: 8 April 2024). </w:t>
      </w:r>
    </w:p>
    <w:p w14:paraId="633A39C1" w14:textId="77777777" w:rsidR="004D2C8F" w:rsidRPr="00191A38" w:rsidRDefault="004D2C8F" w:rsidP="00191A38">
      <w:pPr>
        <w:spacing w:before="120" w:after="120"/>
        <w:rPr>
          <w:rFonts w:cs="Arial"/>
        </w:rPr>
      </w:pPr>
      <w:r w:rsidRPr="00191A38">
        <w:rPr>
          <w:rFonts w:cs="Arial"/>
        </w:rPr>
        <w:t xml:space="preserve">Studio Thomas (2024) </w:t>
      </w:r>
      <w:r w:rsidRPr="00191A38">
        <w:rPr>
          <w:rFonts w:cs="Arial"/>
          <w:i/>
          <w:iCs/>
        </w:rPr>
        <w:t>Land Chocolate</w:t>
      </w:r>
      <w:r w:rsidRPr="00191A38">
        <w:rPr>
          <w:rFonts w:cs="Arial"/>
        </w:rPr>
        <w:t xml:space="preserve">. Available at: https://studiothomas.co.uk/projects/land-chocolate/#:~:text=Phil%20Landers%20is%20a%20chocolate,connection%20with%20the%20chocolate's%20origin. (Accessed: 8 April 2024). </w:t>
      </w:r>
    </w:p>
    <w:p w14:paraId="4BC689DD" w14:textId="77777777" w:rsidR="004D2C8F" w:rsidRPr="00191A38" w:rsidRDefault="004D2C8F" w:rsidP="00191A38">
      <w:pPr>
        <w:spacing w:before="120" w:after="120"/>
        <w:rPr>
          <w:rFonts w:cs="Arial"/>
        </w:rPr>
      </w:pPr>
      <w:r w:rsidRPr="00191A38">
        <w:rPr>
          <w:rFonts w:cs="Arial"/>
        </w:rPr>
        <w:t xml:space="preserve">The Global Economy (2024) </w:t>
      </w:r>
      <w:r w:rsidRPr="00191A38">
        <w:rPr>
          <w:rFonts w:cs="Arial"/>
          <w:i/>
          <w:iCs/>
        </w:rPr>
        <w:t>United Kingdom: Political stability</w:t>
      </w:r>
      <w:r w:rsidRPr="00191A38">
        <w:rPr>
          <w:rFonts w:cs="Arial"/>
        </w:rPr>
        <w:t xml:space="preserve">. Available at: https://www.theglobaleconomy.com/United-Kingdom/wb_political_stability/ (Accessed: 8 April 2024). </w:t>
      </w:r>
    </w:p>
    <w:p w14:paraId="1AA3BA94" w14:textId="77777777" w:rsidR="004D2C8F" w:rsidRPr="00191A38" w:rsidRDefault="004D2C8F" w:rsidP="00191A38">
      <w:pPr>
        <w:spacing w:before="120" w:after="120"/>
        <w:rPr>
          <w:rFonts w:cs="Arial"/>
        </w:rPr>
      </w:pPr>
      <w:r w:rsidRPr="00191A38">
        <w:rPr>
          <w:rFonts w:cs="Arial"/>
        </w:rPr>
        <w:t xml:space="preserve">The Telegraph (2024) </w:t>
      </w:r>
      <w:r w:rsidRPr="00191A38">
        <w:rPr>
          <w:rFonts w:cs="Arial"/>
          <w:i/>
          <w:iCs/>
        </w:rPr>
        <w:t>How technology can help future-proof your business</w:t>
      </w:r>
      <w:r w:rsidRPr="00191A38">
        <w:rPr>
          <w:rFonts w:cs="Arial"/>
        </w:rPr>
        <w:t xml:space="preserve">. Available at: https://www.telegraph.co.uk/business/emerging-technology/best-new-technologies-to-adopt/ (Accessed: 8 April 2024). </w:t>
      </w:r>
    </w:p>
    <w:p w14:paraId="16398AB2" w14:textId="77777777" w:rsidR="004D2C8F" w:rsidRPr="00191A38" w:rsidRDefault="004D2C8F" w:rsidP="00191A38">
      <w:pPr>
        <w:spacing w:before="120" w:after="120"/>
        <w:rPr>
          <w:rFonts w:cs="Arial"/>
        </w:rPr>
      </w:pPr>
      <w:r w:rsidRPr="00191A38">
        <w:rPr>
          <w:rFonts w:cs="Arial"/>
        </w:rPr>
        <w:t xml:space="preserve">Transparency.org (2024a) </w:t>
      </w:r>
      <w:r w:rsidRPr="00191A38">
        <w:rPr>
          <w:rFonts w:cs="Arial"/>
          <w:i/>
          <w:iCs/>
        </w:rPr>
        <w:t>United Kingdom</w:t>
      </w:r>
      <w:r w:rsidRPr="00191A38">
        <w:rPr>
          <w:rFonts w:cs="Arial"/>
        </w:rPr>
        <w:t xml:space="preserve">. Available at: https://www.transparency.org/en/countries/united-kingdom (Accessed: 8 April 2024). </w:t>
      </w:r>
    </w:p>
    <w:p w14:paraId="388A9AB8" w14:textId="77777777" w:rsidR="004D2C8F" w:rsidRPr="00191A38" w:rsidRDefault="004D2C8F" w:rsidP="00191A38">
      <w:pPr>
        <w:spacing w:before="120" w:after="120"/>
        <w:rPr>
          <w:rFonts w:cs="Arial"/>
        </w:rPr>
      </w:pPr>
      <w:r w:rsidRPr="00191A38">
        <w:rPr>
          <w:rFonts w:cs="Arial"/>
        </w:rPr>
        <w:t xml:space="preserve">Transparency.org (2024b) </w:t>
      </w:r>
      <w:r w:rsidRPr="00191A38">
        <w:rPr>
          <w:rFonts w:cs="Arial"/>
          <w:i/>
          <w:iCs/>
        </w:rPr>
        <w:t>CORRUPTION PERCEPTIONS INDEX</w:t>
      </w:r>
      <w:r w:rsidRPr="00191A38">
        <w:rPr>
          <w:rFonts w:cs="Arial"/>
        </w:rPr>
        <w:t xml:space="preserve">. Available at: https://www.transparency.org/en/cpi/2023 (Accessed: 8 April 2024). </w:t>
      </w:r>
    </w:p>
    <w:p w14:paraId="385E4655" w14:textId="77777777" w:rsidR="004D2C8F" w:rsidRPr="00191A38" w:rsidRDefault="004D2C8F" w:rsidP="00191A38">
      <w:pPr>
        <w:spacing w:before="120" w:after="120"/>
        <w:rPr>
          <w:rFonts w:cs="Arial"/>
        </w:rPr>
      </w:pPr>
      <w:r w:rsidRPr="00191A38">
        <w:rPr>
          <w:rFonts w:cs="Arial"/>
        </w:rPr>
        <w:t xml:space="preserve">UNICEF (2024) </w:t>
      </w:r>
      <w:r w:rsidRPr="00191A38">
        <w:rPr>
          <w:rFonts w:cs="Arial"/>
          <w:i/>
          <w:iCs/>
        </w:rPr>
        <w:t>SWOT AND PESTEL</w:t>
      </w:r>
      <w:r w:rsidRPr="00191A38">
        <w:rPr>
          <w:rFonts w:cs="Arial"/>
        </w:rPr>
        <w:t xml:space="preserve">. Available at: https://assets.foleon.com/eu-central-1/de-uploads-7e3kk3/47998/swot_and_pestel_production.22eb8da3008d.pdf (Accessed: 8 April 2024). </w:t>
      </w:r>
    </w:p>
    <w:p w14:paraId="13BCFB48" w14:textId="77777777" w:rsidR="004D2C8F" w:rsidRPr="00191A38" w:rsidRDefault="004D2C8F" w:rsidP="00191A38">
      <w:pPr>
        <w:spacing w:before="120" w:after="120"/>
        <w:rPr>
          <w:rFonts w:cs="Arial"/>
          <w:shd w:val="clear" w:color="auto" w:fill="FFFFFF"/>
        </w:rPr>
      </w:pPr>
      <w:r w:rsidRPr="00191A38">
        <w:rPr>
          <w:rFonts w:cs="Arial"/>
          <w:shd w:val="clear" w:color="auto" w:fill="FFFFFF"/>
        </w:rPr>
        <w:t>Zugay, B. and Zakaria, R. (2023) </w:t>
      </w:r>
      <w:r w:rsidRPr="00191A38">
        <w:rPr>
          <w:rFonts w:cs="Arial"/>
          <w:i/>
          <w:iCs/>
          <w:shd w:val="clear" w:color="auto" w:fill="FFFFFF"/>
        </w:rPr>
        <w:t>Ansoff matrix</w:t>
      </w:r>
      <w:r w:rsidRPr="00191A38">
        <w:rPr>
          <w:rFonts w:cs="Arial"/>
          <w:shd w:val="clear" w:color="auto" w:fill="FFFFFF"/>
        </w:rPr>
        <w:t>. SAGE Publications, Inc.</w:t>
      </w:r>
    </w:p>
    <w:p w14:paraId="5400A8CF" w14:textId="77777777" w:rsidR="00FE6B39" w:rsidRDefault="00FE6B39"/>
    <w:sectPr w:rsidR="00FE6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D3F57"/>
    <w:multiLevelType w:val="hybridMultilevel"/>
    <w:tmpl w:val="AC70B1D2"/>
    <w:lvl w:ilvl="0" w:tplc="87A07E36">
      <w:start w:val="1"/>
      <w:numFmt w:val="bullet"/>
      <w:lvlText w:val=""/>
      <w:lvlJc w:val="left"/>
      <w:pPr>
        <w:ind w:left="4740" w:hanging="360"/>
      </w:pPr>
      <w:rPr>
        <w:rFonts w:ascii="Symbol" w:hAnsi="Symbol" w:hint="default"/>
      </w:rPr>
    </w:lvl>
    <w:lvl w:ilvl="1" w:tplc="3FC26060" w:tentative="1">
      <w:start w:val="1"/>
      <w:numFmt w:val="bullet"/>
      <w:lvlText w:val="o"/>
      <w:lvlJc w:val="left"/>
      <w:pPr>
        <w:ind w:left="5460" w:hanging="360"/>
      </w:pPr>
      <w:rPr>
        <w:rFonts w:ascii="Courier New" w:hAnsi="Courier New" w:cs="Courier New" w:hint="default"/>
      </w:rPr>
    </w:lvl>
    <w:lvl w:ilvl="2" w:tplc="E1A64516" w:tentative="1">
      <w:start w:val="1"/>
      <w:numFmt w:val="bullet"/>
      <w:lvlText w:val=""/>
      <w:lvlJc w:val="left"/>
      <w:pPr>
        <w:ind w:left="6180" w:hanging="360"/>
      </w:pPr>
      <w:rPr>
        <w:rFonts w:ascii="Wingdings" w:hAnsi="Wingdings" w:hint="default"/>
      </w:rPr>
    </w:lvl>
    <w:lvl w:ilvl="3" w:tplc="A9BE7F32" w:tentative="1">
      <w:start w:val="1"/>
      <w:numFmt w:val="bullet"/>
      <w:lvlText w:val=""/>
      <w:lvlJc w:val="left"/>
      <w:pPr>
        <w:ind w:left="6900" w:hanging="360"/>
      </w:pPr>
      <w:rPr>
        <w:rFonts w:ascii="Symbol" w:hAnsi="Symbol" w:hint="default"/>
      </w:rPr>
    </w:lvl>
    <w:lvl w:ilvl="4" w:tplc="3A845BF4" w:tentative="1">
      <w:start w:val="1"/>
      <w:numFmt w:val="bullet"/>
      <w:lvlText w:val="o"/>
      <w:lvlJc w:val="left"/>
      <w:pPr>
        <w:ind w:left="7620" w:hanging="360"/>
      </w:pPr>
      <w:rPr>
        <w:rFonts w:ascii="Courier New" w:hAnsi="Courier New" w:cs="Courier New" w:hint="default"/>
      </w:rPr>
    </w:lvl>
    <w:lvl w:ilvl="5" w:tplc="F16E912E" w:tentative="1">
      <w:start w:val="1"/>
      <w:numFmt w:val="bullet"/>
      <w:lvlText w:val=""/>
      <w:lvlJc w:val="left"/>
      <w:pPr>
        <w:ind w:left="8340" w:hanging="360"/>
      </w:pPr>
      <w:rPr>
        <w:rFonts w:ascii="Wingdings" w:hAnsi="Wingdings" w:hint="default"/>
      </w:rPr>
    </w:lvl>
    <w:lvl w:ilvl="6" w:tplc="1B4A4FA0" w:tentative="1">
      <w:start w:val="1"/>
      <w:numFmt w:val="bullet"/>
      <w:lvlText w:val=""/>
      <w:lvlJc w:val="left"/>
      <w:pPr>
        <w:ind w:left="9060" w:hanging="360"/>
      </w:pPr>
      <w:rPr>
        <w:rFonts w:ascii="Symbol" w:hAnsi="Symbol" w:hint="default"/>
      </w:rPr>
    </w:lvl>
    <w:lvl w:ilvl="7" w:tplc="3E9C37DC" w:tentative="1">
      <w:start w:val="1"/>
      <w:numFmt w:val="bullet"/>
      <w:lvlText w:val="o"/>
      <w:lvlJc w:val="left"/>
      <w:pPr>
        <w:ind w:left="9780" w:hanging="360"/>
      </w:pPr>
      <w:rPr>
        <w:rFonts w:ascii="Courier New" w:hAnsi="Courier New" w:cs="Courier New" w:hint="default"/>
      </w:rPr>
    </w:lvl>
    <w:lvl w:ilvl="8" w:tplc="6558457E" w:tentative="1">
      <w:start w:val="1"/>
      <w:numFmt w:val="bullet"/>
      <w:lvlText w:val=""/>
      <w:lvlJc w:val="left"/>
      <w:pPr>
        <w:ind w:left="10500" w:hanging="360"/>
      </w:pPr>
      <w:rPr>
        <w:rFonts w:ascii="Wingdings" w:hAnsi="Wingdings" w:hint="default"/>
      </w:rPr>
    </w:lvl>
  </w:abstractNum>
  <w:abstractNum w:abstractNumId="1" w15:restartNumberingAfterBreak="0">
    <w:nsid w:val="15725D31"/>
    <w:multiLevelType w:val="hybridMultilevel"/>
    <w:tmpl w:val="B8E0E906"/>
    <w:lvl w:ilvl="0" w:tplc="0A78027A">
      <w:start w:val="1"/>
      <w:numFmt w:val="bullet"/>
      <w:lvlText w:val=""/>
      <w:lvlJc w:val="left"/>
      <w:pPr>
        <w:ind w:left="720" w:hanging="360"/>
      </w:pPr>
      <w:rPr>
        <w:rFonts w:ascii="Symbol" w:hAnsi="Symbol" w:hint="default"/>
      </w:rPr>
    </w:lvl>
    <w:lvl w:ilvl="1" w:tplc="714CC91C" w:tentative="1">
      <w:start w:val="1"/>
      <w:numFmt w:val="bullet"/>
      <w:lvlText w:val="o"/>
      <w:lvlJc w:val="left"/>
      <w:pPr>
        <w:ind w:left="1440" w:hanging="360"/>
      </w:pPr>
      <w:rPr>
        <w:rFonts w:ascii="Courier New" w:hAnsi="Courier New" w:cs="Courier New" w:hint="default"/>
      </w:rPr>
    </w:lvl>
    <w:lvl w:ilvl="2" w:tplc="C1208570" w:tentative="1">
      <w:start w:val="1"/>
      <w:numFmt w:val="bullet"/>
      <w:lvlText w:val=""/>
      <w:lvlJc w:val="left"/>
      <w:pPr>
        <w:ind w:left="2160" w:hanging="360"/>
      </w:pPr>
      <w:rPr>
        <w:rFonts w:ascii="Wingdings" w:hAnsi="Wingdings" w:hint="default"/>
      </w:rPr>
    </w:lvl>
    <w:lvl w:ilvl="3" w:tplc="B504D788" w:tentative="1">
      <w:start w:val="1"/>
      <w:numFmt w:val="bullet"/>
      <w:lvlText w:val=""/>
      <w:lvlJc w:val="left"/>
      <w:pPr>
        <w:ind w:left="2880" w:hanging="360"/>
      </w:pPr>
      <w:rPr>
        <w:rFonts w:ascii="Symbol" w:hAnsi="Symbol" w:hint="default"/>
      </w:rPr>
    </w:lvl>
    <w:lvl w:ilvl="4" w:tplc="0C40706E" w:tentative="1">
      <w:start w:val="1"/>
      <w:numFmt w:val="bullet"/>
      <w:lvlText w:val="o"/>
      <w:lvlJc w:val="left"/>
      <w:pPr>
        <w:ind w:left="3600" w:hanging="360"/>
      </w:pPr>
      <w:rPr>
        <w:rFonts w:ascii="Courier New" w:hAnsi="Courier New" w:cs="Courier New" w:hint="default"/>
      </w:rPr>
    </w:lvl>
    <w:lvl w:ilvl="5" w:tplc="B8D8BD84" w:tentative="1">
      <w:start w:val="1"/>
      <w:numFmt w:val="bullet"/>
      <w:lvlText w:val=""/>
      <w:lvlJc w:val="left"/>
      <w:pPr>
        <w:ind w:left="4320" w:hanging="360"/>
      </w:pPr>
      <w:rPr>
        <w:rFonts w:ascii="Wingdings" w:hAnsi="Wingdings" w:hint="default"/>
      </w:rPr>
    </w:lvl>
    <w:lvl w:ilvl="6" w:tplc="1ECE0508" w:tentative="1">
      <w:start w:val="1"/>
      <w:numFmt w:val="bullet"/>
      <w:lvlText w:val=""/>
      <w:lvlJc w:val="left"/>
      <w:pPr>
        <w:ind w:left="5040" w:hanging="360"/>
      </w:pPr>
      <w:rPr>
        <w:rFonts w:ascii="Symbol" w:hAnsi="Symbol" w:hint="default"/>
      </w:rPr>
    </w:lvl>
    <w:lvl w:ilvl="7" w:tplc="49B2C97E" w:tentative="1">
      <w:start w:val="1"/>
      <w:numFmt w:val="bullet"/>
      <w:lvlText w:val="o"/>
      <w:lvlJc w:val="left"/>
      <w:pPr>
        <w:ind w:left="5760" w:hanging="360"/>
      </w:pPr>
      <w:rPr>
        <w:rFonts w:ascii="Courier New" w:hAnsi="Courier New" w:cs="Courier New" w:hint="default"/>
      </w:rPr>
    </w:lvl>
    <w:lvl w:ilvl="8" w:tplc="7C10E80A" w:tentative="1">
      <w:start w:val="1"/>
      <w:numFmt w:val="bullet"/>
      <w:lvlText w:val=""/>
      <w:lvlJc w:val="left"/>
      <w:pPr>
        <w:ind w:left="6480" w:hanging="360"/>
      </w:pPr>
      <w:rPr>
        <w:rFonts w:ascii="Wingdings" w:hAnsi="Wingdings" w:hint="default"/>
      </w:rPr>
    </w:lvl>
  </w:abstractNum>
  <w:abstractNum w:abstractNumId="2" w15:restartNumberingAfterBreak="0">
    <w:nsid w:val="1E2D52E9"/>
    <w:multiLevelType w:val="hybridMultilevel"/>
    <w:tmpl w:val="AAA6171E"/>
    <w:lvl w:ilvl="0" w:tplc="9368A00C">
      <w:start w:val="1"/>
      <w:numFmt w:val="bullet"/>
      <w:lvlText w:val=""/>
      <w:lvlJc w:val="left"/>
      <w:pPr>
        <w:ind w:left="720" w:hanging="360"/>
      </w:pPr>
      <w:rPr>
        <w:rFonts w:ascii="Symbol" w:hAnsi="Symbol" w:hint="default"/>
      </w:rPr>
    </w:lvl>
    <w:lvl w:ilvl="1" w:tplc="5B74CD74" w:tentative="1">
      <w:start w:val="1"/>
      <w:numFmt w:val="bullet"/>
      <w:lvlText w:val="o"/>
      <w:lvlJc w:val="left"/>
      <w:pPr>
        <w:ind w:left="1440" w:hanging="360"/>
      </w:pPr>
      <w:rPr>
        <w:rFonts w:ascii="Courier New" w:hAnsi="Courier New" w:cs="Courier New" w:hint="default"/>
      </w:rPr>
    </w:lvl>
    <w:lvl w:ilvl="2" w:tplc="96E8C614" w:tentative="1">
      <w:start w:val="1"/>
      <w:numFmt w:val="bullet"/>
      <w:lvlText w:val=""/>
      <w:lvlJc w:val="left"/>
      <w:pPr>
        <w:ind w:left="2160" w:hanging="360"/>
      </w:pPr>
      <w:rPr>
        <w:rFonts w:ascii="Wingdings" w:hAnsi="Wingdings" w:hint="default"/>
      </w:rPr>
    </w:lvl>
    <w:lvl w:ilvl="3" w:tplc="A4B89114" w:tentative="1">
      <w:start w:val="1"/>
      <w:numFmt w:val="bullet"/>
      <w:lvlText w:val=""/>
      <w:lvlJc w:val="left"/>
      <w:pPr>
        <w:ind w:left="2880" w:hanging="360"/>
      </w:pPr>
      <w:rPr>
        <w:rFonts w:ascii="Symbol" w:hAnsi="Symbol" w:hint="default"/>
      </w:rPr>
    </w:lvl>
    <w:lvl w:ilvl="4" w:tplc="1CB81A08" w:tentative="1">
      <w:start w:val="1"/>
      <w:numFmt w:val="bullet"/>
      <w:lvlText w:val="o"/>
      <w:lvlJc w:val="left"/>
      <w:pPr>
        <w:ind w:left="3600" w:hanging="360"/>
      </w:pPr>
      <w:rPr>
        <w:rFonts w:ascii="Courier New" w:hAnsi="Courier New" w:cs="Courier New" w:hint="default"/>
      </w:rPr>
    </w:lvl>
    <w:lvl w:ilvl="5" w:tplc="104A4C20" w:tentative="1">
      <w:start w:val="1"/>
      <w:numFmt w:val="bullet"/>
      <w:lvlText w:val=""/>
      <w:lvlJc w:val="left"/>
      <w:pPr>
        <w:ind w:left="4320" w:hanging="360"/>
      </w:pPr>
      <w:rPr>
        <w:rFonts w:ascii="Wingdings" w:hAnsi="Wingdings" w:hint="default"/>
      </w:rPr>
    </w:lvl>
    <w:lvl w:ilvl="6" w:tplc="BB961562" w:tentative="1">
      <w:start w:val="1"/>
      <w:numFmt w:val="bullet"/>
      <w:lvlText w:val=""/>
      <w:lvlJc w:val="left"/>
      <w:pPr>
        <w:ind w:left="5040" w:hanging="360"/>
      </w:pPr>
      <w:rPr>
        <w:rFonts w:ascii="Symbol" w:hAnsi="Symbol" w:hint="default"/>
      </w:rPr>
    </w:lvl>
    <w:lvl w:ilvl="7" w:tplc="8D2651BA" w:tentative="1">
      <w:start w:val="1"/>
      <w:numFmt w:val="bullet"/>
      <w:lvlText w:val="o"/>
      <w:lvlJc w:val="left"/>
      <w:pPr>
        <w:ind w:left="5760" w:hanging="360"/>
      </w:pPr>
      <w:rPr>
        <w:rFonts w:ascii="Courier New" w:hAnsi="Courier New" w:cs="Courier New" w:hint="default"/>
      </w:rPr>
    </w:lvl>
    <w:lvl w:ilvl="8" w:tplc="DE38B804" w:tentative="1">
      <w:start w:val="1"/>
      <w:numFmt w:val="bullet"/>
      <w:lvlText w:val=""/>
      <w:lvlJc w:val="left"/>
      <w:pPr>
        <w:ind w:left="6480" w:hanging="360"/>
      </w:pPr>
      <w:rPr>
        <w:rFonts w:ascii="Wingdings" w:hAnsi="Wingdings" w:hint="default"/>
      </w:rPr>
    </w:lvl>
  </w:abstractNum>
  <w:abstractNum w:abstractNumId="3" w15:restartNumberingAfterBreak="0">
    <w:nsid w:val="60055ACB"/>
    <w:multiLevelType w:val="hybridMultilevel"/>
    <w:tmpl w:val="F266C1CE"/>
    <w:lvl w:ilvl="0" w:tplc="2D240B1A">
      <w:start w:val="1"/>
      <w:numFmt w:val="bullet"/>
      <w:lvlText w:val=""/>
      <w:lvlJc w:val="left"/>
      <w:pPr>
        <w:ind w:left="720" w:hanging="360"/>
      </w:pPr>
      <w:rPr>
        <w:rFonts w:ascii="Symbol" w:hAnsi="Symbol" w:hint="default"/>
      </w:rPr>
    </w:lvl>
    <w:lvl w:ilvl="1" w:tplc="3374443E" w:tentative="1">
      <w:start w:val="1"/>
      <w:numFmt w:val="bullet"/>
      <w:lvlText w:val="o"/>
      <w:lvlJc w:val="left"/>
      <w:pPr>
        <w:ind w:left="1440" w:hanging="360"/>
      </w:pPr>
      <w:rPr>
        <w:rFonts w:ascii="Courier New" w:hAnsi="Courier New" w:cs="Courier New" w:hint="default"/>
      </w:rPr>
    </w:lvl>
    <w:lvl w:ilvl="2" w:tplc="55CCE6CA" w:tentative="1">
      <w:start w:val="1"/>
      <w:numFmt w:val="bullet"/>
      <w:lvlText w:val=""/>
      <w:lvlJc w:val="left"/>
      <w:pPr>
        <w:ind w:left="2160" w:hanging="360"/>
      </w:pPr>
      <w:rPr>
        <w:rFonts w:ascii="Wingdings" w:hAnsi="Wingdings" w:hint="default"/>
      </w:rPr>
    </w:lvl>
    <w:lvl w:ilvl="3" w:tplc="7E96AB06" w:tentative="1">
      <w:start w:val="1"/>
      <w:numFmt w:val="bullet"/>
      <w:lvlText w:val=""/>
      <w:lvlJc w:val="left"/>
      <w:pPr>
        <w:ind w:left="2880" w:hanging="360"/>
      </w:pPr>
      <w:rPr>
        <w:rFonts w:ascii="Symbol" w:hAnsi="Symbol" w:hint="default"/>
      </w:rPr>
    </w:lvl>
    <w:lvl w:ilvl="4" w:tplc="90D49A6C" w:tentative="1">
      <w:start w:val="1"/>
      <w:numFmt w:val="bullet"/>
      <w:lvlText w:val="o"/>
      <w:lvlJc w:val="left"/>
      <w:pPr>
        <w:ind w:left="3600" w:hanging="360"/>
      </w:pPr>
      <w:rPr>
        <w:rFonts w:ascii="Courier New" w:hAnsi="Courier New" w:cs="Courier New" w:hint="default"/>
      </w:rPr>
    </w:lvl>
    <w:lvl w:ilvl="5" w:tplc="BB74D66C" w:tentative="1">
      <w:start w:val="1"/>
      <w:numFmt w:val="bullet"/>
      <w:lvlText w:val=""/>
      <w:lvlJc w:val="left"/>
      <w:pPr>
        <w:ind w:left="4320" w:hanging="360"/>
      </w:pPr>
      <w:rPr>
        <w:rFonts w:ascii="Wingdings" w:hAnsi="Wingdings" w:hint="default"/>
      </w:rPr>
    </w:lvl>
    <w:lvl w:ilvl="6" w:tplc="75EE9E58" w:tentative="1">
      <w:start w:val="1"/>
      <w:numFmt w:val="bullet"/>
      <w:lvlText w:val=""/>
      <w:lvlJc w:val="left"/>
      <w:pPr>
        <w:ind w:left="5040" w:hanging="360"/>
      </w:pPr>
      <w:rPr>
        <w:rFonts w:ascii="Symbol" w:hAnsi="Symbol" w:hint="default"/>
      </w:rPr>
    </w:lvl>
    <w:lvl w:ilvl="7" w:tplc="FDD21DA6" w:tentative="1">
      <w:start w:val="1"/>
      <w:numFmt w:val="bullet"/>
      <w:lvlText w:val="o"/>
      <w:lvlJc w:val="left"/>
      <w:pPr>
        <w:ind w:left="5760" w:hanging="360"/>
      </w:pPr>
      <w:rPr>
        <w:rFonts w:ascii="Courier New" w:hAnsi="Courier New" w:cs="Courier New" w:hint="default"/>
      </w:rPr>
    </w:lvl>
    <w:lvl w:ilvl="8" w:tplc="CBDA1DA2" w:tentative="1">
      <w:start w:val="1"/>
      <w:numFmt w:val="bullet"/>
      <w:lvlText w:val=""/>
      <w:lvlJc w:val="left"/>
      <w:pPr>
        <w:ind w:left="6480" w:hanging="360"/>
      </w:pPr>
      <w:rPr>
        <w:rFonts w:ascii="Wingdings" w:hAnsi="Wingdings" w:hint="default"/>
      </w:rPr>
    </w:lvl>
  </w:abstractNum>
  <w:abstractNum w:abstractNumId="4" w15:restartNumberingAfterBreak="0">
    <w:nsid w:val="627C7F35"/>
    <w:multiLevelType w:val="hybridMultilevel"/>
    <w:tmpl w:val="D8305244"/>
    <w:lvl w:ilvl="0" w:tplc="6D76A1CC">
      <w:start w:val="1"/>
      <w:numFmt w:val="bullet"/>
      <w:lvlText w:val=""/>
      <w:lvlJc w:val="left"/>
      <w:pPr>
        <w:ind w:left="720" w:hanging="360"/>
      </w:pPr>
      <w:rPr>
        <w:rFonts w:ascii="Symbol" w:hAnsi="Symbol" w:hint="default"/>
      </w:rPr>
    </w:lvl>
    <w:lvl w:ilvl="1" w:tplc="834EE146" w:tentative="1">
      <w:start w:val="1"/>
      <w:numFmt w:val="bullet"/>
      <w:lvlText w:val="o"/>
      <w:lvlJc w:val="left"/>
      <w:pPr>
        <w:ind w:left="1440" w:hanging="360"/>
      </w:pPr>
      <w:rPr>
        <w:rFonts w:ascii="Courier New" w:hAnsi="Courier New" w:cs="Courier New" w:hint="default"/>
      </w:rPr>
    </w:lvl>
    <w:lvl w:ilvl="2" w:tplc="D2D0047C" w:tentative="1">
      <w:start w:val="1"/>
      <w:numFmt w:val="bullet"/>
      <w:lvlText w:val=""/>
      <w:lvlJc w:val="left"/>
      <w:pPr>
        <w:ind w:left="2160" w:hanging="360"/>
      </w:pPr>
      <w:rPr>
        <w:rFonts w:ascii="Wingdings" w:hAnsi="Wingdings" w:hint="default"/>
      </w:rPr>
    </w:lvl>
    <w:lvl w:ilvl="3" w:tplc="631A5C72" w:tentative="1">
      <w:start w:val="1"/>
      <w:numFmt w:val="bullet"/>
      <w:lvlText w:val=""/>
      <w:lvlJc w:val="left"/>
      <w:pPr>
        <w:ind w:left="2880" w:hanging="360"/>
      </w:pPr>
      <w:rPr>
        <w:rFonts w:ascii="Symbol" w:hAnsi="Symbol" w:hint="default"/>
      </w:rPr>
    </w:lvl>
    <w:lvl w:ilvl="4" w:tplc="E152A258" w:tentative="1">
      <w:start w:val="1"/>
      <w:numFmt w:val="bullet"/>
      <w:lvlText w:val="o"/>
      <w:lvlJc w:val="left"/>
      <w:pPr>
        <w:ind w:left="3600" w:hanging="360"/>
      </w:pPr>
      <w:rPr>
        <w:rFonts w:ascii="Courier New" w:hAnsi="Courier New" w:cs="Courier New" w:hint="default"/>
      </w:rPr>
    </w:lvl>
    <w:lvl w:ilvl="5" w:tplc="B56A18CA" w:tentative="1">
      <w:start w:val="1"/>
      <w:numFmt w:val="bullet"/>
      <w:lvlText w:val=""/>
      <w:lvlJc w:val="left"/>
      <w:pPr>
        <w:ind w:left="4320" w:hanging="360"/>
      </w:pPr>
      <w:rPr>
        <w:rFonts w:ascii="Wingdings" w:hAnsi="Wingdings" w:hint="default"/>
      </w:rPr>
    </w:lvl>
    <w:lvl w:ilvl="6" w:tplc="460A7F82" w:tentative="1">
      <w:start w:val="1"/>
      <w:numFmt w:val="bullet"/>
      <w:lvlText w:val=""/>
      <w:lvlJc w:val="left"/>
      <w:pPr>
        <w:ind w:left="5040" w:hanging="360"/>
      </w:pPr>
      <w:rPr>
        <w:rFonts w:ascii="Symbol" w:hAnsi="Symbol" w:hint="default"/>
      </w:rPr>
    </w:lvl>
    <w:lvl w:ilvl="7" w:tplc="FF3E83F0" w:tentative="1">
      <w:start w:val="1"/>
      <w:numFmt w:val="bullet"/>
      <w:lvlText w:val="o"/>
      <w:lvlJc w:val="left"/>
      <w:pPr>
        <w:ind w:left="5760" w:hanging="360"/>
      </w:pPr>
      <w:rPr>
        <w:rFonts w:ascii="Courier New" w:hAnsi="Courier New" w:cs="Courier New" w:hint="default"/>
      </w:rPr>
    </w:lvl>
    <w:lvl w:ilvl="8" w:tplc="EEC801C2" w:tentative="1">
      <w:start w:val="1"/>
      <w:numFmt w:val="bullet"/>
      <w:lvlText w:val=""/>
      <w:lvlJc w:val="left"/>
      <w:pPr>
        <w:ind w:left="6480" w:hanging="360"/>
      </w:pPr>
      <w:rPr>
        <w:rFonts w:ascii="Wingdings" w:hAnsi="Wingdings" w:hint="default"/>
      </w:rPr>
    </w:lvl>
  </w:abstractNum>
  <w:abstractNum w:abstractNumId="5" w15:restartNumberingAfterBreak="0">
    <w:nsid w:val="6EBB56C8"/>
    <w:multiLevelType w:val="hybridMultilevel"/>
    <w:tmpl w:val="F01C1954"/>
    <w:lvl w:ilvl="0" w:tplc="51E8C58C">
      <w:start w:val="1"/>
      <w:numFmt w:val="bullet"/>
      <w:lvlText w:val=""/>
      <w:lvlJc w:val="left"/>
      <w:pPr>
        <w:ind w:left="720" w:hanging="360"/>
      </w:pPr>
      <w:rPr>
        <w:rFonts w:ascii="Symbol" w:hAnsi="Symbol" w:hint="default"/>
      </w:rPr>
    </w:lvl>
    <w:lvl w:ilvl="1" w:tplc="1C74D9C4" w:tentative="1">
      <w:start w:val="1"/>
      <w:numFmt w:val="bullet"/>
      <w:lvlText w:val="o"/>
      <w:lvlJc w:val="left"/>
      <w:pPr>
        <w:ind w:left="1440" w:hanging="360"/>
      </w:pPr>
      <w:rPr>
        <w:rFonts w:ascii="Courier New" w:hAnsi="Courier New" w:cs="Courier New" w:hint="default"/>
      </w:rPr>
    </w:lvl>
    <w:lvl w:ilvl="2" w:tplc="C46E4D1C" w:tentative="1">
      <w:start w:val="1"/>
      <w:numFmt w:val="bullet"/>
      <w:lvlText w:val=""/>
      <w:lvlJc w:val="left"/>
      <w:pPr>
        <w:ind w:left="2160" w:hanging="360"/>
      </w:pPr>
      <w:rPr>
        <w:rFonts w:ascii="Wingdings" w:hAnsi="Wingdings" w:hint="default"/>
      </w:rPr>
    </w:lvl>
    <w:lvl w:ilvl="3" w:tplc="BE542A2C" w:tentative="1">
      <w:start w:val="1"/>
      <w:numFmt w:val="bullet"/>
      <w:lvlText w:val=""/>
      <w:lvlJc w:val="left"/>
      <w:pPr>
        <w:ind w:left="2880" w:hanging="360"/>
      </w:pPr>
      <w:rPr>
        <w:rFonts w:ascii="Symbol" w:hAnsi="Symbol" w:hint="default"/>
      </w:rPr>
    </w:lvl>
    <w:lvl w:ilvl="4" w:tplc="31B0A658" w:tentative="1">
      <w:start w:val="1"/>
      <w:numFmt w:val="bullet"/>
      <w:lvlText w:val="o"/>
      <w:lvlJc w:val="left"/>
      <w:pPr>
        <w:ind w:left="3600" w:hanging="360"/>
      </w:pPr>
      <w:rPr>
        <w:rFonts w:ascii="Courier New" w:hAnsi="Courier New" w:cs="Courier New" w:hint="default"/>
      </w:rPr>
    </w:lvl>
    <w:lvl w:ilvl="5" w:tplc="24AE8DA4" w:tentative="1">
      <w:start w:val="1"/>
      <w:numFmt w:val="bullet"/>
      <w:lvlText w:val=""/>
      <w:lvlJc w:val="left"/>
      <w:pPr>
        <w:ind w:left="4320" w:hanging="360"/>
      </w:pPr>
      <w:rPr>
        <w:rFonts w:ascii="Wingdings" w:hAnsi="Wingdings" w:hint="default"/>
      </w:rPr>
    </w:lvl>
    <w:lvl w:ilvl="6" w:tplc="34DE7026" w:tentative="1">
      <w:start w:val="1"/>
      <w:numFmt w:val="bullet"/>
      <w:lvlText w:val=""/>
      <w:lvlJc w:val="left"/>
      <w:pPr>
        <w:ind w:left="5040" w:hanging="360"/>
      </w:pPr>
      <w:rPr>
        <w:rFonts w:ascii="Symbol" w:hAnsi="Symbol" w:hint="default"/>
      </w:rPr>
    </w:lvl>
    <w:lvl w:ilvl="7" w:tplc="D578DA86" w:tentative="1">
      <w:start w:val="1"/>
      <w:numFmt w:val="bullet"/>
      <w:lvlText w:val="o"/>
      <w:lvlJc w:val="left"/>
      <w:pPr>
        <w:ind w:left="5760" w:hanging="360"/>
      </w:pPr>
      <w:rPr>
        <w:rFonts w:ascii="Courier New" w:hAnsi="Courier New" w:cs="Courier New" w:hint="default"/>
      </w:rPr>
    </w:lvl>
    <w:lvl w:ilvl="8" w:tplc="DEE24882" w:tentative="1">
      <w:start w:val="1"/>
      <w:numFmt w:val="bullet"/>
      <w:lvlText w:val=""/>
      <w:lvlJc w:val="left"/>
      <w:pPr>
        <w:ind w:left="6480" w:hanging="360"/>
      </w:pPr>
      <w:rPr>
        <w:rFonts w:ascii="Wingdings" w:hAnsi="Wingdings" w:hint="default"/>
      </w:rPr>
    </w:lvl>
  </w:abstractNum>
  <w:abstractNum w:abstractNumId="6" w15:restartNumberingAfterBreak="0">
    <w:nsid w:val="75EF1D65"/>
    <w:multiLevelType w:val="hybridMultilevel"/>
    <w:tmpl w:val="A3D6E074"/>
    <w:lvl w:ilvl="0" w:tplc="C6F09DF2">
      <w:start w:val="1"/>
      <w:numFmt w:val="bullet"/>
      <w:lvlText w:val=""/>
      <w:lvlJc w:val="left"/>
      <w:pPr>
        <w:ind w:left="720" w:hanging="360"/>
      </w:pPr>
      <w:rPr>
        <w:rFonts w:ascii="Symbol" w:hAnsi="Symbol" w:hint="default"/>
      </w:rPr>
    </w:lvl>
    <w:lvl w:ilvl="1" w:tplc="CA744D7C" w:tentative="1">
      <w:start w:val="1"/>
      <w:numFmt w:val="bullet"/>
      <w:lvlText w:val="o"/>
      <w:lvlJc w:val="left"/>
      <w:pPr>
        <w:ind w:left="1440" w:hanging="360"/>
      </w:pPr>
      <w:rPr>
        <w:rFonts w:ascii="Courier New" w:hAnsi="Courier New" w:cs="Courier New" w:hint="default"/>
      </w:rPr>
    </w:lvl>
    <w:lvl w:ilvl="2" w:tplc="100629B8" w:tentative="1">
      <w:start w:val="1"/>
      <w:numFmt w:val="bullet"/>
      <w:lvlText w:val=""/>
      <w:lvlJc w:val="left"/>
      <w:pPr>
        <w:ind w:left="2160" w:hanging="360"/>
      </w:pPr>
      <w:rPr>
        <w:rFonts w:ascii="Wingdings" w:hAnsi="Wingdings" w:hint="default"/>
      </w:rPr>
    </w:lvl>
    <w:lvl w:ilvl="3" w:tplc="F03EFED0" w:tentative="1">
      <w:start w:val="1"/>
      <w:numFmt w:val="bullet"/>
      <w:lvlText w:val=""/>
      <w:lvlJc w:val="left"/>
      <w:pPr>
        <w:ind w:left="2880" w:hanging="360"/>
      </w:pPr>
      <w:rPr>
        <w:rFonts w:ascii="Symbol" w:hAnsi="Symbol" w:hint="default"/>
      </w:rPr>
    </w:lvl>
    <w:lvl w:ilvl="4" w:tplc="0BFC1CB4" w:tentative="1">
      <w:start w:val="1"/>
      <w:numFmt w:val="bullet"/>
      <w:lvlText w:val="o"/>
      <w:lvlJc w:val="left"/>
      <w:pPr>
        <w:ind w:left="3600" w:hanging="360"/>
      </w:pPr>
      <w:rPr>
        <w:rFonts w:ascii="Courier New" w:hAnsi="Courier New" w:cs="Courier New" w:hint="default"/>
      </w:rPr>
    </w:lvl>
    <w:lvl w:ilvl="5" w:tplc="72360EAA" w:tentative="1">
      <w:start w:val="1"/>
      <w:numFmt w:val="bullet"/>
      <w:lvlText w:val=""/>
      <w:lvlJc w:val="left"/>
      <w:pPr>
        <w:ind w:left="4320" w:hanging="360"/>
      </w:pPr>
      <w:rPr>
        <w:rFonts w:ascii="Wingdings" w:hAnsi="Wingdings" w:hint="default"/>
      </w:rPr>
    </w:lvl>
    <w:lvl w:ilvl="6" w:tplc="F2EE2A3A" w:tentative="1">
      <w:start w:val="1"/>
      <w:numFmt w:val="bullet"/>
      <w:lvlText w:val=""/>
      <w:lvlJc w:val="left"/>
      <w:pPr>
        <w:ind w:left="5040" w:hanging="360"/>
      </w:pPr>
      <w:rPr>
        <w:rFonts w:ascii="Symbol" w:hAnsi="Symbol" w:hint="default"/>
      </w:rPr>
    </w:lvl>
    <w:lvl w:ilvl="7" w:tplc="7B2A79B2" w:tentative="1">
      <w:start w:val="1"/>
      <w:numFmt w:val="bullet"/>
      <w:lvlText w:val="o"/>
      <w:lvlJc w:val="left"/>
      <w:pPr>
        <w:ind w:left="5760" w:hanging="360"/>
      </w:pPr>
      <w:rPr>
        <w:rFonts w:ascii="Courier New" w:hAnsi="Courier New" w:cs="Courier New" w:hint="default"/>
      </w:rPr>
    </w:lvl>
    <w:lvl w:ilvl="8" w:tplc="2F648688" w:tentative="1">
      <w:start w:val="1"/>
      <w:numFmt w:val="bullet"/>
      <w:lvlText w:val=""/>
      <w:lvlJc w:val="left"/>
      <w:pPr>
        <w:ind w:left="6480" w:hanging="360"/>
      </w:pPr>
      <w:rPr>
        <w:rFonts w:ascii="Wingdings" w:hAnsi="Wingdings" w:hint="default"/>
      </w:rPr>
    </w:lvl>
  </w:abstractNum>
  <w:num w:numId="1" w16cid:durableId="1500464121">
    <w:abstractNumId w:val="4"/>
  </w:num>
  <w:num w:numId="2" w16cid:durableId="1269197960">
    <w:abstractNumId w:val="3"/>
  </w:num>
  <w:num w:numId="3" w16cid:durableId="938297795">
    <w:abstractNumId w:val="0"/>
  </w:num>
  <w:num w:numId="4" w16cid:durableId="1002900033">
    <w:abstractNumId w:val="2"/>
  </w:num>
  <w:num w:numId="5" w16cid:durableId="923076890">
    <w:abstractNumId w:val="5"/>
  </w:num>
  <w:num w:numId="6" w16cid:durableId="296842035">
    <w:abstractNumId w:val="6"/>
  </w:num>
  <w:num w:numId="7" w16cid:durableId="618534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3DA"/>
    <w:rsid w:val="00005DA1"/>
    <w:rsid w:val="0000673E"/>
    <w:rsid w:val="0004141C"/>
    <w:rsid w:val="000F4FDF"/>
    <w:rsid w:val="0011336A"/>
    <w:rsid w:val="00134F5B"/>
    <w:rsid w:val="00191A38"/>
    <w:rsid w:val="001B5A15"/>
    <w:rsid w:val="001C20CC"/>
    <w:rsid w:val="0020025A"/>
    <w:rsid w:val="002A7741"/>
    <w:rsid w:val="002E2918"/>
    <w:rsid w:val="002F6D7F"/>
    <w:rsid w:val="004C287F"/>
    <w:rsid w:val="004D2C8F"/>
    <w:rsid w:val="005F115F"/>
    <w:rsid w:val="00644865"/>
    <w:rsid w:val="00746C95"/>
    <w:rsid w:val="0076080F"/>
    <w:rsid w:val="00766C93"/>
    <w:rsid w:val="008039F7"/>
    <w:rsid w:val="00860D79"/>
    <w:rsid w:val="00897D22"/>
    <w:rsid w:val="00964250"/>
    <w:rsid w:val="009713AF"/>
    <w:rsid w:val="009C5997"/>
    <w:rsid w:val="009D1D86"/>
    <w:rsid w:val="00A30611"/>
    <w:rsid w:val="00A92489"/>
    <w:rsid w:val="00AA79F9"/>
    <w:rsid w:val="00AB5CC7"/>
    <w:rsid w:val="00AF7A43"/>
    <w:rsid w:val="00B06EBE"/>
    <w:rsid w:val="00C01BCE"/>
    <w:rsid w:val="00C63448"/>
    <w:rsid w:val="00C7373D"/>
    <w:rsid w:val="00D02998"/>
    <w:rsid w:val="00D240B2"/>
    <w:rsid w:val="00D4112E"/>
    <w:rsid w:val="00D8356B"/>
    <w:rsid w:val="00D85966"/>
    <w:rsid w:val="00D86AFD"/>
    <w:rsid w:val="00D94421"/>
    <w:rsid w:val="00E6161E"/>
    <w:rsid w:val="00E80AE8"/>
    <w:rsid w:val="00ED53DA"/>
    <w:rsid w:val="00FC64C0"/>
    <w:rsid w:val="00FC6CEB"/>
    <w:rsid w:val="00FE6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439B5"/>
  <w15:chartTrackingRefBased/>
  <w15:docId w15:val="{EDE0E342-A83D-44CA-BC1E-711A3BA69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C8F"/>
    <w:pPr>
      <w:spacing w:line="360" w:lineRule="auto"/>
      <w:jc w:val="both"/>
    </w:pPr>
    <w:rPr>
      <w:rFonts w:ascii="Arial" w:hAnsi="Arial"/>
      <w:kern w:val="2"/>
    </w:rPr>
  </w:style>
  <w:style w:type="paragraph" w:styleId="Heading1">
    <w:name w:val="heading 1"/>
    <w:basedOn w:val="Normal"/>
    <w:next w:val="Normal"/>
    <w:link w:val="Heading1Char"/>
    <w:uiPriority w:val="9"/>
    <w:qFormat/>
    <w:rsid w:val="004D2C8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C8F"/>
    <w:rPr>
      <w:rFonts w:ascii="Arial" w:eastAsiaTheme="majorEastAsia" w:hAnsi="Arial" w:cstheme="majorBidi"/>
      <w:b/>
      <w:kern w:val="2"/>
      <w:szCs w:val="32"/>
    </w:rPr>
  </w:style>
  <w:style w:type="paragraph" w:styleId="TOCHeading">
    <w:name w:val="TOC Heading"/>
    <w:basedOn w:val="Heading1"/>
    <w:next w:val="Normal"/>
    <w:uiPriority w:val="39"/>
    <w:unhideWhenUsed/>
    <w:qFormat/>
    <w:rsid w:val="004D2C8F"/>
    <w:pPr>
      <w:spacing w:line="259" w:lineRule="auto"/>
      <w:jc w:val="left"/>
      <w:outlineLvl w:val="9"/>
    </w:pPr>
    <w:rPr>
      <w:rFonts w:asciiTheme="majorHAnsi" w:hAnsiTheme="majorHAnsi"/>
      <w:b w:val="0"/>
      <w:color w:val="2E74B5" w:themeColor="accent1" w:themeShade="BF"/>
      <w:kern w:val="0"/>
      <w:sz w:val="32"/>
      <w:lang w:val="en-US"/>
    </w:rPr>
  </w:style>
  <w:style w:type="paragraph" w:styleId="TOC1">
    <w:name w:val="toc 1"/>
    <w:basedOn w:val="Normal"/>
    <w:next w:val="Normal"/>
    <w:autoRedefine/>
    <w:uiPriority w:val="39"/>
    <w:unhideWhenUsed/>
    <w:rsid w:val="004D2C8F"/>
    <w:pPr>
      <w:spacing w:after="100"/>
    </w:pPr>
  </w:style>
  <w:style w:type="character" w:styleId="Hyperlink">
    <w:name w:val="Hyperlink"/>
    <w:basedOn w:val="DefaultParagraphFont"/>
    <w:uiPriority w:val="99"/>
    <w:unhideWhenUsed/>
    <w:rsid w:val="004D2C8F"/>
    <w:rPr>
      <w:color w:val="0563C1" w:themeColor="hyperlink"/>
      <w:u w:val="single"/>
    </w:rPr>
  </w:style>
  <w:style w:type="paragraph" w:styleId="Caption">
    <w:name w:val="caption"/>
    <w:basedOn w:val="Normal"/>
    <w:next w:val="Normal"/>
    <w:uiPriority w:val="35"/>
    <w:unhideWhenUsed/>
    <w:qFormat/>
    <w:rsid w:val="004D2C8F"/>
    <w:pPr>
      <w:spacing w:after="200" w:line="240" w:lineRule="auto"/>
    </w:pPr>
    <w:rPr>
      <w:i/>
      <w:iCs/>
      <w:color w:val="44546A" w:themeColor="text2"/>
      <w:sz w:val="18"/>
      <w:szCs w:val="18"/>
    </w:rPr>
  </w:style>
  <w:style w:type="character" w:customStyle="1" w:styleId="ui-provider">
    <w:name w:val="ui-provider"/>
    <w:basedOn w:val="DefaultParagraphFont"/>
    <w:rsid w:val="004D2C8F"/>
  </w:style>
  <w:style w:type="table" w:styleId="TableGrid">
    <w:name w:val="Table Grid"/>
    <w:basedOn w:val="TableNormal"/>
    <w:uiPriority w:val="39"/>
    <w:rsid w:val="004D2C8F"/>
    <w:pPr>
      <w:spacing w:after="0" w:line="240" w:lineRule="auto"/>
    </w:pPr>
    <w:rPr>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1A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0972">
      <w:bodyDiv w:val="1"/>
      <w:marLeft w:val="0"/>
      <w:marRight w:val="0"/>
      <w:marTop w:val="0"/>
      <w:marBottom w:val="0"/>
      <w:divBdr>
        <w:top w:val="none" w:sz="0" w:space="0" w:color="auto"/>
        <w:left w:val="none" w:sz="0" w:space="0" w:color="auto"/>
        <w:bottom w:val="none" w:sz="0" w:space="0" w:color="auto"/>
        <w:right w:val="none" w:sz="0" w:space="0" w:color="auto"/>
      </w:divBdr>
    </w:div>
    <w:div w:id="1887527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6131</Words>
  <Characters>34948</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Hilton Worldwide</Company>
  <LinksUpToDate>false</LinksUpToDate>
  <CharactersWithSpaces>40998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dc:creator>
  <cp:keywords/>
  <dc:description/>
  <cp:lastModifiedBy>Atanas Radev (2119680)</cp:lastModifiedBy>
  <cp:revision>44</cp:revision>
  <cp:lastPrinted>2024-04-23T19:59:00Z</cp:lastPrinted>
  <dcterms:created xsi:type="dcterms:W3CDTF">2024-04-10T14:20:00Z</dcterms:created>
  <dcterms:modified xsi:type="dcterms:W3CDTF">2024-04-23T20:00:00Z</dcterms:modified>
</cp:coreProperties>
</file>