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Traethawd Myfyriol</w:t>
      </w:r>
    </w:p>
    <w:p w:rsidR="00000000" w:rsidDel="00000000" w:rsidP="00000000" w:rsidRDefault="00000000" w:rsidRPr="00000000" w14:paraId="00000002">
      <w:pPr>
        <w:rPr/>
      </w:pPr>
      <w:r w:rsidDel="00000000" w:rsidR="00000000" w:rsidRPr="00000000">
        <w:rPr>
          <w:rtl w:val="0"/>
        </w:rPr>
        <w:t xml:space="preserve">Dysgu yn yr oes ddigidol (ADPA4001)</w:t>
      </w:r>
    </w:p>
    <w:p w:rsidR="00000000" w:rsidDel="00000000" w:rsidP="00000000" w:rsidRDefault="00000000" w:rsidRPr="00000000" w14:paraId="00000003">
      <w:pPr>
        <w:rPr/>
      </w:pPr>
      <w:r w:rsidDel="00000000" w:rsidR="00000000" w:rsidRPr="00000000">
        <w:rPr>
          <w:rtl w:val="0"/>
        </w:rPr>
        <w:t xml:space="preserve">Martha Grug Davies </w:t>
      </w:r>
    </w:p>
    <w:p w:rsidR="00000000" w:rsidDel="00000000" w:rsidP="00000000" w:rsidRDefault="00000000" w:rsidRPr="00000000" w14:paraId="00000004">
      <w:pPr>
        <w:rPr/>
      </w:pPr>
      <w:r w:rsidDel="00000000" w:rsidR="00000000" w:rsidRPr="00000000">
        <w:rPr>
          <w:rtl w:val="0"/>
        </w:rPr>
        <w:t xml:space="preserve">2402016</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Yn y traethawd yma fe fyddai’n ysgrifennu am ein gwers olaf </w:t>
      </w:r>
      <w:r w:rsidDel="00000000" w:rsidR="00000000" w:rsidRPr="00000000">
        <w:rPr>
          <w:rtl w:val="0"/>
        </w:rPr>
        <w:t xml:space="preserve">cymysg ar y pedwerydd o Ragfyr 2024 gydag ein hathrawon canu Keifer ac Iwan. Penderfynais ysgrifennu am y wers yma oherwydd dwi’n teimlo dysgais lawer am fy hun a fy llais yn y dosbarth a theimlo fy mod i gyda llawer o bethau da i fyfyrio arni, ond hefyd pethau fe allai weithio arni dros y gwyliau Nadolig. Yn ogystal â hyn fe ddysgais lawer am fy nghyfeillion a hefyd y ffyrdd gwahanol o ganu a lle maen nhw’n cael ei osod yn y llais, er enghraifft llais clasurol (legit).</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Roedd y wers yma yn fuddiol iawn i mi am lawer o resymau. Sylweddolais yn y wers yma gymaint mae fy llais wedi gwella ac aeddfedi ers y wers gyntaf nôl ym mis Medi. Yn y wers yma fe wnaeth Keifer sôn fy mod i gyda ‘musical instincts’ da, dyma </w:t>
      </w:r>
      <w:r w:rsidDel="00000000" w:rsidR="00000000" w:rsidRPr="00000000">
        <w:rPr>
          <w:strike w:val="1"/>
          <w:rtl w:val="0"/>
        </w:rPr>
        <w:t xml:space="preserve">oedd</w:t>
      </w:r>
      <w:r w:rsidDel="00000000" w:rsidR="00000000" w:rsidRPr="00000000">
        <w:rPr>
          <w:rtl w:val="0"/>
        </w:rPr>
        <w:t xml:space="preserve"> rhywbeth nid oeddwn i wedi sylweddoli </w:t>
      </w:r>
      <w:r w:rsidDel="00000000" w:rsidR="00000000" w:rsidRPr="00000000">
        <w:rPr>
          <w:strike w:val="1"/>
          <w:rtl w:val="0"/>
        </w:rPr>
        <w:t xml:space="preserve">ar </w:t>
      </w:r>
      <w:r w:rsidDel="00000000" w:rsidR="00000000" w:rsidRPr="00000000">
        <w:rPr>
          <w:rtl w:val="0"/>
        </w:rPr>
        <w:t xml:space="preserve">o’r blaen, ac yn ogystal â hyn nid oedden i’n siŵr iawn beth oedd ‘ musical instincts’, felly ar ôl y wers fe es i ati i wneud ychydig o ymchwil. Yn ystod fy ymchwil fe ddarganfyddais i erthygl ar wefan o’r enw Technology networks ble mae’n esbonio…</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“On January 16, a KAIST research team led by Professor Hawoong Jung from the Department of Physics announced to have identified the principle by which musical instincts emerge from the human brain without special learning using an artificial neural network model.” (Technology Networks 2024)”</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Yn ogystal â’r erthygl yma fe wnes i ofyn i Keifer, yn ystod y wers, beth oedd ‘musical instinct’ da, ac fe esboniodd i mi ei fod i wneud gyda chael cymysg da o sgiliau cerddorol yn ogystal ag artistig, felly rhythm, traw, cadw curiad da. Ac ar ol dysgu am hwn fe ddechreuais i sylweddoli hwn yn fwy fy hun. </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Rhywbeth arall cafodd ei drafod yn y wers sy’n cysylltu gydag ‘musical instincts’ oedd fy ngallu i alldaflu fy llais dros gyfeiliant yn dda iawn heb fod yn rhy uchel nag yn rhy dawel. Yn ogystal â hyn roedden i hefyd yn gallu tenau fy llais os oedd y cyfeiliant yn ysgafnhau. Roedd hwn yn rhywbeth eithaf anodd i mi pan oedden i wedi dechrau ond erbyn nawr dwi’n gallu ychwanegu llawer o ddeinameg i ganeuon heb fod yn orfodol o uchel neu dawel. Yn ogystal ag ymchwilio mewn i ‘ muscial instincts’, penderfynais ymchwilio mewn i alldafliad y llais dros gyfeiliant. Wrth ymchwilio fe ddes i ar draws y dyfyniad yma gan Lindsay Price,</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highlight w:val="white"/>
          <w:rtl w:val="0"/>
        </w:rPr>
        <w:t xml:space="preserve">“Yelling uses vocal cords, which can get damaged if overused. Projection uses breath from the diaphragm and uses air to create the volume you want.”(Price)</w:t>
      </w: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Mae’r ymchwil yma wedi dangos i mi'r pwysigrwydd o ddefnyddio’r lleoliad cywir yn y llais wrth ganu neu fe allwch wneud niwed sylfaenol i’r cordiau lleisiol (vocal cords). Ers darllen yr erthygl yma dwi wedi cymryd fwy o sylw ar fy llais a lle dwi’n gosod y nodau er mwyn sicrhau fy mod i’n defnyddio’r technegau cywir ac felly ddim yn neud niwed i’r cordiau lleisiol.</w:t>
      </w:r>
    </w:p>
    <w:p w:rsidR="00000000" w:rsidDel="00000000" w:rsidP="00000000" w:rsidRDefault="00000000" w:rsidRPr="00000000" w14:paraId="00000013">
      <w:pPr>
        <w:rPr/>
      </w:pPr>
      <w:r w:rsidDel="00000000" w:rsidR="00000000" w:rsidRPr="00000000">
        <w:rPr>
          <w:rtl w:val="0"/>
        </w:rPr>
        <w:t xml:space="preserve">Ar y llaw arall mae gennai ychydig o bethau hoffen i weithio arno, fel y gallaf wella fy hun erbyn diwedd yr ail dymor. Mae un o’r pethau yma yn plethu gyda’r ymchwil wnes i ar y pwysigrwydd o ddefnyddio’r cordiau lleisiol mewn ffyrdd iach. Y cyngor yma yw i gael tôn fwy clir wrth fynd i fyny at nodau uchel neu nodau sydd yn cael ei bloeddio (belted) ar nodyn uchel. Wrth ganu’r gân ‘What baking can do’, roedd un darn tuag at y diwedd lle sylweddolodd Keifer fy mod i’n mynd o ganu gyda thôn clir i ganu gyda straen ar y cordiau lleisiol, ac felly ddim yn dangos tôn clir o gwbl. Felly fe ddangosodd Keifer i’r holl ddosbarth y pwysigrwydd o beidio rhoi straen ar y cordiau lleisiol gan ei fod yn broblem a ymddangosodd gyda mwyafrif o fy nghyfeillion. Y cyngor gafom ni oedd rhoi ein tafod yn y lle cywir, neud yn siŵr bod y llif anadl yn hafal trwy’r holl adran a’n olaf i gadw’r gên yn ôl. Mae’r darn olaf o gyngor yma wedi bod yn broblem i mi ers dechrau fy nghyfnod yn y brifysgol. Er mwyn cadarnhau fy mod i’n cadw fy ngên yn ôl dwi wedi bod yn canu wrth edrych mewn drych, mae hwn wedi bod yn help mawr i mi a dwi’n gobeithio wrth barhau gyda hwn fe fyddai’n gallu cyrraedd y nodau uchel a bloeddio yn ddiymdrech ag heb straen.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Yn ystod y wers fe roedd llawer o adegau lle roedd gofyn i ni gyfrannu i’r dosbarth wrth rhoi cefnogaeth, cyngor a adborth i fy nghyd-fyfyrwyr wrth iddyn nhw ddangos eu caneuon nhw i’r dosbarth. Mi roedd hwn yn gyfle arbennig iawn gan ein bod ni fel arfer yn cael gwersi un wrth un gyda ein athrawon canu ac roedd hi’n neis i weld faint mae pawb wedi gwella ers dechrau’r flwyddyn. Yn fy marn i fe wnes i gyfrannu cryn dipyn yn y wers yma, fe wnes i rhoi llawer o adborth i fy nghyd-fyfyrwyr, fe wnes i hwn wrth ddweud be wnaethom nhw yn dda ond hefyd ychydig o bethau fe allen nhw weithio arni. Yn ogystal a hyn, ffordd arall wnes i gyfrannu i’r dosbarth oedd gan ddod a copi o’r gân oedden i am ganu ac hefyd wrth ddysgu fy nghân fel nad oedd unrhyw ymyraethau wrth i mi ei chanu iddynt. </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I gloi, yn fy marn i roedd y dosbarth yma yn fuddiol iawn, fe ddysgais i llawer o bethau am fy hun, pethau da ond hefyd pethau allai weithio arni a gwella hyd yn oed yn fwy. Yn ogystal a hyn fe wnes i ddysgu llawer o bethau am fy nghyd-fyfyrwyr, a fe sylweddolais i nid fi yn unig sy’n cael trafferth gyda pethau penodol, e.e. Cael trafferth wrth gyrraedd nodau uchel mewn tôn clir a iach. Mi wnaeth hwn fy neud i deimlo’n llai pryderus a llai unig gan ein bod ni i gyd fel blwyddyn yn gallu uniaethu gydai’n gilydd ac hefyd yn gallu tyfu a chryfhau ein lleisiau ar y cyd. </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Llyfryddiaeth </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spacing w:line="360" w:lineRule="auto"/>
        <w:rPr/>
      </w:pPr>
      <w:r w:rsidDel="00000000" w:rsidR="00000000" w:rsidRPr="00000000">
        <w:rPr>
          <w:rtl w:val="0"/>
        </w:rPr>
        <w:t xml:space="preserve">Price, L. (no date) </w:t>
      </w:r>
      <w:r w:rsidDel="00000000" w:rsidR="00000000" w:rsidRPr="00000000">
        <w:rPr>
          <w:i w:val="1"/>
          <w:rtl w:val="0"/>
        </w:rPr>
        <w:t xml:space="preserve">Projecting Your Voice Without Yelling</w:t>
      </w:r>
      <w:r w:rsidDel="00000000" w:rsidR="00000000" w:rsidRPr="00000000">
        <w:rPr>
          <w:rtl w:val="0"/>
        </w:rPr>
        <w:t xml:space="preserve">, </w:t>
      </w:r>
      <w:r w:rsidDel="00000000" w:rsidR="00000000" w:rsidRPr="00000000">
        <w:rPr>
          <w:i w:val="1"/>
          <w:rtl w:val="0"/>
        </w:rPr>
        <w:t xml:space="preserve">www.theatrefolk.com</w:t>
      </w:r>
      <w:r w:rsidDel="00000000" w:rsidR="00000000" w:rsidRPr="00000000">
        <w:rPr>
          <w:rtl w:val="0"/>
        </w:rPr>
        <w:t xml:space="preserve">. Available at: https://www.theatrefolk.com/blog/projecting-your-voice-without-yelling.</w:t>
      </w:r>
    </w:p>
    <w:p w:rsidR="00000000" w:rsidDel="00000000" w:rsidP="00000000" w:rsidRDefault="00000000" w:rsidRPr="00000000" w14:paraId="0000001E">
      <w:pPr>
        <w:spacing w:after="240" w:before="240" w:line="360" w:lineRule="auto"/>
        <w:rPr/>
      </w:pPr>
      <w:r w:rsidDel="00000000" w:rsidR="00000000" w:rsidRPr="00000000">
        <w:rPr>
          <w:rFonts w:ascii="Calibri" w:cs="Calibri" w:eastAsia="Calibri" w:hAnsi="Calibri"/>
          <w:rtl w:val="0"/>
        </w:rPr>
        <w:t xml:space="preserve">‌</w:t>
      </w:r>
      <w:r w:rsidDel="00000000" w:rsidR="00000000" w:rsidRPr="00000000">
        <w:rPr>
          <w:rtl w:val="0"/>
        </w:rPr>
        <w:t xml:space="preserve">Technology Networks (2024). </w:t>
      </w:r>
      <w:r w:rsidDel="00000000" w:rsidR="00000000" w:rsidRPr="00000000">
        <w:rPr>
          <w:i w:val="1"/>
          <w:rtl w:val="0"/>
        </w:rPr>
        <w:t xml:space="preserve">Is Musical Instinct a Universal Human Trait?</w:t>
      </w:r>
      <w:r w:rsidDel="00000000" w:rsidR="00000000" w:rsidRPr="00000000">
        <w:rPr>
          <w:rtl w:val="0"/>
        </w:rPr>
        <w:t xml:space="preserve"> [online] Informatics from Technology Networks. Available at: https://www.technologynetworks.com/informatics/news/is-musical-instinct-a-universal-human-trait-383080 [Accessed 5 Dec. 2024].</w:t>
      </w:r>
    </w:p>
    <w:sectPr>
      <w:head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style>
  <w:style w:type="paragraph" w:styleId="Heading1">
    <w:name w:val="heading 1"/>
    <w:basedOn w:val="Normal"/>
    <w:next w:val="Normal"/>
    <w:uiPriority w:val="9"/>
    <w:qFormat w:val="1"/>
    <w:pPr>
      <w:keepNext w:val="1"/>
      <w:keepLines w:val="1"/>
      <w:spacing w:after="120" w:before="400"/>
      <w:outlineLvl w:val="0"/>
    </w:pPr>
    <w:rPr>
      <w:sz w:val="40"/>
      <w:szCs w:val="40"/>
    </w:rPr>
  </w:style>
  <w:style w:type="paragraph" w:styleId="Heading2">
    <w:name w:val="heading 2"/>
    <w:basedOn w:val="Normal"/>
    <w:next w:val="Normal"/>
    <w:uiPriority w:val="9"/>
    <w:semiHidden w:val="1"/>
    <w:unhideWhenUsed w:val="1"/>
    <w:qFormat w:val="1"/>
    <w:pPr>
      <w:keepNext w:val="1"/>
      <w:keepLines w:val="1"/>
      <w:spacing w:after="120" w:before="360"/>
      <w:outlineLvl w:val="1"/>
    </w:pPr>
    <w:rPr>
      <w:sz w:val="32"/>
      <w:szCs w:val="32"/>
    </w:rPr>
  </w:style>
  <w:style w:type="paragraph" w:styleId="Heading3">
    <w:name w:val="heading 3"/>
    <w:basedOn w:val="Normal"/>
    <w:next w:val="Normal"/>
    <w:uiPriority w:val="9"/>
    <w:semiHidden w:val="1"/>
    <w:unhideWhenUsed w:val="1"/>
    <w:qFormat w:val="1"/>
    <w:pPr>
      <w:keepNext w:val="1"/>
      <w:keepLines w:val="1"/>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pPr>
      <w:keepNext w:val="1"/>
      <w:keepLines w:val="1"/>
      <w:spacing w:after="80" w:before="280"/>
      <w:outlineLvl w:val="3"/>
    </w:pPr>
    <w:rPr>
      <w:color w:val="666666"/>
      <w:sz w:val="24"/>
      <w:szCs w:val="24"/>
    </w:rPr>
  </w:style>
  <w:style w:type="paragraph" w:styleId="Heading5">
    <w:name w:val="heading 5"/>
    <w:basedOn w:val="Normal"/>
    <w:next w:val="Normal"/>
    <w:uiPriority w:val="9"/>
    <w:semiHidden w:val="1"/>
    <w:unhideWhenUsed w:val="1"/>
    <w:qFormat w:val="1"/>
    <w:pPr>
      <w:keepNext w:val="1"/>
      <w:keepLines w:val="1"/>
      <w:spacing w:after="80" w:before="240"/>
      <w:outlineLvl w:val="4"/>
    </w:pPr>
    <w:rPr>
      <w:color w:val="666666"/>
    </w:rPr>
  </w:style>
  <w:style w:type="paragraph" w:styleId="Heading6">
    <w:name w:val="heading 6"/>
    <w:basedOn w:val="Normal"/>
    <w:next w:val="Normal"/>
    <w:uiPriority w:val="9"/>
    <w:semiHidden w:val="1"/>
    <w:unhideWhenUsed w:val="1"/>
    <w:qFormat w:val="1"/>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60"/>
    </w:pPr>
    <w:rPr>
      <w:sz w:val="52"/>
      <w:szCs w:val="52"/>
    </w:rPr>
  </w:style>
  <w:style w:type="paragraph" w:styleId="Subtitle">
    <w:name w:val="Subtitle"/>
    <w:basedOn w:val="Normal"/>
    <w:next w:val="Normal"/>
    <w:uiPriority w:val="11"/>
    <w:qFormat w:val="1"/>
    <w:pPr>
      <w:keepNext w:val="1"/>
      <w:keepLines w:val="1"/>
      <w:spacing w:after="320"/>
    </w:pPr>
    <w:rPr>
      <w:color w:val="666666"/>
      <w:sz w:val="30"/>
      <w:szCs w:val="30"/>
    </w:rPr>
  </w:style>
  <w:style w:type="paragraph" w:styleId="Header">
    <w:name w:val="header"/>
    <w:basedOn w:val="Normal"/>
    <w:link w:val="HeaderChar"/>
    <w:uiPriority w:val="99"/>
    <w:unhideWhenUsed w:val="1"/>
    <w:rsid w:val="00423682"/>
    <w:pPr>
      <w:tabs>
        <w:tab w:val="center" w:pos="4513"/>
        <w:tab w:val="right" w:pos="9026"/>
      </w:tabs>
      <w:spacing w:line="240" w:lineRule="auto"/>
    </w:pPr>
  </w:style>
  <w:style w:type="character" w:styleId="HeaderChar" w:customStyle="1">
    <w:name w:val="Header Char"/>
    <w:basedOn w:val="DefaultParagraphFont"/>
    <w:link w:val="Header"/>
    <w:uiPriority w:val="99"/>
    <w:rsid w:val="00423682"/>
  </w:style>
  <w:style w:type="paragraph" w:styleId="Footer">
    <w:name w:val="footer"/>
    <w:basedOn w:val="Normal"/>
    <w:link w:val="FooterChar"/>
    <w:uiPriority w:val="99"/>
    <w:unhideWhenUsed w:val="1"/>
    <w:rsid w:val="00423682"/>
    <w:pPr>
      <w:tabs>
        <w:tab w:val="center" w:pos="4513"/>
        <w:tab w:val="right" w:pos="9026"/>
      </w:tabs>
      <w:spacing w:line="240" w:lineRule="auto"/>
    </w:pPr>
  </w:style>
  <w:style w:type="character" w:styleId="FooterChar" w:customStyle="1">
    <w:name w:val="Footer Char"/>
    <w:basedOn w:val="DefaultParagraphFont"/>
    <w:link w:val="Footer"/>
    <w:uiPriority w:val="99"/>
    <w:rsid w:val="00423682"/>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FuJtys5loVFsoisHQp0MuBz4LHg==">CgMxLjA4AHIhMS1OSExnOGpYenFXWFFBV0ZfM0ZWQ1U5ZlVzUGx2eXBf</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2025-01-10T09:12:00Z</dcterms:created>
</cp:coreProperties>
</file>