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Roboto" w:hAnsi="Arial" w:cs="Roboto"/>
          <w:lang w:val="en-GB"/>
        </w:rPr>
        <w:id w:val="174394493"/>
        <w:docPartObj>
          <w:docPartGallery w:val="Cover Pages"/>
          <w:docPartUnique/>
        </w:docPartObj>
      </w:sdtPr>
      <w:sdtContent>
        <w:p w14:paraId="089E45BF" w14:textId="53859158" w:rsidR="00C949F6" w:rsidRPr="005D2DA5" w:rsidRDefault="000E3196" w:rsidP="0060616B">
          <w:pPr>
            <w:pStyle w:val="NoSpacing"/>
            <w:rPr>
              <w:lang w:val="en-GB"/>
            </w:rPr>
          </w:pPr>
          <w:r>
            <w:rPr>
              <w:noProof/>
              <w:lang w:val="en-GB" w:eastAsia="zh-TW"/>
            </w:rPr>
            <mc:AlternateContent>
              <mc:Choice Requires="wpg">
                <w:drawing>
                  <wp:anchor distT="0" distB="0" distL="114300" distR="114300" simplePos="0" relativeHeight="251661312" behindDoc="0" locked="0" layoutInCell="0" allowOverlap="1" wp14:anchorId="41FBCF53" wp14:editId="265CDC8B">
                    <wp:simplePos x="0" y="0"/>
                    <wp:positionH relativeFrom="margin">
                      <wp:posOffset>6350</wp:posOffset>
                    </wp:positionH>
                    <wp:positionV relativeFrom="margin">
                      <wp:posOffset>0</wp:posOffset>
                    </wp:positionV>
                    <wp:extent cx="5939790" cy="4937760"/>
                    <wp:effectExtent l="0" t="0" r="0" b="0"/>
                    <wp:wrapNone/>
                    <wp:docPr id="4"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39790" cy="4937760"/>
                              <a:chOff x="1800" y="1440"/>
                              <a:chExt cx="8639" cy="9072"/>
                            </a:xfrm>
                          </wpg:grpSpPr>
                          <wps:wsp>
                            <wps:cNvPr id="5" name="Rectangle 6"/>
                            <wps:cNvSpPr>
                              <a:spLocks noChangeArrowheads="1"/>
                            </wps:cNvSpPr>
                            <wps:spPr bwMode="auto">
                              <a:xfrm>
                                <a:off x="1800" y="1440"/>
                                <a:ext cx="8639" cy="9072"/>
                              </a:xfrm>
                              <a:prstGeom prst="rect">
                                <a:avLst/>
                              </a:prstGeom>
                              <a:solidFill>
                                <a:schemeClr val="tx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C63CCFB" w14:textId="77777777" w:rsidR="00C949F6" w:rsidRPr="00732C11" w:rsidRDefault="00000000" w:rsidP="00732C11">
                                  <w:pPr>
                                    <w:pStyle w:val="NoSpacing"/>
                                    <w:jc w:val="center"/>
                                    <w:rPr>
                                      <w:rFonts w:ascii="Arial" w:eastAsiaTheme="majorEastAsia" w:hAnsi="Arial" w:cs="Arial"/>
                                      <w:sz w:val="56"/>
                                      <w:szCs w:val="84"/>
                                    </w:rPr>
                                  </w:pPr>
                                  <w:sdt>
                                    <w:sdtPr>
                                      <w:rPr>
                                        <w:rFonts w:ascii="Arial" w:eastAsiaTheme="majorEastAsia" w:hAnsi="Arial" w:cs="Arial"/>
                                        <w:sz w:val="56"/>
                                        <w:szCs w:val="84"/>
                                      </w:rPr>
                                      <w:alias w:val="Title"/>
                                      <w:id w:val="17581680"/>
                                      <w:dataBinding w:prefixMappings="xmlns:ns0='http://schemas.openxmlformats.org/package/2006/metadata/core-properties' xmlns:ns1='http://purl.org/dc/elements/1.1/'" w:xpath="/ns0:coreProperties[1]/ns1:title[1]" w:storeItemID="{6C3C8BC8-F283-45AE-878A-BAB7291924A1}"/>
                                      <w:text/>
                                    </w:sdtPr>
                                    <w:sdtContent>
                                      <w:r w:rsidR="0071563E" w:rsidRPr="00732C11">
                                        <w:rPr>
                                          <w:rFonts w:ascii="Arial" w:eastAsiaTheme="majorEastAsia" w:hAnsi="Arial" w:cs="Arial"/>
                                          <w:sz w:val="56"/>
                                          <w:szCs w:val="84"/>
                                        </w:rPr>
                                        <w:t>Psychology in Health and Social Care</w:t>
                                      </w:r>
                                    </w:sdtContent>
                                  </w:sdt>
                                  <w:r w:rsidR="00732C11">
                                    <w:rPr>
                                      <w:rFonts w:ascii="Arial" w:eastAsiaTheme="majorEastAsia" w:hAnsi="Arial" w:cs="Arial"/>
                                      <w:sz w:val="56"/>
                                      <w:szCs w:val="84"/>
                                    </w:rPr>
                                    <w:t xml:space="preserve"> - </w:t>
                                  </w:r>
                                  <w:r w:rsidR="00732C11" w:rsidRPr="00732C11">
                                    <w:rPr>
                                      <w:rFonts w:ascii="Arial" w:eastAsiaTheme="majorEastAsia" w:hAnsi="Arial" w:cs="Arial"/>
                                      <w:sz w:val="56"/>
                                      <w:szCs w:val="84"/>
                                    </w:rPr>
                                    <w:t>Case study report</w:t>
                                  </w:r>
                                </w:p>
                              </w:txbxContent>
                            </wps:txbx>
                            <wps:bodyPr rot="0" vert="horz" wrap="square" lIns="228600" tIns="45720" rIns="1371600" bIns="0" anchor="b" anchorCtr="0" upright="1">
                              <a:noAutofit/>
                            </wps:bodyPr>
                          </wps:wsp>
                          <wpg:grpSp>
                            <wpg:cNvPr id="6" name="Group 7"/>
                            <wpg:cNvGrpSpPr>
                              <a:grpSpLocks/>
                            </wpg:cNvGrpSpPr>
                            <wpg:grpSpPr bwMode="auto">
                              <a:xfrm rot="5400000">
                                <a:off x="8934" y="9125"/>
                                <a:ext cx="1349" cy="1123"/>
                                <a:chOff x="10217" y="9410"/>
                                <a:chExt cx="1566" cy="590"/>
                              </a:xfrm>
                            </wpg:grpSpPr>
                            <wps:wsp>
                              <wps:cNvPr id="7" name="AutoShape 8"/>
                              <wps:cNvSpPr>
                                <a:spLocks noChangeArrowheads="1"/>
                              </wps:cNvSpPr>
                              <wps:spPr bwMode="auto">
                                <a:xfrm>
                                  <a:off x="11101" y="9410"/>
                                  <a:ext cx="682" cy="590"/>
                                </a:xfrm>
                                <a:prstGeom prst="chevron">
                                  <a:avLst>
                                    <a:gd name="adj" fmla="val 76506"/>
                                  </a:avLst>
                                </a:prstGeom>
                                <a:gradFill rotWithShape="0">
                                  <a:gsLst>
                                    <a:gs pos="0">
                                      <a:schemeClr val="accent1">
                                        <a:lumMod val="100000"/>
                                        <a:lumOff val="0"/>
                                      </a:schemeClr>
                                    </a:gs>
                                    <a:gs pos="100000">
                                      <a:schemeClr val="accent1">
                                        <a:lumMod val="50000"/>
                                        <a:lumOff val="0"/>
                                      </a:schemeClr>
                                    </a:gs>
                                  </a:gsLst>
                                  <a:lin ang="2700000" scaled="1"/>
                                </a:gradFill>
                                <a:ln>
                                  <a:noFill/>
                                </a:ln>
                                <a:extLst>
                                  <a:ext uri="{91240B29-F687-4F45-9708-019B960494DF}">
                                    <a14:hiddenLine xmlns:a14="http://schemas.microsoft.com/office/drawing/2010/main" w="9525">
                                      <a:solidFill>
                                        <a:schemeClr val="bg1">
                                          <a:lumMod val="100000"/>
                                          <a:lumOff val="0"/>
                                        </a:schemeClr>
                                      </a:solidFill>
                                      <a:miter lim="800000"/>
                                      <a:headEnd/>
                                      <a:tailEnd/>
                                    </a14:hiddenLine>
                                  </a:ext>
                                </a:extLst>
                              </wps:spPr>
                              <wps:bodyPr rot="0" vert="horz" wrap="square" lIns="91440" tIns="45720" rIns="91440" bIns="45720" anchor="t" anchorCtr="0" upright="1">
                                <a:noAutofit/>
                              </wps:bodyPr>
                            </wps:wsp>
                            <wps:wsp>
                              <wps:cNvPr id="8" name="AutoShape 9"/>
                              <wps:cNvSpPr>
                                <a:spLocks noChangeArrowheads="1"/>
                              </wps:cNvSpPr>
                              <wps:spPr bwMode="auto">
                                <a:xfrm>
                                  <a:off x="10659" y="9410"/>
                                  <a:ext cx="682" cy="590"/>
                                </a:xfrm>
                                <a:prstGeom prst="chevron">
                                  <a:avLst>
                                    <a:gd name="adj" fmla="val 76506"/>
                                  </a:avLst>
                                </a:prstGeom>
                                <a:gradFill rotWithShape="0">
                                  <a:gsLst>
                                    <a:gs pos="0">
                                      <a:schemeClr val="accent1">
                                        <a:lumMod val="100000"/>
                                        <a:lumOff val="0"/>
                                      </a:schemeClr>
                                    </a:gs>
                                    <a:gs pos="100000">
                                      <a:schemeClr val="accent1">
                                        <a:lumMod val="50000"/>
                                        <a:lumOff val="0"/>
                                      </a:schemeClr>
                                    </a:gs>
                                  </a:gsLst>
                                  <a:lin ang="2700000" scaled="1"/>
                                </a:gradFill>
                                <a:ln>
                                  <a:noFill/>
                                </a:ln>
                                <a:extLst>
                                  <a:ext uri="{91240B29-F687-4F45-9708-019B960494DF}">
                                    <a14:hiddenLine xmlns:a14="http://schemas.microsoft.com/office/drawing/2010/main" w="9525">
                                      <a:solidFill>
                                        <a:schemeClr val="bg1">
                                          <a:lumMod val="100000"/>
                                          <a:lumOff val="0"/>
                                        </a:schemeClr>
                                      </a:solidFill>
                                      <a:miter lim="800000"/>
                                      <a:headEnd/>
                                      <a:tailEnd/>
                                    </a14:hiddenLine>
                                  </a:ext>
                                </a:extLst>
                              </wps:spPr>
                              <wps:bodyPr rot="0" vert="horz" wrap="square" lIns="91440" tIns="45720" rIns="91440" bIns="45720" anchor="t" anchorCtr="0" upright="1">
                                <a:noAutofit/>
                              </wps:bodyPr>
                            </wps:wsp>
                            <wps:wsp>
                              <wps:cNvPr id="9" name="AutoShape 10"/>
                              <wps:cNvSpPr>
                                <a:spLocks noChangeArrowheads="1"/>
                              </wps:cNvSpPr>
                              <wps:spPr bwMode="auto">
                                <a:xfrm>
                                  <a:off x="10217" y="9410"/>
                                  <a:ext cx="682" cy="590"/>
                                </a:xfrm>
                                <a:prstGeom prst="chevron">
                                  <a:avLst>
                                    <a:gd name="adj" fmla="val 76506"/>
                                  </a:avLst>
                                </a:prstGeom>
                                <a:gradFill rotWithShape="0">
                                  <a:gsLst>
                                    <a:gs pos="0">
                                      <a:schemeClr val="accent1">
                                        <a:lumMod val="100000"/>
                                        <a:lumOff val="0"/>
                                      </a:schemeClr>
                                    </a:gs>
                                    <a:gs pos="100000">
                                      <a:schemeClr val="accent1">
                                        <a:lumMod val="50000"/>
                                        <a:lumOff val="0"/>
                                      </a:schemeClr>
                                    </a:gs>
                                  </a:gsLst>
                                  <a:lin ang="2700000" scaled="1"/>
                                </a:gradFill>
                                <a:ln>
                                  <a:noFill/>
                                </a:ln>
                                <a:extLst>
                                  <a:ext uri="{91240B29-F687-4F45-9708-019B960494DF}">
                                    <a14:hiddenLine xmlns:a14="http://schemas.microsoft.com/office/drawing/2010/main" w="9525">
                                      <a:solidFill>
                                        <a:schemeClr val="bg1">
                                          <a:lumMod val="100000"/>
                                          <a:lumOff val="0"/>
                                        </a:schemeClr>
                                      </a:solidFill>
                                      <a:miter lim="800000"/>
                                      <a:headEnd/>
                                      <a:tailEnd/>
                                    </a14:hiddenLine>
                                  </a:ext>
                                </a:extLst>
                              </wps:spPr>
                              <wps:bodyPr rot="0" vert="horz" wrap="square" lIns="91440" tIns="45720" rIns="91440" bIns="45720" anchor="t" anchorCtr="0" upright="1">
                                <a:noAutofit/>
                              </wps:bodyPr>
                            </wps:wsp>
                          </wpg:grpSp>
                        </wpg:wgp>
                      </a:graphicData>
                    </a:graphic>
                    <wp14:sizeRelH relativeFrom="margin">
                      <wp14:pctWidth>100000</wp14:pctWidth>
                    </wp14:sizeRelH>
                    <wp14:sizeRelV relativeFrom="margin">
                      <wp14:pctHeight>60000</wp14:pctHeight>
                    </wp14:sizeRelV>
                  </wp:anchor>
                </w:drawing>
              </mc:Choice>
              <mc:Fallback>
                <w:pict>
                  <v:group w14:anchorId="41FBCF53" id="Group 5" o:spid="_x0000_s1026" style="position:absolute;margin-left:.5pt;margin-top:0;width:467.7pt;height:388.8pt;z-index:251661312;mso-width-percent:1000;mso-height-percent:600;mso-position-horizontal-relative:margin;mso-position-vertical-relative:margin;mso-width-percent:1000;mso-height-percent:600;mso-width-relative:margin;mso-height-relative:margin" coordorigin="1800,1440" coordsize="8639,90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sqcxwMAAOgQAAAOAAAAZHJzL2Uyb0RvYy54bWzsWG1v2zYQ/j6g/4HQ90WibEuWEaco0jUY&#10;0K3FumGfaYl66SRSI2nL2a/v8U6yHSfY2mZLgSH5YPD1ePfcPQ+pXL7cdy3bSWMbrdYBv4gCJlWu&#10;i0ZV6+C3X998vwyYdUIVotVKroNbaYOXVy++uxz6lYx1rdtCGgZGlF0N/TqonetXYWjzWnbCXuhe&#10;KpgstemEg66pwsKIAax3bRhHURIO2hS90bm0FkZf02RwhfbLUubuXVla6Vi7DsA3h78Gfzf+N7y6&#10;FKvKiL5u8tEN8RVedKJRcOjB1GvhBNua5p6prsmNtrp0F7nuQl2WTS4xBoiGR2fR3Bi97TGWajVU&#10;/QEmgPYMp682m/+8uzH9h/69Ie+h+Vbnf1jAJRz6anU67/sVLWab4SddQD7F1mkMfF+azpuAkNge&#10;8b094Cv3juUwuMhmWZpBGnKYm2ezNE3GDOQ1pMnv48sI5mGaz+eHuR/G/ctkltHmLEpjn7tQrOhg&#10;dHZ0zicfqskeAbOPA+xDLXqJebAekPeGNQVEEzAlOsDgF6gyoapWssT75A+HVROmlgBlSl/XsEq+&#10;MkYPtRQFOMUxhjsbfMdCOv4R4QeQmnD+G5zEqjfW3UjdMd9YBwacxwSK3VvrCNJpic+n1W1TvGna&#10;FjuelvK6NWwngFBuz3Fru+2gGmiMR/6PeAXjPq24FocgXchsbwKTd8d6q/wZSvvTyBE/ApklRAhZ&#10;t9/sR5A3urgFoIwmVoMKQaPW5q+ADcDodWD/3AojA9b+qADsOF4mvrgc9uaLNIaOwQ6fpRznNtiF&#10;caFysLQONlPz2pFqbHvTVDUcRKEr/QoYUDaInPeUnBrdhhr0Xo+0oeaxgJKpgJDnLKXiucs5ryiP&#10;4iTBs5hTWk4Yusxmc2RaxuMF5WuqHz6bjzzjPJ7R3JGhUcxT2jjn9yjKFwmE5fm9AKJTFr8ZQ8FN&#10;YqjPEZKYLQnkp2Eo5xE/Q2qCOFnGD8N0j6BAuZ3RdLsgR30Oq2KMTBQfA1Z2LVxaQDOWJosIRQiY&#10;Ni6G1imf4a5DOvu6+L1xNcLilRrNWtAAarBeA2do+MBZorLIc6ncY6lf2dODRtnwQ5952uJLdMYf&#10;BkBUU3xto4DicI/GKRGD2Vy0spgkGS/yg+x9ljB9oRpleME9JEbjDEnRKFOTHLl/Q46e4G6EV985&#10;87KnZF6ULEDBQIWyg0Y9M2+6dJ+ZB0/L/yvzoOzPmUe39J1XJqjsf/UsfeB58Ey9Z+rhw/qbXXrH&#10;z0N8mePnNL0I6NPff6+f9nHV8R8UV58AAAD//wMAUEsDBBQABgAIAAAAIQC07YXg3wAAAAYBAAAP&#10;AAAAZHJzL2Rvd25yZXYueG1sTI/NTsMwEITvSH0HaytxQdQhoARCnIoi8dNDD7QVEjc3XpIIex3F&#10;bhrenuUEl5FGs5r5tlxOzooRh9B5UnC1SEAg1d501CjY754ub0GEqMlo6wkVfGOAZTU7K3Vh/Ine&#10;cNzGRnAJhUIraGPsCylD3aLTYeF7JM4+/eB0ZDs00gz6xOXOyjRJMul0R7zQ6h4fW6y/tkenAN/X&#10;z2NiXj72uX3dpH29utilK6XO59PDPYiIU/w7hl98RoeKmQ7+SCYIy54/iQpYOby7zm5AHBTkeZ6B&#10;rEr5H7/6AQAA//8DAFBLAQItABQABgAIAAAAIQC2gziS/gAAAOEBAAATAAAAAAAAAAAAAAAAAAAA&#10;AABbQ29udGVudF9UeXBlc10ueG1sUEsBAi0AFAAGAAgAAAAhADj9If/WAAAAlAEAAAsAAAAAAAAA&#10;AAAAAAAALwEAAF9yZWxzLy5yZWxzUEsBAi0AFAAGAAgAAAAhAFMyypzHAwAA6BAAAA4AAAAAAAAA&#10;AAAAAAAALgIAAGRycy9lMm9Eb2MueG1sUEsBAi0AFAAGAAgAAAAhALTtheDfAAAABgEAAA8AAAAA&#10;AAAAAAAAAAAAIQYAAGRycy9kb3ducmV2LnhtbFBLBQYAAAAABAAEAPMAAAAtBwAAAAA=&#10;" o:allowincell="f">
                    <v:rect id="Rectangle 6" o:spid="_x0000_s1027" style="position:absolute;left:1800;top:1440;width:8639;height:90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RgQvAAAANoAAAAPAAAAZHJzL2Rvd25yZXYueG1sRI/BCsIw&#10;EETvgv8QVvCmqYIi1SgiVjxqFbwuzdpWm01pota/N4LgcZiZN8xi1ZpKPKlxpWUFo2EEgjizuuRc&#10;wfmUDGYgnEfWWFkmBW9ysFp2OwuMtX3xkZ6pz0WAsItRQeF9HUvpsoIMuqGtiYN3tY1BH2STS93g&#10;K8BNJcdRNJUGSw4LBda0KSi7pw+jYPuwZLaXXX1Ikn025igt5S1Vqt9r13MQnlr/D//ae61gAt8r&#10;4QbI5QcAAP//AwBQSwECLQAUAAYACAAAACEA2+H2y+4AAACFAQAAEwAAAAAAAAAAAAAAAAAAAAAA&#10;W0NvbnRlbnRfVHlwZXNdLnhtbFBLAQItABQABgAIAAAAIQBa9CxbvwAAABUBAAALAAAAAAAAAAAA&#10;AAAAAB8BAABfcmVscy8ucmVsc1BLAQItABQABgAIAAAAIQCFuRgQvAAAANoAAAAPAAAAAAAAAAAA&#10;AAAAAAcCAABkcnMvZG93bnJldi54bWxQSwUGAAAAAAMAAwC3AAAA8AIAAAAA&#10;" fillcolor="black [3213]" stroked="f">
                      <v:textbox inset="18pt,,108pt,0">
                        <w:txbxContent>
                          <w:p w14:paraId="3C63CCFB" w14:textId="77777777" w:rsidR="00C949F6" w:rsidRPr="00732C11" w:rsidRDefault="00000000" w:rsidP="00732C11">
                            <w:pPr>
                              <w:pStyle w:val="NoSpacing"/>
                              <w:jc w:val="center"/>
                              <w:rPr>
                                <w:rFonts w:ascii="Arial" w:eastAsiaTheme="majorEastAsia" w:hAnsi="Arial" w:cs="Arial"/>
                                <w:sz w:val="56"/>
                                <w:szCs w:val="84"/>
                              </w:rPr>
                            </w:pPr>
                            <w:sdt>
                              <w:sdtPr>
                                <w:rPr>
                                  <w:rFonts w:ascii="Arial" w:eastAsiaTheme="majorEastAsia" w:hAnsi="Arial" w:cs="Arial"/>
                                  <w:sz w:val="56"/>
                                  <w:szCs w:val="84"/>
                                </w:rPr>
                                <w:alias w:val="Title"/>
                                <w:id w:val="17581680"/>
                                <w:dataBinding w:prefixMappings="xmlns:ns0='http://schemas.openxmlformats.org/package/2006/metadata/core-properties' xmlns:ns1='http://purl.org/dc/elements/1.1/'" w:xpath="/ns0:coreProperties[1]/ns1:title[1]" w:storeItemID="{6C3C8BC8-F283-45AE-878A-BAB7291924A1}"/>
                                <w:text/>
                              </w:sdtPr>
                              <w:sdtContent>
                                <w:r w:rsidR="0071563E" w:rsidRPr="00732C11">
                                  <w:rPr>
                                    <w:rFonts w:ascii="Arial" w:eastAsiaTheme="majorEastAsia" w:hAnsi="Arial" w:cs="Arial"/>
                                    <w:sz w:val="56"/>
                                    <w:szCs w:val="84"/>
                                  </w:rPr>
                                  <w:t>Psychology in Health and Social Care</w:t>
                                </w:r>
                              </w:sdtContent>
                            </w:sdt>
                            <w:r w:rsidR="00732C11">
                              <w:rPr>
                                <w:rFonts w:ascii="Arial" w:eastAsiaTheme="majorEastAsia" w:hAnsi="Arial" w:cs="Arial"/>
                                <w:sz w:val="56"/>
                                <w:szCs w:val="84"/>
                              </w:rPr>
                              <w:t xml:space="preserve"> - </w:t>
                            </w:r>
                            <w:r w:rsidR="00732C11" w:rsidRPr="00732C11">
                              <w:rPr>
                                <w:rFonts w:ascii="Arial" w:eastAsiaTheme="majorEastAsia" w:hAnsi="Arial" w:cs="Arial"/>
                                <w:sz w:val="56"/>
                                <w:szCs w:val="84"/>
                              </w:rPr>
                              <w:t>Case study report</w:t>
                            </w:r>
                          </w:p>
                        </w:txbxContent>
                      </v:textbox>
                    </v:rect>
                    <v:group id="Group 7" o:spid="_x0000_s1028" style="position:absolute;left:8934;top:9125;width:1349;height:1123;rotation:90" coordorigin="10217,9410" coordsize="1566,5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AUJwgAAANoAAAAPAAAAZHJzL2Rvd25yZXYueG1sRI9PawIx&#10;FMTvgt8hPKEXqVl7ELs1in9Y6LXaUo+PzXOzuHlZk+huv30jCB6HmfkNs1j1thE38qF2rGA6yUAQ&#10;l07XXCn4PhSvcxAhImtsHJOCPwqwWg4HC8y16/iLbvtYiQThkKMCE2ObSxlKQxbDxLXEyTs5bzEm&#10;6SupPXYJbhv5lmUzabHmtGCwpa2h8ry/WgV8+ZkXl+Z3XBxLP11vunezO0alXkb9+gNEpD4+w4/2&#10;p1Ywg/uVdAPk8h8AAP//AwBQSwECLQAUAAYACAAAACEA2+H2y+4AAACFAQAAEwAAAAAAAAAAAAAA&#10;AAAAAAAAW0NvbnRlbnRfVHlwZXNdLnhtbFBLAQItABQABgAIAAAAIQBa9CxbvwAAABUBAAALAAAA&#10;AAAAAAAAAAAAAB8BAABfcmVscy8ucmVsc1BLAQItABQABgAIAAAAIQB/7AUJwgAAANoAAAAPAAAA&#10;AAAAAAAAAAAAAAcCAABkcnMvZG93bnJldi54bWxQSwUGAAAAAAMAAwC3AAAA9gI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9" type="#_x0000_t55" style="position:absolute;left:11101;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yr5wwAAANoAAAAPAAAAZHJzL2Rvd25yZXYueG1sRI9Ba8JA&#10;FITvhf6H5RW81U32kJbUVcQqCKVIjQePj+xrEsy+DdltEv99VxA8DjPzDbNYTbYVA/W+cawhnScg&#10;iEtnGq40nIrd6zsIH5ANto5Jw5U8rJbPTwvMjRv5h4ZjqESEsM9RQx1Cl0vpy5os+rnriKP363qL&#10;Icq+kqbHMcJtK1WSZNJiw3Ghxo42NZWX45/VUKzVKTsoTFXxeR7P/mvr0++t1rOXaf0BItAUHuF7&#10;e280vMHtSrwBcvkPAAD//wMAUEsBAi0AFAAGAAgAAAAhANvh9svuAAAAhQEAABMAAAAAAAAAAAAA&#10;AAAAAAAAAFtDb250ZW50X1R5cGVzXS54bWxQSwECLQAUAAYACAAAACEAWvQsW78AAAAVAQAACwAA&#10;AAAAAAAAAAAAAAAfAQAAX3JlbHMvLnJlbHNQSwECLQAUAAYACAAAACEAIpcq+cMAAADaAAAADwAA&#10;AAAAAAAAAAAAAAAHAgAAZHJzL2Rvd25yZXYueG1sUEsFBgAAAAADAAMAtwAAAPcCAAAAAA==&#10;" adj="7304" fillcolor="#4f81bd [3204]" stroked="f" strokecolor="white [3212]">
                        <v:fill color2="#243f60 [1604]" angle="45" focus="100%" type="gradient"/>
                      </v:shape>
                      <v:shape id="AutoShape 9" o:spid="_x0000_s1030" type="#_x0000_t55" style="position:absolute;left:10659;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L6LwAAAANoAAAAPAAAAZHJzL2Rvd25yZXYueG1sRE/LaoNA&#10;FN0X8g/DDWRXR11IsZmI5AGFUEo1C5cX51Ylzh1xptH+fWdR6PJw3vtiNaN40OwGywqSKAZB3Fo9&#10;cKfgVl+eX0A4j6xxtEwKfshBcdg87THXduFPelS+EyGEXY4Keu+nXErX9mTQRXYiDtyXnQ36AOdO&#10;6hmXEG5GmcZxJg0OHBp6nOjYU3uvvo2Cukxv2UeKSVqfmqVx17NL3s9K7bZr+QrC0+r/xX/uN60g&#10;bA1Xwg2Qh18AAAD//wMAUEsBAi0AFAAGAAgAAAAhANvh9svuAAAAhQEAABMAAAAAAAAAAAAAAAAA&#10;AAAAAFtDb250ZW50X1R5cGVzXS54bWxQSwECLQAUAAYACAAAACEAWvQsW78AAAAVAQAACwAAAAAA&#10;AAAAAAAAAAAfAQAAX3JlbHMvLnJlbHNQSwECLQAUAAYACAAAACEAUwi+i8AAAADaAAAADwAAAAAA&#10;AAAAAAAAAAAHAgAAZHJzL2Rvd25yZXYueG1sUEsFBgAAAAADAAMAtwAAAPQCAAAAAA==&#10;" adj="7304" fillcolor="#4f81bd [3204]" stroked="f" strokecolor="white [3212]">
                        <v:fill color2="#243f60 [1604]" angle="45" focus="100%" type="gradient"/>
                      </v:shape>
                      <v:shape id="AutoShape 10" o:spid="_x0000_s1031" type="#_x0000_t55" style="position:absolute;left:10217;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BsQwwAAANoAAAAPAAAAZHJzL2Rvd25yZXYueG1sRI9Ba8JA&#10;FITvhf6H5RW81U32ENrUVcQqCKVIjQePj+xrEsy+DdltEv99VxA8DjPzDbNYTbYVA/W+cawhnScg&#10;iEtnGq40nIrd6xsIH5ANto5Jw5U8rJbPTwvMjRv5h4ZjqESEsM9RQx1Cl0vpy5os+rnriKP363qL&#10;Icq+kqbHMcJtK1WSZNJiw3Ghxo42NZWX45/VUKzVKTsoTFXxeR7P/mvr0++t1rOXaf0BItAUHuF7&#10;e280vMPtSrwBcvkPAAD//wMAUEsBAi0AFAAGAAgAAAAhANvh9svuAAAAhQEAABMAAAAAAAAAAAAA&#10;AAAAAAAAAFtDb250ZW50X1R5cGVzXS54bWxQSwECLQAUAAYACAAAACEAWvQsW78AAAAVAQAACwAA&#10;AAAAAAAAAAAAAAAfAQAAX3JlbHMvLnJlbHNQSwECLQAUAAYACAAAACEAPEQbEMMAAADaAAAADwAA&#10;AAAAAAAAAAAAAAAHAgAAZHJzL2Rvd25yZXYueG1sUEsFBgAAAAADAAMAtwAAAPcCAAAAAA==&#10;" adj="7304" fillcolor="#4f81bd [3204]" stroked="f" strokecolor="white [3212]">
                        <v:fill color2="#243f60 [1604]" angle="45" focus="100%" type="gradient"/>
                      </v:shape>
                    </v:group>
                    <w10:wrap anchorx="margin" anchory="margin"/>
                  </v:group>
                </w:pict>
              </mc:Fallback>
            </mc:AlternateContent>
          </w:r>
        </w:p>
        <w:p w14:paraId="3AE66A3B" w14:textId="77777777" w:rsidR="00C949F6" w:rsidRPr="005D2DA5" w:rsidRDefault="00C949F6">
          <w:pPr>
            <w:rPr>
              <w:lang w:val="en-GB"/>
            </w:rPr>
          </w:pPr>
        </w:p>
        <w:p w14:paraId="34863BF7" w14:textId="6AAD6A26" w:rsidR="00C949F6" w:rsidRPr="005D2DA5" w:rsidRDefault="000E3196">
          <w:pPr>
            <w:widowControl/>
            <w:autoSpaceDE/>
            <w:autoSpaceDN/>
            <w:spacing w:after="200" w:line="276" w:lineRule="auto"/>
            <w:jc w:val="left"/>
            <w:rPr>
              <w:lang w:val="en-GB"/>
            </w:rPr>
          </w:pPr>
          <w:r>
            <w:rPr>
              <w:noProof/>
              <w:lang w:val="en-GB" w:eastAsia="zh-TW"/>
            </w:rPr>
            <mc:AlternateContent>
              <mc:Choice Requires="wpg">
                <w:drawing>
                  <wp:anchor distT="0" distB="0" distL="114300" distR="114300" simplePos="0" relativeHeight="251660288" behindDoc="0" locked="0" layoutInCell="0" allowOverlap="1" wp14:anchorId="744D82FC" wp14:editId="73219711">
                    <wp:simplePos x="0" y="0"/>
                    <wp:positionH relativeFrom="margin">
                      <wp:posOffset>0</wp:posOffset>
                    </wp:positionH>
                    <wp:positionV relativeFrom="margin">
                      <wp:posOffset>4933950</wp:posOffset>
                    </wp:positionV>
                    <wp:extent cx="5942965" cy="3701415"/>
                    <wp:effectExtent l="0" t="0" r="635" b="3810"/>
                    <wp:wrapNone/>
                    <wp:docPr id="1"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42965" cy="3701415"/>
                              <a:chOff x="1800" y="10512"/>
                              <a:chExt cx="8639" cy="3888"/>
                            </a:xfrm>
                          </wpg:grpSpPr>
                          <wps:wsp>
                            <wps:cNvPr id="2" name="Rectangle 3"/>
                            <wps:cNvSpPr>
                              <a:spLocks noChangeArrowheads="1"/>
                            </wps:cNvSpPr>
                            <wps:spPr bwMode="auto">
                              <a:xfrm>
                                <a:off x="1800" y="10512"/>
                                <a:ext cx="3456" cy="3888"/>
                              </a:xfrm>
                              <a:prstGeom prst="rect">
                                <a:avLst/>
                              </a:prstGeom>
                              <a:noFill/>
                              <a:ln>
                                <a:noFill/>
                              </a:ln>
                              <a:extLst>
                                <a:ext uri="{909E8E84-426E-40DD-AFC4-6F175D3DCCD1}">
                                  <a14:hiddenFill xmlns:a14="http://schemas.microsoft.com/office/drawing/2010/main">
                                    <a:solidFill>
                                      <a:schemeClr val="accent2">
                                        <a:lumMod val="100000"/>
                                        <a:lumOff val="0"/>
                                      </a:schemeClr>
                                    </a:solidFill>
                                  </a14:hiddenFill>
                                </a:ext>
                                <a:ext uri="{91240B29-F687-4F45-9708-019B960494DF}">
                                  <a14:hiddenLine xmlns:a14="http://schemas.microsoft.com/office/drawing/2010/main" w="19050">
                                    <a:solidFill>
                                      <a:schemeClr val="bg1">
                                        <a:lumMod val="100000"/>
                                        <a:lumOff val="0"/>
                                      </a:schemeClr>
                                    </a:solidFill>
                                    <a:miter lim="800000"/>
                                    <a:headEnd/>
                                    <a:tailEnd/>
                                  </a14:hiddenLine>
                                </a:ext>
                              </a:extLst>
                            </wps:spPr>
                            <wps:txbx>
                              <w:txbxContent>
                                <w:p w14:paraId="471DD22D" w14:textId="77777777" w:rsidR="00C949F6" w:rsidRDefault="00C949F6" w:rsidP="000928EB">
                                  <w:pPr>
                                    <w:rPr>
                                      <w:rFonts w:cstheme="minorBidi"/>
                                      <w:b/>
                                      <w:bCs/>
                                      <w:color w:val="7BA0CD" w:themeColor="accent1" w:themeTint="BF"/>
                                      <w:spacing w:val="60"/>
                                      <w:sz w:val="20"/>
                                      <w:szCs w:val="20"/>
                                    </w:rPr>
                                  </w:pPr>
                                </w:p>
                              </w:txbxContent>
                            </wps:txbx>
                            <wps:bodyPr rot="0" vert="horz" wrap="square" lIns="0" tIns="45720" rIns="91440" bIns="45720" anchor="b" anchorCtr="0" upright="1">
                              <a:noAutofit/>
                            </wps:bodyPr>
                          </wps:wsp>
                          <wps:wsp>
                            <wps:cNvPr id="3" name="Rectangle 4"/>
                            <wps:cNvSpPr>
                              <a:spLocks noChangeArrowheads="1"/>
                            </wps:cNvSpPr>
                            <wps:spPr bwMode="auto">
                              <a:xfrm>
                                <a:off x="5259" y="10512"/>
                                <a:ext cx="5180" cy="38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DC7E96" w14:textId="77777777" w:rsidR="00C949F6" w:rsidRDefault="00732C11">
                                  <w:pPr>
                                    <w:rPr>
                                      <w:rFonts w:eastAsiaTheme="majorEastAsia" w:cs="Arial"/>
                                      <w:color w:val="000000" w:themeColor="text1"/>
                                      <w:sz w:val="40"/>
                                      <w:szCs w:val="40"/>
                                      <w:lang w:val="en-IN"/>
                                    </w:rPr>
                                  </w:pPr>
                                  <w:r w:rsidRPr="005B6644">
                                    <w:rPr>
                                      <w:rFonts w:eastAsiaTheme="majorEastAsia" w:cs="Arial"/>
                                      <w:color w:val="000000" w:themeColor="text1"/>
                                      <w:sz w:val="36"/>
                                      <w:szCs w:val="40"/>
                                      <w:lang w:val="en-IN"/>
                                    </w:rPr>
                                    <w:t>Module Number: BMHP4003</w:t>
                                  </w:r>
                                </w:p>
                                <w:p w14:paraId="79F132C1" w14:textId="77777777" w:rsidR="00732C11" w:rsidRDefault="00732C11">
                                  <w:pPr>
                                    <w:rPr>
                                      <w:rFonts w:eastAsiaTheme="majorEastAsia" w:cs="Arial"/>
                                      <w:color w:val="000000" w:themeColor="text1"/>
                                      <w:sz w:val="24"/>
                                      <w:szCs w:val="40"/>
                                      <w:lang w:val="en-IN"/>
                                    </w:rPr>
                                  </w:pPr>
                                </w:p>
                                <w:p w14:paraId="35351664" w14:textId="77777777" w:rsidR="00732C11" w:rsidRDefault="00732C11">
                                  <w:pPr>
                                    <w:rPr>
                                      <w:rFonts w:eastAsiaTheme="majorEastAsia" w:cs="Arial"/>
                                      <w:color w:val="000000" w:themeColor="text1"/>
                                      <w:sz w:val="24"/>
                                      <w:szCs w:val="40"/>
                                      <w:lang w:val="en-IN"/>
                                    </w:rPr>
                                  </w:pPr>
                                </w:p>
                                <w:p w14:paraId="50A8D2F8" w14:textId="77777777" w:rsidR="00732C11" w:rsidRDefault="00732C11">
                                  <w:pPr>
                                    <w:rPr>
                                      <w:rFonts w:eastAsiaTheme="majorEastAsia" w:cs="Arial"/>
                                      <w:color w:val="000000" w:themeColor="text1"/>
                                      <w:sz w:val="24"/>
                                      <w:szCs w:val="40"/>
                                      <w:lang w:val="en-IN"/>
                                    </w:rPr>
                                  </w:pPr>
                                </w:p>
                                <w:p w14:paraId="77B2495C" w14:textId="77777777" w:rsidR="00732C11" w:rsidRDefault="00732C11">
                                  <w:pPr>
                                    <w:rPr>
                                      <w:rFonts w:eastAsiaTheme="majorEastAsia" w:cs="Arial"/>
                                      <w:color w:val="000000" w:themeColor="text1"/>
                                      <w:sz w:val="24"/>
                                      <w:szCs w:val="40"/>
                                      <w:lang w:val="en-IN"/>
                                    </w:rPr>
                                  </w:pPr>
                                </w:p>
                                <w:p w14:paraId="0DB54363" w14:textId="77777777" w:rsidR="00732C11" w:rsidRDefault="00732C11">
                                  <w:pPr>
                                    <w:rPr>
                                      <w:rFonts w:eastAsiaTheme="majorEastAsia" w:cs="Arial"/>
                                      <w:color w:val="000000" w:themeColor="text1"/>
                                      <w:sz w:val="24"/>
                                      <w:szCs w:val="40"/>
                                      <w:lang w:val="en-IN"/>
                                    </w:rPr>
                                  </w:pPr>
                                </w:p>
                                <w:p w14:paraId="7DE6F544" w14:textId="77777777" w:rsidR="00732C11" w:rsidRDefault="00732C11">
                                  <w:pPr>
                                    <w:rPr>
                                      <w:rFonts w:eastAsiaTheme="majorEastAsia" w:cs="Arial"/>
                                      <w:color w:val="000000" w:themeColor="text1"/>
                                      <w:sz w:val="24"/>
                                      <w:szCs w:val="40"/>
                                      <w:lang w:val="en-IN"/>
                                    </w:rPr>
                                  </w:pPr>
                                </w:p>
                                <w:p w14:paraId="205C3CC6" w14:textId="77777777" w:rsidR="00732C11" w:rsidRDefault="00732C11">
                                  <w:pPr>
                                    <w:rPr>
                                      <w:rFonts w:eastAsiaTheme="majorEastAsia" w:cs="Arial"/>
                                      <w:color w:val="000000" w:themeColor="text1"/>
                                      <w:sz w:val="24"/>
                                      <w:szCs w:val="40"/>
                                      <w:lang w:val="en-IN"/>
                                    </w:rPr>
                                  </w:pPr>
                                </w:p>
                                <w:p w14:paraId="0D943034" w14:textId="77777777" w:rsidR="00732C11" w:rsidRDefault="00732C11">
                                  <w:pPr>
                                    <w:rPr>
                                      <w:rFonts w:eastAsiaTheme="majorEastAsia" w:cs="Arial"/>
                                      <w:color w:val="000000" w:themeColor="text1"/>
                                      <w:sz w:val="24"/>
                                      <w:szCs w:val="40"/>
                                      <w:lang w:val="en-IN"/>
                                    </w:rPr>
                                  </w:pPr>
                                </w:p>
                                <w:p w14:paraId="0909FE2E" w14:textId="77777777" w:rsidR="00732C11" w:rsidRDefault="00732C11">
                                  <w:pPr>
                                    <w:rPr>
                                      <w:rFonts w:eastAsiaTheme="majorEastAsia" w:cs="Arial"/>
                                      <w:color w:val="000000" w:themeColor="text1"/>
                                      <w:sz w:val="24"/>
                                      <w:szCs w:val="40"/>
                                      <w:lang w:val="en-IN"/>
                                    </w:rPr>
                                  </w:pPr>
                                </w:p>
                                <w:p w14:paraId="5F68E288" w14:textId="069FFCBD" w:rsidR="00732C11" w:rsidRPr="00732C11" w:rsidRDefault="00732C11">
                                  <w:pPr>
                                    <w:rPr>
                                      <w:rFonts w:eastAsiaTheme="majorEastAsia" w:cs="Arial"/>
                                      <w:color w:val="000000" w:themeColor="text1"/>
                                      <w:sz w:val="24"/>
                                      <w:szCs w:val="40"/>
                                      <w:lang w:val="en-IN"/>
                                    </w:rPr>
                                  </w:pPr>
                                  <w:r w:rsidRPr="00732C11">
                                    <w:rPr>
                                      <w:rFonts w:eastAsiaTheme="majorEastAsia" w:cs="Arial"/>
                                      <w:color w:val="000000" w:themeColor="text1"/>
                                      <w:sz w:val="24"/>
                                      <w:szCs w:val="40"/>
                                      <w:lang w:val="en-IN"/>
                                    </w:rPr>
                                    <w:t>Student Name:</w:t>
                                  </w:r>
                                  <w:r w:rsidR="000E3196">
                                    <w:rPr>
                                      <w:rFonts w:eastAsiaTheme="majorEastAsia" w:cs="Arial"/>
                                      <w:color w:val="000000" w:themeColor="text1"/>
                                      <w:sz w:val="24"/>
                                      <w:szCs w:val="40"/>
                                      <w:lang w:val="en-IN"/>
                                    </w:rPr>
                                    <w:t xml:space="preserve"> ALEXANDRA-LUIZA TUTA</w:t>
                                  </w:r>
                                </w:p>
                                <w:p w14:paraId="55C7619C" w14:textId="1ED03881" w:rsidR="00732C11" w:rsidRDefault="00732C11">
                                  <w:pPr>
                                    <w:rPr>
                                      <w:rFonts w:eastAsiaTheme="majorEastAsia" w:cs="Arial"/>
                                      <w:color w:val="000000" w:themeColor="text1"/>
                                      <w:sz w:val="24"/>
                                      <w:szCs w:val="40"/>
                                      <w:lang w:val="en-IN"/>
                                    </w:rPr>
                                  </w:pPr>
                                  <w:r w:rsidRPr="00732C11">
                                    <w:rPr>
                                      <w:rFonts w:eastAsiaTheme="majorEastAsia" w:cs="Arial"/>
                                      <w:color w:val="000000" w:themeColor="text1"/>
                                      <w:sz w:val="24"/>
                                      <w:szCs w:val="40"/>
                                      <w:lang w:val="en-IN"/>
                                    </w:rPr>
                                    <w:t>Student ID:</w:t>
                                  </w:r>
                                  <w:r w:rsidR="000E3196">
                                    <w:rPr>
                                      <w:rFonts w:eastAsiaTheme="majorEastAsia" w:cs="Arial"/>
                                      <w:color w:val="000000" w:themeColor="text1"/>
                                      <w:sz w:val="24"/>
                                      <w:szCs w:val="40"/>
                                      <w:lang w:val="en-IN"/>
                                    </w:rPr>
                                    <w:t xml:space="preserve"> 2118375</w:t>
                                  </w:r>
                                </w:p>
                                <w:p w14:paraId="5CF86E38" w14:textId="77777777" w:rsidR="00FE2338" w:rsidRPr="00732C11" w:rsidRDefault="00FE2338">
                                  <w:pPr>
                                    <w:rPr>
                                      <w:rFonts w:eastAsiaTheme="majorEastAsia" w:cs="Arial"/>
                                      <w:color w:val="000000" w:themeColor="text1"/>
                                      <w:sz w:val="24"/>
                                      <w:szCs w:val="40"/>
                                    </w:rPr>
                                  </w:pPr>
                                  <w:r>
                                    <w:rPr>
                                      <w:rFonts w:eastAsiaTheme="majorEastAsia" w:cs="Arial"/>
                                      <w:color w:val="000000" w:themeColor="text1"/>
                                      <w:sz w:val="24"/>
                                      <w:szCs w:val="40"/>
                                      <w:lang w:val="en-IN"/>
                                    </w:rPr>
                                    <w:t xml:space="preserve">Lecturer Name: </w:t>
                                  </w:r>
                                  <w:r w:rsidR="007C6596" w:rsidRPr="007C6596">
                                    <w:rPr>
                                      <w:rFonts w:eastAsiaTheme="majorEastAsia" w:cs="Arial"/>
                                      <w:color w:val="000000" w:themeColor="text1"/>
                                      <w:sz w:val="24"/>
                                      <w:szCs w:val="40"/>
                                      <w:lang w:val="en-IN"/>
                                    </w:rPr>
                                    <w:t>Joanne Davies</w:t>
                                  </w:r>
                                </w:p>
                              </w:txbxContent>
                            </wps:txbx>
                            <wps:bodyPr rot="0" vert="horz" wrap="square" lIns="91440" tIns="45720" rIns="91440" bIns="45720" anchor="t" anchorCtr="0" upright="1">
                              <a:noAutofit/>
                            </wps:bodyPr>
                          </wps:wsp>
                        </wpg:wgp>
                      </a:graphicData>
                    </a:graphic>
                    <wp14:sizeRelH relativeFrom="margin">
                      <wp14:pctWidth>100000</wp14:pctWidth>
                    </wp14:sizeRelH>
                    <wp14:sizeRelV relativeFrom="margin">
                      <wp14:pctHeight>45000</wp14:pctHeight>
                    </wp14:sizeRelV>
                  </wp:anchor>
                </w:drawing>
              </mc:Choice>
              <mc:Fallback>
                <w:pict>
                  <v:group w14:anchorId="744D82FC" id="Group 2" o:spid="_x0000_s1032" style="position:absolute;margin-left:0;margin-top:388.5pt;width:467.95pt;height:291.45pt;z-index:251660288;mso-width-percent:1000;mso-height-percent:450;mso-position-horizontal-relative:margin;mso-position-vertical-relative:margin;mso-width-percent:1000;mso-height-percent:450;mso-width-relative:margin;mso-height-relative:margin" coordorigin="1800,10512" coordsize="8639,38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Qj9gQIAADQHAAAOAAAAZHJzL2Uyb0RvYy54bWzEVdtu2zAMfR+wfxD0vvgSO02MOEXRrsWA&#10;bivW7QMUWb5gtqhJSp3u60vJTtLLhm0t0L0IoihRPIeH0vJ427XkRmjTgMxpNAkpEZJD0cgqp9++&#10;nr+bU2IskwVrQYqc3gpDj1dv3yx7lYkYamgLoQkGkSbrVU5ra1UWBIbXomNmAkpIdJagO2bR1FVQ&#10;aNZj9K4N4jCcBT3oQmngwhhcPRucdOXjl6Xg9nNZGmFJm1PMzfpR+3HtxmC1ZFmlmaobPqbBnpFF&#10;xxqJl+5DnTHLyEY3T0J1DddgoLQTDl0AZdlw4TEgmih8hOZCw0Z5LFXWV2pPE1L7iKdnh+Wfbi60&#10;ulZXesgep5fAvxvkJehVld33O7saNpN1/xEKrCfbWPDAt6XuXAiERLae39s9v2JrCcfFdJHEi1lK&#10;CUff9CiMkigdKsBrLJM7F81DLBO6ozCN4p3z/RhgPpsuxtPz+dx5A5YNN/tsx+xc9VFO5sCYeRlj&#10;1zVTwhfCOEauNGmKnMaUSNYhCV9QZkxWrSBTl5O7HHftSDUDo0TCaY27xInW0NeCFZhU5DE8OOAM&#10;g/X4I8W/omrH9DRJZ78himVKG3shoCNuklON2fsSsptLYwdOd1tcRSWcN22L6yxr5YMFJN+tIPVD&#10;ygN0u11vPT8enPOtobhFQBqG9sPnAic16J+U9Nh6OTU/NkwLStoPEklxfeonSXoUo6G9sYiSBI31&#10;fQ+THMPkdE3JMD21Q29vlG6qGm+JPDIJJ6jTsvHoDhmNqaNQXkkx06eKSV5RMWmcYvs8bK6dYlKU&#10;039XjG/4Q33+WjGjNv5RNfblqvGvDj7N/iEavxH39t+3vcoOn93qDgAA//8DAFBLAwQUAAYACAAA&#10;ACEAFc845NsAAAAJAQAADwAAAGRycy9kb3ducmV2LnhtbEyPwU7DMBBE70j8g7VI3KjTAg0Jcaqq&#10;yAeODSCubrwkUeN1FDtp+HuWE9xmNaPZN8Vucb2YcQydJwXrVQICqfa2o0bB+5u+ewIRoiFrek+o&#10;4BsD7Mrrq8Lk1l/oiHMVG8ElFHKjoI1xyKUMdYvOhJUfkNj78qMzkc+xkXY0Fy53vdwkyVY60xF/&#10;aM2AhxbrczU5BQf94GcOTdvmY/h8TbWuXo5aqdubZf8MIuIS/8Lwi8/oUDLTyU9kg+gV8JCoIE1T&#10;Fmxn948ZiBPnWGQgy0L+X1D+AAAA//8DAFBLAQItABQABgAIAAAAIQC2gziS/gAAAOEBAAATAAAA&#10;AAAAAAAAAAAAAAAAAABbQ29udGVudF9UeXBlc10ueG1sUEsBAi0AFAAGAAgAAAAhADj9If/WAAAA&#10;lAEAAAsAAAAAAAAAAAAAAAAALwEAAF9yZWxzLy5yZWxzUEsBAi0AFAAGAAgAAAAhAGFRCP2BAgAA&#10;NAcAAA4AAAAAAAAAAAAAAAAALgIAAGRycy9lMm9Eb2MueG1sUEsBAi0AFAAGAAgAAAAhABXPOOTb&#10;AAAACQEAAA8AAAAAAAAAAAAAAAAA2wQAAGRycy9kb3ducmV2LnhtbFBLBQYAAAAABAAEAPMAAADj&#10;BQAAAAA=&#10;" o:allowincell="f">
                    <v:rect id="Rectangle 3" o:spid="_x0000_s1033" style="position:absolute;left:1800;top:10512;width:3456;height:388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gqGwwAAANoAAAAPAAAAZHJzL2Rvd25yZXYueG1sRI/BasMw&#10;EETvgfyD2EBvidxAg3EjhzQQKIQGmvbS22JtbGNppViK7f59VSj0OMzMG2a7m6wRA/WhdazgcZWB&#10;IK6cbrlW8PlxXOYgQkTWaByTgm8KsCvnsy0W2o38TsMl1iJBOBSooInRF1KGqiGLYeU8cfKurrcY&#10;k+xrqXscE9wauc6yjbTYclpo0NOhoaq73K2Cw/H2chpOxvnunPuv6S0fzVNQ6mEx7Z9BRJrif/iv&#10;/aoVrOH3SroBsvwBAAD//wMAUEsBAi0AFAAGAAgAAAAhANvh9svuAAAAhQEAABMAAAAAAAAAAAAA&#10;AAAAAAAAAFtDb250ZW50X1R5cGVzXS54bWxQSwECLQAUAAYACAAAACEAWvQsW78AAAAVAQAACwAA&#10;AAAAAAAAAAAAAAAfAQAAX3JlbHMvLnJlbHNQSwECLQAUAAYACAAAACEA8s4KhsMAAADaAAAADwAA&#10;AAAAAAAAAAAAAAAHAgAAZHJzL2Rvd25yZXYueG1sUEsFBgAAAAADAAMAtwAAAPcCAAAAAA==&#10;" filled="f" fillcolor="#c0504d [3205]" stroked="f" strokecolor="white [3212]" strokeweight="1.5pt">
                      <v:textbox inset="0">
                        <w:txbxContent>
                          <w:p w14:paraId="471DD22D" w14:textId="77777777" w:rsidR="00C949F6" w:rsidRDefault="00C949F6" w:rsidP="000928EB">
                            <w:pPr>
                              <w:rPr>
                                <w:rFonts w:cstheme="minorBidi"/>
                                <w:b/>
                                <w:bCs/>
                                <w:color w:val="7BA0CD" w:themeColor="accent1" w:themeTint="BF"/>
                                <w:spacing w:val="60"/>
                                <w:sz w:val="20"/>
                                <w:szCs w:val="20"/>
                              </w:rPr>
                            </w:pPr>
                          </w:p>
                        </w:txbxContent>
                      </v:textbox>
                    </v:rect>
                    <v:rect id="Rectangle 4" o:spid="_x0000_s1034" style="position:absolute;left:5259;top:10512;width:5180;height:38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djywwAAANoAAAAPAAAAZHJzL2Rvd25yZXYueG1sRI9Ba8JA&#10;FITvgv9heUIvoptWkBKzERGkoRTE2Hp+ZF+T0OzbmN0m6b93BaHHYWa+YZLtaBrRU+dqywqelxEI&#10;4sLqmksFn+fD4hWE88gaG8uk4I8cbNPpJMFY24FP1Oe+FAHCLkYFlfdtLKUrKjLolrYlDt637Qz6&#10;ILtS6g6HADeNfImitTRYc1iosKV9RcVP/msUDMWxv5w/3uRxfsksX7PrPv96V+ppNu42IDyN/j/8&#10;aGdawQruV8INkOkNAAD//wMAUEsBAi0AFAAGAAgAAAAhANvh9svuAAAAhQEAABMAAAAAAAAAAAAA&#10;AAAAAAAAAFtDb250ZW50X1R5cGVzXS54bWxQSwECLQAUAAYACAAAACEAWvQsW78AAAAVAQAACwAA&#10;AAAAAAAAAAAAAAAfAQAAX3JlbHMvLnJlbHNQSwECLQAUAAYACAAAACEAGo3Y8sMAAADaAAAADwAA&#10;AAAAAAAAAAAAAAAHAgAAZHJzL2Rvd25yZXYueG1sUEsFBgAAAAADAAMAtwAAAPcCAAAAAA==&#10;" filled="f" stroked="f">
                      <v:textbox>
                        <w:txbxContent>
                          <w:p w14:paraId="64DC7E96" w14:textId="77777777" w:rsidR="00C949F6" w:rsidRDefault="00732C11">
                            <w:pPr>
                              <w:rPr>
                                <w:rFonts w:eastAsiaTheme="majorEastAsia" w:cs="Arial"/>
                                <w:color w:val="000000" w:themeColor="text1"/>
                                <w:sz w:val="40"/>
                                <w:szCs w:val="40"/>
                                <w:lang w:val="en-IN"/>
                              </w:rPr>
                            </w:pPr>
                            <w:r w:rsidRPr="005B6644">
                              <w:rPr>
                                <w:rFonts w:eastAsiaTheme="majorEastAsia" w:cs="Arial"/>
                                <w:color w:val="000000" w:themeColor="text1"/>
                                <w:sz w:val="36"/>
                                <w:szCs w:val="40"/>
                                <w:lang w:val="en-IN"/>
                              </w:rPr>
                              <w:t>Module Number: BMHP4003</w:t>
                            </w:r>
                          </w:p>
                          <w:p w14:paraId="79F132C1" w14:textId="77777777" w:rsidR="00732C11" w:rsidRDefault="00732C11">
                            <w:pPr>
                              <w:rPr>
                                <w:rFonts w:eastAsiaTheme="majorEastAsia" w:cs="Arial"/>
                                <w:color w:val="000000" w:themeColor="text1"/>
                                <w:sz w:val="24"/>
                                <w:szCs w:val="40"/>
                                <w:lang w:val="en-IN"/>
                              </w:rPr>
                            </w:pPr>
                          </w:p>
                          <w:p w14:paraId="35351664" w14:textId="77777777" w:rsidR="00732C11" w:rsidRDefault="00732C11">
                            <w:pPr>
                              <w:rPr>
                                <w:rFonts w:eastAsiaTheme="majorEastAsia" w:cs="Arial"/>
                                <w:color w:val="000000" w:themeColor="text1"/>
                                <w:sz w:val="24"/>
                                <w:szCs w:val="40"/>
                                <w:lang w:val="en-IN"/>
                              </w:rPr>
                            </w:pPr>
                          </w:p>
                          <w:p w14:paraId="50A8D2F8" w14:textId="77777777" w:rsidR="00732C11" w:rsidRDefault="00732C11">
                            <w:pPr>
                              <w:rPr>
                                <w:rFonts w:eastAsiaTheme="majorEastAsia" w:cs="Arial"/>
                                <w:color w:val="000000" w:themeColor="text1"/>
                                <w:sz w:val="24"/>
                                <w:szCs w:val="40"/>
                                <w:lang w:val="en-IN"/>
                              </w:rPr>
                            </w:pPr>
                          </w:p>
                          <w:p w14:paraId="77B2495C" w14:textId="77777777" w:rsidR="00732C11" w:rsidRDefault="00732C11">
                            <w:pPr>
                              <w:rPr>
                                <w:rFonts w:eastAsiaTheme="majorEastAsia" w:cs="Arial"/>
                                <w:color w:val="000000" w:themeColor="text1"/>
                                <w:sz w:val="24"/>
                                <w:szCs w:val="40"/>
                                <w:lang w:val="en-IN"/>
                              </w:rPr>
                            </w:pPr>
                          </w:p>
                          <w:p w14:paraId="0DB54363" w14:textId="77777777" w:rsidR="00732C11" w:rsidRDefault="00732C11">
                            <w:pPr>
                              <w:rPr>
                                <w:rFonts w:eastAsiaTheme="majorEastAsia" w:cs="Arial"/>
                                <w:color w:val="000000" w:themeColor="text1"/>
                                <w:sz w:val="24"/>
                                <w:szCs w:val="40"/>
                                <w:lang w:val="en-IN"/>
                              </w:rPr>
                            </w:pPr>
                          </w:p>
                          <w:p w14:paraId="7DE6F544" w14:textId="77777777" w:rsidR="00732C11" w:rsidRDefault="00732C11">
                            <w:pPr>
                              <w:rPr>
                                <w:rFonts w:eastAsiaTheme="majorEastAsia" w:cs="Arial"/>
                                <w:color w:val="000000" w:themeColor="text1"/>
                                <w:sz w:val="24"/>
                                <w:szCs w:val="40"/>
                                <w:lang w:val="en-IN"/>
                              </w:rPr>
                            </w:pPr>
                          </w:p>
                          <w:p w14:paraId="205C3CC6" w14:textId="77777777" w:rsidR="00732C11" w:rsidRDefault="00732C11">
                            <w:pPr>
                              <w:rPr>
                                <w:rFonts w:eastAsiaTheme="majorEastAsia" w:cs="Arial"/>
                                <w:color w:val="000000" w:themeColor="text1"/>
                                <w:sz w:val="24"/>
                                <w:szCs w:val="40"/>
                                <w:lang w:val="en-IN"/>
                              </w:rPr>
                            </w:pPr>
                          </w:p>
                          <w:p w14:paraId="0D943034" w14:textId="77777777" w:rsidR="00732C11" w:rsidRDefault="00732C11">
                            <w:pPr>
                              <w:rPr>
                                <w:rFonts w:eastAsiaTheme="majorEastAsia" w:cs="Arial"/>
                                <w:color w:val="000000" w:themeColor="text1"/>
                                <w:sz w:val="24"/>
                                <w:szCs w:val="40"/>
                                <w:lang w:val="en-IN"/>
                              </w:rPr>
                            </w:pPr>
                          </w:p>
                          <w:p w14:paraId="0909FE2E" w14:textId="77777777" w:rsidR="00732C11" w:rsidRDefault="00732C11">
                            <w:pPr>
                              <w:rPr>
                                <w:rFonts w:eastAsiaTheme="majorEastAsia" w:cs="Arial"/>
                                <w:color w:val="000000" w:themeColor="text1"/>
                                <w:sz w:val="24"/>
                                <w:szCs w:val="40"/>
                                <w:lang w:val="en-IN"/>
                              </w:rPr>
                            </w:pPr>
                          </w:p>
                          <w:p w14:paraId="5F68E288" w14:textId="069FFCBD" w:rsidR="00732C11" w:rsidRPr="00732C11" w:rsidRDefault="00732C11">
                            <w:pPr>
                              <w:rPr>
                                <w:rFonts w:eastAsiaTheme="majorEastAsia" w:cs="Arial"/>
                                <w:color w:val="000000" w:themeColor="text1"/>
                                <w:sz w:val="24"/>
                                <w:szCs w:val="40"/>
                                <w:lang w:val="en-IN"/>
                              </w:rPr>
                            </w:pPr>
                            <w:r w:rsidRPr="00732C11">
                              <w:rPr>
                                <w:rFonts w:eastAsiaTheme="majorEastAsia" w:cs="Arial"/>
                                <w:color w:val="000000" w:themeColor="text1"/>
                                <w:sz w:val="24"/>
                                <w:szCs w:val="40"/>
                                <w:lang w:val="en-IN"/>
                              </w:rPr>
                              <w:t>Student Name:</w:t>
                            </w:r>
                            <w:r w:rsidR="000E3196">
                              <w:rPr>
                                <w:rFonts w:eastAsiaTheme="majorEastAsia" w:cs="Arial"/>
                                <w:color w:val="000000" w:themeColor="text1"/>
                                <w:sz w:val="24"/>
                                <w:szCs w:val="40"/>
                                <w:lang w:val="en-IN"/>
                              </w:rPr>
                              <w:t xml:space="preserve"> ALEXANDRA-LUIZA TUTA</w:t>
                            </w:r>
                          </w:p>
                          <w:p w14:paraId="55C7619C" w14:textId="1ED03881" w:rsidR="00732C11" w:rsidRDefault="00732C11">
                            <w:pPr>
                              <w:rPr>
                                <w:rFonts w:eastAsiaTheme="majorEastAsia" w:cs="Arial"/>
                                <w:color w:val="000000" w:themeColor="text1"/>
                                <w:sz w:val="24"/>
                                <w:szCs w:val="40"/>
                                <w:lang w:val="en-IN"/>
                              </w:rPr>
                            </w:pPr>
                            <w:r w:rsidRPr="00732C11">
                              <w:rPr>
                                <w:rFonts w:eastAsiaTheme="majorEastAsia" w:cs="Arial"/>
                                <w:color w:val="000000" w:themeColor="text1"/>
                                <w:sz w:val="24"/>
                                <w:szCs w:val="40"/>
                                <w:lang w:val="en-IN"/>
                              </w:rPr>
                              <w:t>Student ID:</w:t>
                            </w:r>
                            <w:r w:rsidR="000E3196">
                              <w:rPr>
                                <w:rFonts w:eastAsiaTheme="majorEastAsia" w:cs="Arial"/>
                                <w:color w:val="000000" w:themeColor="text1"/>
                                <w:sz w:val="24"/>
                                <w:szCs w:val="40"/>
                                <w:lang w:val="en-IN"/>
                              </w:rPr>
                              <w:t xml:space="preserve"> 2118375</w:t>
                            </w:r>
                          </w:p>
                          <w:p w14:paraId="5CF86E38" w14:textId="77777777" w:rsidR="00FE2338" w:rsidRPr="00732C11" w:rsidRDefault="00FE2338">
                            <w:pPr>
                              <w:rPr>
                                <w:rFonts w:eastAsiaTheme="majorEastAsia" w:cs="Arial"/>
                                <w:color w:val="000000" w:themeColor="text1"/>
                                <w:sz w:val="24"/>
                                <w:szCs w:val="40"/>
                              </w:rPr>
                            </w:pPr>
                            <w:r>
                              <w:rPr>
                                <w:rFonts w:eastAsiaTheme="majorEastAsia" w:cs="Arial"/>
                                <w:color w:val="000000" w:themeColor="text1"/>
                                <w:sz w:val="24"/>
                                <w:szCs w:val="40"/>
                                <w:lang w:val="en-IN"/>
                              </w:rPr>
                              <w:t xml:space="preserve">Lecturer Name: </w:t>
                            </w:r>
                            <w:r w:rsidR="007C6596" w:rsidRPr="007C6596">
                              <w:rPr>
                                <w:rFonts w:eastAsiaTheme="majorEastAsia" w:cs="Arial"/>
                                <w:color w:val="000000" w:themeColor="text1"/>
                                <w:sz w:val="24"/>
                                <w:szCs w:val="40"/>
                                <w:lang w:val="en-IN"/>
                              </w:rPr>
                              <w:t>Joanne Davies</w:t>
                            </w:r>
                          </w:p>
                        </w:txbxContent>
                      </v:textbox>
                    </v:rect>
                    <w10:wrap anchorx="margin" anchory="margin"/>
                  </v:group>
                </w:pict>
              </mc:Fallback>
            </mc:AlternateContent>
          </w:r>
          <w:r w:rsidR="00C949F6" w:rsidRPr="005D2DA5">
            <w:rPr>
              <w:lang w:val="en-GB"/>
            </w:rPr>
            <w:br w:type="page"/>
          </w:r>
        </w:p>
      </w:sdtContent>
    </w:sdt>
    <w:sdt>
      <w:sdtPr>
        <w:rPr>
          <w:rFonts w:ascii="Arial" w:eastAsia="Roboto" w:hAnsi="Arial" w:cs="Arial"/>
          <w:b w:val="0"/>
          <w:bCs w:val="0"/>
          <w:color w:val="auto"/>
          <w:sz w:val="24"/>
          <w:szCs w:val="22"/>
          <w:lang w:val="en-GB"/>
        </w:rPr>
        <w:id w:val="174394527"/>
        <w:docPartObj>
          <w:docPartGallery w:val="Table of Contents"/>
          <w:docPartUnique/>
        </w:docPartObj>
      </w:sdtPr>
      <w:sdtEndPr>
        <w:rPr>
          <w:sz w:val="22"/>
        </w:rPr>
      </w:sdtEndPr>
      <w:sdtContent>
        <w:p w14:paraId="1CB7471A" w14:textId="77777777" w:rsidR="007E646C" w:rsidRPr="005D2DA5" w:rsidRDefault="007E646C">
          <w:pPr>
            <w:pStyle w:val="TOCHeading"/>
            <w:rPr>
              <w:rFonts w:ascii="Arial" w:hAnsi="Arial" w:cs="Arial"/>
              <w:color w:val="auto"/>
              <w:lang w:val="en-GB"/>
            </w:rPr>
          </w:pPr>
          <w:r w:rsidRPr="005D2DA5">
            <w:rPr>
              <w:rFonts w:ascii="Arial" w:hAnsi="Arial" w:cs="Arial"/>
              <w:color w:val="auto"/>
              <w:lang w:val="en-GB"/>
            </w:rPr>
            <w:t>Table of Contents</w:t>
          </w:r>
        </w:p>
        <w:p w14:paraId="3D2F3CA0" w14:textId="4B7DCBD1" w:rsidR="00314DD6" w:rsidRDefault="004B4B95">
          <w:pPr>
            <w:pStyle w:val="TOC1"/>
            <w:tabs>
              <w:tab w:val="right" w:leader="dot" w:pos="9350"/>
            </w:tabs>
            <w:rPr>
              <w:rFonts w:asciiTheme="minorHAnsi" w:eastAsiaTheme="minorEastAsia" w:hAnsiTheme="minorHAnsi" w:cstheme="minorBidi"/>
              <w:noProof/>
            </w:rPr>
          </w:pPr>
          <w:r w:rsidRPr="005D2DA5">
            <w:rPr>
              <w:rFonts w:cs="Arial"/>
              <w:lang w:val="en-GB"/>
            </w:rPr>
            <w:fldChar w:fldCharType="begin"/>
          </w:r>
          <w:r w:rsidR="007E646C" w:rsidRPr="005D2DA5">
            <w:rPr>
              <w:rFonts w:cs="Arial"/>
              <w:lang w:val="en-GB"/>
            </w:rPr>
            <w:instrText xml:space="preserve"> TOC \o "1-3" \h \z \u </w:instrText>
          </w:r>
          <w:r w:rsidRPr="005D2DA5">
            <w:rPr>
              <w:rFonts w:cs="Arial"/>
              <w:lang w:val="en-GB"/>
            </w:rPr>
            <w:fldChar w:fldCharType="separate"/>
          </w:r>
          <w:hyperlink w:anchor="_Toc119080533" w:history="1">
            <w:r w:rsidR="00314DD6" w:rsidRPr="003D12BA">
              <w:rPr>
                <w:rStyle w:val="Hyperlink"/>
                <w:rFonts w:cs="Arial"/>
                <w:noProof/>
                <w:lang w:val="en-GB"/>
              </w:rPr>
              <w:t>Introduction</w:t>
            </w:r>
            <w:r w:rsidR="00314DD6">
              <w:rPr>
                <w:noProof/>
                <w:webHidden/>
              </w:rPr>
              <w:tab/>
            </w:r>
            <w:r w:rsidR="00314DD6">
              <w:rPr>
                <w:noProof/>
                <w:webHidden/>
              </w:rPr>
              <w:fldChar w:fldCharType="begin"/>
            </w:r>
            <w:r w:rsidR="00314DD6">
              <w:rPr>
                <w:noProof/>
                <w:webHidden/>
              </w:rPr>
              <w:instrText xml:space="preserve"> PAGEREF _Toc119080533 \h </w:instrText>
            </w:r>
            <w:r w:rsidR="00314DD6">
              <w:rPr>
                <w:noProof/>
                <w:webHidden/>
              </w:rPr>
            </w:r>
            <w:r w:rsidR="00314DD6">
              <w:rPr>
                <w:noProof/>
                <w:webHidden/>
              </w:rPr>
              <w:fldChar w:fldCharType="separate"/>
            </w:r>
            <w:r w:rsidR="00314DD6">
              <w:rPr>
                <w:noProof/>
                <w:webHidden/>
              </w:rPr>
              <w:t>2</w:t>
            </w:r>
            <w:r w:rsidR="00314DD6">
              <w:rPr>
                <w:noProof/>
                <w:webHidden/>
              </w:rPr>
              <w:fldChar w:fldCharType="end"/>
            </w:r>
          </w:hyperlink>
        </w:p>
        <w:p w14:paraId="58359386" w14:textId="6C97C97C" w:rsidR="00314DD6" w:rsidRDefault="00000000">
          <w:pPr>
            <w:pStyle w:val="TOC1"/>
            <w:tabs>
              <w:tab w:val="right" w:leader="dot" w:pos="9350"/>
            </w:tabs>
            <w:rPr>
              <w:rFonts w:asciiTheme="minorHAnsi" w:eastAsiaTheme="minorEastAsia" w:hAnsiTheme="minorHAnsi" w:cstheme="minorBidi"/>
              <w:noProof/>
            </w:rPr>
          </w:pPr>
          <w:hyperlink w:anchor="_Toc119080534" w:history="1">
            <w:r w:rsidR="00314DD6" w:rsidRPr="003D12BA">
              <w:rPr>
                <w:rStyle w:val="Hyperlink"/>
                <w:rFonts w:cs="Arial"/>
                <w:noProof/>
                <w:lang w:val="en-GB"/>
              </w:rPr>
              <w:t>Social identity theory</w:t>
            </w:r>
            <w:r w:rsidR="00314DD6">
              <w:rPr>
                <w:noProof/>
                <w:webHidden/>
              </w:rPr>
              <w:tab/>
            </w:r>
            <w:r w:rsidR="00314DD6">
              <w:rPr>
                <w:noProof/>
                <w:webHidden/>
              </w:rPr>
              <w:fldChar w:fldCharType="begin"/>
            </w:r>
            <w:r w:rsidR="00314DD6">
              <w:rPr>
                <w:noProof/>
                <w:webHidden/>
              </w:rPr>
              <w:instrText xml:space="preserve"> PAGEREF _Toc119080534 \h </w:instrText>
            </w:r>
            <w:r w:rsidR="00314DD6">
              <w:rPr>
                <w:noProof/>
                <w:webHidden/>
              </w:rPr>
            </w:r>
            <w:r w:rsidR="00314DD6">
              <w:rPr>
                <w:noProof/>
                <w:webHidden/>
              </w:rPr>
              <w:fldChar w:fldCharType="separate"/>
            </w:r>
            <w:r w:rsidR="00314DD6">
              <w:rPr>
                <w:noProof/>
                <w:webHidden/>
              </w:rPr>
              <w:t>3</w:t>
            </w:r>
            <w:r w:rsidR="00314DD6">
              <w:rPr>
                <w:noProof/>
                <w:webHidden/>
              </w:rPr>
              <w:fldChar w:fldCharType="end"/>
            </w:r>
          </w:hyperlink>
        </w:p>
        <w:p w14:paraId="1A696DDF" w14:textId="6A84FAE6" w:rsidR="00314DD6" w:rsidRDefault="00000000">
          <w:pPr>
            <w:pStyle w:val="TOC1"/>
            <w:tabs>
              <w:tab w:val="right" w:leader="dot" w:pos="9350"/>
            </w:tabs>
            <w:rPr>
              <w:rFonts w:asciiTheme="minorHAnsi" w:eastAsiaTheme="minorEastAsia" w:hAnsiTheme="minorHAnsi" w:cstheme="minorBidi"/>
              <w:noProof/>
            </w:rPr>
          </w:pPr>
          <w:hyperlink w:anchor="_Toc119080535" w:history="1">
            <w:r w:rsidR="00314DD6" w:rsidRPr="003D12BA">
              <w:rPr>
                <w:rStyle w:val="Hyperlink"/>
                <w:rFonts w:cs="Arial"/>
                <w:noProof/>
                <w:lang w:val="en-GB"/>
              </w:rPr>
              <w:t>Theory of Planned Behaviour</w:t>
            </w:r>
            <w:r w:rsidR="00314DD6">
              <w:rPr>
                <w:noProof/>
                <w:webHidden/>
              </w:rPr>
              <w:tab/>
            </w:r>
            <w:r w:rsidR="00314DD6">
              <w:rPr>
                <w:noProof/>
                <w:webHidden/>
              </w:rPr>
              <w:fldChar w:fldCharType="begin"/>
            </w:r>
            <w:r w:rsidR="00314DD6">
              <w:rPr>
                <w:noProof/>
                <w:webHidden/>
              </w:rPr>
              <w:instrText xml:space="preserve"> PAGEREF _Toc119080535 \h </w:instrText>
            </w:r>
            <w:r w:rsidR="00314DD6">
              <w:rPr>
                <w:noProof/>
                <w:webHidden/>
              </w:rPr>
            </w:r>
            <w:r w:rsidR="00314DD6">
              <w:rPr>
                <w:noProof/>
                <w:webHidden/>
              </w:rPr>
              <w:fldChar w:fldCharType="separate"/>
            </w:r>
            <w:r w:rsidR="00314DD6">
              <w:rPr>
                <w:noProof/>
                <w:webHidden/>
              </w:rPr>
              <w:t>4</w:t>
            </w:r>
            <w:r w:rsidR="00314DD6">
              <w:rPr>
                <w:noProof/>
                <w:webHidden/>
              </w:rPr>
              <w:fldChar w:fldCharType="end"/>
            </w:r>
          </w:hyperlink>
        </w:p>
        <w:p w14:paraId="59A8D6F5" w14:textId="50ABDCDF" w:rsidR="00314DD6" w:rsidRDefault="00000000">
          <w:pPr>
            <w:pStyle w:val="TOC1"/>
            <w:tabs>
              <w:tab w:val="right" w:leader="dot" w:pos="9350"/>
            </w:tabs>
            <w:rPr>
              <w:rFonts w:asciiTheme="minorHAnsi" w:eastAsiaTheme="minorEastAsia" w:hAnsiTheme="minorHAnsi" w:cstheme="minorBidi"/>
              <w:noProof/>
            </w:rPr>
          </w:pPr>
          <w:hyperlink w:anchor="_Toc119080536" w:history="1">
            <w:r w:rsidR="00314DD6" w:rsidRPr="003D12BA">
              <w:rPr>
                <w:rStyle w:val="Hyperlink"/>
                <w:rFonts w:cs="Arial"/>
                <w:noProof/>
                <w:lang w:val="en-GB"/>
              </w:rPr>
              <w:t>Frustration Aggression Hypothesis</w:t>
            </w:r>
            <w:r w:rsidR="00314DD6">
              <w:rPr>
                <w:noProof/>
                <w:webHidden/>
              </w:rPr>
              <w:tab/>
            </w:r>
            <w:r w:rsidR="00314DD6">
              <w:rPr>
                <w:noProof/>
                <w:webHidden/>
              </w:rPr>
              <w:fldChar w:fldCharType="begin"/>
            </w:r>
            <w:r w:rsidR="00314DD6">
              <w:rPr>
                <w:noProof/>
                <w:webHidden/>
              </w:rPr>
              <w:instrText xml:space="preserve"> PAGEREF _Toc119080536 \h </w:instrText>
            </w:r>
            <w:r w:rsidR="00314DD6">
              <w:rPr>
                <w:noProof/>
                <w:webHidden/>
              </w:rPr>
            </w:r>
            <w:r w:rsidR="00314DD6">
              <w:rPr>
                <w:noProof/>
                <w:webHidden/>
              </w:rPr>
              <w:fldChar w:fldCharType="separate"/>
            </w:r>
            <w:r w:rsidR="00314DD6">
              <w:rPr>
                <w:noProof/>
                <w:webHidden/>
              </w:rPr>
              <w:t>5</w:t>
            </w:r>
            <w:r w:rsidR="00314DD6">
              <w:rPr>
                <w:noProof/>
                <w:webHidden/>
              </w:rPr>
              <w:fldChar w:fldCharType="end"/>
            </w:r>
          </w:hyperlink>
        </w:p>
        <w:p w14:paraId="3D4B51C4" w14:textId="79160F81" w:rsidR="00314DD6" w:rsidRDefault="00000000">
          <w:pPr>
            <w:pStyle w:val="TOC1"/>
            <w:tabs>
              <w:tab w:val="right" w:leader="dot" w:pos="9350"/>
            </w:tabs>
            <w:rPr>
              <w:rFonts w:asciiTheme="minorHAnsi" w:eastAsiaTheme="minorEastAsia" w:hAnsiTheme="minorHAnsi" w:cstheme="minorBidi"/>
              <w:noProof/>
            </w:rPr>
          </w:pPr>
          <w:hyperlink w:anchor="_Toc119080537" w:history="1">
            <w:r w:rsidR="00314DD6" w:rsidRPr="003D12BA">
              <w:rPr>
                <w:rStyle w:val="Hyperlink"/>
                <w:rFonts w:cs="Arial"/>
                <w:noProof/>
                <w:lang w:val="en-GB"/>
              </w:rPr>
              <w:t>Conclusion</w:t>
            </w:r>
            <w:r w:rsidR="00314DD6">
              <w:rPr>
                <w:noProof/>
                <w:webHidden/>
              </w:rPr>
              <w:tab/>
            </w:r>
            <w:r w:rsidR="00314DD6">
              <w:rPr>
                <w:noProof/>
                <w:webHidden/>
              </w:rPr>
              <w:fldChar w:fldCharType="begin"/>
            </w:r>
            <w:r w:rsidR="00314DD6">
              <w:rPr>
                <w:noProof/>
                <w:webHidden/>
              </w:rPr>
              <w:instrText xml:space="preserve"> PAGEREF _Toc119080537 \h </w:instrText>
            </w:r>
            <w:r w:rsidR="00314DD6">
              <w:rPr>
                <w:noProof/>
                <w:webHidden/>
              </w:rPr>
            </w:r>
            <w:r w:rsidR="00314DD6">
              <w:rPr>
                <w:noProof/>
                <w:webHidden/>
              </w:rPr>
              <w:fldChar w:fldCharType="separate"/>
            </w:r>
            <w:r w:rsidR="00314DD6">
              <w:rPr>
                <w:noProof/>
                <w:webHidden/>
              </w:rPr>
              <w:t>6</w:t>
            </w:r>
            <w:r w:rsidR="00314DD6">
              <w:rPr>
                <w:noProof/>
                <w:webHidden/>
              </w:rPr>
              <w:fldChar w:fldCharType="end"/>
            </w:r>
          </w:hyperlink>
        </w:p>
        <w:p w14:paraId="0D8CA11A" w14:textId="286482E4" w:rsidR="00314DD6" w:rsidRDefault="00000000">
          <w:pPr>
            <w:pStyle w:val="TOC1"/>
            <w:tabs>
              <w:tab w:val="right" w:leader="dot" w:pos="9350"/>
            </w:tabs>
            <w:rPr>
              <w:rFonts w:asciiTheme="minorHAnsi" w:eastAsiaTheme="minorEastAsia" w:hAnsiTheme="minorHAnsi" w:cstheme="minorBidi"/>
              <w:noProof/>
            </w:rPr>
          </w:pPr>
          <w:hyperlink w:anchor="_Toc119080538" w:history="1">
            <w:r w:rsidR="00314DD6" w:rsidRPr="003D12BA">
              <w:rPr>
                <w:rStyle w:val="Hyperlink"/>
                <w:rFonts w:cs="Arial"/>
                <w:noProof/>
                <w:lang w:val="en-GB"/>
              </w:rPr>
              <w:t>References</w:t>
            </w:r>
            <w:r w:rsidR="00314DD6">
              <w:rPr>
                <w:noProof/>
                <w:webHidden/>
              </w:rPr>
              <w:tab/>
            </w:r>
            <w:r w:rsidR="00314DD6">
              <w:rPr>
                <w:noProof/>
                <w:webHidden/>
              </w:rPr>
              <w:fldChar w:fldCharType="begin"/>
            </w:r>
            <w:r w:rsidR="00314DD6">
              <w:rPr>
                <w:noProof/>
                <w:webHidden/>
              </w:rPr>
              <w:instrText xml:space="preserve"> PAGEREF _Toc119080538 \h </w:instrText>
            </w:r>
            <w:r w:rsidR="00314DD6">
              <w:rPr>
                <w:noProof/>
                <w:webHidden/>
              </w:rPr>
            </w:r>
            <w:r w:rsidR="00314DD6">
              <w:rPr>
                <w:noProof/>
                <w:webHidden/>
              </w:rPr>
              <w:fldChar w:fldCharType="separate"/>
            </w:r>
            <w:r w:rsidR="00314DD6">
              <w:rPr>
                <w:noProof/>
                <w:webHidden/>
              </w:rPr>
              <w:t>7</w:t>
            </w:r>
            <w:r w:rsidR="00314DD6">
              <w:rPr>
                <w:noProof/>
                <w:webHidden/>
              </w:rPr>
              <w:fldChar w:fldCharType="end"/>
            </w:r>
          </w:hyperlink>
        </w:p>
        <w:p w14:paraId="092513DF" w14:textId="03826A28" w:rsidR="007E646C" w:rsidRPr="005D2DA5" w:rsidRDefault="004B4B95">
          <w:pPr>
            <w:rPr>
              <w:rFonts w:cs="Arial"/>
              <w:lang w:val="en-GB"/>
            </w:rPr>
          </w:pPr>
          <w:r w:rsidRPr="005D2DA5">
            <w:rPr>
              <w:rFonts w:cs="Arial"/>
              <w:lang w:val="en-GB"/>
            </w:rPr>
            <w:fldChar w:fldCharType="end"/>
          </w:r>
        </w:p>
      </w:sdtContent>
    </w:sdt>
    <w:p w14:paraId="6E77FEE4" w14:textId="77777777" w:rsidR="00952889" w:rsidRPr="005D2DA5" w:rsidRDefault="001D2426" w:rsidP="00C94690">
      <w:pPr>
        <w:pStyle w:val="Heading1"/>
        <w:rPr>
          <w:rFonts w:cs="Arial"/>
          <w:lang w:val="en-GB"/>
        </w:rPr>
      </w:pPr>
      <w:r w:rsidRPr="005D2DA5">
        <w:rPr>
          <w:lang w:val="en-GB"/>
        </w:rPr>
        <w:br w:type="page"/>
      </w:r>
      <w:bookmarkStart w:id="0" w:name="_Toc119080533"/>
      <w:r w:rsidR="00C94690" w:rsidRPr="005D2DA5">
        <w:rPr>
          <w:rFonts w:cs="Arial"/>
          <w:lang w:val="en-GB"/>
        </w:rPr>
        <w:lastRenderedPageBreak/>
        <w:t>Introduction</w:t>
      </w:r>
      <w:bookmarkEnd w:id="0"/>
    </w:p>
    <w:p w14:paraId="0C7A6977" w14:textId="6F4DD9D7" w:rsidR="00A54FA2" w:rsidRPr="005D2DA5" w:rsidRDefault="00A54FA2" w:rsidP="00A54FA2">
      <w:pPr>
        <w:rPr>
          <w:rFonts w:cs="Arial"/>
          <w:lang w:val="en-GB"/>
        </w:rPr>
      </w:pPr>
      <w:r w:rsidRPr="005D2DA5">
        <w:rPr>
          <w:rFonts w:cs="Arial"/>
          <w:lang w:val="en-GB"/>
        </w:rPr>
        <w:t xml:space="preserve">The main purpose of this report is that the Young Offending Team is trying to determine the nature of a teenage boy Gareth with the help of psychological theories which are social identity theory, theory of planned behaviour, and frustration-aggression hypothesis. Social identity theory explains building the inner and outer personnel development among the individual, building a strong mentality in the person as well as improving the mental and physical health of the person. The theory of planned behaviour helps in </w:t>
      </w:r>
      <w:r w:rsidR="005D2DA5" w:rsidRPr="005D2DA5">
        <w:rPr>
          <w:rFonts w:cs="Arial"/>
          <w:lang w:val="en-GB"/>
        </w:rPr>
        <w:t>analysing</w:t>
      </w:r>
      <w:r w:rsidRPr="005D2DA5">
        <w:rPr>
          <w:rFonts w:cs="Arial"/>
          <w:lang w:val="en-GB"/>
        </w:rPr>
        <w:t xml:space="preserve"> the attitude of the individual based on three factors which are attitude towards the behaviour, subjective norms, and as well as perceived behaviour control. The frustration-aggression hypothesis is defined that frustration leads to aggression. These above psychological theories will </w:t>
      </w:r>
      <w:r w:rsidR="00DB4E49">
        <w:rPr>
          <w:rFonts w:cs="Arial"/>
          <w:lang w:val="en-GB"/>
        </w:rPr>
        <w:t xml:space="preserve">be </w:t>
      </w:r>
      <w:r w:rsidRPr="005D2DA5">
        <w:rPr>
          <w:rFonts w:cs="Arial"/>
          <w:lang w:val="en-GB"/>
        </w:rPr>
        <w:t>discuss</w:t>
      </w:r>
      <w:r w:rsidR="00DB4E49">
        <w:rPr>
          <w:rFonts w:cs="Arial"/>
          <w:lang w:val="en-GB"/>
        </w:rPr>
        <w:t>ed</w:t>
      </w:r>
      <w:r w:rsidRPr="005D2DA5">
        <w:rPr>
          <w:rFonts w:cs="Arial"/>
          <w:lang w:val="en-GB"/>
        </w:rPr>
        <w:t xml:space="preserve"> in this report for </w:t>
      </w:r>
      <w:r w:rsidR="000573C2">
        <w:rPr>
          <w:rFonts w:cs="Arial"/>
          <w:lang w:val="en-GB"/>
        </w:rPr>
        <w:t xml:space="preserve">understanding </w:t>
      </w:r>
      <w:r w:rsidR="007E2208">
        <w:rPr>
          <w:rFonts w:cs="Arial"/>
          <w:lang w:val="en-GB"/>
        </w:rPr>
        <w:t>Gareth's behaviour. T</w:t>
      </w:r>
      <w:r w:rsidRPr="005D2DA5">
        <w:rPr>
          <w:rFonts w:cs="Arial"/>
          <w:lang w:val="en-GB"/>
        </w:rPr>
        <w:t xml:space="preserve">hese theories </w:t>
      </w:r>
      <w:r w:rsidR="007E2208">
        <w:rPr>
          <w:rFonts w:cs="Arial"/>
          <w:lang w:val="en-GB"/>
        </w:rPr>
        <w:t xml:space="preserve">will be aimed for </w:t>
      </w:r>
      <w:r w:rsidRPr="005D2DA5">
        <w:rPr>
          <w:rFonts w:cs="Arial"/>
          <w:lang w:val="en-GB"/>
        </w:rPr>
        <w:t>pr</w:t>
      </w:r>
      <w:r w:rsidR="007E2208">
        <w:rPr>
          <w:rFonts w:cs="Arial"/>
          <w:lang w:val="en-GB"/>
        </w:rPr>
        <w:t>oviding</w:t>
      </w:r>
      <w:r w:rsidR="00E15550">
        <w:rPr>
          <w:rFonts w:cs="Arial"/>
          <w:lang w:val="en-GB"/>
        </w:rPr>
        <w:t xml:space="preserve"> help to the Young Offending T</w:t>
      </w:r>
      <w:r w:rsidRPr="005D2DA5">
        <w:rPr>
          <w:rFonts w:cs="Arial"/>
          <w:lang w:val="en-GB"/>
        </w:rPr>
        <w:t>eam in constructing a better future for the boy.</w:t>
      </w:r>
    </w:p>
    <w:p w14:paraId="02A02CF2" w14:textId="1871FF8A" w:rsidR="00A54FA2" w:rsidRPr="005D2DA5" w:rsidRDefault="00A54FA2" w:rsidP="00916060">
      <w:pPr>
        <w:widowControl/>
        <w:autoSpaceDE/>
        <w:autoSpaceDN/>
        <w:spacing w:after="200" w:line="276" w:lineRule="auto"/>
        <w:jc w:val="left"/>
        <w:rPr>
          <w:lang w:val="en-GB"/>
        </w:rPr>
      </w:pPr>
      <w:r w:rsidRPr="005D2DA5">
        <w:rPr>
          <w:lang w:val="en-GB"/>
        </w:rPr>
        <w:br w:type="page"/>
      </w:r>
    </w:p>
    <w:p w14:paraId="55E8E00F" w14:textId="77777777" w:rsidR="00C96B1E" w:rsidRPr="005D2DA5" w:rsidRDefault="00BB08D9" w:rsidP="00BB08D9">
      <w:pPr>
        <w:pStyle w:val="Heading1"/>
        <w:rPr>
          <w:rFonts w:cs="Arial"/>
          <w:lang w:val="en-GB"/>
        </w:rPr>
      </w:pPr>
      <w:bookmarkStart w:id="1" w:name="_Toc119080534"/>
      <w:r w:rsidRPr="005D2DA5">
        <w:rPr>
          <w:rFonts w:cs="Arial"/>
          <w:lang w:val="en-GB"/>
        </w:rPr>
        <w:lastRenderedPageBreak/>
        <w:t>Social identity theory</w:t>
      </w:r>
      <w:bookmarkEnd w:id="1"/>
    </w:p>
    <w:p w14:paraId="61E8765E" w14:textId="77777777" w:rsidR="000B361D" w:rsidRPr="005D2DA5" w:rsidRDefault="000B361D" w:rsidP="000B361D">
      <w:pPr>
        <w:rPr>
          <w:rFonts w:cs="Arial"/>
          <w:lang w:val="en-GB"/>
        </w:rPr>
      </w:pPr>
      <w:r w:rsidRPr="005D2DA5">
        <w:rPr>
          <w:rFonts w:cs="Arial"/>
          <w:lang w:val="en-GB"/>
        </w:rPr>
        <w:t>Social identity theory is defined as providing the structure for explaining inter- associate behaviour as well as the inter- associate communication which is based on the individual inborn values of communal association memberships, and their demands to view their particular communal groups in a positive aspect</w:t>
      </w:r>
      <w:r w:rsidR="00AC0466" w:rsidRPr="005D2DA5">
        <w:rPr>
          <w:rFonts w:cs="Arial"/>
          <w:lang w:val="en-GB"/>
        </w:rPr>
        <w:t xml:space="preserve"> </w:t>
      </w:r>
      <w:r w:rsidR="00AC0466" w:rsidRPr="005D2DA5">
        <w:rPr>
          <w:rFonts w:cs="Arial"/>
          <w:shd w:val="clear" w:color="auto" w:fill="FFFFFF"/>
          <w:lang w:val="en-GB"/>
        </w:rPr>
        <w:t xml:space="preserve">(Davis </w:t>
      </w:r>
      <w:r w:rsidR="00AC0466" w:rsidRPr="005D2DA5">
        <w:rPr>
          <w:rFonts w:cs="Arial"/>
          <w:i/>
          <w:shd w:val="clear" w:color="auto" w:fill="FFFFFF"/>
          <w:lang w:val="en-GB"/>
        </w:rPr>
        <w:t>et al.,</w:t>
      </w:r>
      <w:r w:rsidR="00AC0466" w:rsidRPr="005D2DA5">
        <w:rPr>
          <w:rFonts w:cs="Arial"/>
          <w:shd w:val="clear" w:color="auto" w:fill="FFFFFF"/>
          <w:lang w:val="en-GB"/>
        </w:rPr>
        <w:t xml:space="preserve"> 2019)</w:t>
      </w:r>
      <w:r w:rsidR="00AC0466" w:rsidRPr="005D2DA5">
        <w:rPr>
          <w:rFonts w:cs="Arial"/>
          <w:lang w:val="en-GB"/>
        </w:rPr>
        <w:t>.</w:t>
      </w:r>
      <w:r w:rsidRPr="005D2DA5">
        <w:rPr>
          <w:rFonts w:cs="Arial"/>
          <w:lang w:val="en-GB"/>
        </w:rPr>
        <w:t xml:space="preserve"> These demands lead to intergroup prejudice and conflict. Social identity theory consists of two different parts based on the principles of the theory; these parts include the basic psychological part that determines the cognitive processes underlying the definition of social identity as well as the assumption of motivation. Social identity theory impacted the health of the individual mentally as well as physically in a positive way for improving the health of the individual. The Young Offending Team is taking the help of the theory of social identity to prove the mental health treatment to Gareth that helps him to improve his mental as well as physical health. Mental health condition of Gareth impacted his behaviour and which may result in aggression and frustration. For a positive attitude, the social identity theory can be used this theory stimulates positivity in the individual. Gareth's behaviour is very rough and aggressive which impacted his social and as well as healthy life. </w:t>
      </w:r>
    </w:p>
    <w:p w14:paraId="2E11D99A" w14:textId="76981F7B" w:rsidR="0050727C" w:rsidRPr="005D2DA5" w:rsidRDefault="000B361D" w:rsidP="00D41661">
      <w:pPr>
        <w:spacing w:before="240" w:after="240"/>
        <w:rPr>
          <w:rFonts w:cs="Arial"/>
          <w:lang w:val="en-GB"/>
        </w:rPr>
      </w:pPr>
      <w:r w:rsidRPr="005D2DA5">
        <w:rPr>
          <w:rFonts w:cs="Arial"/>
          <w:lang w:val="en-GB"/>
        </w:rPr>
        <w:t xml:space="preserve">Social identity is important for the adolescent age group because this helps them to develop a good sense of humour, strong mentality, personality, positive, self-motivated </w:t>
      </w:r>
      <w:r w:rsidR="00916060" w:rsidRPr="005D2DA5">
        <w:rPr>
          <w:rFonts w:cs="Arial"/>
          <w:lang w:val="en-GB"/>
        </w:rPr>
        <w:t xml:space="preserve">attitude </w:t>
      </w:r>
      <w:r w:rsidR="00916060">
        <w:rPr>
          <w:rFonts w:cs="Arial"/>
          <w:lang w:val="en-GB"/>
        </w:rPr>
        <w:t xml:space="preserve">with </w:t>
      </w:r>
      <w:r w:rsidR="008C260D">
        <w:rPr>
          <w:rFonts w:cs="Arial"/>
          <w:lang w:val="en-GB"/>
        </w:rPr>
        <w:t xml:space="preserve">a </w:t>
      </w:r>
      <w:r w:rsidRPr="005D2DA5">
        <w:rPr>
          <w:rFonts w:cs="Arial"/>
          <w:lang w:val="en-GB"/>
        </w:rPr>
        <w:t xml:space="preserve">strong identity. This theory helps teenagers to shape their understanding and consciousness for a lifetime </w:t>
      </w:r>
      <w:r w:rsidRPr="005D2DA5">
        <w:rPr>
          <w:rFonts w:cs="Arial"/>
          <w:shd w:val="clear" w:color="auto" w:fill="FFFFFF"/>
          <w:lang w:val="en-GB"/>
        </w:rPr>
        <w:t xml:space="preserve">(Drury </w:t>
      </w:r>
      <w:r w:rsidRPr="005D2DA5">
        <w:rPr>
          <w:rFonts w:cs="Arial"/>
          <w:i/>
          <w:shd w:val="clear" w:color="auto" w:fill="FFFFFF"/>
          <w:lang w:val="en-GB"/>
        </w:rPr>
        <w:t>et al.,</w:t>
      </w:r>
      <w:r w:rsidRPr="005D2DA5">
        <w:rPr>
          <w:rFonts w:cs="Arial"/>
          <w:shd w:val="clear" w:color="auto" w:fill="FFFFFF"/>
          <w:lang w:val="en-GB"/>
        </w:rPr>
        <w:t xml:space="preserve"> 2019). </w:t>
      </w:r>
      <w:r w:rsidRPr="005D2DA5">
        <w:rPr>
          <w:rFonts w:cs="Arial"/>
          <w:lang w:val="en-GB"/>
        </w:rPr>
        <w:t>These criteria help the Young Offending Team to help to learn about attitude of Gareth and help him to apply these norms in his life for a better and bright future. Social identity theory work on the acceptance of individuals who endeavour to design a positive thought on their own. The Young Offending Team applies the social identity theory that helps Gareth to build self-motivation and as well as positive ideas and built a strong and positive identity in society, and psychological development and morals for a better life in the future. The main motive of this theory is to establish a self-made identity in a community of their own. Gareth can take and apply this theory for better improvement in his behaviour as well as in his attitude; he also can learn about how to maintain the positive sensations uniqueness way when interacting with people and also create a positive attitude towards other people.</w:t>
      </w:r>
      <w:r w:rsidR="0050727C" w:rsidRPr="005D2DA5">
        <w:rPr>
          <w:rFonts w:cs="Arial"/>
          <w:lang w:val="en-GB"/>
        </w:rPr>
        <w:br w:type="page"/>
      </w:r>
    </w:p>
    <w:p w14:paraId="7DD5C088" w14:textId="77777777" w:rsidR="00BB08D9" w:rsidRPr="005D2DA5" w:rsidRDefault="00A60EE2" w:rsidP="00A60EE2">
      <w:pPr>
        <w:pStyle w:val="Heading1"/>
        <w:rPr>
          <w:rFonts w:cs="Arial"/>
          <w:lang w:val="en-GB"/>
        </w:rPr>
      </w:pPr>
      <w:bookmarkStart w:id="2" w:name="_Toc119080535"/>
      <w:r w:rsidRPr="005D2DA5">
        <w:rPr>
          <w:rFonts w:cs="Arial"/>
          <w:lang w:val="en-GB"/>
        </w:rPr>
        <w:lastRenderedPageBreak/>
        <w:t>Theory of Planned Behaviour</w:t>
      </w:r>
      <w:bookmarkEnd w:id="2"/>
    </w:p>
    <w:p w14:paraId="2CC291E4" w14:textId="77292AC8" w:rsidR="00D566CD" w:rsidRDefault="00A44E60" w:rsidP="00D566CD">
      <w:pPr>
        <w:rPr>
          <w:rFonts w:cs="Arial"/>
          <w:lang w:val="en-GB"/>
        </w:rPr>
      </w:pPr>
      <w:r w:rsidRPr="005D2DA5">
        <w:rPr>
          <w:rFonts w:cs="Arial"/>
          <w:lang w:val="en-GB"/>
        </w:rPr>
        <w:t xml:space="preserve">This theory is defined that intention being influenced by attitude. This theory is used for </w:t>
      </w:r>
      <w:r w:rsidR="00797E15" w:rsidRPr="005D2DA5">
        <w:rPr>
          <w:rFonts w:cs="Arial"/>
          <w:lang w:val="en-GB"/>
        </w:rPr>
        <w:t>analysing</w:t>
      </w:r>
      <w:r w:rsidRPr="005D2DA5">
        <w:rPr>
          <w:rFonts w:cs="Arial"/>
          <w:lang w:val="en-GB"/>
        </w:rPr>
        <w:t xml:space="preserve"> the habits of individuals. In the healthcare department, this theory is used to examine disease, disorders, birth control, and family planning as well as in pharmacology companies also. This theory is used to understand and </w:t>
      </w:r>
      <w:r w:rsidR="00797E15" w:rsidRPr="005D2DA5">
        <w:rPr>
          <w:rFonts w:cs="Arial"/>
          <w:lang w:val="en-GB"/>
        </w:rPr>
        <w:t>analyse</w:t>
      </w:r>
      <w:r w:rsidRPr="005D2DA5">
        <w:rPr>
          <w:rFonts w:cs="Arial"/>
          <w:lang w:val="en-GB"/>
        </w:rPr>
        <w:t xml:space="preserve"> the actions which help in the evaluation of an individual's negative as well as positive attitude. Intentional manners are determined by three factors which are attitude towards the behaviour, subjective norms, as well as perceived behaviour control </w:t>
      </w:r>
      <w:r w:rsidRPr="005D2DA5">
        <w:rPr>
          <w:rFonts w:cs="Arial"/>
          <w:shd w:val="clear" w:color="auto" w:fill="FFFFFF"/>
          <w:lang w:val="en-GB"/>
        </w:rPr>
        <w:t xml:space="preserve">(Baudouin </w:t>
      </w:r>
      <w:r w:rsidRPr="005D2DA5">
        <w:rPr>
          <w:rFonts w:cs="Arial"/>
          <w:i/>
          <w:shd w:val="clear" w:color="auto" w:fill="FFFFFF"/>
          <w:lang w:val="en-GB"/>
        </w:rPr>
        <w:t>et al.,</w:t>
      </w:r>
      <w:r w:rsidRPr="005D2DA5">
        <w:rPr>
          <w:rFonts w:cs="Arial"/>
          <w:shd w:val="clear" w:color="auto" w:fill="FFFFFF"/>
          <w:lang w:val="en-GB"/>
        </w:rPr>
        <w:t xml:space="preserve"> 2020).</w:t>
      </w:r>
      <w:r w:rsidR="00D566CD">
        <w:rPr>
          <w:rFonts w:cs="Arial"/>
          <w:shd w:val="clear" w:color="auto" w:fill="FFFFFF"/>
          <w:lang w:val="en-GB"/>
        </w:rPr>
        <w:t xml:space="preserve"> </w:t>
      </w:r>
      <w:r w:rsidRPr="005D2DA5">
        <w:rPr>
          <w:rFonts w:cs="Arial"/>
          <w:lang w:val="en-GB"/>
        </w:rPr>
        <w:t xml:space="preserve">The Young Offending Team evaluates the psychological intentions of Gareth's actions, and attitude toward the team as well as toward the other people he met.  This theory helps the Young Offending Team to understand the nature of Gareth which helps them to predict the intentions as well as the motive of individuals. Intentional practices of Gareth is determined with the help of three factors of the theory of planned behaviour, these factors define the nature of the boy with the help of evaluation of the individual self-performance based on the positive and negative side, the attachment with the community as well as the society and the capability to control the barrier in the behaviours. </w:t>
      </w:r>
    </w:p>
    <w:p w14:paraId="6040AB71" w14:textId="44B20B92" w:rsidR="00D215C6" w:rsidRPr="005D2DA5" w:rsidRDefault="002D0285" w:rsidP="009231C0">
      <w:pPr>
        <w:spacing w:before="240"/>
        <w:rPr>
          <w:rFonts w:cs="Arial"/>
          <w:lang w:val="en-GB"/>
        </w:rPr>
      </w:pPr>
      <w:r w:rsidRPr="005D2DA5">
        <w:rPr>
          <w:rFonts w:cs="Arial"/>
          <w:lang w:val="en-GB"/>
        </w:rPr>
        <w:t>Gareth is in his adolescence age</w:t>
      </w:r>
      <w:r>
        <w:rPr>
          <w:rFonts w:cs="Arial"/>
          <w:lang w:val="en-GB"/>
        </w:rPr>
        <w:t>;</w:t>
      </w:r>
      <w:r w:rsidRPr="005D2DA5">
        <w:rPr>
          <w:rFonts w:cs="Arial"/>
          <w:lang w:val="en-GB"/>
        </w:rPr>
        <w:t xml:space="preserve"> he </w:t>
      </w:r>
      <w:r>
        <w:rPr>
          <w:rFonts w:cs="Arial"/>
          <w:lang w:val="en-GB"/>
        </w:rPr>
        <w:t xml:space="preserve">does </w:t>
      </w:r>
      <w:r w:rsidRPr="005D2DA5">
        <w:rPr>
          <w:rFonts w:cs="Arial"/>
          <w:lang w:val="en-GB"/>
        </w:rPr>
        <w:t xml:space="preserve">not know </w:t>
      </w:r>
      <w:r>
        <w:rPr>
          <w:rFonts w:cs="Arial"/>
          <w:lang w:val="en-GB"/>
        </w:rPr>
        <w:t>the correct differentiation between right and wrong. I</w:t>
      </w:r>
      <w:r w:rsidRPr="005D2DA5">
        <w:rPr>
          <w:rFonts w:cs="Arial"/>
          <w:lang w:val="en-GB"/>
        </w:rPr>
        <w:t>n this age group</w:t>
      </w:r>
      <w:r>
        <w:rPr>
          <w:rFonts w:cs="Arial"/>
          <w:lang w:val="en-GB"/>
        </w:rPr>
        <w:t>,</w:t>
      </w:r>
      <w:r w:rsidRPr="005D2DA5">
        <w:rPr>
          <w:rFonts w:cs="Arial"/>
          <w:lang w:val="en-GB"/>
        </w:rPr>
        <w:t xml:space="preserve"> individual hormones level are at their peak</w:t>
      </w:r>
      <w:r w:rsidR="008650DA">
        <w:rPr>
          <w:rFonts w:cs="Arial"/>
          <w:lang w:val="en-GB"/>
        </w:rPr>
        <w:t>,</w:t>
      </w:r>
      <w:r w:rsidRPr="005D2DA5">
        <w:rPr>
          <w:rFonts w:cs="Arial"/>
          <w:lang w:val="en-GB"/>
        </w:rPr>
        <w:t xml:space="preserve"> especially in males</w:t>
      </w:r>
      <w:r w:rsidR="008650DA">
        <w:rPr>
          <w:rFonts w:cs="Arial"/>
          <w:lang w:val="en-GB"/>
        </w:rPr>
        <w:t>. T</w:t>
      </w:r>
      <w:r w:rsidRPr="005D2DA5">
        <w:rPr>
          <w:rFonts w:cs="Arial"/>
          <w:lang w:val="en-GB"/>
        </w:rPr>
        <w:t>he level of testosterone hormon</w:t>
      </w:r>
      <w:r w:rsidR="008650DA">
        <w:rPr>
          <w:rFonts w:cs="Arial"/>
          <w:lang w:val="en-GB"/>
        </w:rPr>
        <w:t>e is very high and this impacts</w:t>
      </w:r>
      <w:r w:rsidRPr="005D2DA5">
        <w:rPr>
          <w:rFonts w:cs="Arial"/>
          <w:lang w:val="en-GB"/>
        </w:rPr>
        <w:t xml:space="preserve"> the person’s actions and attitude </w:t>
      </w:r>
      <w:r w:rsidR="008650DA">
        <w:rPr>
          <w:rFonts w:cs="Arial"/>
          <w:lang w:val="en-GB"/>
        </w:rPr>
        <w:t>which needs to be understood</w:t>
      </w:r>
      <w:r w:rsidRPr="005D2DA5">
        <w:rPr>
          <w:rFonts w:cs="Arial"/>
          <w:lang w:val="en-GB"/>
        </w:rPr>
        <w:t>.</w:t>
      </w:r>
      <w:r>
        <w:rPr>
          <w:rFonts w:cs="Arial"/>
          <w:lang w:val="en-GB"/>
        </w:rPr>
        <w:t xml:space="preserve"> </w:t>
      </w:r>
      <w:r w:rsidR="00A44E60" w:rsidRPr="005D2DA5">
        <w:rPr>
          <w:rFonts w:cs="Arial"/>
          <w:lang w:val="en-GB"/>
        </w:rPr>
        <w:t xml:space="preserve">The Young Offending Team </w:t>
      </w:r>
      <w:r w:rsidR="00140220">
        <w:rPr>
          <w:rFonts w:cs="Arial"/>
          <w:lang w:val="en-GB"/>
        </w:rPr>
        <w:t>can use</w:t>
      </w:r>
      <w:r w:rsidR="00A44E60" w:rsidRPr="005D2DA5">
        <w:rPr>
          <w:rFonts w:cs="Arial"/>
          <w:lang w:val="en-GB"/>
        </w:rPr>
        <w:t xml:space="preserve"> the theory of planned behaviour on Gareth for the determination of physical activities as well as the drugs related activities </w:t>
      </w:r>
      <w:r w:rsidR="00A44E60" w:rsidRPr="005D2DA5">
        <w:rPr>
          <w:rFonts w:cs="Arial"/>
          <w:color w:val="222222"/>
          <w:shd w:val="clear" w:color="auto" w:fill="FFFFFF"/>
          <w:lang w:val="en-GB"/>
        </w:rPr>
        <w:t xml:space="preserve">(Tapera </w:t>
      </w:r>
      <w:r w:rsidR="00A44E60" w:rsidRPr="005D2DA5">
        <w:rPr>
          <w:rFonts w:cs="Arial"/>
          <w:i/>
          <w:color w:val="222222"/>
          <w:shd w:val="clear" w:color="auto" w:fill="FFFFFF"/>
          <w:lang w:val="en-GB"/>
        </w:rPr>
        <w:t>et al.,</w:t>
      </w:r>
      <w:r w:rsidR="00A44E60" w:rsidRPr="005D2DA5">
        <w:rPr>
          <w:rFonts w:cs="Arial"/>
          <w:color w:val="222222"/>
          <w:shd w:val="clear" w:color="auto" w:fill="FFFFFF"/>
          <w:lang w:val="en-GB"/>
        </w:rPr>
        <w:t xml:space="preserve"> 2020)</w:t>
      </w:r>
      <w:r w:rsidR="00A44E60" w:rsidRPr="005D2DA5">
        <w:rPr>
          <w:rFonts w:cs="Arial"/>
          <w:lang w:val="en-GB"/>
        </w:rPr>
        <w:t xml:space="preserve">. A particular attitude toward the actions is assumed to readily function as the attainable faith about the outcome of the actions </w:t>
      </w:r>
      <w:r w:rsidR="00A44E60" w:rsidRPr="005D2DA5">
        <w:rPr>
          <w:rFonts w:cs="Arial"/>
          <w:color w:val="222222"/>
          <w:shd w:val="clear" w:color="auto" w:fill="FFFFFF"/>
          <w:lang w:val="en-GB"/>
        </w:rPr>
        <w:t xml:space="preserve">(Sok </w:t>
      </w:r>
      <w:r w:rsidR="00A44E60" w:rsidRPr="005D2DA5">
        <w:rPr>
          <w:rFonts w:cs="Arial"/>
          <w:i/>
          <w:color w:val="222222"/>
          <w:shd w:val="clear" w:color="auto" w:fill="FFFFFF"/>
          <w:lang w:val="en-GB"/>
        </w:rPr>
        <w:t>et al.,</w:t>
      </w:r>
      <w:r w:rsidR="00A44E60" w:rsidRPr="005D2DA5">
        <w:rPr>
          <w:rFonts w:cs="Arial"/>
          <w:color w:val="222222"/>
          <w:shd w:val="clear" w:color="auto" w:fill="FFFFFF"/>
          <w:lang w:val="en-GB"/>
        </w:rPr>
        <w:t xml:space="preserve"> 2021)</w:t>
      </w:r>
      <w:r w:rsidR="00A44E60" w:rsidRPr="005D2DA5">
        <w:rPr>
          <w:rFonts w:cs="Arial"/>
          <w:lang w:val="en-GB"/>
        </w:rPr>
        <w:t xml:space="preserve">. The Young Offending Team </w:t>
      </w:r>
      <w:r w:rsidR="00D566CD" w:rsidRPr="005D2DA5">
        <w:rPr>
          <w:rFonts w:cs="Arial"/>
          <w:lang w:val="en-GB"/>
        </w:rPr>
        <w:t>analysed</w:t>
      </w:r>
      <w:r w:rsidR="00A44E60" w:rsidRPr="005D2DA5">
        <w:rPr>
          <w:rFonts w:cs="Arial"/>
          <w:lang w:val="en-GB"/>
        </w:rPr>
        <w:t xml:space="preserve"> deportment of Gareth with the help of some factors of the theory of planned behaviour which are attitude toward the actions, subjective norms, and as well as perceived behavioural control, the main goal of this psychological theory is to gain the outcome based on these three factors of this theory. According to this theory, the team understands the attitude, motivation, and social pressure which means the pressure which Gareth deals with daily in his life. </w:t>
      </w:r>
    </w:p>
    <w:p w14:paraId="2BFDF6BA" w14:textId="77777777" w:rsidR="0050727C" w:rsidRPr="005D2DA5" w:rsidRDefault="0050727C" w:rsidP="00F94285">
      <w:pPr>
        <w:widowControl/>
        <w:autoSpaceDE/>
        <w:autoSpaceDN/>
        <w:spacing w:after="200"/>
        <w:rPr>
          <w:rFonts w:cs="Arial"/>
          <w:lang w:val="en-GB"/>
        </w:rPr>
      </w:pPr>
    </w:p>
    <w:p w14:paraId="48EF0DE5" w14:textId="77777777" w:rsidR="00A44E60" w:rsidRPr="005D2DA5" w:rsidRDefault="00A44E60">
      <w:pPr>
        <w:widowControl/>
        <w:autoSpaceDE/>
        <w:autoSpaceDN/>
        <w:spacing w:after="200" w:line="276" w:lineRule="auto"/>
        <w:jc w:val="left"/>
        <w:rPr>
          <w:rFonts w:eastAsiaTheme="majorEastAsia" w:cs="Arial"/>
          <w:b/>
          <w:sz w:val="28"/>
          <w:szCs w:val="32"/>
          <w:lang w:val="en-GB"/>
        </w:rPr>
      </w:pPr>
      <w:r w:rsidRPr="005D2DA5">
        <w:rPr>
          <w:rFonts w:cs="Arial"/>
          <w:lang w:val="en-GB"/>
        </w:rPr>
        <w:br w:type="page"/>
      </w:r>
    </w:p>
    <w:p w14:paraId="15F4D93E" w14:textId="77777777" w:rsidR="00A60EE2" w:rsidRPr="005D2DA5" w:rsidRDefault="00A60EE2" w:rsidP="00A60EE2">
      <w:pPr>
        <w:pStyle w:val="Heading1"/>
        <w:rPr>
          <w:rFonts w:cs="Arial"/>
          <w:lang w:val="en-GB"/>
        </w:rPr>
      </w:pPr>
      <w:bookmarkStart w:id="3" w:name="_Toc119080536"/>
      <w:r w:rsidRPr="005D2DA5">
        <w:rPr>
          <w:rFonts w:cs="Arial"/>
          <w:lang w:val="en-GB"/>
        </w:rPr>
        <w:lastRenderedPageBreak/>
        <w:t>Frustration Aggression Hypothesis</w:t>
      </w:r>
      <w:bookmarkEnd w:id="3"/>
    </w:p>
    <w:p w14:paraId="6D3EEB33" w14:textId="77777777" w:rsidR="00A44E60" w:rsidRPr="005D2DA5" w:rsidRDefault="00A44E60" w:rsidP="007575BD">
      <w:pPr>
        <w:spacing w:after="240"/>
        <w:rPr>
          <w:rFonts w:cs="Arial"/>
          <w:shd w:val="clear" w:color="auto" w:fill="FFFFFF"/>
          <w:lang w:val="en-GB"/>
        </w:rPr>
      </w:pPr>
      <w:r w:rsidRPr="005D2DA5">
        <w:rPr>
          <w:rFonts w:cs="Arial"/>
          <w:lang w:val="en-GB"/>
        </w:rPr>
        <w:t xml:space="preserve">This hypothesis is defined that frustration stimulates aggression and aggression always results from frustration. This hypothesis is based on the psychodynamic psychological approach. Frustration occurs when the target of the individual is not completed due to some reason or failure of the target so these consequences may lead to irritation and this may lead to the aggressive behaviour of the individuals </w:t>
      </w:r>
      <w:r w:rsidRPr="005D2DA5">
        <w:rPr>
          <w:rFonts w:cs="Arial"/>
          <w:shd w:val="clear" w:color="auto" w:fill="FFFFFF"/>
          <w:lang w:val="en-GB"/>
        </w:rPr>
        <w:t xml:space="preserve">(DeSimone </w:t>
      </w:r>
      <w:r w:rsidRPr="005D2DA5">
        <w:rPr>
          <w:rFonts w:cs="Arial"/>
          <w:i/>
          <w:shd w:val="clear" w:color="auto" w:fill="FFFFFF"/>
          <w:lang w:val="en-GB"/>
        </w:rPr>
        <w:t>et al.,</w:t>
      </w:r>
      <w:r w:rsidRPr="005D2DA5">
        <w:rPr>
          <w:rFonts w:cs="Arial"/>
          <w:shd w:val="clear" w:color="auto" w:fill="FFFFFF"/>
          <w:lang w:val="en-GB"/>
        </w:rPr>
        <w:t xml:space="preserve"> 2020). </w:t>
      </w:r>
      <w:r w:rsidRPr="005D2DA5">
        <w:rPr>
          <w:rFonts w:cs="Arial"/>
          <w:lang w:val="en-GB"/>
        </w:rPr>
        <w:t xml:space="preserve">According to the Young Offending Team, a boy Gareth gets frustrated about very small things this is due to his behaviour as well as the impact of the adolescent age. YOT did not understand the behaviour of the boy because he fluctuate his behaviour. Sometimes he is very good to represent himself in front of people but when the Young Offending Team approached him for the visiting purpose he become aggressive and his attitude towards them was frustrating. </w:t>
      </w:r>
    </w:p>
    <w:p w14:paraId="21D1EEE7" w14:textId="4AA1308A" w:rsidR="00A44E60" w:rsidRPr="005D2DA5" w:rsidRDefault="00A44E60" w:rsidP="00A44E60">
      <w:pPr>
        <w:rPr>
          <w:rFonts w:cs="Arial"/>
          <w:lang w:val="en-GB"/>
        </w:rPr>
      </w:pPr>
      <w:r w:rsidRPr="005D2DA5">
        <w:rPr>
          <w:rFonts w:cs="Arial"/>
          <w:lang w:val="en-GB"/>
        </w:rPr>
        <w:t xml:space="preserve">Frustration and aggressive behaviour are getting higher and higher day by day in Gareth due to this, his social life is getting worse, he did not want to socialize with good people instead of them he prefers people like him, for this mental health behaviour the Young Offending Team decided to take action for improving the behaviour based on the psychological theories that help them to interchange and implement the attitude of Gareth and people like him. Frustration and aggression are coevolved with each other this lead to give impacts the physical and mental health condition of the person. This mental health condition can be controlled by controlling the behaviour, and stopping frustration with little things these little frustrations may lead to aggression and these may result in the mental and social health of the person </w:t>
      </w:r>
      <w:r w:rsidRPr="005D2DA5">
        <w:rPr>
          <w:rFonts w:cs="Arial"/>
          <w:color w:val="222222"/>
          <w:shd w:val="clear" w:color="auto" w:fill="FFFFFF"/>
          <w:lang w:val="en-GB"/>
        </w:rPr>
        <w:t>(</w:t>
      </w:r>
      <w:r w:rsidR="000E3196" w:rsidRPr="005D2DA5">
        <w:rPr>
          <w:rFonts w:cs="Arial"/>
          <w:color w:val="222222"/>
          <w:shd w:val="clear" w:color="auto" w:fill="FFFFFF"/>
          <w:lang w:val="en-GB"/>
        </w:rPr>
        <w:t>Kilgore</w:t>
      </w:r>
      <w:r w:rsidRPr="005D2DA5">
        <w:rPr>
          <w:rFonts w:cs="Arial"/>
          <w:color w:val="222222"/>
          <w:shd w:val="clear" w:color="auto" w:fill="FFFFFF"/>
          <w:lang w:val="en-GB"/>
        </w:rPr>
        <w:t xml:space="preserve"> </w:t>
      </w:r>
      <w:r w:rsidRPr="005D2DA5">
        <w:rPr>
          <w:rFonts w:cs="Arial"/>
          <w:i/>
          <w:color w:val="222222"/>
          <w:shd w:val="clear" w:color="auto" w:fill="FFFFFF"/>
          <w:lang w:val="en-GB"/>
        </w:rPr>
        <w:t>et al.,</w:t>
      </w:r>
      <w:r w:rsidRPr="005D2DA5">
        <w:rPr>
          <w:rFonts w:cs="Arial"/>
          <w:color w:val="222222"/>
          <w:shd w:val="clear" w:color="auto" w:fill="FFFFFF"/>
          <w:lang w:val="en-GB"/>
        </w:rPr>
        <w:t xml:space="preserve"> 2021).</w:t>
      </w:r>
      <w:r w:rsidRPr="005D2DA5">
        <w:rPr>
          <w:rFonts w:cs="Arial"/>
          <w:lang w:val="en-GB"/>
        </w:rPr>
        <w:t xml:space="preserve">  The cause of the frustration resulted in aggressive behaviour that impacted his life, due to this his aggressive behaviour increases day by day and this may result in a disturbance in his studies. After taking admitted he never went to college for studies. </w:t>
      </w:r>
    </w:p>
    <w:p w14:paraId="13C3C5B9" w14:textId="21FD5C11" w:rsidR="009231C0" w:rsidRDefault="00A44E60" w:rsidP="009231C0">
      <w:pPr>
        <w:spacing w:before="240"/>
        <w:rPr>
          <w:rFonts w:cs="Arial"/>
          <w:lang w:val="en-GB"/>
        </w:rPr>
      </w:pPr>
      <w:r w:rsidRPr="005D2DA5">
        <w:rPr>
          <w:rFonts w:cs="Arial"/>
          <w:lang w:val="en-GB"/>
        </w:rPr>
        <w:t>When the target is not complete or gets blocked at some position during the process then the person gets irritated which leads to frustration and these results in aggressive behaviour in the individual. This gives an unpleasant negative impact on the person’s life. This causes demoralization and lowers the energy of the individual as well as affects the mental health of the person. This may lead to irritating behaviours in the person and little things start impacting the mentality of the person</w:t>
      </w:r>
      <w:r w:rsidR="00264D13" w:rsidRPr="005D2DA5">
        <w:rPr>
          <w:rFonts w:cs="Arial"/>
          <w:lang w:val="en-GB"/>
        </w:rPr>
        <w:t xml:space="preserve"> </w:t>
      </w:r>
      <w:r w:rsidR="00264D13" w:rsidRPr="005D2DA5">
        <w:rPr>
          <w:rFonts w:cs="Arial"/>
          <w:shd w:val="clear" w:color="auto" w:fill="FFFFFF"/>
          <w:lang w:val="en-GB"/>
        </w:rPr>
        <w:t xml:space="preserve">(Gallucci </w:t>
      </w:r>
      <w:r w:rsidR="00264D13" w:rsidRPr="005D2DA5">
        <w:rPr>
          <w:rFonts w:cs="Arial"/>
          <w:i/>
          <w:shd w:val="clear" w:color="auto" w:fill="FFFFFF"/>
          <w:lang w:val="en-GB"/>
        </w:rPr>
        <w:t>et al</w:t>
      </w:r>
      <w:r w:rsidR="00264D13" w:rsidRPr="005D2DA5">
        <w:rPr>
          <w:rFonts w:cs="Arial"/>
          <w:shd w:val="clear" w:color="auto" w:fill="FFFFFF"/>
          <w:lang w:val="en-GB"/>
        </w:rPr>
        <w:t>., 2020).</w:t>
      </w:r>
      <w:r w:rsidR="009231C0">
        <w:rPr>
          <w:rFonts w:cs="Arial"/>
          <w:b/>
          <w:lang w:val="en-GB"/>
        </w:rPr>
        <w:br w:type="page"/>
      </w:r>
    </w:p>
    <w:p w14:paraId="69CC06FC" w14:textId="24E58248" w:rsidR="008716C3" w:rsidRPr="005D2DA5" w:rsidRDefault="008716C3" w:rsidP="008716C3">
      <w:pPr>
        <w:pStyle w:val="Heading1"/>
        <w:rPr>
          <w:rFonts w:cs="Arial"/>
          <w:lang w:val="en-GB"/>
        </w:rPr>
      </w:pPr>
      <w:bookmarkStart w:id="4" w:name="_Toc119080537"/>
      <w:r w:rsidRPr="005D2DA5">
        <w:rPr>
          <w:rFonts w:cs="Arial"/>
          <w:lang w:val="en-GB"/>
        </w:rPr>
        <w:lastRenderedPageBreak/>
        <w:t>Conclusion</w:t>
      </w:r>
      <w:bookmarkEnd w:id="4"/>
    </w:p>
    <w:p w14:paraId="3061ED7A" w14:textId="2C085D12" w:rsidR="00431915" w:rsidRPr="009C537B" w:rsidRDefault="00690727" w:rsidP="009C537B">
      <w:pPr>
        <w:rPr>
          <w:rFonts w:eastAsiaTheme="majorEastAsia" w:cs="Arial"/>
          <w:lang w:val="en-GB"/>
        </w:rPr>
      </w:pPr>
      <w:r w:rsidRPr="005D2DA5">
        <w:rPr>
          <w:rFonts w:cs="Arial"/>
          <w:lang w:val="en-GB"/>
        </w:rPr>
        <w:t xml:space="preserve">This report had been prepared for future support plans and the development of a teenage boy Gareth. For the determination of the nature of Gareth with the help of psychological theories. These theories are the social identity theory, the theory of planned behaviour, and as well as the frustration-aggression hypothesis. Social identity theory tells that social identity is an emotion or sense of a person which depends on society. The theory of planned behaviour is a psychological theory that </w:t>
      </w:r>
      <w:r w:rsidR="000E3196" w:rsidRPr="005D2DA5">
        <w:rPr>
          <w:rFonts w:cs="Arial"/>
          <w:lang w:val="en-GB"/>
        </w:rPr>
        <w:t>talks</w:t>
      </w:r>
      <w:r w:rsidRPr="005D2DA5">
        <w:rPr>
          <w:rFonts w:cs="Arial"/>
          <w:lang w:val="en-GB"/>
        </w:rPr>
        <w:t xml:space="preserve"> about the behaviour of a person based on three factors that are attitude, subjective norms, and as well as perceived behavioural control. The frustration-aggression hypothesis theory </w:t>
      </w:r>
      <w:r w:rsidR="000E3196" w:rsidRPr="005D2DA5">
        <w:rPr>
          <w:rFonts w:cs="Arial"/>
          <w:lang w:val="en-GB"/>
        </w:rPr>
        <w:t>talks</w:t>
      </w:r>
      <w:r w:rsidRPr="005D2DA5">
        <w:rPr>
          <w:rFonts w:cs="Arial"/>
          <w:lang w:val="en-GB"/>
        </w:rPr>
        <w:t xml:space="preserve"> about the behaviour and attitude when the goal gets blocked and the person gets irritated, this hypothesis defined how a person gets irritated by little things. This report file helps the Young Offending Team to establishing a better future for the boy.</w:t>
      </w:r>
      <w:r w:rsidR="00431915" w:rsidRPr="005D2DA5">
        <w:rPr>
          <w:rFonts w:cs="Arial"/>
          <w:lang w:val="en-GB"/>
        </w:rPr>
        <w:br w:type="page"/>
      </w:r>
    </w:p>
    <w:p w14:paraId="37E02847" w14:textId="77777777" w:rsidR="008716C3" w:rsidRPr="005D2DA5" w:rsidRDefault="008716C3" w:rsidP="008716C3">
      <w:pPr>
        <w:pStyle w:val="Heading1"/>
        <w:rPr>
          <w:rFonts w:cs="Arial"/>
          <w:lang w:val="en-GB"/>
        </w:rPr>
      </w:pPr>
      <w:bookmarkStart w:id="5" w:name="_Toc119080538"/>
      <w:r w:rsidRPr="005D2DA5">
        <w:rPr>
          <w:rFonts w:cs="Arial"/>
          <w:lang w:val="en-GB"/>
        </w:rPr>
        <w:lastRenderedPageBreak/>
        <w:t>References</w:t>
      </w:r>
      <w:bookmarkEnd w:id="5"/>
    </w:p>
    <w:p w14:paraId="2D760628" w14:textId="102412AA" w:rsidR="00DC1CC5" w:rsidRPr="005D2DA5" w:rsidRDefault="00DC1CC5" w:rsidP="00592020">
      <w:pPr>
        <w:spacing w:after="240"/>
        <w:rPr>
          <w:rFonts w:cs="Arial"/>
          <w:lang w:val="en-GB"/>
        </w:rPr>
      </w:pPr>
      <w:r w:rsidRPr="005D2DA5">
        <w:rPr>
          <w:rFonts w:cs="Arial"/>
          <w:color w:val="222222"/>
          <w:shd w:val="clear" w:color="auto" w:fill="FFFFFF"/>
          <w:lang w:val="en-GB"/>
        </w:rPr>
        <w:t>Baudouin, B. S., Wongsawat</w:t>
      </w:r>
      <w:r w:rsidR="00DA70B5">
        <w:rPr>
          <w:rFonts w:cs="Arial"/>
          <w:color w:val="222222"/>
          <w:shd w:val="clear" w:color="auto" w:fill="FFFFFF"/>
          <w:lang w:val="en-GB"/>
        </w:rPr>
        <w:t>, P., and Sudnongbua, S. (2020)</w:t>
      </w:r>
      <w:r w:rsidRPr="005D2DA5">
        <w:rPr>
          <w:rFonts w:cs="Arial"/>
          <w:color w:val="222222"/>
          <w:shd w:val="clear" w:color="auto" w:fill="FFFFFF"/>
          <w:lang w:val="en-GB"/>
        </w:rPr>
        <w:t xml:space="preserve"> </w:t>
      </w:r>
      <w:r w:rsidR="00DA70B5">
        <w:rPr>
          <w:rFonts w:cs="Arial"/>
          <w:color w:val="222222"/>
          <w:shd w:val="clear" w:color="auto" w:fill="FFFFFF"/>
          <w:lang w:val="en-GB"/>
        </w:rPr>
        <w:t>‘</w:t>
      </w:r>
      <w:r w:rsidRPr="005D2DA5">
        <w:rPr>
          <w:rFonts w:cs="Arial"/>
          <w:color w:val="222222"/>
          <w:shd w:val="clear" w:color="auto" w:fill="FFFFFF"/>
          <w:lang w:val="en-GB"/>
        </w:rPr>
        <w:t>Using the theory of planned behaviour to predict preventive intention on sexual behaviours among junior high school students in lo</w:t>
      </w:r>
      <w:r w:rsidR="00DA70B5">
        <w:rPr>
          <w:rFonts w:cs="Arial"/>
          <w:color w:val="222222"/>
          <w:shd w:val="clear" w:color="auto" w:fill="FFFFFF"/>
          <w:lang w:val="en-GB"/>
        </w:rPr>
        <w:t>wer Northern region of Thailand’,</w:t>
      </w:r>
      <w:r w:rsidRPr="005D2DA5">
        <w:rPr>
          <w:rFonts w:cs="Arial"/>
          <w:color w:val="222222"/>
          <w:shd w:val="clear" w:color="auto" w:fill="FFFFFF"/>
          <w:lang w:val="en-GB"/>
        </w:rPr>
        <w:t> </w:t>
      </w:r>
      <w:r w:rsidRPr="00DA70B5">
        <w:rPr>
          <w:rFonts w:cs="Arial"/>
          <w:i/>
          <w:iCs/>
          <w:color w:val="222222"/>
          <w:shd w:val="clear" w:color="auto" w:fill="FFFFFF"/>
          <w:lang w:val="en-GB"/>
        </w:rPr>
        <w:t>International Journal of Adolescence and Youth</w:t>
      </w:r>
      <w:r w:rsidRPr="005D2DA5">
        <w:rPr>
          <w:rFonts w:cs="Arial"/>
          <w:color w:val="222222"/>
          <w:shd w:val="clear" w:color="auto" w:fill="FFFFFF"/>
          <w:lang w:val="en-GB"/>
        </w:rPr>
        <w:t>, </w:t>
      </w:r>
      <w:r w:rsidRPr="005D2DA5">
        <w:rPr>
          <w:rFonts w:cs="Arial"/>
          <w:iCs/>
          <w:color w:val="222222"/>
          <w:shd w:val="clear" w:color="auto" w:fill="FFFFFF"/>
          <w:lang w:val="en-GB"/>
        </w:rPr>
        <w:t>25</w:t>
      </w:r>
      <w:r w:rsidRPr="005D2DA5">
        <w:rPr>
          <w:rFonts w:cs="Arial"/>
          <w:color w:val="222222"/>
          <w:shd w:val="clear" w:color="auto" w:fill="FFFFFF"/>
          <w:lang w:val="en-GB"/>
        </w:rPr>
        <w:t>(1), 364-372.</w:t>
      </w:r>
      <w:r w:rsidRPr="005D2DA5">
        <w:rPr>
          <w:rFonts w:cs="Arial"/>
          <w:lang w:val="en-GB"/>
        </w:rPr>
        <w:t xml:space="preserve"> DOI: 10.1080/02673843.2019.1657025</w:t>
      </w:r>
    </w:p>
    <w:p w14:paraId="23D7089F" w14:textId="2A7D2085" w:rsidR="00DC1CC5" w:rsidRPr="005D2DA5" w:rsidRDefault="00DC1CC5" w:rsidP="00592020">
      <w:pPr>
        <w:spacing w:after="240"/>
        <w:rPr>
          <w:rFonts w:cs="Arial"/>
          <w:lang w:val="en-GB"/>
        </w:rPr>
      </w:pPr>
      <w:r w:rsidRPr="005D2DA5">
        <w:rPr>
          <w:rFonts w:cs="Arial"/>
          <w:color w:val="222222"/>
          <w:shd w:val="clear" w:color="auto" w:fill="FFFFFF"/>
          <w:lang w:val="en-GB"/>
        </w:rPr>
        <w:t>Davis, J. L., Lo</w:t>
      </w:r>
      <w:r w:rsidR="00D77561">
        <w:rPr>
          <w:rFonts w:cs="Arial"/>
          <w:color w:val="222222"/>
          <w:shd w:val="clear" w:color="auto" w:fill="FFFFFF"/>
          <w:lang w:val="en-GB"/>
        </w:rPr>
        <w:t>ve, T. P., and Fares, P. (2019)</w:t>
      </w:r>
      <w:r w:rsidRPr="005D2DA5">
        <w:rPr>
          <w:rFonts w:cs="Arial"/>
          <w:color w:val="222222"/>
          <w:shd w:val="clear" w:color="auto" w:fill="FFFFFF"/>
          <w:lang w:val="en-GB"/>
        </w:rPr>
        <w:t xml:space="preserve"> </w:t>
      </w:r>
      <w:r w:rsidR="00D77561">
        <w:rPr>
          <w:rFonts w:cs="Arial"/>
          <w:color w:val="222222"/>
          <w:shd w:val="clear" w:color="auto" w:fill="FFFFFF"/>
          <w:lang w:val="en-GB"/>
        </w:rPr>
        <w:t>‘</w:t>
      </w:r>
      <w:r w:rsidRPr="005D2DA5">
        <w:rPr>
          <w:rFonts w:cs="Arial"/>
          <w:color w:val="222222"/>
          <w:shd w:val="clear" w:color="auto" w:fill="FFFFFF"/>
          <w:lang w:val="en-GB"/>
        </w:rPr>
        <w:t>Collective social identity: Synthesizing identity theory and social ide</w:t>
      </w:r>
      <w:r w:rsidR="00D77561">
        <w:rPr>
          <w:rFonts w:cs="Arial"/>
          <w:color w:val="222222"/>
          <w:shd w:val="clear" w:color="auto" w:fill="FFFFFF"/>
          <w:lang w:val="en-GB"/>
        </w:rPr>
        <w:t>ntity theory using digital data’,</w:t>
      </w:r>
      <w:r w:rsidRPr="005D2DA5">
        <w:rPr>
          <w:rFonts w:cs="Arial"/>
          <w:color w:val="222222"/>
          <w:shd w:val="clear" w:color="auto" w:fill="FFFFFF"/>
          <w:lang w:val="en-GB"/>
        </w:rPr>
        <w:t> </w:t>
      </w:r>
      <w:r w:rsidRPr="00D77561">
        <w:rPr>
          <w:rFonts w:cs="Arial"/>
          <w:i/>
          <w:iCs/>
          <w:color w:val="222222"/>
          <w:shd w:val="clear" w:color="auto" w:fill="FFFFFF"/>
          <w:lang w:val="en-GB"/>
        </w:rPr>
        <w:t>Social Psychology Quarterly</w:t>
      </w:r>
      <w:r w:rsidRPr="005D2DA5">
        <w:rPr>
          <w:rFonts w:cs="Arial"/>
          <w:color w:val="222222"/>
          <w:shd w:val="clear" w:color="auto" w:fill="FFFFFF"/>
          <w:lang w:val="en-GB"/>
        </w:rPr>
        <w:t>, </w:t>
      </w:r>
      <w:r w:rsidRPr="005D2DA5">
        <w:rPr>
          <w:rFonts w:cs="Arial"/>
          <w:iCs/>
          <w:color w:val="222222"/>
          <w:shd w:val="clear" w:color="auto" w:fill="FFFFFF"/>
          <w:lang w:val="en-GB"/>
        </w:rPr>
        <w:t>82</w:t>
      </w:r>
      <w:r w:rsidRPr="005D2DA5">
        <w:rPr>
          <w:rFonts w:cs="Arial"/>
          <w:color w:val="222222"/>
          <w:shd w:val="clear" w:color="auto" w:fill="FFFFFF"/>
          <w:lang w:val="en-GB"/>
        </w:rPr>
        <w:t>(3), 254-273.</w:t>
      </w:r>
      <w:r w:rsidRPr="005D2DA5">
        <w:rPr>
          <w:rFonts w:cs="Arial"/>
          <w:lang w:val="en-GB"/>
        </w:rPr>
        <w:t xml:space="preserve"> DOI: 10.1177/0190272519851025</w:t>
      </w:r>
    </w:p>
    <w:p w14:paraId="0B72784F" w14:textId="50D8CA92" w:rsidR="00DC1CC5" w:rsidRPr="005D2DA5" w:rsidRDefault="00DC1CC5" w:rsidP="00592020">
      <w:pPr>
        <w:spacing w:after="240"/>
        <w:rPr>
          <w:rFonts w:cs="Arial"/>
          <w:lang w:val="en-GB"/>
        </w:rPr>
      </w:pPr>
      <w:r w:rsidRPr="005D2DA5">
        <w:rPr>
          <w:rFonts w:cs="Arial"/>
          <w:color w:val="222222"/>
          <w:shd w:val="clear" w:color="auto" w:fill="FFFFFF"/>
          <w:lang w:val="en-GB"/>
        </w:rPr>
        <w:t xml:space="preserve">DeSimone, J. A., Davison, H. K., Schoen, </w:t>
      </w:r>
      <w:r w:rsidR="009A2D3B">
        <w:rPr>
          <w:rFonts w:cs="Arial"/>
          <w:color w:val="222222"/>
          <w:shd w:val="clear" w:color="auto" w:fill="FFFFFF"/>
          <w:lang w:val="en-GB"/>
        </w:rPr>
        <w:t>J. L., and Bing, M. N. (2020)</w:t>
      </w:r>
      <w:r w:rsidRPr="005D2DA5">
        <w:rPr>
          <w:rFonts w:cs="Arial"/>
          <w:color w:val="222222"/>
          <w:shd w:val="clear" w:color="auto" w:fill="FFFFFF"/>
          <w:lang w:val="en-GB"/>
        </w:rPr>
        <w:t xml:space="preserve"> </w:t>
      </w:r>
      <w:r w:rsidR="009A2D3B">
        <w:rPr>
          <w:rFonts w:cs="Arial"/>
          <w:color w:val="222222"/>
          <w:shd w:val="clear" w:color="auto" w:fill="FFFFFF"/>
          <w:lang w:val="en-GB"/>
        </w:rPr>
        <w:t>‘</w:t>
      </w:r>
      <w:r w:rsidRPr="005D2DA5">
        <w:rPr>
          <w:rFonts w:cs="Arial"/>
          <w:color w:val="222222"/>
          <w:shd w:val="clear" w:color="auto" w:fill="FFFFFF"/>
          <w:lang w:val="en-GB"/>
        </w:rPr>
        <w:t xml:space="preserve">Insufficient effort responding as a partial </w:t>
      </w:r>
      <w:r w:rsidR="009A2D3B">
        <w:rPr>
          <w:rFonts w:cs="Arial"/>
          <w:color w:val="222222"/>
          <w:shd w:val="clear" w:color="auto" w:fill="FFFFFF"/>
          <w:lang w:val="en-GB"/>
        </w:rPr>
        <w:t>function of implicit aggression’,</w:t>
      </w:r>
      <w:r w:rsidRPr="005D2DA5">
        <w:rPr>
          <w:rFonts w:cs="Arial"/>
          <w:color w:val="222222"/>
          <w:shd w:val="clear" w:color="auto" w:fill="FFFFFF"/>
          <w:lang w:val="en-GB"/>
        </w:rPr>
        <w:t> </w:t>
      </w:r>
      <w:r w:rsidRPr="009A2D3B">
        <w:rPr>
          <w:rFonts w:cs="Arial"/>
          <w:i/>
          <w:iCs/>
          <w:color w:val="222222"/>
          <w:shd w:val="clear" w:color="auto" w:fill="FFFFFF"/>
          <w:lang w:val="en-GB"/>
        </w:rPr>
        <w:t>Organizational Research Methods</w:t>
      </w:r>
      <w:r w:rsidRPr="005D2DA5">
        <w:rPr>
          <w:rFonts w:cs="Arial"/>
          <w:color w:val="222222"/>
          <w:shd w:val="clear" w:color="auto" w:fill="FFFFFF"/>
          <w:lang w:val="en-GB"/>
        </w:rPr>
        <w:t>, </w:t>
      </w:r>
      <w:r w:rsidRPr="005D2DA5">
        <w:rPr>
          <w:rFonts w:cs="Arial"/>
          <w:iCs/>
          <w:color w:val="222222"/>
          <w:shd w:val="clear" w:color="auto" w:fill="FFFFFF"/>
          <w:lang w:val="en-GB"/>
        </w:rPr>
        <w:t>23</w:t>
      </w:r>
      <w:r w:rsidRPr="005D2DA5">
        <w:rPr>
          <w:rFonts w:cs="Arial"/>
          <w:color w:val="222222"/>
          <w:shd w:val="clear" w:color="auto" w:fill="FFFFFF"/>
          <w:lang w:val="en-GB"/>
        </w:rPr>
        <w:t>(1), 154-180.</w:t>
      </w:r>
      <w:r w:rsidRPr="005D2DA5">
        <w:rPr>
          <w:rFonts w:cs="Arial"/>
          <w:lang w:val="en-GB"/>
        </w:rPr>
        <w:t xml:space="preserve"> </w:t>
      </w:r>
      <w:r w:rsidRPr="005D2DA5">
        <w:rPr>
          <w:rFonts w:cs="Arial"/>
          <w:shd w:val="clear" w:color="auto" w:fill="FFFFFF"/>
          <w:lang w:val="en-GB"/>
        </w:rPr>
        <w:t>https://doi.org/10.1177/1094428118799486</w:t>
      </w:r>
    </w:p>
    <w:p w14:paraId="417E192F" w14:textId="008A8077" w:rsidR="00DC1CC5" w:rsidRPr="005D2DA5" w:rsidRDefault="00DC1CC5" w:rsidP="00592020">
      <w:pPr>
        <w:spacing w:after="240"/>
        <w:rPr>
          <w:rFonts w:cs="Arial"/>
          <w:shd w:val="clear" w:color="auto" w:fill="F7F7F7"/>
          <w:lang w:val="en-GB"/>
        </w:rPr>
      </w:pPr>
      <w:r w:rsidRPr="005D2DA5">
        <w:rPr>
          <w:rFonts w:cs="Arial"/>
          <w:color w:val="222222"/>
          <w:shd w:val="clear" w:color="auto" w:fill="FFFFFF"/>
          <w:lang w:val="en-GB"/>
        </w:rPr>
        <w:t>Drury, J., Carter, H., Cocking, C., Ntontis, E., Tekin Guv</w:t>
      </w:r>
      <w:r w:rsidR="00F217D2">
        <w:rPr>
          <w:rFonts w:cs="Arial"/>
          <w:color w:val="222222"/>
          <w:shd w:val="clear" w:color="auto" w:fill="FFFFFF"/>
          <w:lang w:val="en-GB"/>
        </w:rPr>
        <w:t>en, S., and Amlôt, R. (2019)</w:t>
      </w:r>
      <w:r w:rsidRPr="005D2DA5">
        <w:rPr>
          <w:rFonts w:cs="Arial"/>
          <w:color w:val="222222"/>
          <w:shd w:val="clear" w:color="auto" w:fill="FFFFFF"/>
          <w:lang w:val="en-GB"/>
        </w:rPr>
        <w:t xml:space="preserve"> </w:t>
      </w:r>
      <w:r w:rsidR="00F217D2">
        <w:rPr>
          <w:rFonts w:cs="Arial"/>
          <w:color w:val="222222"/>
          <w:shd w:val="clear" w:color="auto" w:fill="FFFFFF"/>
          <w:lang w:val="en-GB"/>
        </w:rPr>
        <w:t>‘</w:t>
      </w:r>
      <w:r w:rsidRPr="005D2DA5">
        <w:rPr>
          <w:rFonts w:cs="Arial"/>
          <w:color w:val="222222"/>
          <w:shd w:val="clear" w:color="auto" w:fill="FFFFFF"/>
          <w:lang w:val="en-GB"/>
        </w:rPr>
        <w:t xml:space="preserve">Facilitating collective psychosocial resilience in the public in emergencies: Twelve recommendations based </w:t>
      </w:r>
      <w:r w:rsidR="00F217D2">
        <w:rPr>
          <w:rFonts w:cs="Arial"/>
          <w:color w:val="222222"/>
          <w:shd w:val="clear" w:color="auto" w:fill="FFFFFF"/>
          <w:lang w:val="en-GB"/>
        </w:rPr>
        <w:t>on the social identity approach’,</w:t>
      </w:r>
      <w:r w:rsidRPr="005D2DA5">
        <w:rPr>
          <w:rFonts w:cs="Arial"/>
          <w:color w:val="222222"/>
          <w:shd w:val="clear" w:color="auto" w:fill="FFFFFF"/>
          <w:lang w:val="en-GB"/>
        </w:rPr>
        <w:t> </w:t>
      </w:r>
      <w:r w:rsidRPr="00F217D2">
        <w:rPr>
          <w:rFonts w:cs="Arial"/>
          <w:i/>
          <w:iCs/>
          <w:color w:val="222222"/>
          <w:shd w:val="clear" w:color="auto" w:fill="FFFFFF"/>
          <w:lang w:val="en-GB"/>
        </w:rPr>
        <w:t>Frontiers in public health</w:t>
      </w:r>
      <w:r w:rsidRPr="005D2DA5">
        <w:rPr>
          <w:rFonts w:cs="Arial"/>
          <w:color w:val="222222"/>
          <w:shd w:val="clear" w:color="auto" w:fill="FFFFFF"/>
          <w:lang w:val="en-GB"/>
        </w:rPr>
        <w:t>, </w:t>
      </w:r>
      <w:r w:rsidRPr="005D2DA5">
        <w:rPr>
          <w:rFonts w:cs="Arial"/>
          <w:iCs/>
          <w:color w:val="222222"/>
          <w:shd w:val="clear" w:color="auto" w:fill="FFFFFF"/>
          <w:lang w:val="en-GB"/>
        </w:rPr>
        <w:t>7</w:t>
      </w:r>
      <w:r w:rsidRPr="005D2DA5">
        <w:rPr>
          <w:rFonts w:cs="Arial"/>
          <w:color w:val="222222"/>
          <w:shd w:val="clear" w:color="auto" w:fill="FFFFFF"/>
          <w:lang w:val="en-GB"/>
        </w:rPr>
        <w:t>, 141.</w:t>
      </w:r>
      <w:r w:rsidRPr="005D2DA5">
        <w:rPr>
          <w:rFonts w:cs="Arial"/>
          <w:shd w:val="clear" w:color="auto" w:fill="F7F7F7"/>
          <w:lang w:val="en-GB"/>
        </w:rPr>
        <w:t xml:space="preserve"> </w:t>
      </w:r>
      <w:r w:rsidRPr="004E50FE">
        <w:t>https://doi.org/10.3389/fpubh.2019.00141</w:t>
      </w:r>
    </w:p>
    <w:p w14:paraId="1D98F98B" w14:textId="1E42A638" w:rsidR="00DC1CC5" w:rsidRPr="005D2DA5" w:rsidRDefault="00DC1CC5" w:rsidP="00592020">
      <w:pPr>
        <w:spacing w:after="240"/>
        <w:rPr>
          <w:rFonts w:cs="Arial"/>
          <w:lang w:val="en-GB"/>
        </w:rPr>
      </w:pPr>
      <w:r w:rsidRPr="005D2DA5">
        <w:rPr>
          <w:rFonts w:cs="Arial"/>
          <w:color w:val="222222"/>
          <w:shd w:val="clear" w:color="auto" w:fill="FFFFFF"/>
          <w:lang w:val="en-GB"/>
        </w:rPr>
        <w:t>Gallucci, A., Riva, P., Lauro, L. J</w:t>
      </w:r>
      <w:r w:rsidR="002D1985">
        <w:rPr>
          <w:rFonts w:cs="Arial"/>
          <w:color w:val="222222"/>
          <w:shd w:val="clear" w:color="auto" w:fill="FFFFFF"/>
          <w:lang w:val="en-GB"/>
        </w:rPr>
        <w:t>. R., and Bushman, B. J. (2020)</w:t>
      </w:r>
      <w:r w:rsidRPr="005D2DA5">
        <w:rPr>
          <w:rFonts w:cs="Arial"/>
          <w:color w:val="222222"/>
          <w:shd w:val="clear" w:color="auto" w:fill="FFFFFF"/>
          <w:lang w:val="en-GB"/>
        </w:rPr>
        <w:t xml:space="preserve"> </w:t>
      </w:r>
      <w:r w:rsidR="002D1985">
        <w:rPr>
          <w:rFonts w:cs="Arial"/>
          <w:color w:val="222222"/>
          <w:shd w:val="clear" w:color="auto" w:fill="FFFFFF"/>
          <w:lang w:val="en-GB"/>
        </w:rPr>
        <w:t>‘</w:t>
      </w:r>
      <w:r w:rsidRPr="005D2DA5">
        <w:rPr>
          <w:rFonts w:cs="Arial"/>
          <w:color w:val="222222"/>
          <w:shd w:val="clear" w:color="auto" w:fill="FFFFFF"/>
          <w:lang w:val="en-GB"/>
        </w:rPr>
        <w:t>Stimulating the ventrolateral prefrontal cortex (VLPFC) modulates frustration-induce</w:t>
      </w:r>
      <w:r w:rsidR="002D1985">
        <w:rPr>
          <w:rFonts w:cs="Arial"/>
          <w:color w:val="222222"/>
          <w:shd w:val="clear" w:color="auto" w:fill="FFFFFF"/>
          <w:lang w:val="en-GB"/>
        </w:rPr>
        <w:t>d aggression: A tDCS experiment’,</w:t>
      </w:r>
      <w:r w:rsidRPr="005D2DA5">
        <w:rPr>
          <w:rFonts w:cs="Arial"/>
          <w:color w:val="222222"/>
          <w:shd w:val="clear" w:color="auto" w:fill="FFFFFF"/>
          <w:lang w:val="en-GB"/>
        </w:rPr>
        <w:t> </w:t>
      </w:r>
      <w:r w:rsidRPr="002D1985">
        <w:rPr>
          <w:rFonts w:cs="Arial"/>
          <w:i/>
          <w:iCs/>
          <w:color w:val="222222"/>
          <w:shd w:val="clear" w:color="auto" w:fill="FFFFFF"/>
          <w:lang w:val="en-GB"/>
        </w:rPr>
        <w:t>Brain stimulation</w:t>
      </w:r>
      <w:r w:rsidRPr="005D2DA5">
        <w:rPr>
          <w:rFonts w:cs="Arial"/>
          <w:color w:val="222222"/>
          <w:shd w:val="clear" w:color="auto" w:fill="FFFFFF"/>
          <w:lang w:val="en-GB"/>
        </w:rPr>
        <w:t>, </w:t>
      </w:r>
      <w:r w:rsidRPr="005D2DA5">
        <w:rPr>
          <w:rFonts w:cs="Arial"/>
          <w:iCs/>
          <w:color w:val="222222"/>
          <w:shd w:val="clear" w:color="auto" w:fill="FFFFFF"/>
          <w:lang w:val="en-GB"/>
        </w:rPr>
        <w:t>13</w:t>
      </w:r>
      <w:r w:rsidRPr="005D2DA5">
        <w:rPr>
          <w:rFonts w:cs="Arial"/>
          <w:color w:val="222222"/>
          <w:shd w:val="clear" w:color="auto" w:fill="FFFFFF"/>
          <w:lang w:val="en-GB"/>
        </w:rPr>
        <w:t>(2), 302-309.</w:t>
      </w:r>
      <w:r w:rsidRPr="005D2DA5">
        <w:rPr>
          <w:rFonts w:cs="Arial"/>
          <w:lang w:val="en-GB"/>
        </w:rPr>
        <w:t xml:space="preserve"> https://doi.org/10.1016/j.brs.2019.10.015</w:t>
      </w:r>
    </w:p>
    <w:p w14:paraId="10A9F854" w14:textId="0D600F34" w:rsidR="00DC1CC5" w:rsidRPr="005D2DA5" w:rsidRDefault="00DC1CC5" w:rsidP="00592020">
      <w:pPr>
        <w:spacing w:after="240"/>
        <w:rPr>
          <w:rFonts w:cs="Arial"/>
          <w:lang w:val="en-GB"/>
        </w:rPr>
      </w:pPr>
      <w:r w:rsidRPr="005D2DA5">
        <w:rPr>
          <w:rFonts w:cs="Arial"/>
          <w:color w:val="222222"/>
          <w:shd w:val="clear" w:color="auto" w:fill="FFFFFF"/>
          <w:lang w:val="en-GB"/>
        </w:rPr>
        <w:t>Killgore, W. D., Cloonan, S. A., Taylor, E. C., An</w:t>
      </w:r>
      <w:r w:rsidR="001B3A2A">
        <w:rPr>
          <w:rFonts w:cs="Arial"/>
          <w:color w:val="222222"/>
          <w:shd w:val="clear" w:color="auto" w:fill="FFFFFF"/>
          <w:lang w:val="en-GB"/>
        </w:rPr>
        <w:t>lap, I.</w:t>
      </w:r>
      <w:r w:rsidR="000D529A">
        <w:rPr>
          <w:rFonts w:cs="Arial"/>
          <w:color w:val="222222"/>
          <w:shd w:val="clear" w:color="auto" w:fill="FFFFFF"/>
          <w:lang w:val="en-GB"/>
        </w:rPr>
        <w:t xml:space="preserve"> </w:t>
      </w:r>
      <w:r w:rsidR="001B3A2A">
        <w:rPr>
          <w:rFonts w:cs="Arial"/>
          <w:color w:val="222222"/>
          <w:shd w:val="clear" w:color="auto" w:fill="FFFFFF"/>
          <w:lang w:val="en-GB"/>
        </w:rPr>
        <w:t>and</w:t>
      </w:r>
      <w:r w:rsidR="000D529A">
        <w:rPr>
          <w:rFonts w:cs="Arial"/>
          <w:color w:val="222222"/>
          <w:shd w:val="clear" w:color="auto" w:fill="FFFFFF"/>
          <w:lang w:val="en-GB"/>
        </w:rPr>
        <w:t xml:space="preserve"> Dailey, N. S. (2021)</w:t>
      </w:r>
      <w:r w:rsidRPr="005D2DA5">
        <w:rPr>
          <w:rFonts w:cs="Arial"/>
          <w:color w:val="222222"/>
          <w:shd w:val="clear" w:color="auto" w:fill="FFFFFF"/>
          <w:lang w:val="en-GB"/>
        </w:rPr>
        <w:t xml:space="preserve"> </w:t>
      </w:r>
      <w:r w:rsidR="000D529A">
        <w:rPr>
          <w:rFonts w:cs="Arial"/>
          <w:color w:val="222222"/>
          <w:shd w:val="clear" w:color="auto" w:fill="FFFFFF"/>
          <w:lang w:val="en-GB"/>
        </w:rPr>
        <w:t>‘</w:t>
      </w:r>
      <w:r w:rsidRPr="005D2DA5">
        <w:rPr>
          <w:rFonts w:cs="Arial"/>
          <w:color w:val="222222"/>
          <w:shd w:val="clear" w:color="auto" w:fill="FFFFFF"/>
          <w:lang w:val="en-GB"/>
        </w:rPr>
        <w:t>Increasing aggressio</w:t>
      </w:r>
      <w:r w:rsidR="000D529A">
        <w:rPr>
          <w:rFonts w:cs="Arial"/>
          <w:color w:val="222222"/>
          <w:shd w:val="clear" w:color="auto" w:fill="FFFFFF"/>
          <w:lang w:val="en-GB"/>
        </w:rPr>
        <w:t>n during the COVID-19 lockdowns’,</w:t>
      </w:r>
      <w:r w:rsidRPr="005D2DA5">
        <w:rPr>
          <w:rFonts w:cs="Arial"/>
          <w:color w:val="222222"/>
          <w:shd w:val="clear" w:color="auto" w:fill="FFFFFF"/>
          <w:lang w:val="en-GB"/>
        </w:rPr>
        <w:t> </w:t>
      </w:r>
      <w:r w:rsidRPr="000D529A">
        <w:rPr>
          <w:rFonts w:cs="Arial"/>
          <w:i/>
          <w:iCs/>
          <w:color w:val="222222"/>
          <w:shd w:val="clear" w:color="auto" w:fill="FFFFFF"/>
          <w:lang w:val="en-GB"/>
        </w:rPr>
        <w:t>Journal of affective disorders reports</w:t>
      </w:r>
      <w:r w:rsidRPr="005D2DA5">
        <w:rPr>
          <w:rFonts w:cs="Arial"/>
          <w:color w:val="222222"/>
          <w:shd w:val="clear" w:color="auto" w:fill="FFFFFF"/>
          <w:lang w:val="en-GB"/>
        </w:rPr>
        <w:t>, </w:t>
      </w:r>
      <w:r w:rsidRPr="005D2DA5">
        <w:rPr>
          <w:rFonts w:cs="Arial"/>
          <w:iCs/>
          <w:color w:val="222222"/>
          <w:shd w:val="clear" w:color="auto" w:fill="FFFFFF"/>
          <w:lang w:val="en-GB"/>
        </w:rPr>
        <w:t>5</w:t>
      </w:r>
      <w:r w:rsidRPr="005D2DA5">
        <w:rPr>
          <w:rFonts w:cs="Arial"/>
          <w:color w:val="222222"/>
          <w:shd w:val="clear" w:color="auto" w:fill="FFFFFF"/>
          <w:lang w:val="en-GB"/>
        </w:rPr>
        <w:t>, 100163.</w:t>
      </w:r>
      <w:r w:rsidRPr="005D2DA5">
        <w:rPr>
          <w:rFonts w:cs="Arial"/>
          <w:lang w:val="en-GB"/>
        </w:rPr>
        <w:t xml:space="preserve"> https://doi.org/10.1016/j.jadr.2021.100163</w:t>
      </w:r>
    </w:p>
    <w:p w14:paraId="63A87625" w14:textId="1844631E" w:rsidR="00DC1CC5" w:rsidRPr="005D2DA5" w:rsidRDefault="00DC1CC5" w:rsidP="00592020">
      <w:pPr>
        <w:spacing w:after="240"/>
        <w:rPr>
          <w:rFonts w:cs="Arial"/>
          <w:lang w:val="en-GB"/>
        </w:rPr>
      </w:pPr>
      <w:r w:rsidRPr="005D2DA5">
        <w:rPr>
          <w:rFonts w:cs="Arial"/>
          <w:color w:val="222222"/>
          <w:shd w:val="clear" w:color="auto" w:fill="FFFFFF"/>
          <w:lang w:val="en-GB"/>
        </w:rPr>
        <w:t>Sok, J., Borges, J. R., Schmi</w:t>
      </w:r>
      <w:r w:rsidR="001B3A2A">
        <w:rPr>
          <w:rFonts w:cs="Arial"/>
          <w:color w:val="222222"/>
          <w:shd w:val="clear" w:color="auto" w:fill="FFFFFF"/>
          <w:lang w:val="en-GB"/>
        </w:rPr>
        <w:t>dt, P.</w:t>
      </w:r>
      <w:r w:rsidR="003B428D">
        <w:rPr>
          <w:rFonts w:cs="Arial"/>
          <w:color w:val="222222"/>
          <w:shd w:val="clear" w:color="auto" w:fill="FFFFFF"/>
          <w:lang w:val="en-GB"/>
        </w:rPr>
        <w:t xml:space="preserve"> </w:t>
      </w:r>
      <w:r w:rsidR="001B3A2A">
        <w:rPr>
          <w:rFonts w:cs="Arial"/>
          <w:color w:val="222222"/>
          <w:shd w:val="clear" w:color="auto" w:fill="FFFFFF"/>
          <w:lang w:val="en-GB"/>
        </w:rPr>
        <w:t>and</w:t>
      </w:r>
      <w:r w:rsidR="003B428D">
        <w:rPr>
          <w:rFonts w:cs="Arial"/>
          <w:color w:val="222222"/>
          <w:shd w:val="clear" w:color="auto" w:fill="FFFFFF"/>
          <w:lang w:val="en-GB"/>
        </w:rPr>
        <w:t xml:space="preserve"> Ajzen, I. (2021)</w:t>
      </w:r>
      <w:r w:rsidRPr="005D2DA5">
        <w:rPr>
          <w:rFonts w:cs="Arial"/>
          <w:color w:val="222222"/>
          <w:shd w:val="clear" w:color="auto" w:fill="FFFFFF"/>
          <w:lang w:val="en-GB"/>
        </w:rPr>
        <w:t xml:space="preserve"> </w:t>
      </w:r>
      <w:r w:rsidR="003B428D">
        <w:rPr>
          <w:rFonts w:cs="Arial"/>
          <w:color w:val="222222"/>
          <w:shd w:val="clear" w:color="auto" w:fill="FFFFFF"/>
          <w:lang w:val="en-GB"/>
        </w:rPr>
        <w:t>‘</w:t>
      </w:r>
      <w:r w:rsidRPr="005D2DA5">
        <w:rPr>
          <w:rFonts w:cs="Arial"/>
          <w:color w:val="222222"/>
          <w:shd w:val="clear" w:color="auto" w:fill="FFFFFF"/>
          <w:lang w:val="en-GB"/>
        </w:rPr>
        <w:t xml:space="preserve">Farmer behaviour as reasoned action: a critical review of research with </w:t>
      </w:r>
      <w:r w:rsidR="003B428D">
        <w:rPr>
          <w:rFonts w:cs="Arial"/>
          <w:color w:val="222222"/>
          <w:shd w:val="clear" w:color="auto" w:fill="FFFFFF"/>
          <w:lang w:val="en-GB"/>
        </w:rPr>
        <w:t>the theory of planned behaviour’,</w:t>
      </w:r>
      <w:r w:rsidRPr="005D2DA5">
        <w:rPr>
          <w:rFonts w:cs="Arial"/>
          <w:color w:val="222222"/>
          <w:shd w:val="clear" w:color="auto" w:fill="FFFFFF"/>
          <w:lang w:val="en-GB"/>
        </w:rPr>
        <w:t> </w:t>
      </w:r>
      <w:r w:rsidRPr="003C0F91">
        <w:rPr>
          <w:rFonts w:cs="Arial"/>
          <w:i/>
          <w:iCs/>
          <w:color w:val="222222"/>
          <w:shd w:val="clear" w:color="auto" w:fill="FFFFFF"/>
          <w:lang w:val="en-GB"/>
        </w:rPr>
        <w:t>Journal of Agricultural Economics</w:t>
      </w:r>
      <w:r w:rsidRPr="005D2DA5">
        <w:rPr>
          <w:rFonts w:cs="Arial"/>
          <w:color w:val="222222"/>
          <w:shd w:val="clear" w:color="auto" w:fill="FFFFFF"/>
          <w:lang w:val="en-GB"/>
        </w:rPr>
        <w:t>, </w:t>
      </w:r>
      <w:r w:rsidRPr="005D2DA5">
        <w:rPr>
          <w:rFonts w:cs="Arial"/>
          <w:iCs/>
          <w:color w:val="222222"/>
          <w:shd w:val="clear" w:color="auto" w:fill="FFFFFF"/>
          <w:lang w:val="en-GB"/>
        </w:rPr>
        <w:t>72</w:t>
      </w:r>
      <w:r w:rsidRPr="005D2DA5">
        <w:rPr>
          <w:rFonts w:cs="Arial"/>
          <w:color w:val="222222"/>
          <w:shd w:val="clear" w:color="auto" w:fill="FFFFFF"/>
          <w:lang w:val="en-GB"/>
        </w:rPr>
        <w:t>(2), 388-412.</w:t>
      </w:r>
      <w:r w:rsidRPr="005D2DA5">
        <w:rPr>
          <w:rFonts w:cs="Arial"/>
          <w:lang w:val="en-GB"/>
        </w:rPr>
        <w:t xml:space="preserve"> doi: 10.1111/1477-9552.12408</w:t>
      </w:r>
    </w:p>
    <w:p w14:paraId="788FDC1A" w14:textId="2765C827" w:rsidR="008241AA" w:rsidRPr="00294DB1" w:rsidRDefault="00DC1CC5" w:rsidP="00294DB1">
      <w:pPr>
        <w:spacing w:after="240"/>
        <w:rPr>
          <w:rFonts w:cs="Arial"/>
          <w:color w:val="000000" w:themeColor="text1"/>
          <w:lang w:val="en-GB"/>
        </w:rPr>
      </w:pPr>
      <w:r w:rsidRPr="005D2DA5">
        <w:rPr>
          <w:rFonts w:cs="Arial"/>
          <w:color w:val="222222"/>
          <w:shd w:val="clear" w:color="auto" w:fill="FFFFFF"/>
          <w:lang w:val="en-GB"/>
        </w:rPr>
        <w:t>Tapera, R., Mbongwe, B., Mhaka-Mutepfa, M.,</w:t>
      </w:r>
      <w:r w:rsidR="00DB6A02">
        <w:rPr>
          <w:rFonts w:cs="Arial"/>
          <w:color w:val="222222"/>
          <w:shd w:val="clear" w:color="auto" w:fill="FFFFFF"/>
          <w:lang w:val="en-GB"/>
        </w:rPr>
        <w:t xml:space="preserve"> Lord, A., Phaladze, N. A. and Zetola, N. M. (2020)</w:t>
      </w:r>
      <w:r w:rsidRPr="005D2DA5">
        <w:rPr>
          <w:rFonts w:cs="Arial"/>
          <w:color w:val="222222"/>
          <w:shd w:val="clear" w:color="auto" w:fill="FFFFFF"/>
          <w:lang w:val="en-GB"/>
        </w:rPr>
        <w:t xml:space="preserve"> </w:t>
      </w:r>
      <w:r w:rsidR="00DB6A02">
        <w:rPr>
          <w:rFonts w:cs="Arial"/>
          <w:color w:val="222222"/>
          <w:shd w:val="clear" w:color="auto" w:fill="FFFFFF"/>
          <w:lang w:val="en-GB"/>
        </w:rPr>
        <w:t>‘</w:t>
      </w:r>
      <w:r w:rsidRPr="005D2DA5">
        <w:rPr>
          <w:rFonts w:cs="Arial"/>
          <w:color w:val="222222"/>
          <w:shd w:val="clear" w:color="auto" w:fill="FFFFFF"/>
          <w:lang w:val="en-GB"/>
        </w:rPr>
        <w:t>The theory of planned behavior as a behavior change model for tobacco control strategie</w:t>
      </w:r>
      <w:r w:rsidR="00DB6A02">
        <w:rPr>
          <w:rFonts w:cs="Arial"/>
          <w:color w:val="222222"/>
          <w:shd w:val="clear" w:color="auto" w:fill="FFFFFF"/>
          <w:lang w:val="en-GB"/>
        </w:rPr>
        <w:t>s among adolescents in Botswana’,</w:t>
      </w:r>
      <w:r w:rsidRPr="005D2DA5">
        <w:rPr>
          <w:rFonts w:cs="Arial"/>
          <w:color w:val="222222"/>
          <w:shd w:val="clear" w:color="auto" w:fill="FFFFFF"/>
          <w:lang w:val="en-GB"/>
        </w:rPr>
        <w:t> </w:t>
      </w:r>
      <w:r w:rsidRPr="00DB6A02">
        <w:rPr>
          <w:rFonts w:cs="Arial"/>
          <w:i/>
          <w:iCs/>
          <w:color w:val="222222"/>
          <w:shd w:val="clear" w:color="auto" w:fill="FFFFFF"/>
          <w:lang w:val="en-GB"/>
        </w:rPr>
        <w:t>PloS one</w:t>
      </w:r>
      <w:r w:rsidRPr="005D2DA5">
        <w:rPr>
          <w:rFonts w:cs="Arial"/>
          <w:color w:val="222222"/>
          <w:shd w:val="clear" w:color="auto" w:fill="FFFFFF"/>
          <w:lang w:val="en-GB"/>
        </w:rPr>
        <w:t>, </w:t>
      </w:r>
      <w:r w:rsidRPr="005D2DA5">
        <w:rPr>
          <w:rFonts w:cs="Arial"/>
          <w:iCs/>
          <w:color w:val="222222"/>
          <w:shd w:val="clear" w:color="auto" w:fill="FFFFFF"/>
          <w:lang w:val="en-GB"/>
        </w:rPr>
        <w:t>15</w:t>
      </w:r>
      <w:r w:rsidRPr="005D2DA5">
        <w:rPr>
          <w:rFonts w:cs="Arial"/>
          <w:color w:val="222222"/>
          <w:shd w:val="clear" w:color="auto" w:fill="FFFFFF"/>
          <w:lang w:val="en-GB"/>
        </w:rPr>
        <w:t>(6), e0233462.</w:t>
      </w:r>
      <w:r w:rsidRPr="005D2DA5">
        <w:rPr>
          <w:rFonts w:cs="Arial"/>
          <w:color w:val="606060"/>
          <w:lang w:val="en-GB"/>
        </w:rPr>
        <w:t xml:space="preserve"> </w:t>
      </w:r>
      <w:r w:rsidRPr="005D2DA5">
        <w:rPr>
          <w:rFonts w:cs="Arial"/>
          <w:color w:val="000000" w:themeColor="text1"/>
          <w:lang w:val="en-GB"/>
        </w:rPr>
        <w:t>https://doi.org/10.1371/journal.pone.0233462</w:t>
      </w:r>
    </w:p>
    <w:sectPr w:rsidR="008241AA" w:rsidRPr="00294DB1" w:rsidSect="00732C11">
      <w:footerReference w:type="default" r:id="rId8"/>
      <w:footerReference w:type="first" r:id="rId9"/>
      <w:pgSz w:w="12240" w:h="15840"/>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169F0" w14:textId="77777777" w:rsidR="00D56CAC" w:rsidRDefault="00D56CAC" w:rsidP="00C949F6">
      <w:pPr>
        <w:spacing w:line="240" w:lineRule="auto"/>
      </w:pPr>
      <w:r>
        <w:separator/>
      </w:r>
    </w:p>
  </w:endnote>
  <w:endnote w:type="continuationSeparator" w:id="0">
    <w:p w14:paraId="24FF4376" w14:textId="77777777" w:rsidR="00D56CAC" w:rsidRDefault="00D56CAC" w:rsidP="00C949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Times New Roman"/>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221237"/>
      <w:docPartObj>
        <w:docPartGallery w:val="Page Numbers (Bottom of Page)"/>
        <w:docPartUnique/>
      </w:docPartObj>
    </w:sdtPr>
    <w:sdtContent>
      <w:p w14:paraId="330C7B1B" w14:textId="76468588" w:rsidR="000911F9" w:rsidRDefault="004B4B95">
        <w:pPr>
          <w:pStyle w:val="Footer"/>
          <w:jc w:val="center"/>
        </w:pPr>
        <w:r>
          <w:fldChar w:fldCharType="begin"/>
        </w:r>
        <w:r w:rsidR="001F2EB1">
          <w:instrText xml:space="preserve"> PAGE   \* MERGEFORMAT </w:instrText>
        </w:r>
        <w:r>
          <w:fldChar w:fldCharType="separate"/>
        </w:r>
        <w:r w:rsidR="009C537B">
          <w:rPr>
            <w:noProof/>
          </w:rPr>
          <w:t>6</w:t>
        </w:r>
        <w:r>
          <w:rPr>
            <w:noProof/>
          </w:rPr>
          <w:fldChar w:fldCharType="end"/>
        </w:r>
      </w:p>
    </w:sdtContent>
  </w:sdt>
  <w:p w14:paraId="00DB8D62" w14:textId="77777777" w:rsidR="000911F9" w:rsidRDefault="000911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26B1D0" w14:textId="77777777" w:rsidR="00732C11" w:rsidRDefault="00732C11">
    <w:pPr>
      <w:pStyle w:val="Footer"/>
      <w:jc w:val="right"/>
    </w:pPr>
  </w:p>
  <w:p w14:paraId="73807AAC" w14:textId="77777777" w:rsidR="00C949F6" w:rsidRDefault="00C949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8D9A1" w14:textId="77777777" w:rsidR="00D56CAC" w:rsidRDefault="00D56CAC" w:rsidP="00C949F6">
      <w:pPr>
        <w:spacing w:line="240" w:lineRule="auto"/>
      </w:pPr>
      <w:r>
        <w:separator/>
      </w:r>
    </w:p>
  </w:footnote>
  <w:footnote w:type="continuationSeparator" w:id="0">
    <w:p w14:paraId="5E4EF149" w14:textId="77777777" w:rsidR="00D56CAC" w:rsidRDefault="00D56CAC" w:rsidP="00C949F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C79B7"/>
    <w:multiLevelType w:val="hybridMultilevel"/>
    <w:tmpl w:val="58DC79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CC34A78"/>
    <w:multiLevelType w:val="hybridMultilevel"/>
    <w:tmpl w:val="EAD0DC72"/>
    <w:lvl w:ilvl="0" w:tplc="04090001">
      <w:start w:val="1"/>
      <w:numFmt w:val="bullet"/>
      <w:lvlText w:val=""/>
      <w:lvlJc w:val="left"/>
      <w:pPr>
        <w:ind w:left="3581" w:hanging="360"/>
      </w:pPr>
      <w:rPr>
        <w:rFonts w:ascii="Symbol" w:hAnsi="Symbol" w:hint="default"/>
      </w:rPr>
    </w:lvl>
    <w:lvl w:ilvl="1" w:tplc="04090003" w:tentative="1">
      <w:start w:val="1"/>
      <w:numFmt w:val="bullet"/>
      <w:lvlText w:val="o"/>
      <w:lvlJc w:val="left"/>
      <w:pPr>
        <w:ind w:left="4301" w:hanging="360"/>
      </w:pPr>
      <w:rPr>
        <w:rFonts w:ascii="Courier New" w:hAnsi="Courier New" w:cs="Courier New" w:hint="default"/>
      </w:rPr>
    </w:lvl>
    <w:lvl w:ilvl="2" w:tplc="04090005" w:tentative="1">
      <w:start w:val="1"/>
      <w:numFmt w:val="bullet"/>
      <w:lvlText w:val=""/>
      <w:lvlJc w:val="left"/>
      <w:pPr>
        <w:ind w:left="5021" w:hanging="360"/>
      </w:pPr>
      <w:rPr>
        <w:rFonts w:ascii="Wingdings" w:hAnsi="Wingdings" w:hint="default"/>
      </w:rPr>
    </w:lvl>
    <w:lvl w:ilvl="3" w:tplc="04090001" w:tentative="1">
      <w:start w:val="1"/>
      <w:numFmt w:val="bullet"/>
      <w:lvlText w:val=""/>
      <w:lvlJc w:val="left"/>
      <w:pPr>
        <w:ind w:left="5741" w:hanging="360"/>
      </w:pPr>
      <w:rPr>
        <w:rFonts w:ascii="Symbol" w:hAnsi="Symbol" w:hint="default"/>
      </w:rPr>
    </w:lvl>
    <w:lvl w:ilvl="4" w:tplc="04090003" w:tentative="1">
      <w:start w:val="1"/>
      <w:numFmt w:val="bullet"/>
      <w:lvlText w:val="o"/>
      <w:lvlJc w:val="left"/>
      <w:pPr>
        <w:ind w:left="6461" w:hanging="360"/>
      </w:pPr>
      <w:rPr>
        <w:rFonts w:ascii="Courier New" w:hAnsi="Courier New" w:cs="Courier New" w:hint="default"/>
      </w:rPr>
    </w:lvl>
    <w:lvl w:ilvl="5" w:tplc="04090005" w:tentative="1">
      <w:start w:val="1"/>
      <w:numFmt w:val="bullet"/>
      <w:lvlText w:val=""/>
      <w:lvlJc w:val="left"/>
      <w:pPr>
        <w:ind w:left="7181" w:hanging="360"/>
      </w:pPr>
      <w:rPr>
        <w:rFonts w:ascii="Wingdings" w:hAnsi="Wingdings" w:hint="default"/>
      </w:rPr>
    </w:lvl>
    <w:lvl w:ilvl="6" w:tplc="04090001" w:tentative="1">
      <w:start w:val="1"/>
      <w:numFmt w:val="bullet"/>
      <w:lvlText w:val=""/>
      <w:lvlJc w:val="left"/>
      <w:pPr>
        <w:ind w:left="7901" w:hanging="360"/>
      </w:pPr>
      <w:rPr>
        <w:rFonts w:ascii="Symbol" w:hAnsi="Symbol" w:hint="default"/>
      </w:rPr>
    </w:lvl>
    <w:lvl w:ilvl="7" w:tplc="04090003" w:tentative="1">
      <w:start w:val="1"/>
      <w:numFmt w:val="bullet"/>
      <w:lvlText w:val="o"/>
      <w:lvlJc w:val="left"/>
      <w:pPr>
        <w:ind w:left="8621" w:hanging="360"/>
      </w:pPr>
      <w:rPr>
        <w:rFonts w:ascii="Courier New" w:hAnsi="Courier New" w:cs="Courier New" w:hint="default"/>
      </w:rPr>
    </w:lvl>
    <w:lvl w:ilvl="8" w:tplc="04090005" w:tentative="1">
      <w:start w:val="1"/>
      <w:numFmt w:val="bullet"/>
      <w:lvlText w:val=""/>
      <w:lvlJc w:val="left"/>
      <w:pPr>
        <w:ind w:left="9341" w:hanging="360"/>
      </w:pPr>
      <w:rPr>
        <w:rFonts w:ascii="Wingdings" w:hAnsi="Wingdings" w:hint="default"/>
      </w:rPr>
    </w:lvl>
  </w:abstractNum>
  <w:abstractNum w:abstractNumId="2" w15:restartNumberingAfterBreak="0">
    <w:nsid w:val="7E705C9B"/>
    <w:multiLevelType w:val="multilevel"/>
    <w:tmpl w:val="F8EC0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2574613">
    <w:abstractNumId w:val="1"/>
  </w:num>
  <w:num w:numId="2" w16cid:durableId="864442308">
    <w:abstractNumId w:val="0"/>
  </w:num>
  <w:num w:numId="3" w16cid:durableId="1538368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xMTYzMje1NDE0sDRV0lEKTi0uzszPAykwNK4FAIZmhrYtAAAA"/>
  </w:docVars>
  <w:rsids>
    <w:rsidRoot w:val="00C949F6"/>
    <w:rsid w:val="000075F4"/>
    <w:rsid w:val="0001481E"/>
    <w:rsid w:val="00027D39"/>
    <w:rsid w:val="00040F8F"/>
    <w:rsid w:val="000573C2"/>
    <w:rsid w:val="00060AC1"/>
    <w:rsid w:val="000911F9"/>
    <w:rsid w:val="000928EB"/>
    <w:rsid w:val="000B361D"/>
    <w:rsid w:val="000D529A"/>
    <w:rsid w:val="000D743F"/>
    <w:rsid w:val="000E3196"/>
    <w:rsid w:val="000E7E94"/>
    <w:rsid w:val="001243B6"/>
    <w:rsid w:val="0012518E"/>
    <w:rsid w:val="001309D9"/>
    <w:rsid w:val="00134C33"/>
    <w:rsid w:val="00140220"/>
    <w:rsid w:val="00145B90"/>
    <w:rsid w:val="00156DD9"/>
    <w:rsid w:val="00194958"/>
    <w:rsid w:val="001A26A4"/>
    <w:rsid w:val="001B3A2A"/>
    <w:rsid w:val="001B4B97"/>
    <w:rsid w:val="001C1E37"/>
    <w:rsid w:val="001C48A5"/>
    <w:rsid w:val="001C6B38"/>
    <w:rsid w:val="001D0582"/>
    <w:rsid w:val="001D2426"/>
    <w:rsid w:val="001D7716"/>
    <w:rsid w:val="001E2871"/>
    <w:rsid w:val="001F2EB1"/>
    <w:rsid w:val="00202B2A"/>
    <w:rsid w:val="00205CDA"/>
    <w:rsid w:val="0021376C"/>
    <w:rsid w:val="00215E56"/>
    <w:rsid w:val="0021687F"/>
    <w:rsid w:val="00225FD8"/>
    <w:rsid w:val="00264D13"/>
    <w:rsid w:val="00266819"/>
    <w:rsid w:val="0027172B"/>
    <w:rsid w:val="00274DF2"/>
    <w:rsid w:val="00276846"/>
    <w:rsid w:val="00294DB1"/>
    <w:rsid w:val="00296F0A"/>
    <w:rsid w:val="002A1786"/>
    <w:rsid w:val="002A386C"/>
    <w:rsid w:val="002B02E5"/>
    <w:rsid w:val="002B272B"/>
    <w:rsid w:val="002B7979"/>
    <w:rsid w:val="002C54CB"/>
    <w:rsid w:val="002D0285"/>
    <w:rsid w:val="002D028F"/>
    <w:rsid w:val="002D1985"/>
    <w:rsid w:val="002D23EC"/>
    <w:rsid w:val="002E007D"/>
    <w:rsid w:val="002E799F"/>
    <w:rsid w:val="002F128D"/>
    <w:rsid w:val="00313394"/>
    <w:rsid w:val="00314DD6"/>
    <w:rsid w:val="0032058E"/>
    <w:rsid w:val="0033077A"/>
    <w:rsid w:val="00335137"/>
    <w:rsid w:val="003423C2"/>
    <w:rsid w:val="00376713"/>
    <w:rsid w:val="00385F3C"/>
    <w:rsid w:val="00390AC0"/>
    <w:rsid w:val="00393D77"/>
    <w:rsid w:val="003A03E6"/>
    <w:rsid w:val="003A1C70"/>
    <w:rsid w:val="003B428D"/>
    <w:rsid w:val="003C0F91"/>
    <w:rsid w:val="003D4BA6"/>
    <w:rsid w:val="003F1EDE"/>
    <w:rsid w:val="004044CD"/>
    <w:rsid w:val="0040456A"/>
    <w:rsid w:val="0041277E"/>
    <w:rsid w:val="00414F43"/>
    <w:rsid w:val="00423432"/>
    <w:rsid w:val="00426055"/>
    <w:rsid w:val="00431915"/>
    <w:rsid w:val="00432999"/>
    <w:rsid w:val="0043722C"/>
    <w:rsid w:val="004443DB"/>
    <w:rsid w:val="00450195"/>
    <w:rsid w:val="004748D3"/>
    <w:rsid w:val="004751E2"/>
    <w:rsid w:val="004946FF"/>
    <w:rsid w:val="004A63B1"/>
    <w:rsid w:val="004B4B95"/>
    <w:rsid w:val="004B695B"/>
    <w:rsid w:val="004C131F"/>
    <w:rsid w:val="004C2B3D"/>
    <w:rsid w:val="004C429F"/>
    <w:rsid w:val="004D0DE7"/>
    <w:rsid w:val="004D7EA3"/>
    <w:rsid w:val="004E4438"/>
    <w:rsid w:val="004E50FE"/>
    <w:rsid w:val="004F46C1"/>
    <w:rsid w:val="005006A9"/>
    <w:rsid w:val="00501557"/>
    <w:rsid w:val="0050727C"/>
    <w:rsid w:val="00516911"/>
    <w:rsid w:val="005300D0"/>
    <w:rsid w:val="005302E8"/>
    <w:rsid w:val="005341B0"/>
    <w:rsid w:val="00545EA1"/>
    <w:rsid w:val="00555DC5"/>
    <w:rsid w:val="00566DAC"/>
    <w:rsid w:val="00571AFC"/>
    <w:rsid w:val="0058157B"/>
    <w:rsid w:val="0058343C"/>
    <w:rsid w:val="0058547B"/>
    <w:rsid w:val="00586163"/>
    <w:rsid w:val="00592020"/>
    <w:rsid w:val="005A6183"/>
    <w:rsid w:val="005B0F67"/>
    <w:rsid w:val="005B6644"/>
    <w:rsid w:val="005C5B5E"/>
    <w:rsid w:val="005C641D"/>
    <w:rsid w:val="005D0DDB"/>
    <w:rsid w:val="005D2DA5"/>
    <w:rsid w:val="005D4B56"/>
    <w:rsid w:val="005E5D74"/>
    <w:rsid w:val="005F1E0E"/>
    <w:rsid w:val="00603795"/>
    <w:rsid w:val="0060616B"/>
    <w:rsid w:val="00606BB0"/>
    <w:rsid w:val="00606E74"/>
    <w:rsid w:val="0061146B"/>
    <w:rsid w:val="00614C09"/>
    <w:rsid w:val="006211F7"/>
    <w:rsid w:val="00622461"/>
    <w:rsid w:val="00641BAA"/>
    <w:rsid w:val="006649CF"/>
    <w:rsid w:val="006733EF"/>
    <w:rsid w:val="0067676F"/>
    <w:rsid w:val="00686614"/>
    <w:rsid w:val="006877E4"/>
    <w:rsid w:val="00690727"/>
    <w:rsid w:val="00697262"/>
    <w:rsid w:val="00697DE3"/>
    <w:rsid w:val="006C4042"/>
    <w:rsid w:val="006D4AD7"/>
    <w:rsid w:val="006D7880"/>
    <w:rsid w:val="00701668"/>
    <w:rsid w:val="0071563E"/>
    <w:rsid w:val="0071575D"/>
    <w:rsid w:val="00720844"/>
    <w:rsid w:val="00732C11"/>
    <w:rsid w:val="00743D2D"/>
    <w:rsid w:val="00743E01"/>
    <w:rsid w:val="00747D3A"/>
    <w:rsid w:val="00751D72"/>
    <w:rsid w:val="007575BD"/>
    <w:rsid w:val="00765237"/>
    <w:rsid w:val="00774D80"/>
    <w:rsid w:val="007765AC"/>
    <w:rsid w:val="00786072"/>
    <w:rsid w:val="00797E15"/>
    <w:rsid w:val="007B2D15"/>
    <w:rsid w:val="007C6596"/>
    <w:rsid w:val="007D4D61"/>
    <w:rsid w:val="007E0B6D"/>
    <w:rsid w:val="007E2208"/>
    <w:rsid w:val="007E2404"/>
    <w:rsid w:val="007E2A5B"/>
    <w:rsid w:val="007E3F54"/>
    <w:rsid w:val="007E646C"/>
    <w:rsid w:val="007E7C86"/>
    <w:rsid w:val="007F4934"/>
    <w:rsid w:val="00801A15"/>
    <w:rsid w:val="008063CA"/>
    <w:rsid w:val="0081056C"/>
    <w:rsid w:val="00815455"/>
    <w:rsid w:val="008241AA"/>
    <w:rsid w:val="0082690F"/>
    <w:rsid w:val="00832367"/>
    <w:rsid w:val="00837734"/>
    <w:rsid w:val="00842A83"/>
    <w:rsid w:val="008650DA"/>
    <w:rsid w:val="00866521"/>
    <w:rsid w:val="008677A0"/>
    <w:rsid w:val="008716C3"/>
    <w:rsid w:val="00896C5E"/>
    <w:rsid w:val="008A1836"/>
    <w:rsid w:val="008A38A2"/>
    <w:rsid w:val="008B7662"/>
    <w:rsid w:val="008C21F7"/>
    <w:rsid w:val="008C260D"/>
    <w:rsid w:val="008D3A86"/>
    <w:rsid w:val="008F6AC2"/>
    <w:rsid w:val="00910B5D"/>
    <w:rsid w:val="00916060"/>
    <w:rsid w:val="00916741"/>
    <w:rsid w:val="0091711F"/>
    <w:rsid w:val="009177EA"/>
    <w:rsid w:val="009231C0"/>
    <w:rsid w:val="00932A99"/>
    <w:rsid w:val="00952889"/>
    <w:rsid w:val="00971318"/>
    <w:rsid w:val="009729C5"/>
    <w:rsid w:val="0098209D"/>
    <w:rsid w:val="009869B0"/>
    <w:rsid w:val="009915EC"/>
    <w:rsid w:val="00991973"/>
    <w:rsid w:val="009A2D3B"/>
    <w:rsid w:val="009C25F1"/>
    <w:rsid w:val="009C537B"/>
    <w:rsid w:val="009C5FDD"/>
    <w:rsid w:val="009F1950"/>
    <w:rsid w:val="00A014A9"/>
    <w:rsid w:val="00A06CFD"/>
    <w:rsid w:val="00A1288B"/>
    <w:rsid w:val="00A418E7"/>
    <w:rsid w:val="00A43213"/>
    <w:rsid w:val="00A44CE2"/>
    <w:rsid w:val="00A44E60"/>
    <w:rsid w:val="00A54FA2"/>
    <w:rsid w:val="00A60EE2"/>
    <w:rsid w:val="00A65097"/>
    <w:rsid w:val="00A74DA3"/>
    <w:rsid w:val="00A9103C"/>
    <w:rsid w:val="00A95EEF"/>
    <w:rsid w:val="00AB3375"/>
    <w:rsid w:val="00AC0466"/>
    <w:rsid w:val="00AE1F57"/>
    <w:rsid w:val="00AE3FA7"/>
    <w:rsid w:val="00AF2F0A"/>
    <w:rsid w:val="00AF4FB0"/>
    <w:rsid w:val="00B27C5A"/>
    <w:rsid w:val="00B31199"/>
    <w:rsid w:val="00B367C0"/>
    <w:rsid w:val="00B40360"/>
    <w:rsid w:val="00B43C8E"/>
    <w:rsid w:val="00B5217C"/>
    <w:rsid w:val="00B642CF"/>
    <w:rsid w:val="00B9448E"/>
    <w:rsid w:val="00BA1E87"/>
    <w:rsid w:val="00BA4EE2"/>
    <w:rsid w:val="00BB07CB"/>
    <w:rsid w:val="00BB08D9"/>
    <w:rsid w:val="00BC3482"/>
    <w:rsid w:val="00BC4FFB"/>
    <w:rsid w:val="00BD0C13"/>
    <w:rsid w:val="00BE3BFF"/>
    <w:rsid w:val="00C03171"/>
    <w:rsid w:val="00C05F43"/>
    <w:rsid w:val="00C14028"/>
    <w:rsid w:val="00C21AEE"/>
    <w:rsid w:val="00C31321"/>
    <w:rsid w:val="00C47DC6"/>
    <w:rsid w:val="00C528F2"/>
    <w:rsid w:val="00C54574"/>
    <w:rsid w:val="00C57F3C"/>
    <w:rsid w:val="00C6219C"/>
    <w:rsid w:val="00C62F3F"/>
    <w:rsid w:val="00C71A29"/>
    <w:rsid w:val="00C82C29"/>
    <w:rsid w:val="00C9465D"/>
    <w:rsid w:val="00C94690"/>
    <w:rsid w:val="00C949F6"/>
    <w:rsid w:val="00C96469"/>
    <w:rsid w:val="00C96B1E"/>
    <w:rsid w:val="00CA079D"/>
    <w:rsid w:val="00CA1943"/>
    <w:rsid w:val="00CA6517"/>
    <w:rsid w:val="00CB6A5D"/>
    <w:rsid w:val="00CC1020"/>
    <w:rsid w:val="00CD5FD0"/>
    <w:rsid w:val="00D0002D"/>
    <w:rsid w:val="00D215C6"/>
    <w:rsid w:val="00D41661"/>
    <w:rsid w:val="00D42BCD"/>
    <w:rsid w:val="00D43612"/>
    <w:rsid w:val="00D4529E"/>
    <w:rsid w:val="00D566CD"/>
    <w:rsid w:val="00D56CAC"/>
    <w:rsid w:val="00D6539E"/>
    <w:rsid w:val="00D755CC"/>
    <w:rsid w:val="00D77561"/>
    <w:rsid w:val="00D94B4C"/>
    <w:rsid w:val="00DA323A"/>
    <w:rsid w:val="00DA6D71"/>
    <w:rsid w:val="00DA70B5"/>
    <w:rsid w:val="00DB1C6A"/>
    <w:rsid w:val="00DB2065"/>
    <w:rsid w:val="00DB2204"/>
    <w:rsid w:val="00DB457C"/>
    <w:rsid w:val="00DB4E49"/>
    <w:rsid w:val="00DB6A02"/>
    <w:rsid w:val="00DB7B35"/>
    <w:rsid w:val="00DC1BFB"/>
    <w:rsid w:val="00DC1CC5"/>
    <w:rsid w:val="00DD38D6"/>
    <w:rsid w:val="00DF4AC3"/>
    <w:rsid w:val="00E04D77"/>
    <w:rsid w:val="00E15550"/>
    <w:rsid w:val="00E32D72"/>
    <w:rsid w:val="00E37A5D"/>
    <w:rsid w:val="00E7008F"/>
    <w:rsid w:val="00E71638"/>
    <w:rsid w:val="00E75C59"/>
    <w:rsid w:val="00E835F4"/>
    <w:rsid w:val="00E84100"/>
    <w:rsid w:val="00E8691E"/>
    <w:rsid w:val="00EB5093"/>
    <w:rsid w:val="00EB6272"/>
    <w:rsid w:val="00EB7609"/>
    <w:rsid w:val="00ED367F"/>
    <w:rsid w:val="00EE1789"/>
    <w:rsid w:val="00EE6385"/>
    <w:rsid w:val="00EF0419"/>
    <w:rsid w:val="00EF059D"/>
    <w:rsid w:val="00EF7887"/>
    <w:rsid w:val="00F0239F"/>
    <w:rsid w:val="00F03F20"/>
    <w:rsid w:val="00F04A33"/>
    <w:rsid w:val="00F06C78"/>
    <w:rsid w:val="00F156B0"/>
    <w:rsid w:val="00F217D2"/>
    <w:rsid w:val="00F32205"/>
    <w:rsid w:val="00F376D4"/>
    <w:rsid w:val="00F42B2B"/>
    <w:rsid w:val="00F534DD"/>
    <w:rsid w:val="00F5450E"/>
    <w:rsid w:val="00F560A0"/>
    <w:rsid w:val="00F579DB"/>
    <w:rsid w:val="00F66972"/>
    <w:rsid w:val="00F76D0D"/>
    <w:rsid w:val="00F92829"/>
    <w:rsid w:val="00F94285"/>
    <w:rsid w:val="00FA6861"/>
    <w:rsid w:val="00FE2338"/>
    <w:rsid w:val="00FF3E5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E6788"/>
  <w15:docId w15:val="{6675E2A5-740C-4DBD-B364-8B74A7193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Roboto"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732C11"/>
    <w:pPr>
      <w:widowControl w:val="0"/>
      <w:autoSpaceDE w:val="0"/>
      <w:autoSpaceDN w:val="0"/>
      <w:spacing w:after="0" w:line="360" w:lineRule="auto"/>
      <w:jc w:val="both"/>
    </w:pPr>
    <w:rPr>
      <w:rFonts w:ascii="Arial" w:hAnsi="Arial" w:cs="Roboto"/>
    </w:rPr>
  </w:style>
  <w:style w:type="paragraph" w:styleId="Heading1">
    <w:name w:val="heading 1"/>
    <w:basedOn w:val="Normal"/>
    <w:next w:val="Normal"/>
    <w:link w:val="Heading1Char"/>
    <w:uiPriority w:val="9"/>
    <w:qFormat/>
    <w:rsid w:val="007F4934"/>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F4934"/>
    <w:pPr>
      <w:keepNext/>
      <w:keepLines/>
      <w:spacing w:before="20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F4934"/>
    <w:pPr>
      <w:pBdr>
        <w:bottom w:val="single" w:sz="8" w:space="4" w:color="4F81BD" w:themeColor="accent1"/>
      </w:pBdr>
      <w:spacing w:after="300"/>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7F4934"/>
    <w:rPr>
      <w:rFonts w:ascii="Times New Roman" w:eastAsiaTheme="majorEastAsia" w:hAnsi="Times New Roman" w:cstheme="majorBidi"/>
      <w:b/>
      <w:spacing w:val="5"/>
      <w:kern w:val="28"/>
      <w:sz w:val="52"/>
      <w:szCs w:val="52"/>
    </w:rPr>
  </w:style>
  <w:style w:type="character" w:customStyle="1" w:styleId="Heading1Char">
    <w:name w:val="Heading 1 Char"/>
    <w:basedOn w:val="DefaultParagraphFont"/>
    <w:link w:val="Heading1"/>
    <w:uiPriority w:val="9"/>
    <w:rsid w:val="007F4934"/>
    <w:rPr>
      <w:rFonts w:ascii="Times New Roman" w:eastAsiaTheme="majorEastAsia" w:hAnsi="Times New Roman" w:cstheme="majorBidi"/>
      <w:b/>
      <w:sz w:val="28"/>
      <w:szCs w:val="32"/>
      <w:lang w:val="en-US"/>
    </w:rPr>
  </w:style>
  <w:style w:type="character" w:customStyle="1" w:styleId="Heading2Char">
    <w:name w:val="Heading 2 Char"/>
    <w:basedOn w:val="DefaultParagraphFont"/>
    <w:link w:val="Heading2"/>
    <w:uiPriority w:val="9"/>
    <w:rsid w:val="007F4934"/>
    <w:rPr>
      <w:rFonts w:ascii="Times New Roman" w:eastAsiaTheme="majorEastAsia" w:hAnsi="Times New Roman" w:cstheme="majorBidi"/>
      <w:b/>
      <w:bCs/>
      <w:sz w:val="26"/>
      <w:szCs w:val="26"/>
      <w:lang w:val="en-US"/>
    </w:rPr>
  </w:style>
  <w:style w:type="paragraph" w:styleId="NoSpacing">
    <w:name w:val="No Spacing"/>
    <w:link w:val="NoSpacingChar"/>
    <w:uiPriority w:val="1"/>
    <w:qFormat/>
    <w:rsid w:val="00C949F6"/>
    <w:pPr>
      <w:spacing w:after="0" w:line="240" w:lineRule="auto"/>
    </w:pPr>
    <w:rPr>
      <w:rFonts w:eastAsiaTheme="minorEastAsia"/>
    </w:rPr>
  </w:style>
  <w:style w:type="character" w:customStyle="1" w:styleId="NoSpacingChar">
    <w:name w:val="No Spacing Char"/>
    <w:basedOn w:val="DefaultParagraphFont"/>
    <w:link w:val="NoSpacing"/>
    <w:uiPriority w:val="1"/>
    <w:rsid w:val="00C949F6"/>
    <w:rPr>
      <w:rFonts w:eastAsiaTheme="minorEastAsia"/>
    </w:rPr>
  </w:style>
  <w:style w:type="paragraph" w:styleId="BalloonText">
    <w:name w:val="Balloon Text"/>
    <w:basedOn w:val="Normal"/>
    <w:link w:val="BalloonTextChar"/>
    <w:uiPriority w:val="99"/>
    <w:semiHidden/>
    <w:unhideWhenUsed/>
    <w:rsid w:val="00C949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9F6"/>
    <w:rPr>
      <w:rFonts w:ascii="Tahoma" w:hAnsi="Tahoma" w:cs="Tahoma"/>
      <w:sz w:val="16"/>
      <w:szCs w:val="16"/>
    </w:rPr>
  </w:style>
  <w:style w:type="paragraph" w:styleId="Header">
    <w:name w:val="header"/>
    <w:basedOn w:val="Normal"/>
    <w:link w:val="HeaderChar"/>
    <w:uiPriority w:val="99"/>
    <w:semiHidden/>
    <w:unhideWhenUsed/>
    <w:rsid w:val="00C949F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949F6"/>
    <w:rPr>
      <w:rFonts w:ascii="Times New Roman" w:hAnsi="Times New Roman" w:cs="Roboto"/>
      <w:sz w:val="24"/>
    </w:rPr>
  </w:style>
  <w:style w:type="paragraph" w:styleId="Footer">
    <w:name w:val="footer"/>
    <w:basedOn w:val="Normal"/>
    <w:link w:val="FooterChar"/>
    <w:uiPriority w:val="99"/>
    <w:unhideWhenUsed/>
    <w:rsid w:val="00C949F6"/>
    <w:pPr>
      <w:tabs>
        <w:tab w:val="center" w:pos="4680"/>
        <w:tab w:val="right" w:pos="9360"/>
      </w:tabs>
      <w:spacing w:line="240" w:lineRule="auto"/>
    </w:pPr>
  </w:style>
  <w:style w:type="character" w:customStyle="1" w:styleId="FooterChar">
    <w:name w:val="Footer Char"/>
    <w:basedOn w:val="DefaultParagraphFont"/>
    <w:link w:val="Footer"/>
    <w:uiPriority w:val="99"/>
    <w:rsid w:val="00C949F6"/>
    <w:rPr>
      <w:rFonts w:ascii="Times New Roman" w:hAnsi="Times New Roman" w:cs="Roboto"/>
      <w:sz w:val="24"/>
    </w:rPr>
  </w:style>
  <w:style w:type="paragraph" w:styleId="TOCHeading">
    <w:name w:val="TOC Heading"/>
    <w:basedOn w:val="Heading1"/>
    <w:next w:val="Normal"/>
    <w:uiPriority w:val="39"/>
    <w:semiHidden/>
    <w:unhideWhenUsed/>
    <w:qFormat/>
    <w:rsid w:val="007E646C"/>
    <w:pPr>
      <w:widowControl/>
      <w:autoSpaceDE/>
      <w:autoSpaceDN/>
      <w:spacing w:before="480" w:line="276" w:lineRule="auto"/>
      <w:jc w:val="left"/>
      <w:outlineLvl w:val="9"/>
    </w:pPr>
    <w:rPr>
      <w:rFonts w:asciiTheme="majorHAnsi" w:hAnsiTheme="majorHAnsi"/>
      <w:bCs/>
      <w:color w:val="365F91" w:themeColor="accent1" w:themeShade="BF"/>
      <w:szCs w:val="28"/>
    </w:rPr>
  </w:style>
  <w:style w:type="paragraph" w:styleId="TOC1">
    <w:name w:val="toc 1"/>
    <w:basedOn w:val="Normal"/>
    <w:next w:val="Normal"/>
    <w:autoRedefine/>
    <w:uiPriority w:val="39"/>
    <w:unhideWhenUsed/>
    <w:rsid w:val="009869B0"/>
    <w:pPr>
      <w:spacing w:after="100"/>
    </w:pPr>
  </w:style>
  <w:style w:type="character" w:styleId="Hyperlink">
    <w:name w:val="Hyperlink"/>
    <w:basedOn w:val="DefaultParagraphFont"/>
    <w:uiPriority w:val="99"/>
    <w:unhideWhenUsed/>
    <w:rsid w:val="009869B0"/>
    <w:rPr>
      <w:color w:val="0000FF" w:themeColor="hyperlink"/>
      <w:u w:val="single"/>
    </w:rPr>
  </w:style>
  <w:style w:type="paragraph" w:styleId="ListParagraph">
    <w:name w:val="List Paragraph"/>
    <w:basedOn w:val="Normal"/>
    <w:uiPriority w:val="34"/>
    <w:qFormat/>
    <w:rsid w:val="00932A99"/>
    <w:pPr>
      <w:ind w:left="720"/>
      <w:contextualSpacing/>
    </w:pPr>
  </w:style>
  <w:style w:type="character" w:styleId="CommentReference">
    <w:name w:val="annotation reference"/>
    <w:basedOn w:val="DefaultParagraphFont"/>
    <w:uiPriority w:val="99"/>
    <w:semiHidden/>
    <w:unhideWhenUsed/>
    <w:rsid w:val="00BB07CB"/>
    <w:rPr>
      <w:sz w:val="16"/>
      <w:szCs w:val="16"/>
    </w:rPr>
  </w:style>
  <w:style w:type="paragraph" w:styleId="CommentText">
    <w:name w:val="annotation text"/>
    <w:basedOn w:val="Normal"/>
    <w:link w:val="CommentTextChar"/>
    <w:uiPriority w:val="99"/>
    <w:semiHidden/>
    <w:unhideWhenUsed/>
    <w:rsid w:val="00BB07CB"/>
    <w:pPr>
      <w:spacing w:line="240" w:lineRule="auto"/>
    </w:pPr>
    <w:rPr>
      <w:sz w:val="20"/>
      <w:szCs w:val="20"/>
    </w:rPr>
  </w:style>
  <w:style w:type="character" w:customStyle="1" w:styleId="CommentTextChar">
    <w:name w:val="Comment Text Char"/>
    <w:basedOn w:val="DefaultParagraphFont"/>
    <w:link w:val="CommentText"/>
    <w:uiPriority w:val="99"/>
    <w:semiHidden/>
    <w:rsid w:val="00BB07CB"/>
    <w:rPr>
      <w:rFonts w:ascii="Arial" w:hAnsi="Arial" w:cs="Roboto"/>
      <w:sz w:val="20"/>
      <w:szCs w:val="20"/>
    </w:rPr>
  </w:style>
  <w:style w:type="paragraph" w:styleId="CommentSubject">
    <w:name w:val="annotation subject"/>
    <w:basedOn w:val="CommentText"/>
    <w:next w:val="CommentText"/>
    <w:link w:val="CommentSubjectChar"/>
    <w:uiPriority w:val="99"/>
    <w:semiHidden/>
    <w:unhideWhenUsed/>
    <w:rsid w:val="00BB07CB"/>
    <w:rPr>
      <w:b/>
      <w:bCs/>
    </w:rPr>
  </w:style>
  <w:style w:type="character" w:customStyle="1" w:styleId="CommentSubjectChar">
    <w:name w:val="Comment Subject Char"/>
    <w:basedOn w:val="CommentTextChar"/>
    <w:link w:val="CommentSubject"/>
    <w:uiPriority w:val="99"/>
    <w:semiHidden/>
    <w:rsid w:val="00BB07CB"/>
    <w:rPr>
      <w:rFonts w:ascii="Arial" w:hAnsi="Arial" w:cs="Roboto"/>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004632-35BE-4973-9BE9-F575A9BD3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1836</Words>
  <Characters>10471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Psychology in Health and Social Care</vt:lpstr>
    </vt:vector>
  </TitlesOfParts>
  <Company/>
  <LinksUpToDate>false</LinksUpToDate>
  <CharactersWithSpaces>12283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in Health and Social Care</dc:title>
  <dc:creator>Alexandra Tuta</dc:creator>
  <cp:lastModifiedBy>Alexandra-Luiza Tuta (2118375)</cp:lastModifiedBy>
  <cp:revision>2</cp:revision>
  <dcterms:created xsi:type="dcterms:W3CDTF">2022-11-26T14:26:00Z</dcterms:created>
  <dcterms:modified xsi:type="dcterms:W3CDTF">2022-11-26T14:26:00Z</dcterms:modified>
</cp:coreProperties>
</file>