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Arial" w:eastAsiaTheme="minorHAnsi" w:hAnsi="Arial"/>
          <w:color w:val="4472C4" w:themeColor="accent1"/>
          <w:lang w:val="en-GB"/>
        </w:rPr>
        <w:id w:val="1235362660"/>
        <w:docPartObj>
          <w:docPartGallery w:val="Cover Pages"/>
          <w:docPartUnique/>
        </w:docPartObj>
      </w:sdtPr>
      <w:sdtEndPr>
        <w:rPr>
          <w:color w:val="auto"/>
        </w:rPr>
      </w:sdtEndPr>
      <w:sdtContent>
        <w:p w:rsidR="004B311A" w:rsidRPr="00F3732C" w:rsidRDefault="004B311A">
          <w:pPr>
            <w:pStyle w:val="a9"/>
            <w:spacing w:before="1540" w:after="240"/>
            <w:jc w:val="center"/>
            <w:rPr>
              <w:color w:val="385623" w:themeColor="accent6" w:themeShade="80"/>
            </w:rPr>
          </w:pPr>
        </w:p>
        <w:sdt>
          <w:sdtPr>
            <w:rPr>
              <w:rFonts w:asciiTheme="majorHAnsi" w:eastAsiaTheme="majorEastAsia" w:hAnsiTheme="majorHAnsi" w:cstheme="majorBidi"/>
              <w:caps/>
              <w:color w:val="385623" w:themeColor="accent6" w:themeShade="80"/>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Content>
            <w:p w:rsidR="004B311A" w:rsidRPr="00F3732C" w:rsidRDefault="00D3277B">
              <w:pPr>
                <w:pStyle w:val="a9"/>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385623" w:themeColor="accent6" w:themeShade="80"/>
                  <w:sz w:val="80"/>
                  <w:szCs w:val="80"/>
                </w:rPr>
              </w:pPr>
              <w:r w:rsidRPr="00F3732C">
                <w:rPr>
                  <w:rFonts w:asciiTheme="majorHAnsi" w:eastAsiaTheme="majorEastAsia" w:hAnsiTheme="majorHAnsi" w:cstheme="majorBidi"/>
                  <w:caps/>
                  <w:color w:val="385623" w:themeColor="accent6" w:themeShade="80"/>
                  <w:sz w:val="72"/>
                  <w:szCs w:val="72"/>
                </w:rPr>
                <w:t>BMSK4001 - ACADEMIC AND EMPLOYABILITY SKILLS</w:t>
              </w:r>
            </w:p>
          </w:sdtContent>
        </w:sdt>
        <w:sdt>
          <w:sdtPr>
            <w:rPr>
              <w:color w:val="385623" w:themeColor="accent6" w:themeShade="80"/>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rsidR="004B311A" w:rsidRPr="00F3732C" w:rsidRDefault="00D3277B">
              <w:pPr>
                <w:pStyle w:val="a9"/>
                <w:jc w:val="center"/>
                <w:rPr>
                  <w:color w:val="385623" w:themeColor="accent6" w:themeShade="80"/>
                  <w:sz w:val="28"/>
                  <w:szCs w:val="28"/>
                </w:rPr>
              </w:pPr>
              <w:r w:rsidRPr="00F3732C">
                <w:rPr>
                  <w:color w:val="385623" w:themeColor="accent6" w:themeShade="80"/>
                  <w:sz w:val="28"/>
                  <w:szCs w:val="28"/>
                </w:rPr>
                <w:t>Assessment 1</w:t>
              </w:r>
            </w:p>
          </w:sdtContent>
        </w:sdt>
        <w:p w:rsidR="004B311A" w:rsidRDefault="001D1C8C">
          <w:pPr>
            <w:pStyle w:val="a9"/>
            <w:spacing w:before="480"/>
            <w:jc w:val="center"/>
            <w:rPr>
              <w:color w:val="4472C4" w:themeColor="accent1"/>
            </w:rPr>
          </w:pPr>
          <w:r w:rsidRPr="001D1C8C">
            <w:rPr>
              <w:noProof/>
              <w:color w:val="4472C4" w:themeColor="accent1"/>
            </w:rPr>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idth-percent:1000;mso-top-percent:850;mso-position-horizontal:center;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next-textbox:#Text Box 142;mso-fit-shape-to-text:t" inset="0,0,0,0">
                  <w:txbxContent>
                    <w:sdt>
                      <w:sdtPr>
                        <w:rPr>
                          <w:caps/>
                          <w:color w:val="385623" w:themeColor="accent6" w:themeShade="80"/>
                          <w:sz w:val="40"/>
                          <w:szCs w:val="40"/>
                        </w:rPr>
                        <w:alias w:val="Date"/>
                        <w:tag w:val=""/>
                        <w:id w:val="184928"/>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4B311A" w:rsidRPr="00F3732C" w:rsidRDefault="004B311A">
                          <w:pPr>
                            <w:pStyle w:val="a9"/>
                            <w:spacing w:after="40"/>
                            <w:jc w:val="center"/>
                            <w:rPr>
                              <w:caps/>
                              <w:color w:val="385623" w:themeColor="accent6" w:themeShade="80"/>
                              <w:sz w:val="32"/>
                              <w:szCs w:val="28"/>
                            </w:rPr>
                          </w:pPr>
                          <w:r w:rsidRPr="00F3732C">
                            <w:rPr>
                              <w:caps/>
                              <w:color w:val="385623" w:themeColor="accent6" w:themeShade="80"/>
                              <w:sz w:val="40"/>
                              <w:szCs w:val="40"/>
                            </w:rPr>
                            <w:t>Student name:</w:t>
                          </w:r>
                          <w:r w:rsidR="00F3732C" w:rsidRPr="00F3732C">
                            <w:rPr>
                              <w:caps/>
                              <w:color w:val="385623" w:themeColor="accent6" w:themeShade="80"/>
                              <w:sz w:val="40"/>
                              <w:szCs w:val="40"/>
                            </w:rPr>
                            <w:t>Elizabet Ivanova</w:t>
                          </w:r>
                        </w:p>
                      </w:sdtContent>
                    </w:sdt>
                    <w:p w:rsidR="004B311A" w:rsidRPr="00F3732C" w:rsidRDefault="001D1C8C">
                      <w:pPr>
                        <w:pStyle w:val="a9"/>
                        <w:jc w:val="center"/>
                        <w:rPr>
                          <w:color w:val="385623" w:themeColor="accent6" w:themeShade="80"/>
                          <w:sz w:val="40"/>
                          <w:szCs w:val="40"/>
                        </w:rPr>
                      </w:pPr>
                      <w:sdt>
                        <w:sdtPr>
                          <w:rPr>
                            <w:caps/>
                            <w:color w:val="385623" w:themeColor="accent6" w:themeShade="80"/>
                            <w:sz w:val="40"/>
                            <w:szCs w:val="40"/>
                          </w:rPr>
                          <w:alias w:val="Company"/>
                          <w:tag w:val=""/>
                          <w:id w:val="184929"/>
                          <w:dataBinding w:prefixMappings="xmlns:ns0='http://schemas.openxmlformats.org/officeDocument/2006/extended-properties' " w:xpath="/ns0:Properties[1]/ns0:Company[1]" w:storeItemID="{6668398D-A668-4E3E-A5EB-62B293D839F1}"/>
                          <w:text/>
                        </w:sdtPr>
                        <w:sdtContent>
                          <w:r w:rsidR="00D3277B" w:rsidRPr="00F3732C">
                            <w:rPr>
                              <w:caps/>
                              <w:color w:val="385623" w:themeColor="accent6" w:themeShade="80"/>
                              <w:sz w:val="40"/>
                              <w:szCs w:val="40"/>
                            </w:rPr>
                            <w:t>Student id:</w:t>
                          </w:r>
                        </w:sdtContent>
                      </w:sdt>
                      <w:r w:rsidR="00F3732C" w:rsidRPr="00F3732C">
                        <w:rPr>
                          <w:caps/>
                          <w:color w:val="385623" w:themeColor="accent6" w:themeShade="80"/>
                          <w:sz w:val="40"/>
                          <w:szCs w:val="40"/>
                        </w:rPr>
                        <w:t>1916666</w:t>
                      </w:r>
                    </w:p>
                  </w:txbxContent>
                </v:textbox>
                <w10:wrap anchorx="margin" anchory="page"/>
              </v:shape>
            </w:pict>
          </w:r>
        </w:p>
        <w:p w:rsidR="004B311A" w:rsidRDefault="004B311A">
          <w:pPr>
            <w:spacing w:after="160" w:line="259" w:lineRule="auto"/>
          </w:pPr>
          <w:r>
            <w:br w:type="page"/>
          </w:r>
        </w:p>
      </w:sdtContent>
    </w:sdt>
    <w:sdt>
      <w:sdtPr>
        <w:rPr>
          <w:rFonts w:ascii="Arial" w:eastAsiaTheme="minorHAnsi" w:hAnsi="Arial" w:cstheme="minorBidi"/>
          <w:color w:val="auto"/>
          <w:sz w:val="22"/>
          <w:szCs w:val="22"/>
          <w:lang w:val="en-GB"/>
        </w:rPr>
        <w:id w:val="-2066248133"/>
        <w:docPartObj>
          <w:docPartGallery w:val="Table of Contents"/>
          <w:docPartUnique/>
        </w:docPartObj>
      </w:sdtPr>
      <w:sdtEndPr>
        <w:rPr>
          <w:b/>
          <w:bCs/>
          <w:noProof/>
        </w:rPr>
      </w:sdtEndPr>
      <w:sdtContent>
        <w:p w:rsidR="00F83317" w:rsidRDefault="00F83317">
          <w:pPr>
            <w:pStyle w:val="ab"/>
          </w:pPr>
          <w:r w:rsidRPr="00F3732C">
            <w:rPr>
              <w:color w:val="385623" w:themeColor="accent6" w:themeShade="80"/>
            </w:rPr>
            <w:t>Table</w:t>
          </w:r>
          <w:r>
            <w:t xml:space="preserve"> </w:t>
          </w:r>
          <w:r w:rsidRPr="00F3732C">
            <w:rPr>
              <w:color w:val="385623" w:themeColor="accent6" w:themeShade="80"/>
            </w:rPr>
            <w:t>of</w:t>
          </w:r>
          <w:r>
            <w:t xml:space="preserve"> </w:t>
          </w:r>
          <w:r w:rsidRPr="00F3732C">
            <w:rPr>
              <w:color w:val="385623" w:themeColor="accent6" w:themeShade="80"/>
            </w:rPr>
            <w:t>Contents</w:t>
          </w:r>
        </w:p>
        <w:p w:rsidR="00F83317" w:rsidRDefault="001D1C8C">
          <w:pPr>
            <w:pStyle w:val="11"/>
            <w:tabs>
              <w:tab w:val="right" w:leader="dot" w:pos="9016"/>
            </w:tabs>
            <w:rPr>
              <w:noProof/>
            </w:rPr>
          </w:pPr>
          <w:r w:rsidRPr="001D1C8C">
            <w:fldChar w:fldCharType="begin"/>
          </w:r>
          <w:r w:rsidR="00F83317">
            <w:instrText xml:space="preserve"> TOC \o "1-3" \h \z \u </w:instrText>
          </w:r>
          <w:r w:rsidRPr="001D1C8C">
            <w:fldChar w:fldCharType="separate"/>
          </w:r>
          <w:hyperlink w:anchor="_Toc49032008" w:history="1">
            <w:r w:rsidR="00F83317" w:rsidRPr="0083033F">
              <w:rPr>
                <w:rStyle w:val="ac"/>
                <w:noProof/>
              </w:rPr>
              <w:t>Introduction</w:t>
            </w:r>
            <w:r w:rsidR="00F83317">
              <w:rPr>
                <w:noProof/>
                <w:webHidden/>
              </w:rPr>
              <w:tab/>
            </w:r>
            <w:r>
              <w:rPr>
                <w:noProof/>
                <w:webHidden/>
              </w:rPr>
              <w:fldChar w:fldCharType="begin"/>
            </w:r>
            <w:r w:rsidR="00F83317">
              <w:rPr>
                <w:noProof/>
                <w:webHidden/>
              </w:rPr>
              <w:instrText xml:space="preserve"> PAGEREF _Toc49032008 \h </w:instrText>
            </w:r>
            <w:r>
              <w:rPr>
                <w:noProof/>
                <w:webHidden/>
              </w:rPr>
            </w:r>
            <w:r>
              <w:rPr>
                <w:noProof/>
                <w:webHidden/>
              </w:rPr>
              <w:fldChar w:fldCharType="separate"/>
            </w:r>
            <w:r w:rsidR="00F83317">
              <w:rPr>
                <w:noProof/>
                <w:webHidden/>
              </w:rPr>
              <w:t>2</w:t>
            </w:r>
            <w:r>
              <w:rPr>
                <w:noProof/>
                <w:webHidden/>
              </w:rPr>
              <w:fldChar w:fldCharType="end"/>
            </w:r>
          </w:hyperlink>
        </w:p>
        <w:p w:rsidR="00F83317" w:rsidRDefault="001D1C8C">
          <w:pPr>
            <w:pStyle w:val="11"/>
            <w:tabs>
              <w:tab w:val="right" w:leader="dot" w:pos="9016"/>
            </w:tabs>
            <w:rPr>
              <w:noProof/>
            </w:rPr>
          </w:pPr>
          <w:hyperlink w:anchor="_Toc49032009" w:history="1">
            <w:r w:rsidR="00F83317" w:rsidRPr="0083033F">
              <w:rPr>
                <w:rStyle w:val="ac"/>
                <w:noProof/>
              </w:rPr>
              <w:t>Reflection on Experience – Skill Gain</w:t>
            </w:r>
            <w:r w:rsidR="00F83317">
              <w:rPr>
                <w:noProof/>
                <w:webHidden/>
              </w:rPr>
              <w:tab/>
            </w:r>
            <w:r>
              <w:rPr>
                <w:noProof/>
                <w:webHidden/>
              </w:rPr>
              <w:fldChar w:fldCharType="begin"/>
            </w:r>
            <w:r w:rsidR="00F83317">
              <w:rPr>
                <w:noProof/>
                <w:webHidden/>
              </w:rPr>
              <w:instrText xml:space="preserve"> PAGEREF _Toc49032009 \h </w:instrText>
            </w:r>
            <w:r>
              <w:rPr>
                <w:noProof/>
                <w:webHidden/>
              </w:rPr>
            </w:r>
            <w:r>
              <w:rPr>
                <w:noProof/>
                <w:webHidden/>
              </w:rPr>
              <w:fldChar w:fldCharType="separate"/>
            </w:r>
            <w:r w:rsidR="00F83317">
              <w:rPr>
                <w:noProof/>
                <w:webHidden/>
              </w:rPr>
              <w:t>2</w:t>
            </w:r>
            <w:r>
              <w:rPr>
                <w:noProof/>
                <w:webHidden/>
              </w:rPr>
              <w:fldChar w:fldCharType="end"/>
            </w:r>
          </w:hyperlink>
        </w:p>
        <w:p w:rsidR="00F83317" w:rsidRDefault="001D1C8C">
          <w:pPr>
            <w:pStyle w:val="11"/>
            <w:tabs>
              <w:tab w:val="right" w:leader="dot" w:pos="9016"/>
            </w:tabs>
            <w:rPr>
              <w:noProof/>
            </w:rPr>
          </w:pPr>
          <w:hyperlink w:anchor="_Toc49032010" w:history="1">
            <w:r w:rsidR="00F83317" w:rsidRPr="0083033F">
              <w:rPr>
                <w:rStyle w:val="ac"/>
                <w:noProof/>
              </w:rPr>
              <w:t>Academic and Employability Achievements</w:t>
            </w:r>
            <w:r w:rsidR="00F83317">
              <w:rPr>
                <w:noProof/>
                <w:webHidden/>
              </w:rPr>
              <w:tab/>
            </w:r>
            <w:r>
              <w:rPr>
                <w:noProof/>
                <w:webHidden/>
              </w:rPr>
              <w:fldChar w:fldCharType="begin"/>
            </w:r>
            <w:r w:rsidR="00F83317">
              <w:rPr>
                <w:noProof/>
                <w:webHidden/>
              </w:rPr>
              <w:instrText xml:space="preserve"> PAGEREF _Toc49032010 \h </w:instrText>
            </w:r>
            <w:r>
              <w:rPr>
                <w:noProof/>
                <w:webHidden/>
              </w:rPr>
            </w:r>
            <w:r>
              <w:rPr>
                <w:noProof/>
                <w:webHidden/>
              </w:rPr>
              <w:fldChar w:fldCharType="separate"/>
            </w:r>
            <w:r w:rsidR="00F83317">
              <w:rPr>
                <w:noProof/>
                <w:webHidden/>
              </w:rPr>
              <w:t>3</w:t>
            </w:r>
            <w:r>
              <w:rPr>
                <w:noProof/>
                <w:webHidden/>
              </w:rPr>
              <w:fldChar w:fldCharType="end"/>
            </w:r>
          </w:hyperlink>
        </w:p>
        <w:p w:rsidR="00F83317" w:rsidRDefault="001D1C8C">
          <w:pPr>
            <w:pStyle w:val="11"/>
            <w:tabs>
              <w:tab w:val="right" w:leader="dot" w:pos="9016"/>
            </w:tabs>
            <w:rPr>
              <w:noProof/>
            </w:rPr>
          </w:pPr>
          <w:hyperlink w:anchor="_Toc49032011" w:history="1">
            <w:r w:rsidR="00F83317" w:rsidRPr="0083033F">
              <w:rPr>
                <w:rStyle w:val="ac"/>
                <w:noProof/>
              </w:rPr>
              <w:t>Conclusion</w:t>
            </w:r>
            <w:r w:rsidR="00F83317">
              <w:rPr>
                <w:noProof/>
                <w:webHidden/>
              </w:rPr>
              <w:tab/>
            </w:r>
            <w:r>
              <w:rPr>
                <w:noProof/>
                <w:webHidden/>
              </w:rPr>
              <w:fldChar w:fldCharType="begin"/>
            </w:r>
            <w:r w:rsidR="00F83317">
              <w:rPr>
                <w:noProof/>
                <w:webHidden/>
              </w:rPr>
              <w:instrText xml:space="preserve"> PAGEREF _Toc49032011 \h </w:instrText>
            </w:r>
            <w:r>
              <w:rPr>
                <w:noProof/>
                <w:webHidden/>
              </w:rPr>
            </w:r>
            <w:r>
              <w:rPr>
                <w:noProof/>
                <w:webHidden/>
              </w:rPr>
              <w:fldChar w:fldCharType="separate"/>
            </w:r>
            <w:r w:rsidR="00F83317">
              <w:rPr>
                <w:noProof/>
                <w:webHidden/>
              </w:rPr>
              <w:t>6</w:t>
            </w:r>
            <w:r>
              <w:rPr>
                <w:noProof/>
                <w:webHidden/>
              </w:rPr>
              <w:fldChar w:fldCharType="end"/>
            </w:r>
          </w:hyperlink>
        </w:p>
        <w:p w:rsidR="00F83317" w:rsidRDefault="001D1C8C">
          <w:pPr>
            <w:pStyle w:val="11"/>
            <w:tabs>
              <w:tab w:val="right" w:leader="dot" w:pos="9016"/>
            </w:tabs>
            <w:rPr>
              <w:noProof/>
            </w:rPr>
          </w:pPr>
          <w:hyperlink w:anchor="_Toc49032012" w:history="1">
            <w:r w:rsidR="00F83317" w:rsidRPr="0083033F">
              <w:rPr>
                <w:rStyle w:val="ac"/>
                <w:noProof/>
              </w:rPr>
              <w:t>Reference List</w:t>
            </w:r>
            <w:r w:rsidR="00F83317">
              <w:rPr>
                <w:noProof/>
                <w:webHidden/>
              </w:rPr>
              <w:tab/>
            </w:r>
            <w:r>
              <w:rPr>
                <w:noProof/>
                <w:webHidden/>
              </w:rPr>
              <w:fldChar w:fldCharType="begin"/>
            </w:r>
            <w:r w:rsidR="00F83317">
              <w:rPr>
                <w:noProof/>
                <w:webHidden/>
              </w:rPr>
              <w:instrText xml:space="preserve"> PAGEREF _Toc49032012 \h </w:instrText>
            </w:r>
            <w:r>
              <w:rPr>
                <w:noProof/>
                <w:webHidden/>
              </w:rPr>
            </w:r>
            <w:r>
              <w:rPr>
                <w:noProof/>
                <w:webHidden/>
              </w:rPr>
              <w:fldChar w:fldCharType="separate"/>
            </w:r>
            <w:r w:rsidR="00F83317">
              <w:rPr>
                <w:noProof/>
                <w:webHidden/>
              </w:rPr>
              <w:t>7</w:t>
            </w:r>
            <w:r>
              <w:rPr>
                <w:noProof/>
                <w:webHidden/>
              </w:rPr>
              <w:fldChar w:fldCharType="end"/>
            </w:r>
          </w:hyperlink>
        </w:p>
        <w:p w:rsidR="00F83317" w:rsidRDefault="001D1C8C">
          <w:r>
            <w:rPr>
              <w:b/>
              <w:bCs/>
              <w:noProof/>
            </w:rPr>
            <w:fldChar w:fldCharType="end"/>
          </w:r>
        </w:p>
      </w:sdtContent>
    </w:sdt>
    <w:p w:rsidR="00844443" w:rsidRDefault="00844443"/>
    <w:p w:rsidR="00F83317" w:rsidRDefault="00F83317"/>
    <w:p w:rsidR="00F83317" w:rsidRDefault="00F83317"/>
    <w:p w:rsidR="00F83317" w:rsidRDefault="00F83317"/>
    <w:p w:rsidR="00F83317" w:rsidRDefault="00F83317"/>
    <w:p w:rsidR="00F83317" w:rsidRDefault="00F83317"/>
    <w:p w:rsidR="00F83317" w:rsidRDefault="00F83317"/>
    <w:p w:rsidR="00F83317" w:rsidRDefault="00F83317"/>
    <w:p w:rsidR="00F83317" w:rsidRDefault="00F83317"/>
    <w:p w:rsidR="00F83317" w:rsidRDefault="00F83317"/>
    <w:p w:rsidR="00F83317" w:rsidRDefault="00F83317"/>
    <w:p w:rsidR="00F83317" w:rsidRDefault="00F83317"/>
    <w:p w:rsidR="00F83317" w:rsidRDefault="00F83317"/>
    <w:p w:rsidR="00F83317" w:rsidRDefault="00F83317"/>
    <w:p w:rsidR="00F83317" w:rsidRDefault="00F83317"/>
    <w:p w:rsidR="00F83317" w:rsidRDefault="00F83317"/>
    <w:p w:rsidR="00F83317" w:rsidRDefault="00F83317"/>
    <w:p w:rsidR="00F83317" w:rsidRDefault="00F83317"/>
    <w:p w:rsidR="00F83317" w:rsidRDefault="00F83317"/>
    <w:p w:rsidR="00F83317" w:rsidRDefault="00F83317"/>
    <w:p w:rsidR="00F83317" w:rsidRDefault="00F83317"/>
    <w:p w:rsidR="00F83317" w:rsidRDefault="00F83317"/>
    <w:p w:rsidR="00F83317" w:rsidRDefault="00F83317" w:rsidP="00F83317">
      <w:pPr>
        <w:pStyle w:val="1"/>
      </w:pPr>
      <w:bookmarkStart w:id="0" w:name="_Toc49032008"/>
      <w:r>
        <w:lastRenderedPageBreak/>
        <w:t>Introduction</w:t>
      </w:r>
      <w:bookmarkEnd w:id="0"/>
    </w:p>
    <w:p w:rsidR="00F83317" w:rsidRDefault="00F83317" w:rsidP="00F83317">
      <w:r w:rsidRPr="00F83317">
        <w:t>I believe that my abilities are enough to find me a decent job, and with the possibility that not, in the moment where I lack? And then I decided not to let these thoughts get in my way, I rather used this horror as my quality and started researching me, my abilities and what abilities are usually required.</w:t>
      </w:r>
    </w:p>
    <w:p w:rsidR="00F83317" w:rsidRDefault="00F83317" w:rsidP="00F83317">
      <w:pPr>
        <w:pStyle w:val="1"/>
      </w:pPr>
      <w:bookmarkStart w:id="1" w:name="_Toc49032009"/>
      <w:r>
        <w:t>Reflection on Experience – Skill Gain</w:t>
      </w:r>
      <w:bookmarkEnd w:id="1"/>
    </w:p>
    <w:p w:rsidR="00F83317" w:rsidRDefault="00F83317" w:rsidP="00F83317">
      <w:r>
        <w:t>From my life in college, I have accumulated abilities by participating in numerous extracurricular exercises, such as playing football, ball, battery rivalry, and numerous network administrations.</w:t>
      </w:r>
    </w:p>
    <w:p w:rsidR="00F83317" w:rsidRDefault="00F83317" w:rsidP="00F83317">
      <w:r>
        <w:t>This made me solid in these areas and also showed me many different things that I will definitely need in my future profession. As I participated in football and ball, I learned how to talk to a group and how well I could work as a group. Moreover, I realize that cooperation is a necessary condition of any organization that should recruit me, because just decent cooperation can bring good luck to the organization (Maund, A. - 2017).</w:t>
      </w:r>
    </w:p>
    <w:p w:rsidR="00F83317" w:rsidRDefault="00F83317" w:rsidP="00F83317">
      <w:r>
        <w:t>It also helped me build my initiative. As a pioneer of the football team, I learned how to use the quality of each individual in the group in the right way. There are 6 basic duties of a pioneer, they are; gain trust, transmit, offer adequate advantage and self-management, invent independence, consider colleagues responsible, direct routine research (Morgan, P. - 2016). What's more, I think I applied each of them during my authority on the football crew. From the very beginning, I had built trust for myself among my collector. This gave them the opportunity to agree with my choice. I held normal meetings to talk about my appointments. What's more, it was a lifelong exercise for me.</w:t>
      </w:r>
    </w:p>
    <w:p w:rsidR="00F83317" w:rsidRDefault="00F83317" w:rsidP="00F83317">
      <w:r>
        <w:t>Then came my local administration, which really showed me the tone. The main thing he brought up was to be moral. Moreover, this ability is important for undertaking any activity. This made me solid as an individual and I figured out how to choose between good and bad. Moreover, not only does he fight for the law (Cottrell, S. - 2008).</w:t>
      </w:r>
    </w:p>
    <w:p w:rsidR="00F83317" w:rsidRDefault="00F83317" w:rsidP="00F83317">
      <w:r>
        <w:t>Features I need to have:</w:t>
      </w:r>
    </w:p>
    <w:p w:rsidR="00F83317" w:rsidRDefault="00F83317" w:rsidP="00F83317">
      <w:r>
        <w:t>However, that was not enough to find me a decent job to look for in a dignified future. In this way, I went to my resources and discussed my solid and powerless tricks. Hello, I helped me make sense of the fields I need to work on. They showed me a way that would make me innocent, as well as immediately achieve my ultimate achievement.</w:t>
      </w:r>
    </w:p>
    <w:p w:rsidR="00F83317" w:rsidRDefault="00F83317" w:rsidP="00F83317">
      <w:r>
        <w:t>Because this is a period when the use of innovation is at its peak, and I am a little familiar with its jobs. I accepted it as my most vulnerable point. I also needed another field, such as the ability to think holistically. Since I didn't care to research much, I needed to gather information outside of my books. In this sense, I did not have much care and general information. As I pointed out, I also needed innovation because I had never researched my game and my books.</w:t>
      </w:r>
    </w:p>
    <w:p w:rsidR="00F83317" w:rsidRDefault="00F83317" w:rsidP="00F83317">
      <w:r>
        <w:t>Personal qualities and abilities:</w:t>
      </w:r>
    </w:p>
    <w:p w:rsidR="00F83317" w:rsidRDefault="00F83317" w:rsidP="00F83317">
      <w:r>
        <w:lastRenderedPageBreak/>
        <w:t>Life in college is the hour of existence that can make people rise and fall. This period chooses what turn our lives will take. Along these lines, from the earliest starting point, I used every open door I came across. I was interested in numerous rivalries in business. I became interested in Tufts' tested strategic rivalry and won the main prize. This instructs me to work under pressure and compose an imaginary answer to the questions asked. It was an amazing meeting for me and through this opposition, I was able to gain a significant privilege for myself and my co-workers.</w:t>
      </w:r>
    </w:p>
    <w:p w:rsidR="00F83317" w:rsidRDefault="00F83317" w:rsidP="00F83317">
      <w:r>
        <w:t>I am ready to speak effectively with different levels of people, which makes me climb without any problems. I can take on the task of completing an assignment before the time for termination. I have a solid relational ability that has accumulated, working mainly in an alternative field of work. I drove expertise in Microsoft office tools, like the word, exceeded expectations, PowerPoint. my introductory exhibition was highly approved by my faculty and principals at the college I worked for.</w:t>
      </w:r>
    </w:p>
    <w:p w:rsidR="00F83317" w:rsidRDefault="00F83317" w:rsidP="00F83317">
      <w:pPr>
        <w:pStyle w:val="1"/>
      </w:pPr>
      <w:bookmarkStart w:id="2" w:name="_Toc49032010"/>
      <w:r>
        <w:t>Academic and Employability Achievements</w:t>
      </w:r>
      <w:bookmarkEnd w:id="2"/>
    </w:p>
    <w:p w:rsidR="00F83317" w:rsidRDefault="00F83317" w:rsidP="00F83317">
      <w:r>
        <w:t>I participated in the Duke of Edinburgh and completed the level of bronze, silver and gold and won honours. This was ultimately revolutionary for me. I figured out how to do a lot of exercises, develop my own abilities and also work in a group. This has built up my moral and persuasive strength tremendously.</w:t>
      </w:r>
    </w:p>
    <w:p w:rsidR="00F83317" w:rsidRDefault="00F83317" w:rsidP="00F83317">
      <w:r>
        <w:t>I ended up working as a low-maintenance employee for a different association, as a transaction manager, promotion of a relationship leader, a cafe administrator, a low-maintenance lecturer, or various organizations. In doing this particular work, I have accumulated information that helps in conversations with different types of people. I have a blockbuster grant, cutting myself off from a vehicle sales organization, the best help from a coffee shop, a worker of the month from an advertising company.</w:t>
      </w:r>
    </w:p>
    <w:p w:rsidR="00F83317" w:rsidRDefault="00F83317" w:rsidP="00F83317">
      <w:r>
        <w:t>The Delicate Abilities and Hard Abilities I Have:</w:t>
      </w:r>
    </w:p>
    <w:p w:rsidR="00F83317" w:rsidRDefault="00F83317" w:rsidP="00F83317">
      <w:r>
        <w:t>• Soft skills:</w:t>
      </w:r>
    </w:p>
    <w:p w:rsidR="00F83317" w:rsidRDefault="00F83317" w:rsidP="00F83317">
      <w:r>
        <w:t>Delicate abilities allude to those abilities that make one ready to connect others well. It includes correspondence and social attitudes. This ability is associated with building the character of a worthy parity of feelings and insight (Gibbs, G. - 1988). These skills are needed to work in any organization. This makes connections and maintains a decent friendly connection where you are hired. An individual with these abilities will undoubtedly bring an effective future.</w:t>
      </w:r>
    </w:p>
    <w:p w:rsidR="00F83317" w:rsidRDefault="00F83317" w:rsidP="00F83317">
      <w:r>
        <w:t>The main delicate abilities are:</w:t>
      </w:r>
    </w:p>
    <w:p w:rsidR="00F83317" w:rsidRDefault="00F83317" w:rsidP="00F83317">
      <w:r>
        <w:t>1. Teamwork: In my opinion, I generally have excellent group workability. Each of my abilities in football and the administration of the network helped me understand how to fill as a group and bring achievements to anyone I work with.</w:t>
      </w:r>
    </w:p>
    <w:p w:rsidR="00F83317" w:rsidRDefault="00F83317" w:rsidP="00F83317">
      <w:r>
        <w:t>2. Motivation: I am a constantly driven individual. Whenever I found that my group was losing trust, I resurrected them and brought in audacity that prompted them. In general, I accept that a task should be completed skillfully if the whole group is stimulated (Cottrell, S. - 2011)</w:t>
      </w:r>
    </w:p>
    <w:p w:rsidR="00F83317" w:rsidRDefault="00F83317" w:rsidP="00F83317">
      <w:r>
        <w:lastRenderedPageBreak/>
        <w:t>3. Leadership: Being a pioneer is in itself a huge obligation. This means that the responsibility to achieve the activity and to support your group together is on you (Greetham, B. - 2013). In addition, showing interest in different destinations, I quite well gained this quality in myself. I decided how to deal with my group and inspire them in a difficult situation.</w:t>
      </w:r>
    </w:p>
    <w:p w:rsidR="00F83317" w:rsidRDefault="00F83317" w:rsidP="00F83317">
      <w:r>
        <w:t>4. Presentation: The courses I taught at my school were constantly based on the introduction. Subsequently, it helped me tremendously to make an alternative introduction. It also instructs me that the introduction is not just about making PowerPoint slides, but also how you behave. Therefore, I figured out how to be satisfying before people figured out how to be perceptive in every experience.</w:t>
      </w:r>
    </w:p>
    <w:p w:rsidR="00F83317" w:rsidRDefault="00F83317" w:rsidP="00F83317">
      <w:r>
        <w:t>5. Public speaking: Because I was interested in a lot of rivalry and network administration. I could regain my greatest fear of youth. I have figured out how to speak to people and I am now more confident and afraid to set out my perspective, which is important for any activity.</w:t>
      </w:r>
    </w:p>
    <w:p w:rsidR="00F83317" w:rsidRDefault="00F83317" w:rsidP="00F83317">
      <w:r>
        <w:t>6. Listening: Listening to what your restraint requires is a lot of perseverance and is crucial in any job, as you can possibly complete a vocation flawlessly in case you are listening to what you need to do. In any case, a large number of us need it. Since adolescence, I have always been a decent audience. Since I am not extremely garul and extremely tolerant, this is the most justified delicate ability I have.</w:t>
      </w:r>
    </w:p>
    <w:p w:rsidR="00F83317" w:rsidRDefault="00F83317" w:rsidP="00F83317">
      <w:r>
        <w:t>7. Business decor: The business rivalry I participated in showed me great business manners. There are hardly any areas of activity where I need from behind and I have chosen to deal with them.</w:t>
      </w:r>
    </w:p>
    <w:p w:rsidR="00F83317" w:rsidRDefault="00F83317" w:rsidP="00F83317">
      <w:r>
        <w:t>8. Communication: Communication is the most important method of telling people how you feel and what your arrangements are (Fiona-2004). I'm really good at the show because I understand watching two huge groups of football and ball.</w:t>
      </w:r>
    </w:p>
    <w:p w:rsidR="00F83317" w:rsidRDefault="00F83317" w:rsidP="00F83317">
      <w:r>
        <w:t>9. Writing skills: This is the field of delicate abilities where I think I have to create myself. I'm hardly delighted to be recorded on paper for a mind-boggling duration, but it's just as important in a work environment as these are the methods of handing over work to someone.</w:t>
      </w:r>
    </w:p>
    <w:p w:rsidR="00F83317" w:rsidRPr="00F83317" w:rsidRDefault="00F83317" w:rsidP="00F83317">
      <w:r>
        <w:t>10. Executive presence: I have a decent closeness to the boss, as I did the low maintenance work.</w:t>
      </w:r>
    </w:p>
    <w:p w:rsidR="00F83317" w:rsidRDefault="00F83317" w:rsidP="00F83317">
      <w:r>
        <w:t>• Hard skills:</w:t>
      </w:r>
    </w:p>
    <w:p w:rsidR="00F83317" w:rsidRDefault="00F83317" w:rsidP="00F83317">
      <w:r>
        <w:t>Hard abilities are those abilities that can be nurtured and solved in a characteristic way. It is based on those abilities that are educated during his life, for example, pursuing, science, using programming, etc. During each meeting with future employees, a person first approaches the premise of their solid abilities and based on your solid abilities you will be decided in the main case.</w:t>
      </w:r>
    </w:p>
    <w:p w:rsidR="00F83317" w:rsidRDefault="00F83317" w:rsidP="00F83317">
      <w:r>
        <w:t>Some of the main solid abilities are:</w:t>
      </w:r>
    </w:p>
    <w:p w:rsidR="00F83317" w:rsidRDefault="00F83317" w:rsidP="00F83317">
      <w:r>
        <w:t>1. Knowledge of a foreign language: Although English is my mother's language, I was also generally enthusiastic about different dialects. Therefore, I looked for information about French, Russian and Chinese that will help me work in any world organization.</w:t>
      </w:r>
    </w:p>
    <w:p w:rsidR="00F83317" w:rsidRDefault="00F83317" w:rsidP="00F83317">
      <w:r>
        <w:lastRenderedPageBreak/>
        <w:t>2. Software programming: I know about Microsoft PowerPoint and Excel. Still, I think I need to build a few different territories to use programs.</w:t>
      </w:r>
    </w:p>
    <w:p w:rsidR="00F83317" w:rsidRDefault="00F83317" w:rsidP="00F83317">
      <w:r>
        <w:t>3. Certificate of Degree: This is the confirmation that you have completed a certain degree and is generally important for applying to any organization. This is one of the main hard examinations.</w:t>
      </w:r>
    </w:p>
    <w:p w:rsidR="00F83317" w:rsidRDefault="00F83317" w:rsidP="00F83317">
      <w:r>
        <w:t>4. Mathematics: Mathematics is important in every field you have to work in. Low grades are part of every activity, and since I generally admire accounting during my higher exams, I'm even acceptable to do arithmetic in my ideal field.</w:t>
      </w:r>
    </w:p>
    <w:p w:rsidR="00F83317" w:rsidRDefault="00F83317" w:rsidP="00F83317">
      <w:r>
        <w:t>5. Planning skills: Since I was a pioneer in my groups, I have great arranging skills. In addition, I learned numerous stacking devices during the varied course, which helped me to have great stacking skills.</w:t>
      </w:r>
    </w:p>
    <w:p w:rsidR="00F83317" w:rsidRDefault="00F83317" w:rsidP="00F83317">
      <w:r>
        <w:t>6. Data analysis: Data research is an essential element of any activity. Before doing any of them, it is imperative that you do an informational survey of that organization and think about it. This is how he was instructed during our measurement course and is a quality I have.</w:t>
      </w:r>
    </w:p>
    <w:p w:rsidR="00F83317" w:rsidRDefault="00F83317" w:rsidP="00F83317">
      <w:r>
        <w:t>Hypothetical and practical knowledge:</w:t>
      </w:r>
    </w:p>
    <w:p w:rsidR="00F83317" w:rsidRDefault="00F83317" w:rsidP="00F83317">
      <w:r>
        <w:t>There is a conversation that there is no limit to information and there is no limit to learning. During my exam period, I gathered everything I could for business to look for the vocation I usually long for. I took all the basic devices of the business and figured out how to apply them in specific areas. Probably the most significant things I learned are expressed below.</w:t>
      </w:r>
    </w:p>
    <w:p w:rsidR="00F83317" w:rsidRDefault="00F83317" w:rsidP="00F83317">
      <w:r>
        <w:t>However, hypothetical information is not constantly all you need. In order to make progress in life, there must be functional information. In this sense, I was interested in rivalry, sports and network administrations, which created a real experience for me and made me more grounded as an individual.</w:t>
      </w:r>
    </w:p>
    <w:p w:rsidR="00F83317" w:rsidRDefault="00F83317" w:rsidP="00F83317">
      <w:r>
        <w:t>I gathered a lot of functional experience from my life in college, taking pictures in different types of clubs, filling in as a colleague and orchestrating different types of projects. Working in the functional field helped me to create an initiative style, how to come to terms with the choice in the distinctive difficulty. I realized that I had put together the administrative task, how to observe others, motivating them in a simple way.</w:t>
      </w:r>
    </w:p>
    <w:p w:rsidR="00F83317" w:rsidRDefault="00F83317" w:rsidP="00F83317">
      <w:r>
        <w:t>Self-awareness plan:</w:t>
      </w:r>
    </w:p>
    <w:p w:rsidR="00F83317" w:rsidRDefault="00F83317" w:rsidP="00F83317">
      <w:r>
        <w:t>This is a cultivation plan that includes a step-by-step desire to reach the ideal agreement. This arrangement is made depending on the qualities of a person, their penetration into the most fragile focuses, activity in these areas, determining the goal to achieve it and then the final assessment of whether the goal has been achieved (Cottrell, S. - 2011). It is crucial to think about your hard and fragile sides and as a result to do so.</w:t>
      </w:r>
    </w:p>
    <w:p w:rsidR="00F83317" w:rsidRDefault="00F83317" w:rsidP="00F83317">
      <w:r>
        <w:t xml:space="preserve">I also made a cultivation plan. In order to do any activity, computer skills are absolutely necessary and this is where I needed from behind. In this way, my intention was to make my PC capabilities more grounded. Accordingly, I started looking for courses that would help me in learning computer skills. I chose to do a recognition course. This is a 3 month course; therefore, I gave myself this period of time to postpone my shortcoming and started the course. I started recording the results after each exercise I learned. Towards the end of a </w:t>
      </w:r>
      <w:r>
        <w:lastRenderedPageBreak/>
        <w:t>quarter of a year, I could see myself as a decent computer administrator, and I won against my biggest flaw.</w:t>
      </w:r>
    </w:p>
    <w:p w:rsidR="00F83317" w:rsidRDefault="00F83317" w:rsidP="00F83317">
      <w:pPr>
        <w:pStyle w:val="1"/>
      </w:pPr>
      <w:bookmarkStart w:id="3" w:name="_Toc49032011"/>
      <w:r>
        <w:t>Conclusion</w:t>
      </w:r>
      <w:bookmarkEnd w:id="3"/>
    </w:p>
    <w:p w:rsidR="00F83317" w:rsidRDefault="00F83317" w:rsidP="00F83317">
      <w:r w:rsidRPr="00F83317">
        <w:t>In conclusion, finding a decent job and therefore a wonderful future is the main goal of every person. Furthermore, in order to achieve this divine future, characteristics are an indisputable requirement in themselves, which can be obtained simply through hard work. The various extracurricular exercises, together with your understanding taken at school, become a joint package to get a perfect future.</w:t>
      </w:r>
    </w:p>
    <w:p w:rsidR="00F83317" w:rsidRDefault="00F83317" w:rsidP="00F83317"/>
    <w:p w:rsidR="00F83317" w:rsidRDefault="00F83317" w:rsidP="00F83317"/>
    <w:p w:rsidR="00F83317" w:rsidRDefault="00F83317" w:rsidP="00F83317"/>
    <w:p w:rsidR="00F83317" w:rsidRDefault="00F83317" w:rsidP="00F83317"/>
    <w:p w:rsidR="00F83317" w:rsidRDefault="00F83317" w:rsidP="00F83317"/>
    <w:p w:rsidR="00F83317" w:rsidRDefault="00F83317" w:rsidP="00F83317"/>
    <w:p w:rsidR="00F83317" w:rsidRDefault="00F83317" w:rsidP="00F83317"/>
    <w:p w:rsidR="00F83317" w:rsidRDefault="00F83317" w:rsidP="00F83317"/>
    <w:p w:rsidR="00F83317" w:rsidRDefault="00F83317" w:rsidP="00F83317"/>
    <w:p w:rsidR="00F83317" w:rsidRDefault="00F83317" w:rsidP="00F83317"/>
    <w:p w:rsidR="00F83317" w:rsidRDefault="00F83317" w:rsidP="00F83317"/>
    <w:p w:rsidR="00F83317" w:rsidRDefault="00F83317" w:rsidP="00F83317"/>
    <w:p w:rsidR="00F83317" w:rsidRDefault="00F83317" w:rsidP="00F83317"/>
    <w:p w:rsidR="00F83317" w:rsidRDefault="00F83317" w:rsidP="00F83317"/>
    <w:p w:rsidR="00F83317" w:rsidRDefault="00F83317" w:rsidP="00F83317"/>
    <w:p w:rsidR="00F83317" w:rsidRDefault="00F83317" w:rsidP="00F83317"/>
    <w:p w:rsidR="00F83317" w:rsidRDefault="00F83317" w:rsidP="00F83317"/>
    <w:p w:rsidR="00F83317" w:rsidRDefault="00F83317" w:rsidP="00F83317"/>
    <w:p w:rsidR="00F83317" w:rsidRDefault="00F83317" w:rsidP="00F83317"/>
    <w:p w:rsidR="00F83317" w:rsidRDefault="00F83317" w:rsidP="00F83317"/>
    <w:p w:rsidR="00F83317" w:rsidRDefault="00F83317" w:rsidP="00F83317"/>
    <w:p w:rsidR="00F83317" w:rsidRDefault="00F83317" w:rsidP="00F83317"/>
    <w:p w:rsidR="00F83317" w:rsidRDefault="00F83317" w:rsidP="00F83317">
      <w:pPr>
        <w:pStyle w:val="1"/>
      </w:pPr>
      <w:bookmarkStart w:id="4" w:name="_Toc49032012"/>
      <w:r>
        <w:lastRenderedPageBreak/>
        <w:t>Reference List</w:t>
      </w:r>
      <w:bookmarkEnd w:id="4"/>
    </w:p>
    <w:p w:rsidR="00F83317" w:rsidRPr="00F83317" w:rsidRDefault="00F83317" w:rsidP="00F83317">
      <w:pPr>
        <w:rPr>
          <w:lang w:val="en-US"/>
        </w:rPr>
      </w:pPr>
      <w:r w:rsidRPr="00F83317">
        <w:rPr>
          <w:lang w:val="en-US"/>
        </w:rPr>
        <w:t>Maund, A. Schriek, M. and Tinkler, P. (2017</w:t>
      </w:r>
      <w:r w:rsidRPr="00F83317">
        <w:rPr>
          <w:i/>
          <w:iCs/>
          <w:lang w:val="en-US"/>
        </w:rPr>
        <w:t>). Certificate in Higher Education: Skills for the Workplace Student Yearbook</w:t>
      </w:r>
      <w:r w:rsidRPr="00F83317">
        <w:rPr>
          <w:lang w:val="en-US"/>
        </w:rPr>
        <w:t>. Sage Publications</w:t>
      </w:r>
    </w:p>
    <w:p w:rsidR="00F83317" w:rsidRPr="00F83317" w:rsidRDefault="00F83317" w:rsidP="00F83317">
      <w:pPr>
        <w:rPr>
          <w:lang w:val="en-US"/>
        </w:rPr>
      </w:pPr>
      <w:r w:rsidRPr="00F83317">
        <w:rPr>
          <w:lang w:val="en-US"/>
        </w:rPr>
        <w:t xml:space="preserve">Morgan, P. (2016). </w:t>
      </w:r>
      <w:r w:rsidRPr="00F83317">
        <w:rPr>
          <w:i/>
          <w:iCs/>
          <w:lang w:val="en-US"/>
        </w:rPr>
        <w:t>The Business Student’s Guide to Study and Employability</w:t>
      </w:r>
      <w:r w:rsidRPr="00F83317">
        <w:rPr>
          <w:lang w:val="en-US"/>
        </w:rPr>
        <w:t>. Sage Publications</w:t>
      </w:r>
    </w:p>
    <w:p w:rsidR="00F83317" w:rsidRPr="00F83317" w:rsidRDefault="00F83317" w:rsidP="00F83317">
      <w:pPr>
        <w:rPr>
          <w:lang w:val="en-US"/>
        </w:rPr>
      </w:pPr>
      <w:r w:rsidRPr="00F83317">
        <w:rPr>
          <w:lang w:val="en-US"/>
        </w:rPr>
        <w:t xml:space="preserve">Cottrell, S. (2008) </w:t>
      </w:r>
      <w:r w:rsidRPr="00F83317">
        <w:rPr>
          <w:i/>
          <w:iCs/>
          <w:lang w:val="en-US"/>
        </w:rPr>
        <w:t>The Study Skills Handbook</w:t>
      </w:r>
      <w:r w:rsidRPr="00F83317">
        <w:rPr>
          <w:lang w:val="en-US"/>
        </w:rPr>
        <w:t xml:space="preserve"> 3rd edition. Hampshire: Palgrave MacMillan.</w:t>
      </w:r>
    </w:p>
    <w:p w:rsidR="00F83317" w:rsidRPr="00F83317" w:rsidRDefault="00F83317" w:rsidP="00F83317">
      <w:pPr>
        <w:rPr>
          <w:lang w:val="en-US"/>
        </w:rPr>
      </w:pPr>
      <w:r w:rsidRPr="00F83317">
        <w:rPr>
          <w:lang w:val="en-US"/>
        </w:rPr>
        <w:t xml:space="preserve">Gibbs, G. (1988) </w:t>
      </w:r>
      <w:r w:rsidRPr="00F83317">
        <w:rPr>
          <w:i/>
          <w:iCs/>
          <w:lang w:val="en-US"/>
        </w:rPr>
        <w:t>Learning by doing: A guide to teaching and learning methods</w:t>
      </w:r>
      <w:r w:rsidRPr="00F83317">
        <w:rPr>
          <w:lang w:val="en-US"/>
        </w:rPr>
        <w:t>. London: FEU.</w:t>
      </w:r>
    </w:p>
    <w:p w:rsidR="00F83317" w:rsidRPr="00F83317" w:rsidRDefault="00F83317" w:rsidP="00F83317">
      <w:pPr>
        <w:rPr>
          <w:lang w:val="en-US"/>
        </w:rPr>
      </w:pPr>
      <w:r w:rsidRPr="00F83317">
        <w:rPr>
          <w:lang w:val="en-US"/>
        </w:rPr>
        <w:t>Cottrell, S. (2011) Cr</w:t>
      </w:r>
      <w:r w:rsidRPr="00F83317">
        <w:rPr>
          <w:i/>
          <w:iCs/>
          <w:lang w:val="en-US"/>
        </w:rPr>
        <w:t>itical thinking skills: Developing effective analysis and argument</w:t>
      </w:r>
      <w:r w:rsidRPr="00F83317">
        <w:rPr>
          <w:lang w:val="en-US"/>
        </w:rPr>
        <w:t xml:space="preserve"> (Palgrave study skills). 2nd edn. Basingstoke: Palgrave Macmillan.</w:t>
      </w:r>
    </w:p>
    <w:p w:rsidR="00F83317" w:rsidRPr="00F83317" w:rsidRDefault="00F83317" w:rsidP="00F83317">
      <w:pPr>
        <w:rPr>
          <w:lang w:val="en-US"/>
        </w:rPr>
      </w:pPr>
      <w:r w:rsidRPr="00F83317">
        <w:rPr>
          <w:lang w:val="en-US"/>
        </w:rPr>
        <w:t xml:space="preserve">Greetham, B. (2013) </w:t>
      </w:r>
      <w:r w:rsidRPr="00F83317">
        <w:rPr>
          <w:i/>
          <w:iCs/>
          <w:lang w:val="en-US"/>
        </w:rPr>
        <w:t>How to write better essays</w:t>
      </w:r>
      <w:r w:rsidRPr="00F83317">
        <w:rPr>
          <w:lang w:val="en-US"/>
        </w:rPr>
        <w:t>. Basingstoke: Palgrave Macmillan.</w:t>
      </w:r>
    </w:p>
    <w:p w:rsidR="00F83317" w:rsidRPr="00F83317" w:rsidRDefault="00F83317" w:rsidP="00F83317">
      <w:pPr>
        <w:rPr>
          <w:lang w:val="en-US"/>
        </w:rPr>
      </w:pPr>
      <w:r w:rsidRPr="00F83317">
        <w:rPr>
          <w:lang w:val="en-US"/>
        </w:rPr>
        <w:t xml:space="preserve">Fiona (2004) </w:t>
      </w:r>
      <w:r w:rsidRPr="00F83317">
        <w:rPr>
          <w:i/>
          <w:iCs/>
          <w:lang w:val="en-US"/>
        </w:rPr>
        <w:t>Presentation Skills for Students</w:t>
      </w:r>
      <w:r w:rsidRPr="00F83317">
        <w:rPr>
          <w:lang w:val="en-US"/>
        </w:rPr>
        <w:t xml:space="preserve"> (2nd edition). Palgrave Macmillan.</w:t>
      </w:r>
    </w:p>
    <w:p w:rsidR="00F83317" w:rsidRPr="00F83317" w:rsidRDefault="00F83317" w:rsidP="00F83317"/>
    <w:p w:rsidR="00F83317" w:rsidRPr="00F83317" w:rsidRDefault="00F83317" w:rsidP="00F83317"/>
    <w:p w:rsidR="00F83317" w:rsidRDefault="00F83317"/>
    <w:p w:rsidR="00F83317" w:rsidRDefault="00F83317"/>
    <w:p w:rsidR="00F83317" w:rsidRDefault="00F83317"/>
    <w:p w:rsidR="00F83317" w:rsidRDefault="00F83317"/>
    <w:p w:rsidR="00F83317" w:rsidRDefault="00F83317"/>
    <w:p w:rsidR="00F83317" w:rsidRDefault="00F83317"/>
    <w:p w:rsidR="00F83317" w:rsidRDefault="00F83317"/>
    <w:p w:rsidR="00F83317" w:rsidRDefault="00F83317"/>
    <w:p w:rsidR="00F83317" w:rsidRDefault="00F83317"/>
    <w:p w:rsidR="00F83317" w:rsidRDefault="00F83317"/>
    <w:p w:rsidR="00F83317" w:rsidRDefault="00F83317"/>
    <w:sectPr w:rsidR="00F83317" w:rsidSect="004B311A">
      <w:head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121D" w:rsidRDefault="0020121D" w:rsidP="004B311A">
      <w:pPr>
        <w:spacing w:after="0" w:line="240" w:lineRule="auto"/>
      </w:pPr>
      <w:r>
        <w:separator/>
      </w:r>
    </w:p>
  </w:endnote>
  <w:endnote w:type="continuationSeparator" w:id="1">
    <w:p w:rsidR="0020121D" w:rsidRDefault="0020121D" w:rsidP="004B31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121D" w:rsidRDefault="0020121D" w:rsidP="004B311A">
      <w:pPr>
        <w:spacing w:after="0" w:line="240" w:lineRule="auto"/>
      </w:pPr>
      <w:r>
        <w:separator/>
      </w:r>
    </w:p>
  </w:footnote>
  <w:footnote w:type="continuationSeparator" w:id="1">
    <w:p w:rsidR="0020121D" w:rsidRDefault="0020121D" w:rsidP="004B311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5902201"/>
      <w:docPartObj>
        <w:docPartGallery w:val="Page Numbers (Top of Page)"/>
        <w:docPartUnique/>
      </w:docPartObj>
    </w:sdtPr>
    <w:sdtEndPr>
      <w:rPr>
        <w:noProof/>
      </w:rPr>
    </w:sdtEndPr>
    <w:sdtContent>
      <w:p w:rsidR="004B311A" w:rsidRDefault="001D1C8C">
        <w:pPr>
          <w:pStyle w:val="a5"/>
          <w:jc w:val="right"/>
        </w:pPr>
        <w:r>
          <w:fldChar w:fldCharType="begin"/>
        </w:r>
        <w:r w:rsidR="004B311A">
          <w:instrText xml:space="preserve"> PAGE   \* MERGEFORMAT </w:instrText>
        </w:r>
        <w:r>
          <w:fldChar w:fldCharType="separate"/>
        </w:r>
        <w:r w:rsidR="0063618F">
          <w:rPr>
            <w:noProof/>
          </w:rPr>
          <w:t>7</w:t>
        </w:r>
        <w:r>
          <w:rPr>
            <w:noProof/>
          </w:rPr>
          <w:fldChar w:fldCharType="end"/>
        </w:r>
      </w:p>
    </w:sdtContent>
  </w:sdt>
  <w:p w:rsidR="004B311A" w:rsidRDefault="004B311A">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20"/>
  <w:hyphenationZone w:val="425"/>
  <w:characterSpacingControl w:val="doNotCompress"/>
  <w:footnotePr>
    <w:footnote w:id="0"/>
    <w:footnote w:id="1"/>
  </w:footnotePr>
  <w:endnotePr>
    <w:endnote w:id="0"/>
    <w:endnote w:id="1"/>
  </w:endnotePr>
  <w:compat/>
  <w:rsids>
    <w:rsidRoot w:val="00A54891"/>
    <w:rsid w:val="00014C0D"/>
    <w:rsid w:val="00106360"/>
    <w:rsid w:val="001D1C8C"/>
    <w:rsid w:val="0020121D"/>
    <w:rsid w:val="003A63CD"/>
    <w:rsid w:val="003F7D51"/>
    <w:rsid w:val="004B311A"/>
    <w:rsid w:val="005C74B5"/>
    <w:rsid w:val="005F3037"/>
    <w:rsid w:val="0063618F"/>
    <w:rsid w:val="006D1FB0"/>
    <w:rsid w:val="00844443"/>
    <w:rsid w:val="008778B8"/>
    <w:rsid w:val="0097139E"/>
    <w:rsid w:val="00A54891"/>
    <w:rsid w:val="00B8547A"/>
    <w:rsid w:val="00C62A4B"/>
    <w:rsid w:val="00D3277B"/>
    <w:rsid w:val="00DE5333"/>
    <w:rsid w:val="00E026CD"/>
    <w:rsid w:val="00E26D4A"/>
    <w:rsid w:val="00F3732C"/>
    <w:rsid w:val="00F83317"/>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6360"/>
    <w:pPr>
      <w:spacing w:after="200" w:line="276" w:lineRule="auto"/>
    </w:pPr>
    <w:rPr>
      <w:rFonts w:ascii="Arial" w:hAnsi="Arial"/>
    </w:rPr>
  </w:style>
  <w:style w:type="paragraph" w:styleId="1">
    <w:name w:val="heading 1"/>
    <w:basedOn w:val="a"/>
    <w:next w:val="a"/>
    <w:link w:val="10"/>
    <w:uiPriority w:val="9"/>
    <w:qFormat/>
    <w:rsid w:val="00DE5333"/>
    <w:pPr>
      <w:keepNext/>
      <w:keepLines/>
      <w:spacing w:before="480" w:after="0"/>
      <w:outlineLvl w:val="0"/>
    </w:pPr>
    <w:rPr>
      <w:rFonts w:asciiTheme="majorHAnsi" w:eastAsiaTheme="majorEastAsia" w:hAnsiTheme="majorHAnsi" w:cstheme="majorBidi"/>
      <w:b/>
      <w:bCs/>
      <w:sz w:val="32"/>
      <w:szCs w:val="28"/>
    </w:rPr>
  </w:style>
  <w:style w:type="paragraph" w:styleId="2">
    <w:name w:val="heading 2"/>
    <w:basedOn w:val="a"/>
    <w:next w:val="a"/>
    <w:link w:val="20"/>
    <w:uiPriority w:val="9"/>
    <w:semiHidden/>
    <w:unhideWhenUsed/>
    <w:qFormat/>
    <w:rsid w:val="00E026CD"/>
    <w:pPr>
      <w:keepNext/>
      <w:keepLines/>
      <w:spacing w:before="40" w:after="0"/>
      <w:outlineLvl w:val="1"/>
    </w:pPr>
    <w:rPr>
      <w:rFonts w:asciiTheme="majorHAnsi" w:eastAsiaTheme="majorEastAsia" w:hAnsiTheme="majorHAnsi" w:cstheme="majorBidi"/>
      <w:b/>
      <w:color w:val="44546A" w:themeColor="text2"/>
      <w:sz w:val="28"/>
      <w:szCs w:val="26"/>
    </w:rPr>
  </w:style>
  <w:style w:type="paragraph" w:styleId="3">
    <w:name w:val="heading 3"/>
    <w:basedOn w:val="a"/>
    <w:next w:val="a"/>
    <w:link w:val="30"/>
    <w:uiPriority w:val="9"/>
    <w:unhideWhenUsed/>
    <w:qFormat/>
    <w:rsid w:val="0097139E"/>
    <w:pPr>
      <w:keepNext/>
      <w:keepLines/>
      <w:spacing w:before="40" w:after="0"/>
      <w:outlineLvl w:val="2"/>
    </w:pPr>
    <w:rPr>
      <w:rFonts w:asciiTheme="majorHAnsi" w:eastAsiaTheme="majorEastAsia" w:hAnsiTheme="majorHAnsi" w:cstheme="majorBidi"/>
      <w:color w:val="1F3763" w:themeColor="accent1" w:themeShade="7F"/>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DE5333"/>
    <w:rPr>
      <w:rFonts w:asciiTheme="majorHAnsi" w:eastAsiaTheme="majorEastAsia" w:hAnsiTheme="majorHAnsi" w:cstheme="majorBidi"/>
      <w:b/>
      <w:bCs/>
      <w:sz w:val="32"/>
      <w:szCs w:val="28"/>
    </w:rPr>
  </w:style>
  <w:style w:type="character" w:customStyle="1" w:styleId="20">
    <w:name w:val="Заглавие 2 Знак"/>
    <w:basedOn w:val="a0"/>
    <w:link w:val="2"/>
    <w:uiPriority w:val="9"/>
    <w:semiHidden/>
    <w:rsid w:val="00E026CD"/>
    <w:rPr>
      <w:rFonts w:asciiTheme="majorHAnsi" w:eastAsiaTheme="majorEastAsia" w:hAnsiTheme="majorHAnsi" w:cstheme="majorBidi"/>
      <w:b/>
      <w:color w:val="44546A" w:themeColor="text2"/>
      <w:sz w:val="28"/>
      <w:szCs w:val="26"/>
      <w:lang w:val="en-US"/>
    </w:rPr>
  </w:style>
  <w:style w:type="paragraph" w:styleId="a3">
    <w:name w:val="Title"/>
    <w:basedOn w:val="a"/>
    <w:next w:val="a"/>
    <w:link w:val="a4"/>
    <w:uiPriority w:val="10"/>
    <w:qFormat/>
    <w:rsid w:val="00E026CD"/>
    <w:pPr>
      <w:spacing w:after="0"/>
      <w:contextualSpacing/>
    </w:pPr>
    <w:rPr>
      <w:rFonts w:asciiTheme="majorHAnsi" w:eastAsiaTheme="majorEastAsia" w:hAnsiTheme="majorHAnsi" w:cstheme="majorBidi"/>
      <w:spacing w:val="-10"/>
      <w:kern w:val="28"/>
      <w:sz w:val="40"/>
      <w:szCs w:val="56"/>
    </w:rPr>
  </w:style>
  <w:style w:type="character" w:customStyle="1" w:styleId="a4">
    <w:name w:val="Заглавие Знак"/>
    <w:basedOn w:val="a0"/>
    <w:link w:val="a3"/>
    <w:uiPriority w:val="10"/>
    <w:rsid w:val="00E026CD"/>
    <w:rPr>
      <w:rFonts w:asciiTheme="majorHAnsi" w:eastAsiaTheme="majorEastAsia" w:hAnsiTheme="majorHAnsi" w:cstheme="majorBidi"/>
      <w:spacing w:val="-10"/>
      <w:kern w:val="28"/>
      <w:sz w:val="40"/>
      <w:szCs w:val="56"/>
      <w:lang w:val="en-US"/>
    </w:rPr>
  </w:style>
  <w:style w:type="character" w:customStyle="1" w:styleId="30">
    <w:name w:val="Заглавие 3 Знак"/>
    <w:basedOn w:val="a0"/>
    <w:link w:val="3"/>
    <w:uiPriority w:val="9"/>
    <w:rsid w:val="0097139E"/>
    <w:rPr>
      <w:rFonts w:asciiTheme="majorHAnsi" w:eastAsiaTheme="majorEastAsia" w:hAnsiTheme="majorHAnsi" w:cstheme="majorBidi"/>
      <w:color w:val="1F3763" w:themeColor="accent1" w:themeShade="7F"/>
      <w:sz w:val="28"/>
      <w:szCs w:val="24"/>
    </w:rPr>
  </w:style>
  <w:style w:type="paragraph" w:styleId="a5">
    <w:name w:val="header"/>
    <w:basedOn w:val="a"/>
    <w:link w:val="a6"/>
    <w:uiPriority w:val="99"/>
    <w:unhideWhenUsed/>
    <w:rsid w:val="004B311A"/>
    <w:pPr>
      <w:tabs>
        <w:tab w:val="center" w:pos="4513"/>
        <w:tab w:val="right" w:pos="9026"/>
      </w:tabs>
      <w:spacing w:after="0" w:line="240" w:lineRule="auto"/>
    </w:pPr>
  </w:style>
  <w:style w:type="character" w:customStyle="1" w:styleId="a6">
    <w:name w:val="Горен колонтитул Знак"/>
    <w:basedOn w:val="a0"/>
    <w:link w:val="a5"/>
    <w:uiPriority w:val="99"/>
    <w:rsid w:val="004B311A"/>
    <w:rPr>
      <w:rFonts w:ascii="Arial" w:hAnsi="Arial"/>
    </w:rPr>
  </w:style>
  <w:style w:type="paragraph" w:styleId="a7">
    <w:name w:val="footer"/>
    <w:basedOn w:val="a"/>
    <w:link w:val="a8"/>
    <w:uiPriority w:val="99"/>
    <w:unhideWhenUsed/>
    <w:rsid w:val="004B311A"/>
    <w:pPr>
      <w:tabs>
        <w:tab w:val="center" w:pos="4513"/>
        <w:tab w:val="right" w:pos="9026"/>
      </w:tabs>
      <w:spacing w:after="0" w:line="240" w:lineRule="auto"/>
    </w:pPr>
  </w:style>
  <w:style w:type="character" w:customStyle="1" w:styleId="a8">
    <w:name w:val="Долен колонтитул Знак"/>
    <w:basedOn w:val="a0"/>
    <w:link w:val="a7"/>
    <w:uiPriority w:val="99"/>
    <w:rsid w:val="004B311A"/>
    <w:rPr>
      <w:rFonts w:ascii="Arial" w:hAnsi="Arial"/>
    </w:rPr>
  </w:style>
  <w:style w:type="paragraph" w:styleId="a9">
    <w:name w:val="No Spacing"/>
    <w:link w:val="aa"/>
    <w:uiPriority w:val="1"/>
    <w:qFormat/>
    <w:rsid w:val="004B311A"/>
    <w:pPr>
      <w:spacing w:after="0" w:line="240" w:lineRule="auto"/>
    </w:pPr>
    <w:rPr>
      <w:rFonts w:eastAsiaTheme="minorEastAsia"/>
      <w:lang w:val="en-US"/>
    </w:rPr>
  </w:style>
  <w:style w:type="character" w:customStyle="1" w:styleId="aa">
    <w:name w:val="Без разредка Знак"/>
    <w:basedOn w:val="a0"/>
    <w:link w:val="a9"/>
    <w:uiPriority w:val="1"/>
    <w:rsid w:val="004B311A"/>
    <w:rPr>
      <w:rFonts w:eastAsiaTheme="minorEastAsia"/>
      <w:lang w:val="en-US"/>
    </w:rPr>
  </w:style>
  <w:style w:type="paragraph" w:styleId="ab">
    <w:name w:val="TOC Heading"/>
    <w:basedOn w:val="1"/>
    <w:next w:val="a"/>
    <w:uiPriority w:val="39"/>
    <w:unhideWhenUsed/>
    <w:qFormat/>
    <w:rsid w:val="00F83317"/>
    <w:pPr>
      <w:spacing w:before="240" w:line="259" w:lineRule="auto"/>
      <w:outlineLvl w:val="9"/>
    </w:pPr>
    <w:rPr>
      <w:b w:val="0"/>
      <w:bCs w:val="0"/>
      <w:color w:val="2F5496" w:themeColor="accent1" w:themeShade="BF"/>
      <w:szCs w:val="32"/>
      <w:lang w:val="en-US"/>
    </w:rPr>
  </w:style>
  <w:style w:type="paragraph" w:styleId="11">
    <w:name w:val="toc 1"/>
    <w:basedOn w:val="a"/>
    <w:next w:val="a"/>
    <w:autoRedefine/>
    <w:uiPriority w:val="39"/>
    <w:unhideWhenUsed/>
    <w:rsid w:val="00F83317"/>
    <w:pPr>
      <w:spacing w:after="100"/>
    </w:pPr>
  </w:style>
  <w:style w:type="character" w:styleId="ac">
    <w:name w:val="Hyperlink"/>
    <w:basedOn w:val="a0"/>
    <w:uiPriority w:val="99"/>
    <w:unhideWhenUsed/>
    <w:rsid w:val="00F83317"/>
    <w:rPr>
      <w:color w:val="0563C1" w:themeColor="hyperlink"/>
      <w:u w:val="single"/>
    </w:rPr>
  </w:style>
  <w:style w:type="paragraph" w:styleId="ad">
    <w:name w:val="Balloon Text"/>
    <w:basedOn w:val="a"/>
    <w:link w:val="ae"/>
    <w:uiPriority w:val="99"/>
    <w:semiHidden/>
    <w:unhideWhenUsed/>
    <w:rsid w:val="00F3732C"/>
    <w:pPr>
      <w:spacing w:after="0" w:line="240" w:lineRule="auto"/>
    </w:pPr>
    <w:rPr>
      <w:rFonts w:ascii="Tahoma" w:hAnsi="Tahoma" w:cs="Tahoma"/>
      <w:sz w:val="16"/>
      <w:szCs w:val="16"/>
    </w:rPr>
  </w:style>
  <w:style w:type="character" w:customStyle="1" w:styleId="ae">
    <w:name w:val="Изнесен текст Знак"/>
    <w:basedOn w:val="a0"/>
    <w:link w:val="ad"/>
    <w:uiPriority w:val="99"/>
    <w:semiHidden/>
    <w:rsid w:val="00F3732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name:Elizabet Ivanova</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494002-403C-445F-AFFA-53B9AA5BE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2087</Words>
  <Characters>11900</Characters>
  <Application>Microsoft Office Word</Application>
  <DocSecurity>0</DocSecurity>
  <Lines>99</Lines>
  <Paragraphs>27</Paragraphs>
  <ScaleCrop>false</ScaleCrop>
  <Company>Student id:</Company>
  <LinksUpToDate>false</LinksUpToDate>
  <CharactersWithSpaces>13960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 ACADEMIC AND EMPLOYABILITY SKILLS</dc:title>
  <dc:subject>Assessment 1</dc:subject>
  <dc:creator>Dari-Anna A Kuseva</dc:creator>
  <cp:lastModifiedBy>OMG</cp:lastModifiedBy>
  <cp:revision>2</cp:revision>
  <dcterms:created xsi:type="dcterms:W3CDTF">2020-08-25T15:04:00Z</dcterms:created>
  <dcterms:modified xsi:type="dcterms:W3CDTF">2020-08-25T15:04:00Z</dcterms:modified>
</cp:coreProperties>
</file>