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6D4169" w14:textId="09042454" w:rsidR="6E911EBD" w:rsidRDefault="3359EDCD" w:rsidP="3359EDCD">
      <w:pPr>
        <w:rPr>
          <w:rFonts w:ascii="Times New Roman" w:eastAsia="Times New Roman" w:hAnsi="Times New Roman" w:cs="Times New Roman"/>
          <w:color w:val="00008B"/>
          <w:sz w:val="32"/>
          <w:szCs w:val="32"/>
        </w:rPr>
      </w:pPr>
      <w:bookmarkStart w:id="0" w:name="_GoBack"/>
      <w:bookmarkEnd w:id="0"/>
      <w:r w:rsidRPr="0FE9DBDD">
        <w:rPr>
          <w:rFonts w:ascii="Times New Roman" w:eastAsia="Times New Roman" w:hAnsi="Times New Roman" w:cs="Times New Roman"/>
          <w:sz w:val="32"/>
          <w:szCs w:val="32"/>
          <w:u w:val="single"/>
        </w:rPr>
        <w:t>Saint Dymphna</w:t>
      </w:r>
      <w:r w:rsidRPr="0FE9DBDD">
        <w:rPr>
          <w:rFonts w:ascii="Times New Roman" w:eastAsia="Times New Roman" w:hAnsi="Times New Roman" w:cs="Times New Roman"/>
          <w:sz w:val="32"/>
          <w:szCs w:val="32"/>
        </w:rPr>
        <w:t xml:space="preserve"> </w:t>
      </w:r>
    </w:p>
    <w:p w14:paraId="0998DF0D" w14:textId="39A43A6F" w:rsidR="4E019A73" w:rsidRDefault="6F204246" w:rsidP="4E019A73">
      <w:pPr>
        <w:rPr>
          <w:rFonts w:ascii="Times New Roman" w:eastAsia="Times New Roman" w:hAnsi="Times New Roman" w:cs="Times New Roman"/>
          <w:sz w:val="24"/>
          <w:szCs w:val="24"/>
        </w:rPr>
      </w:pPr>
      <w:r w:rsidRPr="0FCF38B8">
        <w:rPr>
          <w:rFonts w:ascii="Times New Roman" w:eastAsia="Times New Roman" w:hAnsi="Times New Roman" w:cs="Times New Roman"/>
          <w:sz w:val="24"/>
          <w:szCs w:val="24"/>
        </w:rPr>
        <w:t xml:space="preserve">My chosen saint is to be Saint Dymphna, patron saint of mental illness as well as victims of incest, with this linking directly to the cause of her death and her dubbing as a martyr. I have chosen the saint Dymphna, as she stands as the saint of mental illness, and was one of few to cure the ailment, also because the legacy of the saint to me personally is quite rare and interesting as the culture that sprung up from her intercession miracles within Gheel and other nations, especially the tradition of open arms towards the mentally ill, were locals accept the released inmates from the local mental institution into their homes and support them, as this stands as unheard and taboo as in the cases of mental ailments, and its treatment was a “hushed” topic normally avoided and the afflicted being either hidden away or abandoned by family. The final part of this portfolio will hopefully focus on the legacy and lasting image and impression of the chosen saint, and also why the saint survived as long as they have within a world that is losing its religious nature and focus as a necessity.  </w:t>
      </w:r>
    </w:p>
    <w:p w14:paraId="10D7E3B0" w14:textId="535491F7" w:rsidR="30D43CA6" w:rsidRDefault="30D43CA6" w:rsidP="0FCF38B8">
      <w:pPr>
        <w:rPr>
          <w:rFonts w:ascii="Times New Roman" w:eastAsia="Times New Roman" w:hAnsi="Times New Roman" w:cs="Times New Roman"/>
          <w:sz w:val="24"/>
          <w:szCs w:val="24"/>
        </w:rPr>
      </w:pPr>
    </w:p>
    <w:p w14:paraId="7A1ACC6E" w14:textId="07BB9D36" w:rsidR="76D110C7" w:rsidRDefault="46E16800" w:rsidP="5E26C2BA">
      <w:pPr>
        <w:rPr>
          <w:rFonts w:ascii="Times New Roman" w:eastAsia="Times New Roman" w:hAnsi="Times New Roman" w:cs="Times New Roman"/>
          <w:sz w:val="24"/>
          <w:szCs w:val="24"/>
          <w:u w:val="single"/>
        </w:rPr>
      </w:pPr>
      <w:r w:rsidRPr="46E16800">
        <w:rPr>
          <w:rFonts w:ascii="Times New Roman" w:eastAsia="Times New Roman" w:hAnsi="Times New Roman" w:cs="Times New Roman"/>
          <w:sz w:val="24"/>
          <w:szCs w:val="24"/>
          <w:u w:val="single"/>
        </w:rPr>
        <w:t>Saint Dymphna, and how/what we know of her.</w:t>
      </w:r>
    </w:p>
    <w:p w14:paraId="5C77B7ED" w14:textId="72135BF9" w:rsidR="6E911EBD" w:rsidRDefault="3086C7A9" w:rsidP="3086C7A9">
      <w:pPr>
        <w:rPr>
          <w:rFonts w:ascii="Times New Roman" w:eastAsia="Times New Roman" w:hAnsi="Times New Roman" w:cs="Times New Roman"/>
          <w:sz w:val="24"/>
          <w:szCs w:val="24"/>
        </w:rPr>
      </w:pPr>
      <w:r w:rsidRPr="0FCF38B8">
        <w:rPr>
          <w:rFonts w:ascii="Times New Roman" w:eastAsia="Times New Roman" w:hAnsi="Times New Roman" w:cs="Times New Roman"/>
          <w:sz w:val="24"/>
          <w:szCs w:val="24"/>
        </w:rPr>
        <w:t xml:space="preserve">Saint Dymphna of Ireland has a very limited source base and many of her records and accounts remain in the original language, this being Latin. In truth the most known and accepted history of Dymphna is a fabrication of many tales, as so little was in truth known of her tale alongside Saint </w:t>
      </w:r>
      <w:r w:rsidR="6F204246" w:rsidRPr="0FCF38B8">
        <w:rPr>
          <w:rFonts w:ascii="Times New Roman" w:eastAsia="Times New Roman" w:hAnsi="Times New Roman" w:cs="Times New Roman"/>
          <w:sz w:val="24"/>
          <w:szCs w:val="24"/>
        </w:rPr>
        <w:t>Gerebran</w:t>
      </w:r>
      <w:r w:rsidRPr="0FCF38B8">
        <w:rPr>
          <w:rFonts w:ascii="Times New Roman" w:eastAsia="Times New Roman" w:hAnsi="Times New Roman" w:cs="Times New Roman"/>
          <w:sz w:val="24"/>
          <w:szCs w:val="24"/>
        </w:rPr>
        <w:t xml:space="preserve">, their histories were the creation of popular belief and of a less factual history. With the tale being that of a father who lost his beautiful wife and seeks refuge and companionship within the arms of another, in the case of this King he would of sought someone who was as beautiful as the deceased wife, unfortunately in this case a daughter, his only  devout Christian daughter suited the requirements and in the case of Dymphna she was indeed just as beautiful as her mother. </w:t>
      </w:r>
    </w:p>
    <w:p w14:paraId="56BBF6DB" w14:textId="0EF6FE44" w:rsidR="6E911EBD" w:rsidRDefault="03DD2685" w:rsidP="03DD2685">
      <w:pPr>
        <w:rPr>
          <w:rFonts w:ascii="Times New Roman" w:eastAsia="Times New Roman" w:hAnsi="Times New Roman" w:cs="Times New Roman"/>
          <w:sz w:val="24"/>
          <w:szCs w:val="24"/>
        </w:rPr>
      </w:pPr>
      <w:r w:rsidRPr="75252BA6">
        <w:rPr>
          <w:rFonts w:ascii="Times New Roman" w:eastAsia="Times New Roman" w:hAnsi="Times New Roman" w:cs="Times New Roman"/>
          <w:sz w:val="24"/>
          <w:szCs w:val="24"/>
        </w:rPr>
        <w:t>The tale and background of saint Dymphna seems to be a collaboration of different accounts about a father’s incestuous attraction to his daughter. The material I have used to gain an insight into the case of Saint Dymphna, being “</w:t>
      </w:r>
      <w:r w:rsidRPr="75252BA6">
        <w:rPr>
          <w:rFonts w:ascii="Times New Roman" w:eastAsia="Times New Roman" w:hAnsi="Times New Roman" w:cs="Times New Roman"/>
          <w:b/>
          <w:sz w:val="24"/>
          <w:szCs w:val="24"/>
        </w:rPr>
        <w:t>DIE DECIMA QVINTA MAII: DE SS. DYMPNA VIRGINE ET GEREBERNO SACEROTE MARTYRIBVS GELÆ IN BRABANTIA.</w:t>
      </w:r>
      <w:r w:rsidRPr="75252BA6">
        <w:rPr>
          <w:rFonts w:ascii="Times New Roman" w:eastAsia="Times New Roman" w:hAnsi="Times New Roman" w:cs="Times New Roman"/>
          <w:sz w:val="24"/>
          <w:szCs w:val="24"/>
        </w:rPr>
        <w:t>”</w:t>
      </w:r>
      <w:r w:rsidR="0FCF38B8" w:rsidRPr="75252BA6">
        <w:rPr>
          <w:rStyle w:val="FootnoteReference"/>
          <w:rFonts w:ascii="Times New Roman" w:eastAsia="Times New Roman" w:hAnsi="Times New Roman" w:cs="Times New Roman"/>
          <w:sz w:val="24"/>
          <w:szCs w:val="24"/>
        </w:rPr>
        <w:footnoteReference w:id="2"/>
      </w:r>
      <w:r w:rsidRPr="75252BA6">
        <w:rPr>
          <w:rFonts w:ascii="Times New Roman" w:eastAsia="Times New Roman" w:hAnsi="Times New Roman" w:cs="Times New Roman"/>
          <w:sz w:val="24"/>
          <w:szCs w:val="24"/>
        </w:rPr>
        <w:t xml:space="preserve"> Created by a </w:t>
      </w:r>
      <w:hyperlink r:id="rId7">
        <w:r w:rsidRPr="75252BA6">
          <w:rPr>
            <w:rStyle w:val="Hyperlink"/>
            <w:rFonts w:ascii="Times New Roman" w:eastAsia="Times New Roman" w:hAnsi="Times New Roman" w:cs="Times New Roman"/>
            <w:color w:val="auto"/>
            <w:sz w:val="24"/>
            <w:szCs w:val="24"/>
            <w:u w:val="none"/>
          </w:rPr>
          <w:t>canon</w:t>
        </w:r>
      </w:hyperlink>
      <w:r w:rsidRPr="75252BA6">
        <w:rPr>
          <w:rFonts w:ascii="Times New Roman" w:eastAsia="Times New Roman" w:hAnsi="Times New Roman" w:cs="Times New Roman"/>
          <w:sz w:val="24"/>
          <w:szCs w:val="24"/>
        </w:rPr>
        <w:t xml:space="preserve"> of the Church of </w:t>
      </w:r>
      <w:hyperlink r:id="rId8">
        <w:r w:rsidRPr="75252BA6">
          <w:rPr>
            <w:rStyle w:val="Hyperlink"/>
            <w:rFonts w:ascii="Times New Roman" w:eastAsia="Times New Roman" w:hAnsi="Times New Roman" w:cs="Times New Roman"/>
            <w:color w:val="auto"/>
            <w:sz w:val="24"/>
            <w:szCs w:val="24"/>
            <w:u w:val="none"/>
          </w:rPr>
          <w:t>St. Aubert</w:t>
        </w:r>
      </w:hyperlink>
      <w:r w:rsidRPr="75252BA6">
        <w:rPr>
          <w:rFonts w:ascii="Times New Roman" w:eastAsia="Times New Roman" w:hAnsi="Times New Roman" w:cs="Times New Roman"/>
          <w:sz w:val="24"/>
          <w:szCs w:val="24"/>
        </w:rPr>
        <w:t xml:space="preserve"> at </w:t>
      </w:r>
      <w:hyperlink r:id="rId9">
        <w:r w:rsidRPr="75252BA6">
          <w:rPr>
            <w:rStyle w:val="Hyperlink"/>
            <w:rFonts w:ascii="Times New Roman" w:eastAsia="Times New Roman" w:hAnsi="Times New Roman" w:cs="Times New Roman"/>
            <w:color w:val="auto"/>
            <w:sz w:val="24"/>
            <w:szCs w:val="24"/>
            <w:u w:val="none"/>
          </w:rPr>
          <w:t>Cambrai</w:t>
        </w:r>
      </w:hyperlink>
      <w:r w:rsidRPr="75252BA6">
        <w:rPr>
          <w:rFonts w:ascii="Times New Roman" w:eastAsia="Times New Roman" w:hAnsi="Times New Roman" w:cs="Times New Roman"/>
          <w:sz w:val="24"/>
          <w:szCs w:val="24"/>
        </w:rPr>
        <w:t xml:space="preserve">, France. </w:t>
      </w:r>
      <w:r w:rsidR="75252BA6" w:rsidRPr="75252BA6">
        <w:rPr>
          <w:rFonts w:ascii="Times New Roman" w:eastAsia="Times New Roman" w:hAnsi="Times New Roman" w:cs="Times New Roman"/>
          <w:sz w:val="24"/>
          <w:szCs w:val="24"/>
        </w:rPr>
        <w:t xml:space="preserve">It was commissioned by </w:t>
      </w:r>
      <w:hyperlink r:id="rId10">
        <w:r w:rsidR="75252BA6" w:rsidRPr="75252BA6">
          <w:rPr>
            <w:rStyle w:val="Hyperlink"/>
            <w:rFonts w:ascii="Times New Roman" w:eastAsia="Times New Roman" w:hAnsi="Times New Roman" w:cs="Times New Roman"/>
            <w:color w:val="auto"/>
            <w:sz w:val="24"/>
            <w:szCs w:val="24"/>
            <w:u w:val="none"/>
          </w:rPr>
          <w:t>Guiard of Laon (1238–1248)</w:t>
        </w:r>
      </w:hyperlink>
      <w:r w:rsidRPr="75252BA6">
        <w:rPr>
          <w:rFonts w:ascii="Times New Roman" w:eastAsia="Times New Roman" w:hAnsi="Times New Roman" w:cs="Times New Roman"/>
          <w:sz w:val="24"/>
          <w:szCs w:val="24"/>
        </w:rPr>
        <w:t xml:space="preserve">, the </w:t>
      </w:r>
      <w:hyperlink r:id="rId11">
        <w:r w:rsidRPr="75252BA6">
          <w:rPr>
            <w:rStyle w:val="Hyperlink"/>
            <w:rFonts w:ascii="Times New Roman" w:eastAsia="Times New Roman" w:hAnsi="Times New Roman" w:cs="Times New Roman"/>
            <w:color w:val="auto"/>
            <w:sz w:val="24"/>
            <w:szCs w:val="24"/>
            <w:u w:val="none"/>
          </w:rPr>
          <w:t>Bishop of Cambrai</w:t>
        </w:r>
      </w:hyperlink>
      <w:r w:rsidRPr="75252BA6">
        <w:rPr>
          <w:rFonts w:ascii="Times New Roman" w:eastAsia="Times New Roman" w:hAnsi="Times New Roman" w:cs="Times New Roman"/>
          <w:sz w:val="24"/>
          <w:szCs w:val="24"/>
        </w:rPr>
        <w:t>. Meaning that this source was created nearly six hundred years after the death, and her related miracles. Created under Bishop Guy I of Cambrai (1238-47), Pierre a canon of the church of Saint Aubert, wrote a “vita” of the saint, and from his writings we learn that Dymphna had already been venerated by a local church in Gheel for generations, which was devoted to her. This written account which is believed to be the first dedicated to saint Dymphna, is based upon oral history and tradition. This record being based of a primarily oral history leaves the accuracy of the source weak and perhaps false, with the story of Dymphna being altered and changed to both suit the speaker’s belief and version, also in some cases to prove a point or support an argument.</w:t>
      </w:r>
    </w:p>
    <w:p w14:paraId="0DE0E903" w14:textId="6894EF82" w:rsidR="3A8D3AD1" w:rsidRDefault="3359EDCD" w:rsidP="3086C7A9">
      <w:pPr>
        <w:rPr>
          <w:rFonts w:ascii="Times New Roman" w:eastAsia="Times New Roman" w:hAnsi="Times New Roman" w:cs="Times New Roman"/>
          <w:sz w:val="24"/>
          <w:szCs w:val="24"/>
        </w:rPr>
      </w:pPr>
      <w:r w:rsidRPr="0FCF38B8">
        <w:rPr>
          <w:rFonts w:ascii="Times New Roman" w:eastAsia="Times New Roman" w:hAnsi="Times New Roman" w:cs="Times New Roman"/>
          <w:sz w:val="24"/>
          <w:szCs w:val="24"/>
        </w:rPr>
        <w:t xml:space="preserve">A British medical report from the early 1900’s contains records of healings that transpired and are believed to be connected to Saint Dymphna, this source is interesting because it is a work of science and fact but it gives great importance and in some cases states the miracle as fact, while in the early 1900’s there was  </w:t>
      </w:r>
      <w:r w:rsidRPr="32EC3816">
        <w:rPr>
          <w:rFonts w:ascii="Times New Roman" w:eastAsia="Times New Roman" w:hAnsi="Times New Roman" w:cs="Times New Roman"/>
          <w:sz w:val="24"/>
          <w:szCs w:val="24"/>
        </w:rPr>
        <w:t>still a strong religious grip on the world, the fact that scientists and fact seekers stand and state events that happened over a thousand years ago as fact is rare and to their peers would've resulted in them being laughed out and ridiculed for the rest of careers. This source is “</w:t>
      </w:r>
      <w:r w:rsidRPr="75252BA6">
        <w:rPr>
          <w:rFonts w:ascii="Times New Roman" w:eastAsia="Times New Roman" w:hAnsi="Times New Roman" w:cs="Times New Roman"/>
          <w:i/>
          <w:color w:val="333333"/>
          <w:sz w:val="24"/>
          <w:szCs w:val="24"/>
        </w:rPr>
        <w:t xml:space="preserve">The British Medical Journal, </w:t>
      </w:r>
      <w:r w:rsidRPr="32EC3816">
        <w:rPr>
          <w:rFonts w:ascii="Times New Roman" w:eastAsia="Times New Roman" w:hAnsi="Times New Roman" w:cs="Times New Roman"/>
          <w:color w:val="333333"/>
          <w:sz w:val="24"/>
          <w:szCs w:val="24"/>
        </w:rPr>
        <w:t>Vol. 1, No. 2298 (Jan. 14, 1905)</w:t>
      </w:r>
      <w:r w:rsidRPr="32EC3816">
        <w:rPr>
          <w:rFonts w:ascii="Times New Roman" w:eastAsia="Times New Roman" w:hAnsi="Times New Roman" w:cs="Times New Roman"/>
          <w:sz w:val="24"/>
          <w:szCs w:val="24"/>
        </w:rPr>
        <w:t>” Even the title of this chapter highlights the attitude of the era towards the subject of mental illness, with the use of wording such as the “insane poor”</w:t>
      </w:r>
      <w:r w:rsidR="3A8D3AD1" w:rsidRPr="32EC3816">
        <w:rPr>
          <w:rStyle w:val="FootnoteReference"/>
          <w:rFonts w:ascii="Times New Roman" w:eastAsia="Times New Roman" w:hAnsi="Times New Roman" w:cs="Times New Roman"/>
          <w:sz w:val="24"/>
          <w:szCs w:val="24"/>
        </w:rPr>
        <w:footnoteReference w:id="3"/>
      </w:r>
      <w:r w:rsidRPr="32EC3816">
        <w:rPr>
          <w:rFonts w:ascii="Times New Roman" w:eastAsia="Times New Roman" w:hAnsi="Times New Roman" w:cs="Times New Roman"/>
          <w:sz w:val="24"/>
          <w:szCs w:val="24"/>
        </w:rPr>
        <w:t xml:space="preserve">. This alone shows the poor attitude towards the mentally ill, however within the report we see much authenticity and a sense of acceptance by the scientific community, given to the miracles that transpire to the case of saint Dymphna, both towards the saint herself and the community which grow around her and achieved so much. </w:t>
      </w:r>
    </w:p>
    <w:p w14:paraId="45876C3D" w14:textId="2526ED21" w:rsidR="3086C7A9" w:rsidRDefault="3086C7A9" w:rsidP="3086C7A9">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 xml:space="preserve">While the translated copy of the text I have been able to access remains within the original language, this being </w:t>
      </w:r>
      <w:r w:rsidR="00C63BEF" w:rsidRPr="32EC3816">
        <w:rPr>
          <w:rFonts w:ascii="Times New Roman" w:eastAsia="Times New Roman" w:hAnsi="Times New Roman" w:cs="Times New Roman"/>
          <w:sz w:val="24"/>
          <w:szCs w:val="24"/>
        </w:rPr>
        <w:t>L</w:t>
      </w:r>
      <w:r w:rsidRPr="32EC3816">
        <w:rPr>
          <w:rFonts w:ascii="Times New Roman" w:eastAsia="Times New Roman" w:hAnsi="Times New Roman" w:cs="Times New Roman"/>
          <w:sz w:val="24"/>
          <w:szCs w:val="24"/>
        </w:rPr>
        <w:t>atin so to be able to read and use it the use of google translate was necessary which meant that the translation was deeply botched this leaves the above mentioned monastic source and more to come to be a little wobbly, which will already be of a pretty poor quality thanks to the fact that the majority of these recorded miracles happened generations before it ever occurred to someone to take a written account and keep a record of the saintly events, and the first occurrence was an outsider meaning the accounts we have do not come from a child that grew up with the fairy tale of the fleeting innocent saint from a foreign land, instead we have the account of an educated monk who yes will have experience with saints and miracles, or at least their accounts, but he did not have direct experience with the saint or even someone who had direct experience with the saint which most accounts of other saints have, instead we have an account from six hundred years after her life.</w:t>
      </w:r>
    </w:p>
    <w:p w14:paraId="5E5F0035" w14:textId="7F1503ED" w:rsidR="3A8D3AD1" w:rsidRDefault="03DD2685" w:rsidP="03DD2685">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Alongside the textual sources stated above and others which merit not enough importance, to be mentioned, there shall be imagery concerning the saint Dymphna included. This selection of imagery will include the reliquary of Dymphna, a silver ornated masterpiece made to suit her royal upbringing. Also focusing on a full art illustration of the death and symbolisation that the growing cult had attached to the young saint, symbolising her devout nature, her royal heritage and her intercession miracles concerning vanquishing of evil spirits, also within the story style background we do see a comparison to another saint and in this illustration, we see something that the cult of saint Dymphna had clearly influenced, this being her cult’s clear promoting that their saint was superior to that of her saintly brother Gerebran.</w:t>
      </w:r>
    </w:p>
    <w:p w14:paraId="46A6DA03" w14:textId="30C7A1F0" w:rsidR="00495F51" w:rsidRDefault="03DD2685" w:rsidP="00495F51">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 xml:space="preserve">To conclude this section, the source base for Saint Dymphna is not a highly reliable one for someone who is focusing solely on the past, on the exact account and life of the saint, as stated above her tale is practically a folk lore, leaving a weak and inaccurate account and background for the saint Dymphna. However, since my aim is to more look at the legacy of Saint Dymphna and her cult, the available sources should be able to provide a decent picture. </w:t>
      </w:r>
    </w:p>
    <w:p w14:paraId="198958FE" w14:textId="30C7A1F0" w:rsidR="5801EB25" w:rsidRDefault="5801EB25" w:rsidP="32EC3816">
      <w:pPr>
        <w:rPr>
          <w:rFonts w:ascii="Times New Roman" w:eastAsia="Times New Roman" w:hAnsi="Times New Roman" w:cs="Times New Roman"/>
          <w:sz w:val="24"/>
          <w:szCs w:val="24"/>
        </w:rPr>
      </w:pPr>
    </w:p>
    <w:p w14:paraId="0764D3E4" w14:textId="6894EF82" w:rsidR="3A8D3AD1" w:rsidRDefault="0FCF38B8" w:rsidP="3359EDCD">
      <w:pPr>
        <w:rPr>
          <w:rFonts w:ascii="Times New Roman" w:eastAsia="Times New Roman" w:hAnsi="Times New Roman" w:cs="Times New Roman"/>
          <w:sz w:val="24"/>
          <w:szCs w:val="24"/>
        </w:rPr>
      </w:pPr>
      <w:r w:rsidRPr="0FCF38B8">
        <w:rPr>
          <w:rFonts w:ascii="Times New Roman" w:eastAsia="Times New Roman" w:hAnsi="Times New Roman" w:cs="Times New Roman"/>
          <w:sz w:val="24"/>
          <w:szCs w:val="24"/>
          <w:u w:val="single"/>
        </w:rPr>
        <w:t>Intercessions of Saint Dymphna.</w:t>
      </w:r>
    </w:p>
    <w:p w14:paraId="48870BE0" w14:textId="06381A12" w:rsidR="3359EDCD" w:rsidRDefault="7F85108E" w:rsidP="7F85108E">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Saint Dymphna is the patron saint of the mentally ill, those who have lost their own mind and of abused children, due to her uncomfortable relationship with her father. However, the available and accessible sources being limited not many miracles suiting her patronage, though the cause behind injury and their need for a miracle could be connected to their state of mind. The recorded miracles are ones that seem to be miracles focused primarily on the outward need, of injury or confined body, while some physical miracle is seen and recorded, however perhaps behind the scene the presence healed and cared for the soul and mind of the damaged vessels, or perhaps just the thought of someone caring was all the individuals needed.</w:t>
      </w:r>
    </w:p>
    <w:p w14:paraId="00E86373" w14:textId="36B26C67" w:rsidR="3359EDCD" w:rsidRDefault="54DF9D53" w:rsidP="6CA9ED1B">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The miracles that could be found were mostly those of healing of body rather than of the mind which she is mostly credited for, such as the miraculous healing of a thumb that had reappeared “healthy and upright, so that no hurt persist.”</w:t>
      </w:r>
      <w:r w:rsidRPr="32EC3816">
        <w:rPr>
          <w:rStyle w:val="FootnoteReference"/>
          <w:rFonts w:ascii="Times New Roman" w:eastAsia="Times New Roman" w:hAnsi="Times New Roman" w:cs="Times New Roman"/>
          <w:sz w:val="24"/>
          <w:szCs w:val="24"/>
        </w:rPr>
        <w:footnoteReference w:id="4"/>
      </w:r>
      <w:r w:rsidRPr="32EC3816">
        <w:rPr>
          <w:rFonts w:ascii="Times New Roman" w:eastAsia="Times New Roman" w:hAnsi="Times New Roman" w:cs="Times New Roman"/>
          <w:sz w:val="24"/>
          <w:szCs w:val="24"/>
        </w:rPr>
        <w:t xml:space="preserve"> This transpired after a man who is reported to be a person of power and authority, as his work resides within the court, seem to cut off his own thumb with a sharp iron instrument. Whether this injury was self-inflicted due to a mental illness or because he was clumsy, either can be argued, or even that the thumb had to be cut due to another issue. In this example we see the man of court praying to the saint of of mental illness, why the individual does not pray to a saint more known for physical healings is quite interesting. </w:t>
      </w:r>
    </w:p>
    <w:p w14:paraId="7D44197A" w14:textId="55B27D56" w:rsidR="54DF9D53" w:rsidRDefault="0352CB0E" w:rsidP="0352CB0E">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The next example of a miracles seems to involve the appearance of saint Dymphna in a physical form. The individual that she appears before seems to be someone who committed a crime of some sort, again whether this occurrence is directly related to his mental state we cannot know for certain, all we can argue that he was unjustly arrested and held, he is restraint by use of chain, that continued to be used as the status quo, until at least the late 1800’s, this was when it came to patients who possessed aggressive tendencies, whether this be to themselves or to the staff and other patients. Saint Dymphna miraculously appears before this lost soul as a consoling apparition and loosen and removed the chains from the troubled patient. And from the continued usage of the chain, we can definitely argue that in this case the suspected criminal was a sufferer of a weak mind, and had a sufferable life because of this, so perhaps saint Dymphna appears to defend someone who falls under her patronage, typically those who fall through the gaps within the healthcare systems both in this time period, as well as the modern systems which still falls behind the heights the cult and community around saint Dymphna and the Gheel area.</w:t>
      </w:r>
    </w:p>
    <w:p w14:paraId="0BC725F3" w14:textId="19C22D2B" w:rsidR="54DF9D53" w:rsidRDefault="46E16800" w:rsidP="130F23A8">
      <w:pPr>
        <w:rPr>
          <w:rFonts w:ascii="Times New Roman" w:eastAsia="Times New Roman" w:hAnsi="Times New Roman" w:cs="Times New Roman"/>
          <w:sz w:val="24"/>
          <w:szCs w:val="24"/>
        </w:rPr>
      </w:pPr>
      <w:r w:rsidRPr="46E16800">
        <w:rPr>
          <w:rFonts w:ascii="Times New Roman" w:eastAsia="Times New Roman" w:hAnsi="Times New Roman" w:cs="Times New Roman"/>
          <w:sz w:val="24"/>
          <w:szCs w:val="24"/>
        </w:rPr>
        <w:t>Both accounts of intercession and healing are recorded in the same manuscript, and from the manuscript we can learn much. Such as the intended purpose of the manuscript and many others like it that detail the life, death and the afterlife of chosen saint. These accounts and stories were then used and debated over, whether not the saint should even be dubbed as a saint. The accounts of miracles such as the dead rising, barren wives who suddenly feel different soon after turn into mothers, and in the case of saint Dymphna healing of body parts and of shackles that are imposed or a direct effect of their mental capacity. The sources remain in their native language of Latin a problem for reading, but shows another intended motivation for its recording, and that is for scripture, for preaching in sermons and storytelling of a pure girl who went to God pure and returned to support the world that killed her. Also, to remain as a professional text, but it is unfortunate that the accounts of her intercessions remain untranslated, for her gifts of kindness and support could support the world over again like she did before.</w:t>
      </w:r>
    </w:p>
    <w:p w14:paraId="4B3FE188" w14:textId="02763F2C" w:rsidR="54DF9D53" w:rsidRDefault="46E16800" w:rsidP="54DF9D53">
      <w:pPr>
        <w:rPr>
          <w:rFonts w:ascii="Times New Roman" w:eastAsia="Times New Roman" w:hAnsi="Times New Roman" w:cs="Times New Roman"/>
          <w:sz w:val="24"/>
          <w:szCs w:val="24"/>
        </w:rPr>
      </w:pPr>
      <w:r w:rsidRPr="46E16800">
        <w:rPr>
          <w:rFonts w:ascii="Times New Roman" w:eastAsia="Times New Roman" w:hAnsi="Times New Roman" w:cs="Times New Roman"/>
          <w:sz w:val="24"/>
          <w:szCs w:val="24"/>
        </w:rPr>
        <w:t xml:space="preserve">To conclude in both of these examples, with the injured hand above were the thumb miraculously reappears as if the injury never occurred, and the example of the unjust chained man who received support and relieve from the apparition of the saint Dymphna. Perhaps both of these men suffered injury due to their state of mind, a weak mind open to bad thoughts and perhaps notions of both self-harm and acts that would make even make the big bad Devil himself to turn and hide away, whether their state of mind be demon related or not, from these two accounts we see a tale of support and of some pain relief towards individuals in pain, thanks to saint Dymphna and the individuals and their loved ones beseeching the saint for a miracle. </w:t>
      </w:r>
    </w:p>
    <w:p w14:paraId="7E9AE590" w14:textId="1E36A286" w:rsidR="7055211C" w:rsidRDefault="7055211C" w:rsidP="7055211C">
      <w:pPr>
        <w:rPr>
          <w:rFonts w:ascii="Times New Roman" w:eastAsia="Times New Roman" w:hAnsi="Times New Roman" w:cs="Times New Roman"/>
          <w:sz w:val="24"/>
          <w:szCs w:val="24"/>
        </w:rPr>
      </w:pPr>
    </w:p>
    <w:p w14:paraId="0E83E356" w14:textId="21BAECA0" w:rsidR="3A8D3AD1" w:rsidRDefault="5E26C2BA" w:rsidP="3359EDCD">
      <w:pPr>
        <w:rPr>
          <w:rFonts w:ascii="Times New Roman" w:eastAsia="Times New Roman" w:hAnsi="Times New Roman" w:cs="Times New Roman"/>
          <w:sz w:val="24"/>
          <w:szCs w:val="24"/>
        </w:rPr>
      </w:pPr>
      <w:r w:rsidRPr="5E26C2BA">
        <w:rPr>
          <w:rFonts w:ascii="Times New Roman" w:eastAsia="Times New Roman" w:hAnsi="Times New Roman" w:cs="Times New Roman"/>
          <w:sz w:val="24"/>
          <w:szCs w:val="24"/>
          <w:u w:val="single"/>
        </w:rPr>
        <w:t>Imagery and saints, How Saint Dymphna’s cult is represented in images and items, with references to saint Gerebran</w:t>
      </w:r>
      <w:r w:rsidRPr="5E26C2BA">
        <w:rPr>
          <w:rFonts w:ascii="Times New Roman" w:eastAsia="Times New Roman" w:hAnsi="Times New Roman" w:cs="Times New Roman"/>
          <w:sz w:val="24"/>
          <w:szCs w:val="24"/>
        </w:rPr>
        <w:t>.</w:t>
      </w:r>
    </w:p>
    <w:p w14:paraId="21D5281D" w14:textId="40DB8D5F" w:rsidR="3359EDCD" w:rsidRDefault="3086C7A9" w:rsidP="3086C7A9">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 xml:space="preserve">For this section there will be a focus on two pieces, one shall be the reliquary which is believed to hold the remains of saint Dymphna, a piece made to indicate her birth position within the hierarch and to convey the pureness that dwelled within and also an illustration from a monastic book holding saint Dymphna strong at its centre and focus but also how both saint Dymphna and her fellow origin story sharing saint Gereban had died, being a blow to the neck and representations or over </w:t>
      </w:r>
      <w:r w:rsidR="7055211C" w:rsidRPr="32EC3816">
        <w:rPr>
          <w:rFonts w:ascii="Times New Roman" w:eastAsia="Times New Roman" w:hAnsi="Times New Roman" w:cs="Times New Roman"/>
          <w:sz w:val="24"/>
          <w:szCs w:val="24"/>
        </w:rPr>
        <w:t>exaggeration</w:t>
      </w:r>
      <w:r w:rsidRPr="32EC3816">
        <w:rPr>
          <w:rFonts w:ascii="Times New Roman" w:eastAsia="Times New Roman" w:hAnsi="Times New Roman" w:cs="Times New Roman"/>
          <w:sz w:val="24"/>
          <w:szCs w:val="24"/>
        </w:rPr>
        <w:t xml:space="preserve"> of their churches and even the cult size within its background story.</w:t>
      </w:r>
    </w:p>
    <w:p w14:paraId="47AE0544" w14:textId="4DDB8A1F" w:rsidR="3359EDCD" w:rsidRDefault="03DD2685" w:rsidP="03DD2685">
      <w:pPr>
        <w:rPr>
          <w:rFonts w:ascii="Times New Roman" w:eastAsia="Times New Roman" w:hAnsi="Times New Roman" w:cs="Times New Roman"/>
          <w:sz w:val="24"/>
          <w:szCs w:val="24"/>
        </w:rPr>
      </w:pPr>
      <w:r w:rsidRPr="0CCCBFC5">
        <w:rPr>
          <w:rFonts w:ascii="Times New Roman" w:eastAsia="Times New Roman" w:hAnsi="Times New Roman" w:cs="Times New Roman"/>
          <w:sz w:val="24"/>
          <w:szCs w:val="24"/>
        </w:rPr>
        <w:t>From the illustration</w:t>
      </w:r>
      <w:r w:rsidR="32EC3816" w:rsidRPr="0CCCBFC5">
        <w:rPr>
          <w:rStyle w:val="FootnoteReference"/>
          <w:rFonts w:ascii="Times New Roman" w:eastAsia="Times New Roman" w:hAnsi="Times New Roman" w:cs="Times New Roman"/>
          <w:sz w:val="24"/>
          <w:szCs w:val="24"/>
        </w:rPr>
        <w:footnoteReference w:id="5"/>
      </w:r>
      <w:r w:rsidRPr="0CCCBFC5">
        <w:rPr>
          <w:rFonts w:ascii="Times New Roman" w:eastAsia="Times New Roman" w:hAnsi="Times New Roman" w:cs="Times New Roman"/>
          <w:sz w:val="24"/>
          <w:szCs w:val="24"/>
        </w:rPr>
        <w:t xml:space="preserve"> one can gain an insight into the culture and cult that the creator envisaged and learned about from experience, and the fact that the creation of two saints can be interpreted in two avenues, firstly the inclusion of two saints can be seen as the view that saint Dymphna alone</w:t>
      </w:r>
      <w:r w:rsidR="0CCCBFC5" w:rsidRPr="0CCCBFC5">
        <w:rPr>
          <w:rFonts w:ascii="Times New Roman" w:eastAsia="Times New Roman" w:hAnsi="Times New Roman" w:cs="Times New Roman"/>
          <w:sz w:val="24"/>
          <w:szCs w:val="24"/>
        </w:rPr>
        <w:t>,</w:t>
      </w:r>
      <w:r w:rsidRPr="0CCCBFC5">
        <w:rPr>
          <w:rFonts w:ascii="Times New Roman" w:eastAsia="Times New Roman" w:hAnsi="Times New Roman" w:cs="Times New Roman"/>
          <w:sz w:val="24"/>
          <w:szCs w:val="24"/>
        </w:rPr>
        <w:t xml:space="preserve"> is not enough alone to stand out, that her story alone is not worthy of reading or recording. On the other hand, the inclusion of both saints can be seen as a double religious and saintly boost or draw in to this remote location, </w:t>
      </w:r>
      <w:r w:rsidR="7055211C" w:rsidRPr="0CCCBFC5">
        <w:rPr>
          <w:rFonts w:ascii="Times New Roman" w:eastAsia="Times New Roman" w:hAnsi="Times New Roman" w:cs="Times New Roman"/>
          <w:sz w:val="24"/>
          <w:szCs w:val="24"/>
        </w:rPr>
        <w:t xml:space="preserve">as </w:t>
      </w:r>
      <w:r w:rsidRPr="0CCCBFC5">
        <w:rPr>
          <w:rFonts w:ascii="Times New Roman" w:eastAsia="Times New Roman" w:hAnsi="Times New Roman" w:cs="Times New Roman"/>
          <w:sz w:val="24"/>
          <w:szCs w:val="24"/>
        </w:rPr>
        <w:t>a draw in for pilgrimage. This drawing also shows a slight insult towards saint Gerebran or an over boosting and over exaggeration of the saint Dymphna. Behind the death scene of saint Dymphna</w:t>
      </w:r>
      <w:r w:rsidR="7055211C" w:rsidRPr="0CCCBFC5">
        <w:rPr>
          <w:rFonts w:ascii="Times New Roman" w:eastAsia="Times New Roman" w:hAnsi="Times New Roman" w:cs="Times New Roman"/>
          <w:sz w:val="24"/>
          <w:szCs w:val="24"/>
        </w:rPr>
        <w:t>, were we see a kingly figure adorning a crown and strong clothing of bring colours, who seems to raise his sword to strike down hard on the neck of a youthful girl, his daughter he loved too much, and one of his soldiers attired in a simpler manner striking down on a man dressed in simple religious garbs and just like the small figure of Dymphna a halo surrounds his head. Behind the scene of death,</w:t>
      </w:r>
      <w:r w:rsidRPr="0CCCBFC5">
        <w:rPr>
          <w:rFonts w:ascii="Times New Roman" w:eastAsia="Times New Roman" w:hAnsi="Times New Roman" w:cs="Times New Roman"/>
          <w:sz w:val="24"/>
          <w:szCs w:val="24"/>
        </w:rPr>
        <w:t xml:space="preserve"> there is a miraculous structure just as tall as the centre saint of Dymphna herself, with numerous spires reaches high and a crowd of devout Christians that seem to be marching or pilgrimage into the church. Showing the cults love and respect towards this saint of her high place within the faith. Saint Gerebran does not seem to be given the same respect and honour by the illustrator and cult, the massive structure that was behind the scene of Dymphna reduces the structure behind that of Saint Gerebran to something little more than a hovel a small local church that peasants would go, while Dymphna held kings and those of wealth and power. The two saints seem to be polar opposites in terms of prestige and authority, perhaps due to the cults attempt to bolster their own patron, at the expense of another who shares the same origin story. The centre figure as mentioned above is Dymphna herself, standing in garbs worthy of royalty with strong colours and golden shrouding the enlarged Dymphna and her executed form, similar to that of saint Gerebran. Her enlarged self holds a sword awkwardly in one hand, similar to that numerous other portrayals of the saint, with the swords tip piercing into a demon’s spine, portraying her intercession miracles of battling and devouring </w:t>
      </w:r>
      <w:r w:rsidR="7055211C" w:rsidRPr="0CCCBFC5">
        <w:rPr>
          <w:rFonts w:ascii="Times New Roman" w:eastAsia="Times New Roman" w:hAnsi="Times New Roman" w:cs="Times New Roman"/>
          <w:sz w:val="24"/>
          <w:szCs w:val="24"/>
        </w:rPr>
        <w:t>possessed</w:t>
      </w:r>
      <w:r w:rsidRPr="0CCCBFC5">
        <w:rPr>
          <w:rFonts w:ascii="Times New Roman" w:eastAsia="Times New Roman" w:hAnsi="Times New Roman" w:cs="Times New Roman"/>
          <w:sz w:val="24"/>
          <w:szCs w:val="24"/>
        </w:rPr>
        <w:t xml:space="preserve"> individuals or simply the mentally ill, the way she handles the sword, awkwardly as mentioned above indicates her youthfulness and perhaps uncomfortable attitude towards a weapon of death, as she was a maiden of purity and vitality. The illustration shows the views of the cult towards the saint, in the way she stands tall and firm of the cult itself, the massed crowd that lines her side of the illustration while the side of saint Gerebran is derelict and barren, of what she holds representing both her past and death the sword used to free consumed souls, and the other hand holding a bible indicating her ability to read the bible, as in the most of cases the bible was the only written text around, or some form of scripture. The inclusion of a book also shows Dymphna’s high upbringing and learned mind, as even among royalty the ability to read was a rare indeed </w:t>
      </w:r>
      <w:r w:rsidR="7055211C" w:rsidRPr="0CCCBFC5">
        <w:rPr>
          <w:rFonts w:ascii="Times New Roman" w:eastAsia="Times New Roman" w:hAnsi="Times New Roman" w:cs="Times New Roman"/>
          <w:sz w:val="24"/>
          <w:szCs w:val="24"/>
        </w:rPr>
        <w:t>skill</w:t>
      </w:r>
      <w:r w:rsidRPr="0CCCBFC5">
        <w:rPr>
          <w:rFonts w:ascii="Times New Roman" w:eastAsia="Times New Roman" w:hAnsi="Times New Roman" w:cs="Times New Roman"/>
          <w:sz w:val="24"/>
          <w:szCs w:val="24"/>
        </w:rPr>
        <w:t xml:space="preserve"> and reserved normally most for the truly devout Christians</w:t>
      </w:r>
      <w:r w:rsidR="7055211C" w:rsidRPr="0CCCBFC5">
        <w:rPr>
          <w:rFonts w:ascii="Times New Roman" w:eastAsia="Times New Roman" w:hAnsi="Times New Roman" w:cs="Times New Roman"/>
          <w:sz w:val="24"/>
          <w:szCs w:val="24"/>
        </w:rPr>
        <w:t>, who took up the ordeal to learn for their faith</w:t>
      </w:r>
      <w:r w:rsidRPr="0CCCBFC5">
        <w:rPr>
          <w:rFonts w:ascii="Times New Roman" w:eastAsia="Times New Roman" w:hAnsi="Times New Roman" w:cs="Times New Roman"/>
          <w:sz w:val="24"/>
          <w:szCs w:val="24"/>
        </w:rPr>
        <w:t xml:space="preserve">. </w:t>
      </w:r>
    </w:p>
    <w:p w14:paraId="73BA6DB8" w14:textId="3AAD65C8" w:rsidR="3A8D3AD1" w:rsidRDefault="3359EDCD" w:rsidP="03DD2685">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The second imagery connected to Saint Dymphna is her reliquary</w:t>
      </w:r>
      <w:r w:rsidRPr="07B7ACF6">
        <w:rPr>
          <w:rStyle w:val="FootnoteReference"/>
          <w:rFonts w:ascii="Times New Roman" w:eastAsia="Times New Roman" w:hAnsi="Times New Roman" w:cs="Times New Roman"/>
          <w:sz w:val="24"/>
          <w:szCs w:val="24"/>
        </w:rPr>
        <w:footnoteReference w:id="6"/>
      </w:r>
      <w:r w:rsidRPr="32EC3816">
        <w:rPr>
          <w:rFonts w:ascii="Times New Roman" w:eastAsia="Times New Roman" w:hAnsi="Times New Roman" w:cs="Times New Roman"/>
          <w:sz w:val="24"/>
          <w:szCs w:val="24"/>
        </w:rPr>
        <w:t>, a silver ornate creation, in the shape of a church and adorned in the manner suiting her royal heritage and birth right, surrounded and guarded by four falcons at each corner, and also linked to her position within the living the world is the differing tiers of the reliquary, with each tier rising the figure of a possible Christ symbol higher. The material used, in the creation of the reliquary to hold the remains of saint Dymphna, shows the value that the cult assigned to the saint, according to the bible the material silver stands for truth, with the recline of shine the symbol of the reliquary becomes that of mourning, repentance and destruction.</w:t>
      </w:r>
      <w:r w:rsidR="3A8D3AD1" w:rsidRPr="32EC3816">
        <w:rPr>
          <w:rStyle w:val="FootnoteReference"/>
          <w:rFonts w:ascii="Times New Roman" w:eastAsia="Times New Roman" w:hAnsi="Times New Roman" w:cs="Times New Roman"/>
          <w:sz w:val="24"/>
          <w:szCs w:val="24"/>
        </w:rPr>
        <w:footnoteReference w:id="7"/>
      </w:r>
      <w:r w:rsidRPr="32EC3816">
        <w:rPr>
          <w:rFonts w:ascii="Times New Roman" w:eastAsia="Times New Roman" w:hAnsi="Times New Roman" w:cs="Times New Roman"/>
          <w:sz w:val="24"/>
          <w:szCs w:val="24"/>
        </w:rPr>
        <w:t xml:space="preserve">  The use of silver could be seen as the attempt of the cult to portray the vitality of the saint Dymphna, similar to her original shared tomb with saint Gerebran which was pure white, said to be a creation of a divine being, which interestingly is recorded by a medical report which also informs us around the miracle surrounding the discovery of bones, of how they were discovered in a doom of white rock, “which had no joints or break and were clearly the work of the angels” </w:t>
      </w:r>
      <w:r w:rsidRPr="32EC3816">
        <w:rPr>
          <w:rStyle w:val="FootnoteReference"/>
          <w:rFonts w:ascii="Times New Roman" w:eastAsia="Times New Roman" w:hAnsi="Times New Roman" w:cs="Times New Roman"/>
          <w:sz w:val="24"/>
          <w:szCs w:val="24"/>
        </w:rPr>
        <w:footnoteReference w:id="8"/>
      </w:r>
      <w:r w:rsidRPr="32EC3816">
        <w:rPr>
          <w:rFonts w:ascii="Times New Roman" w:eastAsia="Times New Roman" w:hAnsi="Times New Roman" w:cs="Times New Roman"/>
          <w:sz w:val="24"/>
          <w:szCs w:val="24"/>
        </w:rPr>
        <w:t xml:space="preserve">  just like the tomb shined out purity, like how Dymphna did herself, the reliquary was made of such a material that could be reflective and shine out. Also, perhaps to be reflective of the individual looking into the reliquary, so that they can see themselves, to see importance and goodness within their own minds and lives.  </w:t>
      </w:r>
    </w:p>
    <w:p w14:paraId="7FF9FFCC" w14:textId="1D1D5886" w:rsidR="03DD2685" w:rsidRDefault="03DD2685" w:rsidP="03DD2685">
      <w:pPr>
        <w:rPr>
          <w:rFonts w:ascii="Times New Roman" w:eastAsia="Times New Roman" w:hAnsi="Times New Roman" w:cs="Times New Roman"/>
          <w:sz w:val="24"/>
          <w:szCs w:val="24"/>
        </w:rPr>
      </w:pPr>
      <w:r w:rsidRPr="4457A1BB">
        <w:rPr>
          <w:rFonts w:ascii="Times New Roman" w:eastAsia="Times New Roman" w:hAnsi="Times New Roman" w:cs="Times New Roman"/>
          <w:sz w:val="24"/>
          <w:szCs w:val="24"/>
        </w:rPr>
        <w:t>To conclude the imagery demonstrates both the cults devotion to the saint of mental illness, the care and attention given to the delicate reliquary figures, the falcons guarding her final rest, to the portrayal of an educated girl sawn by her father on one side, to her comrade of saint Gerebran being slain in the opposite side. With saint Dymphna, standing firm as the leader of the cult and the inspiration for the local community to be so open and caring towards those in need, especially the mentally ill.</w:t>
      </w:r>
    </w:p>
    <w:p w14:paraId="02A045AA" w14:textId="1D1D5886" w:rsidR="4457A1BB" w:rsidRDefault="4457A1BB" w:rsidP="4245518B">
      <w:pPr>
        <w:rPr>
          <w:rFonts w:ascii="Times New Roman" w:eastAsia="Times New Roman" w:hAnsi="Times New Roman" w:cs="Times New Roman"/>
          <w:sz w:val="24"/>
          <w:szCs w:val="24"/>
          <w:u w:val="single"/>
        </w:rPr>
      </w:pPr>
    </w:p>
    <w:p w14:paraId="2D43E37E" w14:textId="61F98ED6" w:rsidR="4457A1BB" w:rsidRDefault="4245518B" w:rsidP="4245518B">
      <w:pPr>
        <w:rPr>
          <w:rFonts w:ascii="Times New Roman" w:eastAsia="Times New Roman" w:hAnsi="Times New Roman" w:cs="Times New Roman"/>
          <w:sz w:val="24"/>
          <w:szCs w:val="24"/>
          <w:u w:val="single"/>
        </w:rPr>
      </w:pPr>
      <w:r w:rsidRPr="4245518B">
        <w:rPr>
          <w:rFonts w:ascii="Times New Roman" w:eastAsia="Times New Roman" w:hAnsi="Times New Roman" w:cs="Times New Roman"/>
          <w:sz w:val="24"/>
          <w:szCs w:val="24"/>
          <w:u w:val="single"/>
        </w:rPr>
        <w:t>Legacy of Saint Dymphna.</w:t>
      </w:r>
    </w:p>
    <w:p w14:paraId="0265AA2A" w14:textId="6E7F5013" w:rsidR="3A8D3AD1" w:rsidRDefault="03DD2685" w:rsidP="03DD2685">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The legacy of the patron saint of mental illness is to be the focus of this section with the faith and belief of this saint surviving in a foreign land while her alleged own people and home country of Ireland grew to forgot her. Saint Dymphna was the beginning of a community that would last a thousand years and do something other nations fail to achieve, and even to this day more advanced nations, both culturally and technologically fail to care for their own in the manner this community managed a thousand years ago. To help and “cure” the mentally ill and be a haven for the thousands that would've previously been resigned to lives of sorrow and internal suffering.</w:t>
      </w:r>
      <w:r w:rsidR="3C456EE1" w:rsidRPr="32EC3816">
        <w:rPr>
          <w:rFonts w:ascii="Times New Roman" w:eastAsia="Times New Roman" w:hAnsi="Times New Roman" w:cs="Times New Roman"/>
          <w:sz w:val="24"/>
          <w:szCs w:val="24"/>
        </w:rPr>
        <w:t xml:space="preserve"> Also</w:t>
      </w:r>
      <w:r w:rsidR="1E357AB0" w:rsidRPr="32EC3816">
        <w:rPr>
          <w:rFonts w:ascii="Times New Roman" w:eastAsia="Times New Roman" w:hAnsi="Times New Roman" w:cs="Times New Roman"/>
          <w:sz w:val="24"/>
          <w:szCs w:val="24"/>
        </w:rPr>
        <w:t>,</w:t>
      </w:r>
      <w:r w:rsidR="3C456EE1" w:rsidRPr="32EC3816">
        <w:rPr>
          <w:rFonts w:ascii="Times New Roman" w:eastAsia="Times New Roman" w:hAnsi="Times New Roman" w:cs="Times New Roman"/>
          <w:sz w:val="24"/>
          <w:szCs w:val="24"/>
        </w:rPr>
        <w:t xml:space="preserve"> how far can faith travel, in the case of Dymphna we see her </w:t>
      </w:r>
      <w:r w:rsidR="726C0C5D" w:rsidRPr="32EC3816">
        <w:rPr>
          <w:rFonts w:ascii="Times New Roman" w:eastAsia="Times New Roman" w:hAnsi="Times New Roman" w:cs="Times New Roman"/>
          <w:sz w:val="24"/>
          <w:szCs w:val="24"/>
        </w:rPr>
        <w:t xml:space="preserve">message and spirit travel further then </w:t>
      </w:r>
      <w:r w:rsidR="6256E4B2" w:rsidRPr="32EC3816">
        <w:rPr>
          <w:rFonts w:ascii="Times New Roman" w:eastAsia="Times New Roman" w:hAnsi="Times New Roman" w:cs="Times New Roman"/>
          <w:sz w:val="24"/>
          <w:szCs w:val="24"/>
        </w:rPr>
        <w:t>she did in her short year of freedom</w:t>
      </w:r>
      <w:r w:rsidR="57475B67" w:rsidRPr="32EC3816">
        <w:rPr>
          <w:rFonts w:ascii="Times New Roman" w:eastAsia="Times New Roman" w:hAnsi="Times New Roman" w:cs="Times New Roman"/>
          <w:sz w:val="24"/>
          <w:szCs w:val="24"/>
        </w:rPr>
        <w:t xml:space="preserve">, in </w:t>
      </w:r>
      <w:r w:rsidR="5351B283" w:rsidRPr="32EC3816">
        <w:rPr>
          <w:rFonts w:ascii="Times New Roman" w:eastAsia="Times New Roman" w:hAnsi="Times New Roman" w:cs="Times New Roman"/>
          <w:sz w:val="24"/>
          <w:szCs w:val="24"/>
        </w:rPr>
        <w:t xml:space="preserve">basic terms this is the ultimate legacy we see </w:t>
      </w:r>
      <w:r w:rsidR="510AB1A3" w:rsidRPr="32EC3816">
        <w:rPr>
          <w:rFonts w:ascii="Times New Roman" w:eastAsia="Times New Roman" w:hAnsi="Times New Roman" w:cs="Times New Roman"/>
          <w:sz w:val="24"/>
          <w:szCs w:val="24"/>
        </w:rPr>
        <w:t xml:space="preserve">that </w:t>
      </w:r>
      <w:r w:rsidR="5351B283" w:rsidRPr="32EC3816">
        <w:rPr>
          <w:rFonts w:ascii="Times New Roman" w:eastAsia="Times New Roman" w:hAnsi="Times New Roman" w:cs="Times New Roman"/>
          <w:sz w:val="24"/>
          <w:szCs w:val="24"/>
        </w:rPr>
        <w:t xml:space="preserve">saint Dymphna </w:t>
      </w:r>
      <w:r w:rsidR="510AB1A3" w:rsidRPr="32EC3816">
        <w:rPr>
          <w:rFonts w:ascii="Times New Roman" w:eastAsia="Times New Roman" w:hAnsi="Times New Roman" w:cs="Times New Roman"/>
          <w:sz w:val="24"/>
          <w:szCs w:val="24"/>
        </w:rPr>
        <w:t xml:space="preserve">could </w:t>
      </w:r>
      <w:r w:rsidR="5351B283" w:rsidRPr="32EC3816">
        <w:rPr>
          <w:rFonts w:ascii="Times New Roman" w:eastAsia="Times New Roman" w:hAnsi="Times New Roman" w:cs="Times New Roman"/>
          <w:sz w:val="24"/>
          <w:szCs w:val="24"/>
        </w:rPr>
        <w:t xml:space="preserve">ever </w:t>
      </w:r>
      <w:r w:rsidR="510AB1A3" w:rsidRPr="32EC3816">
        <w:rPr>
          <w:rFonts w:ascii="Times New Roman" w:eastAsia="Times New Roman" w:hAnsi="Times New Roman" w:cs="Times New Roman"/>
          <w:sz w:val="24"/>
          <w:szCs w:val="24"/>
        </w:rPr>
        <w:t>achieve</w:t>
      </w:r>
      <w:r w:rsidR="4C92BC49" w:rsidRPr="32EC3816">
        <w:rPr>
          <w:rFonts w:ascii="Times New Roman" w:eastAsia="Times New Roman" w:hAnsi="Times New Roman" w:cs="Times New Roman"/>
          <w:sz w:val="24"/>
          <w:szCs w:val="24"/>
        </w:rPr>
        <w:t>.</w:t>
      </w:r>
    </w:p>
    <w:p w14:paraId="13B3199E" w14:textId="13EE0BBC" w:rsidR="3A8D3AD1" w:rsidRDefault="03DD2685" w:rsidP="03DD2685">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 xml:space="preserve">The tragic tale of Dymphna, which the introduction of is mentioned above continues with the daughter’s flight, under the protection of the priest, the chosen guardian by the deceased mother, who knew the evil ways of the pagan father. And the fleeing daughter’s attempted rehoming within Gheel of Belgium left the daughter within range of the father’s wrath, leaving not one saint </w:t>
      </w:r>
      <w:r w:rsidR="7055211C" w:rsidRPr="32EC3816">
        <w:rPr>
          <w:rFonts w:ascii="Times New Roman" w:eastAsia="Times New Roman" w:hAnsi="Times New Roman" w:cs="Times New Roman"/>
          <w:sz w:val="24"/>
          <w:szCs w:val="24"/>
        </w:rPr>
        <w:t>to have their feast day to begin on the day that they died</w:t>
      </w:r>
      <w:r w:rsidRPr="32EC3816">
        <w:rPr>
          <w:rFonts w:ascii="Times New Roman" w:eastAsia="Times New Roman" w:hAnsi="Times New Roman" w:cs="Times New Roman"/>
          <w:sz w:val="24"/>
          <w:szCs w:val="24"/>
        </w:rPr>
        <w:t xml:space="preserve"> but two, both saint Dymphna and Saint Gerebran both died to her father, both tombs were “beautiful and whiter </w:t>
      </w:r>
      <w:r w:rsidR="7055211C" w:rsidRPr="32EC3816">
        <w:rPr>
          <w:rFonts w:ascii="Times New Roman" w:eastAsia="Times New Roman" w:hAnsi="Times New Roman" w:cs="Times New Roman"/>
          <w:sz w:val="24"/>
          <w:szCs w:val="24"/>
        </w:rPr>
        <w:t>than</w:t>
      </w:r>
      <w:r w:rsidRPr="32EC3816">
        <w:rPr>
          <w:rFonts w:ascii="Times New Roman" w:eastAsia="Times New Roman" w:hAnsi="Times New Roman" w:cs="Times New Roman"/>
          <w:sz w:val="24"/>
          <w:szCs w:val="24"/>
        </w:rPr>
        <w:t xml:space="preserve"> snow, carved by the hands of angels.”</w:t>
      </w:r>
      <w:r w:rsidRPr="32EC3816">
        <w:rPr>
          <w:rStyle w:val="FootnoteReference"/>
          <w:rFonts w:ascii="Times New Roman" w:eastAsia="Times New Roman" w:hAnsi="Times New Roman" w:cs="Times New Roman"/>
          <w:sz w:val="24"/>
          <w:szCs w:val="24"/>
        </w:rPr>
        <w:footnoteReference w:id="9"/>
      </w:r>
      <w:r w:rsidRPr="32EC3816">
        <w:rPr>
          <w:rFonts w:ascii="Times New Roman" w:eastAsia="Times New Roman" w:hAnsi="Times New Roman" w:cs="Times New Roman"/>
          <w:sz w:val="24"/>
          <w:szCs w:val="24"/>
        </w:rPr>
        <w:t xml:space="preserve"> and with miracles transpiring soon after the tombs opening, this left the remote town with double the saintly authority, that singular saint towns desire to become. While one can argue the double saint origin story could be a local ploy to draw in pilgrimage boosting both their religious standing within the global community and commercial trade.</w:t>
      </w:r>
    </w:p>
    <w:p w14:paraId="21E2EB27" w14:textId="76111D53" w:rsidR="4DB6746F" w:rsidRDefault="3359EDCD" w:rsidP="3359EDCD">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Modern day writers and physicians have looked at the case of Gheel’s health care and have seen why other locations have failed to have such a successful interaction with the mentally ill, the success being connected to the saint of Dymphna, with the healings that had occurred after the opening of her tomb and the care and acceptance that seemed to of instilled itself within the local community, thanks to perhaps several generations of acceptance and care towards the mentally ill pilgrimages and travellers that came to Gheel for a healing and a chance for life that their own community and family could not provide for them. And thanks to a strong sense of community and belief this acceptance survived to this day and Gheel is still open towards outsiders that other communities cannot manage or fulfil.</w:t>
      </w:r>
    </w:p>
    <w:p w14:paraId="7D83DE88" w14:textId="24F6D6F3" w:rsidR="3359EDCD" w:rsidRDefault="3086C7A9" w:rsidP="3086C7A9">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The tale of Saint Dymphna to put in very simple terms is a tale, a fairy tale and folk lore rolled up in one, a necessity for a community that was plagued by many who had social and mental orders and they needed a cure. The background to the saint herself cannot and will not truly be fully supported or accepted for the chronicle of saint Dymphna did not touch paper till nearly six hundred years after her demise, meaning all that we know of Dymphna’s life of her fleet and weird escape with both priest and the King’s fool, is based upon fairy tales and bed time stories parents passed down through the generations with some priests using the tale of Dymphna too boost their own credibility of the faith, to leech of an old local take of a virgin who stood for Jesus and refused to lose her belief, while her earthly father coveted her in earth she saved herself and met her heavenly father whole and pure.</w:t>
      </w:r>
    </w:p>
    <w:p w14:paraId="38D54777" w14:textId="146D51E3" w:rsidR="3086C7A9" w:rsidRDefault="26BBE57D" w:rsidP="5FFFD7EB">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The Legacy of saint Dymphna can be seen in the continued praying to by future generations even after her tale was recorded, we have an account of a sergeant, a man of power and rank who beseeched the saint for help for his troubled wife, whether or not the wife is cured or cared for we are not told but the fact the husband sought support and aid, and especially from a female saint, we see a great care for the mentally ill which is the message left behind by saint Dymphna, and grew and is mastered by the local community. On the same level of hierarchy and power, we see a report from the medical scientific world, concerning the Gheel community, this a scientific report from the early 1900’s leaves a st</w:t>
      </w:r>
      <w:r w:rsidR="00867400" w:rsidRPr="32EC3816">
        <w:rPr>
          <w:rFonts w:ascii="Times New Roman" w:eastAsia="Times New Roman" w:hAnsi="Times New Roman" w:cs="Times New Roman"/>
          <w:sz w:val="24"/>
          <w:szCs w:val="24"/>
        </w:rPr>
        <w:t>r</w:t>
      </w:r>
      <w:r w:rsidRPr="32EC3816">
        <w:rPr>
          <w:rFonts w:ascii="Times New Roman" w:eastAsia="Times New Roman" w:hAnsi="Times New Roman" w:cs="Times New Roman"/>
          <w:sz w:val="24"/>
          <w:szCs w:val="24"/>
        </w:rPr>
        <w:t xml:space="preserve">ong medical legacy for both the past Gheel, from Dymphna’s arrival and loving nature, to the opening of her tomb and the beginning of miraculous healings. Saint Dymphna has lasted longer in many minds, because of the attached story and title that has been assigned to the saint. Her royal bloodline would give her a position of rank and influence, the earthly position that was said to be the tier beneath God himself, a venue for those in need to ask God’s chosen representatives on earth, or at least her spirit that to the prayer still remains on earth. Alongside her royal blue blood, Dymphna’s struggle and necessity to flee, would attract a great deal of sympathy, which is why the locals took care of her remains twice, by this I mean it was the locals who took her, along with her fellow martyr Gerebran and buried her. She did not receive any sort of burial from her father, and generations later Dymphna receives a proper second burial one worthy of a saint, of this we see the beginning of her miracle tales, as the discovery of her tomb was recorded as a miracle in the </w:t>
      </w:r>
      <w:r w:rsidR="054F5969" w:rsidRPr="32EC3816">
        <w:rPr>
          <w:rFonts w:ascii="Times New Roman" w:eastAsia="Times New Roman" w:hAnsi="Times New Roman" w:cs="Times New Roman"/>
          <w:sz w:val="24"/>
          <w:szCs w:val="24"/>
        </w:rPr>
        <w:t>British medical journal</w:t>
      </w:r>
      <w:r w:rsidRPr="32EC3816">
        <w:rPr>
          <w:rStyle w:val="FootnoteReference"/>
          <w:rFonts w:ascii="Times New Roman" w:eastAsia="Times New Roman" w:hAnsi="Times New Roman" w:cs="Times New Roman"/>
          <w:sz w:val="24"/>
          <w:szCs w:val="24"/>
        </w:rPr>
        <w:footnoteReference w:id="10"/>
      </w:r>
      <w:r w:rsidRPr="32EC3816">
        <w:rPr>
          <w:rFonts w:ascii="Times New Roman" w:eastAsia="Times New Roman" w:hAnsi="Times New Roman" w:cs="Times New Roman"/>
          <w:sz w:val="24"/>
          <w:szCs w:val="24"/>
        </w:rPr>
        <w:t xml:space="preserve">  perhaps but also of her struggle would make the saint relatable to many different daughters and even some sons who experience the same situation of an overbearing parent, who may exhaust, mishandle, abuse or go beyond and achieve what Dymphna’s father failed to manage, causing her beheading. Lastly from the Character of Dymphna we see two key aspects which draw in a crowd, firstly her caring nature, we can see this as when she arrived in Gheel and decided to settle, Dymphna alongside Gerebran both decide to establish a hospital</w:t>
      </w:r>
      <w:r w:rsidR="3086C7A9" w:rsidRPr="32EC3816">
        <w:rPr>
          <w:rStyle w:val="FootnoteReference"/>
          <w:rFonts w:ascii="Times New Roman" w:eastAsia="Times New Roman" w:hAnsi="Times New Roman" w:cs="Times New Roman"/>
          <w:sz w:val="24"/>
          <w:szCs w:val="24"/>
        </w:rPr>
        <w:footnoteReference w:id="11"/>
      </w:r>
      <w:r w:rsidRPr="32EC3816">
        <w:rPr>
          <w:rFonts w:ascii="Times New Roman" w:eastAsia="Times New Roman" w:hAnsi="Times New Roman" w:cs="Times New Roman"/>
          <w:sz w:val="24"/>
          <w:szCs w:val="24"/>
        </w:rPr>
        <w:t>, whether this is completed before her demise we cannot say for certain, what we do know is that a church is erected after her death and her tomb opening, and that this church experiences an influx of pilgrimages, of both suffers and their families who come to seek help and support for themselves and others, just like the sergeant and his wife as mentioned above. Secondly Dymphna’s devout Christian heart which grew stronger by her refusal to fall victim and obey her father, even though the faith tells us that one must obey one’s father. She chooses her faith, and rejects the physical world, and in her fleet from her father she sees to struggles of many communities, and knows her Christian father (God), leaves her obligated to help those she can, both in the nation she created around her (Gheel)</w:t>
      </w:r>
      <w:r w:rsidR="5EDACC8F" w:rsidRPr="32EC3816">
        <w:rPr>
          <w:rFonts w:ascii="Times New Roman" w:eastAsia="Times New Roman" w:hAnsi="Times New Roman" w:cs="Times New Roman"/>
          <w:sz w:val="24"/>
          <w:szCs w:val="24"/>
        </w:rPr>
        <w:t>,</w:t>
      </w:r>
      <w:r w:rsidRPr="32EC3816">
        <w:rPr>
          <w:rFonts w:ascii="Times New Roman" w:eastAsia="Times New Roman" w:hAnsi="Times New Roman" w:cs="Times New Roman"/>
          <w:sz w:val="24"/>
          <w:szCs w:val="24"/>
        </w:rPr>
        <w:t xml:space="preserve"> and the another one, in north America, a land that saint Dymphna’s physically body never touched or even knew existed, but her spirit spread, as within Ohio a cult a</w:t>
      </w:r>
      <w:r w:rsidR="27BF0D8B" w:rsidRPr="32EC3816">
        <w:rPr>
          <w:rFonts w:ascii="Times New Roman" w:eastAsia="Times New Roman" w:hAnsi="Times New Roman" w:cs="Times New Roman"/>
          <w:sz w:val="24"/>
          <w:szCs w:val="24"/>
        </w:rPr>
        <w:t>rose and relics reached, whether these be real or fake, honestly obtained or stolen is hard to investigate.</w:t>
      </w:r>
      <w:r w:rsidR="0054BC4C" w:rsidRPr="32EC3816">
        <w:rPr>
          <w:rFonts w:ascii="Times New Roman" w:eastAsia="Times New Roman" w:hAnsi="Times New Roman" w:cs="Times New Roman"/>
          <w:sz w:val="24"/>
          <w:szCs w:val="24"/>
        </w:rPr>
        <w:t xml:space="preserve"> </w:t>
      </w:r>
      <w:r w:rsidRPr="32EC3816">
        <w:rPr>
          <w:rFonts w:ascii="Times New Roman" w:eastAsia="Times New Roman" w:hAnsi="Times New Roman" w:cs="Times New Roman"/>
          <w:sz w:val="24"/>
          <w:szCs w:val="24"/>
        </w:rPr>
        <w:t xml:space="preserve">   </w:t>
      </w:r>
    </w:p>
    <w:p w14:paraId="7F49C431" w14:textId="6F770B0D" w:rsidR="3086C7A9" w:rsidRDefault="46E16800" w:rsidP="5FFFD7EB">
      <w:pPr>
        <w:rPr>
          <w:rFonts w:ascii="Times New Roman" w:eastAsia="Times New Roman" w:hAnsi="Times New Roman" w:cs="Times New Roman"/>
          <w:sz w:val="24"/>
          <w:szCs w:val="24"/>
        </w:rPr>
      </w:pPr>
      <w:r w:rsidRPr="46E16800">
        <w:rPr>
          <w:rFonts w:ascii="Times New Roman" w:eastAsia="Times New Roman" w:hAnsi="Times New Roman" w:cs="Times New Roman"/>
          <w:sz w:val="24"/>
          <w:szCs w:val="24"/>
        </w:rPr>
        <w:t>As just mentioned, the Legacy of saint Dymphna reached shores untouched by the body, inside the state Ohio, there is a Shrine dedicated to the saint, with similarities to the Gheel establishment we see candles sold and incenses, just two of many merchandises both fitting to the history and story of the saint as well as merchandise that do not. These sells are for the betterment of the faith, to both fund the care of the needy, those with weak minds and mental disorders and to expand and grow the church similar to the effect of sainthood for Dymphna did, meaning the drawing in of a crowd, of Gheel and saint Dymphna becoming an addition to the pilgrimage route.</w:t>
      </w:r>
    </w:p>
    <w:p w14:paraId="49BD5C84" w14:textId="63D07579" w:rsidR="4E019A73" w:rsidRDefault="5FFFD7EB" w:rsidP="5FFFD7EB">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 xml:space="preserve">In the legacy of the tale of Dymphna we have the fairy tale “Donkeyskin”, a French literature piece, written in verse during 1695 by Charles Perrault. This French entertainment shares similarities to that of saint Dymphna, both are runaways from a father, who wants </w:t>
      </w:r>
      <w:r w:rsidR="3C456EE1" w:rsidRPr="32EC3816">
        <w:rPr>
          <w:rFonts w:ascii="Times New Roman" w:eastAsia="Times New Roman" w:hAnsi="Times New Roman" w:cs="Times New Roman"/>
          <w:sz w:val="24"/>
          <w:szCs w:val="24"/>
        </w:rPr>
        <w:t>too</w:t>
      </w:r>
      <w:r w:rsidRPr="32EC3816">
        <w:rPr>
          <w:rFonts w:ascii="Times New Roman" w:eastAsia="Times New Roman" w:hAnsi="Times New Roman" w:cs="Times New Roman"/>
          <w:sz w:val="24"/>
          <w:szCs w:val="24"/>
        </w:rPr>
        <w:t xml:space="preserve"> much, however being from a more modern time and a created piece that was intended to entertain and leave the audience warm and happy, so the ending was altered, to have a pleasing ending, thus a daughter who falls to the blade of the father, instead falls for a prince and lives happily ever after. Even though the ending was altered the story of Dymphna her legacy continues on and remains a story known to all. Even if it’s a happier side than the dark side that was in truth a common practise, a father going after and having his own flesh and blood fulfil his bodily needs, whether the mother is in the picture or not.</w:t>
      </w:r>
    </w:p>
    <w:p w14:paraId="3608DC66" w14:textId="79AA2580" w:rsidR="5FFFD7EB" w:rsidRDefault="5FFFD7EB" w:rsidP="5FFFD7EB">
      <w:pPr>
        <w:rPr>
          <w:rFonts w:ascii="Times New Roman" w:eastAsia="Times New Roman" w:hAnsi="Times New Roman" w:cs="Times New Roman"/>
          <w:sz w:val="24"/>
          <w:szCs w:val="24"/>
        </w:rPr>
      </w:pPr>
      <w:r w:rsidRPr="32EC3816">
        <w:rPr>
          <w:rFonts w:ascii="Times New Roman" w:eastAsia="Times New Roman" w:hAnsi="Times New Roman" w:cs="Times New Roman"/>
          <w:sz w:val="24"/>
          <w:szCs w:val="24"/>
        </w:rPr>
        <w:t>In conclusion the idea and tale of Dymphna, is a creation of necessity, people needed a perfect star to follow and thus one was made. Dymphna ticked all the boxes. With Dymphna we have a saint who can both understand the struggles of family, to see the struggles of the everyday life as she fled throughout Europe from her lust filled father. We see a strong symbol of purity and devoutness, and a slayer of demons all displayed in her portrait</w:t>
      </w:r>
      <w:r w:rsidRPr="32EC3816">
        <w:rPr>
          <w:rStyle w:val="FootnoteReference"/>
          <w:rFonts w:ascii="Times New Roman" w:eastAsia="Times New Roman" w:hAnsi="Times New Roman" w:cs="Times New Roman"/>
          <w:sz w:val="24"/>
          <w:szCs w:val="24"/>
        </w:rPr>
        <w:footnoteReference w:id="12"/>
      </w:r>
      <w:r w:rsidRPr="32EC3816">
        <w:rPr>
          <w:rFonts w:ascii="Times New Roman" w:eastAsia="Times New Roman" w:hAnsi="Times New Roman" w:cs="Times New Roman"/>
          <w:sz w:val="24"/>
          <w:szCs w:val="24"/>
        </w:rPr>
        <w:t xml:space="preserve"> mentioned in the previous section. Finally</w:t>
      </w:r>
      <w:r w:rsidR="3F886137" w:rsidRPr="32EC3816">
        <w:rPr>
          <w:rFonts w:ascii="Times New Roman" w:eastAsia="Times New Roman" w:hAnsi="Times New Roman" w:cs="Times New Roman"/>
          <w:sz w:val="24"/>
          <w:szCs w:val="24"/>
        </w:rPr>
        <w:t xml:space="preserve">, Dymphna’s </w:t>
      </w:r>
      <w:r w:rsidR="531C2EFC" w:rsidRPr="32EC3816">
        <w:rPr>
          <w:rFonts w:ascii="Times New Roman" w:eastAsia="Times New Roman" w:hAnsi="Times New Roman" w:cs="Times New Roman"/>
          <w:sz w:val="24"/>
          <w:szCs w:val="24"/>
        </w:rPr>
        <w:t>legacy and symbol</w:t>
      </w:r>
      <w:r w:rsidRPr="32EC3816">
        <w:rPr>
          <w:rFonts w:ascii="Times New Roman" w:eastAsia="Times New Roman" w:hAnsi="Times New Roman" w:cs="Times New Roman"/>
          <w:sz w:val="24"/>
          <w:szCs w:val="24"/>
        </w:rPr>
        <w:t xml:space="preserve"> stands eternal both in the health care system that established around her </w:t>
      </w:r>
      <w:r w:rsidR="39BF7CFD" w:rsidRPr="32EC3816">
        <w:rPr>
          <w:rFonts w:ascii="Times New Roman" w:eastAsia="Times New Roman" w:hAnsi="Times New Roman" w:cs="Times New Roman"/>
          <w:sz w:val="24"/>
          <w:szCs w:val="24"/>
        </w:rPr>
        <w:t>lifetime</w:t>
      </w:r>
      <w:r w:rsidRPr="32EC3816">
        <w:rPr>
          <w:rFonts w:ascii="Times New Roman" w:eastAsia="Times New Roman" w:hAnsi="Times New Roman" w:cs="Times New Roman"/>
          <w:sz w:val="24"/>
          <w:szCs w:val="24"/>
        </w:rPr>
        <w:t xml:space="preserve"> in Gheel, the erection of a church upon her believed </w:t>
      </w:r>
      <w:r w:rsidR="3F886137" w:rsidRPr="32EC3816">
        <w:rPr>
          <w:rFonts w:ascii="Times New Roman" w:eastAsia="Times New Roman" w:hAnsi="Times New Roman" w:cs="Times New Roman"/>
          <w:sz w:val="24"/>
          <w:szCs w:val="24"/>
        </w:rPr>
        <w:t>death</w:t>
      </w:r>
      <w:r w:rsidRPr="32EC3816">
        <w:rPr>
          <w:rFonts w:ascii="Times New Roman" w:eastAsia="Times New Roman" w:hAnsi="Times New Roman" w:cs="Times New Roman"/>
          <w:sz w:val="24"/>
          <w:szCs w:val="24"/>
        </w:rPr>
        <w:t xml:space="preserve"> site, </w:t>
      </w:r>
      <w:r w:rsidR="01FD44A3" w:rsidRPr="32EC3816">
        <w:rPr>
          <w:rFonts w:ascii="Times New Roman" w:eastAsia="Times New Roman" w:hAnsi="Times New Roman" w:cs="Times New Roman"/>
          <w:sz w:val="24"/>
          <w:szCs w:val="24"/>
        </w:rPr>
        <w:t xml:space="preserve">and of the </w:t>
      </w:r>
      <w:r w:rsidR="109FA702" w:rsidRPr="32EC3816">
        <w:rPr>
          <w:rFonts w:ascii="Times New Roman" w:eastAsia="Times New Roman" w:hAnsi="Times New Roman" w:cs="Times New Roman"/>
          <w:sz w:val="24"/>
          <w:szCs w:val="24"/>
        </w:rPr>
        <w:t xml:space="preserve">shrine </w:t>
      </w:r>
      <w:r w:rsidR="1DC4169D" w:rsidRPr="32EC3816">
        <w:rPr>
          <w:rFonts w:ascii="Times New Roman" w:eastAsia="Times New Roman" w:hAnsi="Times New Roman" w:cs="Times New Roman"/>
          <w:sz w:val="24"/>
          <w:szCs w:val="24"/>
        </w:rPr>
        <w:t xml:space="preserve">that </w:t>
      </w:r>
      <w:r w:rsidR="109FA702" w:rsidRPr="32EC3816">
        <w:rPr>
          <w:rFonts w:ascii="Times New Roman" w:eastAsia="Times New Roman" w:hAnsi="Times New Roman" w:cs="Times New Roman"/>
          <w:sz w:val="24"/>
          <w:szCs w:val="24"/>
        </w:rPr>
        <w:t>is located</w:t>
      </w:r>
      <w:r w:rsidR="1DC4169D" w:rsidRPr="32EC3816">
        <w:rPr>
          <w:rFonts w:ascii="Times New Roman" w:eastAsia="Times New Roman" w:hAnsi="Times New Roman" w:cs="Times New Roman"/>
          <w:sz w:val="24"/>
          <w:szCs w:val="24"/>
        </w:rPr>
        <w:t xml:space="preserve"> in </w:t>
      </w:r>
      <w:r w:rsidR="109FA702" w:rsidRPr="32EC3816">
        <w:rPr>
          <w:rFonts w:ascii="Times New Roman" w:eastAsia="Times New Roman" w:hAnsi="Times New Roman" w:cs="Times New Roman"/>
          <w:sz w:val="24"/>
          <w:szCs w:val="24"/>
        </w:rPr>
        <w:t>America</w:t>
      </w:r>
      <w:r w:rsidR="1DC4169D" w:rsidRPr="32EC3816">
        <w:rPr>
          <w:rFonts w:ascii="Times New Roman" w:eastAsia="Times New Roman" w:hAnsi="Times New Roman" w:cs="Times New Roman"/>
          <w:sz w:val="24"/>
          <w:szCs w:val="24"/>
        </w:rPr>
        <w:t xml:space="preserve"> stands </w:t>
      </w:r>
      <w:r w:rsidR="5ACA5F3D" w:rsidRPr="32EC3816">
        <w:rPr>
          <w:rFonts w:ascii="Times New Roman" w:eastAsia="Times New Roman" w:hAnsi="Times New Roman" w:cs="Times New Roman"/>
          <w:sz w:val="24"/>
          <w:szCs w:val="24"/>
        </w:rPr>
        <w:t>similarly</w:t>
      </w:r>
      <w:r w:rsidR="1DC4169D" w:rsidRPr="32EC3816">
        <w:rPr>
          <w:rFonts w:ascii="Times New Roman" w:eastAsia="Times New Roman" w:hAnsi="Times New Roman" w:cs="Times New Roman"/>
          <w:sz w:val="24"/>
          <w:szCs w:val="24"/>
        </w:rPr>
        <w:t xml:space="preserve"> as a sanctuary for the weak </w:t>
      </w:r>
      <w:r w:rsidR="586C6465" w:rsidRPr="32EC3816">
        <w:rPr>
          <w:rFonts w:ascii="Times New Roman" w:eastAsia="Times New Roman" w:hAnsi="Times New Roman" w:cs="Times New Roman"/>
          <w:sz w:val="24"/>
          <w:szCs w:val="24"/>
        </w:rPr>
        <w:t>of mind that need the support both physical and spiritual. In the end saint Dymphna achieves the ultimate legacy when her message becomes the core of a community, her caring nature seeing the fair treatment of countless generations, truly saint Dymphna lives on through each and every weakened, troubled or lost mind that required one thing, support when others turned their back and walked away thinking someone else can help better.</w:t>
      </w:r>
    </w:p>
    <w:p w14:paraId="364CFDD8" w14:textId="65C4B9C2" w:rsidR="002605A7" w:rsidRPr="002605A7" w:rsidRDefault="002605A7" w:rsidP="002605A7">
      <w:pPr>
        <w:rPr>
          <w:rFonts w:ascii="Times New Roman" w:eastAsia="Times New Roman" w:hAnsi="Times New Roman" w:cs="Times New Roman"/>
          <w:sz w:val="24"/>
          <w:szCs w:val="24"/>
        </w:rPr>
      </w:pPr>
    </w:p>
    <w:p w14:paraId="6D9FA29C" w14:textId="47DE6E5F" w:rsidR="2F79A732" w:rsidRDefault="2F79A732" w:rsidP="561CE74F">
      <w:pPr>
        <w:rPr>
          <w:rFonts w:ascii="Times New Roman" w:eastAsia="Times New Roman" w:hAnsi="Times New Roman" w:cs="Times New Roman"/>
          <w:sz w:val="24"/>
          <w:szCs w:val="24"/>
        </w:rPr>
      </w:pPr>
    </w:p>
    <w:p w14:paraId="3DE8862D" w14:textId="09515704" w:rsidR="00AB1CC6" w:rsidRDefault="00AB1CC6" w:rsidP="54B0FAC8">
      <w:pPr>
        <w:rPr>
          <w:rFonts w:ascii="Times New Roman" w:eastAsia="Times New Roman" w:hAnsi="Times New Roman" w:cs="Times New Roman"/>
          <w:sz w:val="24"/>
          <w:szCs w:val="24"/>
        </w:rPr>
      </w:pPr>
    </w:p>
    <w:p w14:paraId="3BFB5645" w14:textId="09515704" w:rsidR="00103DCE" w:rsidRDefault="00103DCE" w:rsidP="54B0FAC8">
      <w:pPr>
        <w:rPr>
          <w:rFonts w:ascii="Times New Roman" w:eastAsia="Times New Roman" w:hAnsi="Times New Roman" w:cs="Times New Roman"/>
          <w:sz w:val="32"/>
          <w:szCs w:val="32"/>
          <w:u w:val="single"/>
          <w:lang w:val="it-IT"/>
        </w:rPr>
      </w:pPr>
    </w:p>
    <w:p w14:paraId="636C7417" w14:textId="3C9BB1A8" w:rsidR="2F79A732" w:rsidRPr="00D52D04" w:rsidRDefault="46E16800" w:rsidP="2F79A732">
      <w:pPr>
        <w:rPr>
          <w:rFonts w:ascii="Times New Roman" w:eastAsia="Times New Roman" w:hAnsi="Times New Roman" w:cs="Times New Roman"/>
          <w:sz w:val="32"/>
          <w:szCs w:val="32"/>
          <w:u w:val="single"/>
          <w:lang w:val="it-IT"/>
        </w:rPr>
      </w:pPr>
      <w:r w:rsidRPr="46E16800">
        <w:rPr>
          <w:rFonts w:ascii="Times New Roman" w:eastAsia="Times New Roman" w:hAnsi="Times New Roman" w:cs="Times New Roman"/>
          <w:sz w:val="32"/>
          <w:szCs w:val="32"/>
          <w:u w:val="single"/>
          <w:lang w:val="it-IT"/>
        </w:rPr>
        <w:t>Bibliography</w:t>
      </w:r>
    </w:p>
    <w:p w14:paraId="45CFA847" w14:textId="1AEAF649" w:rsidR="00D52D04" w:rsidRPr="00D52D04" w:rsidRDefault="00D52D04" w:rsidP="3A9A08C5">
      <w:pPr>
        <w:rPr>
          <w:rFonts w:ascii="Times New Roman" w:eastAsia="Times New Roman" w:hAnsi="Times New Roman" w:cs="Times New Roman"/>
          <w:b/>
          <w:bCs/>
          <w:sz w:val="24"/>
          <w:szCs w:val="24"/>
          <w:lang w:val="it-IT"/>
        </w:rPr>
      </w:pPr>
      <w:r>
        <w:rPr>
          <w:rFonts w:ascii="Times New Roman" w:eastAsia="Times New Roman" w:hAnsi="Times New Roman" w:cs="Times New Roman"/>
          <w:b/>
          <w:bCs/>
          <w:sz w:val="24"/>
          <w:szCs w:val="24"/>
          <w:lang w:val="it-IT"/>
        </w:rPr>
        <w:t>Primary Source</w:t>
      </w:r>
    </w:p>
    <w:p w14:paraId="0175A62F" w14:textId="1FEDE45C" w:rsidR="3A9A08C5" w:rsidRPr="00D52D04" w:rsidRDefault="193ADAD9" w:rsidP="3A9A08C5">
      <w:pPr>
        <w:rPr>
          <w:rFonts w:ascii="Times New Roman" w:eastAsia="Times New Roman" w:hAnsi="Times New Roman" w:cs="Times New Roman"/>
          <w:b/>
          <w:sz w:val="24"/>
          <w:szCs w:val="24"/>
          <w:lang w:val="it-IT"/>
        </w:rPr>
      </w:pPr>
      <w:r w:rsidRPr="00D52D04">
        <w:rPr>
          <w:rFonts w:ascii="Times New Roman" w:eastAsia="Times New Roman" w:hAnsi="Times New Roman" w:cs="Times New Roman"/>
          <w:b/>
          <w:bCs/>
          <w:sz w:val="24"/>
          <w:szCs w:val="24"/>
          <w:lang w:val="it-IT"/>
        </w:rPr>
        <w:t>DIE DECIMA QVINTA MAII: DE SS. DYMPNA VIRGINE ET GEREBERNO SACEROTE MARTYRIBVS GELÆ IN BRABANTIA.</w:t>
      </w:r>
    </w:p>
    <w:p w14:paraId="75D51A18" w14:textId="601B06C8" w:rsidR="193ADAD9" w:rsidRPr="00D52D04" w:rsidRDefault="46E16800" w:rsidP="193ADAD9">
      <w:pPr>
        <w:rPr>
          <w:rFonts w:ascii="Times New Roman" w:eastAsia="Times New Roman" w:hAnsi="Times New Roman" w:cs="Times New Roman"/>
          <w:b/>
          <w:bCs/>
          <w:sz w:val="24"/>
          <w:szCs w:val="24"/>
          <w:lang w:val="it-IT"/>
        </w:rPr>
      </w:pPr>
      <w:r w:rsidRPr="46E16800">
        <w:rPr>
          <w:rFonts w:ascii="Times New Roman" w:eastAsia="Times New Roman" w:hAnsi="Times New Roman" w:cs="Times New Roman"/>
          <w:b/>
          <w:bCs/>
          <w:sz w:val="24"/>
          <w:szCs w:val="24"/>
          <w:lang w:val="it-IT"/>
        </w:rPr>
        <w:t>Secondary Source</w:t>
      </w:r>
    </w:p>
    <w:p w14:paraId="1AE062B6" w14:textId="1FEDE45C" w:rsidR="193ADAD9" w:rsidRDefault="46E16800" w:rsidP="193ADAD9">
      <w:pPr>
        <w:rPr>
          <w:rFonts w:ascii="Times New Roman" w:eastAsia="Times New Roman" w:hAnsi="Times New Roman" w:cs="Times New Roman"/>
          <w:sz w:val="24"/>
          <w:szCs w:val="24"/>
        </w:rPr>
      </w:pPr>
      <w:r w:rsidRPr="46E16800">
        <w:rPr>
          <w:rFonts w:ascii="Times New Roman" w:eastAsia="Times New Roman" w:hAnsi="Times New Roman" w:cs="Times New Roman"/>
          <w:sz w:val="24"/>
          <w:szCs w:val="24"/>
        </w:rPr>
        <w:t xml:space="preserve">Thomas J. Craughwell (n.d.) </w:t>
      </w:r>
      <w:r w:rsidRPr="1FE2E255">
        <w:rPr>
          <w:rFonts w:ascii="Times New Roman" w:eastAsia="Times New Roman" w:hAnsi="Times New Roman" w:cs="Times New Roman"/>
          <w:i/>
          <w:sz w:val="24"/>
          <w:szCs w:val="24"/>
        </w:rPr>
        <w:t>This Saint's for You!: 300 Heavenly Allies for Architects, Athletes, Brides, Bachelors, Babies, Librarians, Murderers, Whales, Widows, and You</w:t>
      </w:r>
      <w:r w:rsidRPr="46E16800">
        <w:rPr>
          <w:rFonts w:ascii="Times New Roman" w:eastAsia="Times New Roman" w:hAnsi="Times New Roman" w:cs="Times New Roman"/>
          <w:sz w:val="24"/>
          <w:szCs w:val="24"/>
        </w:rPr>
        <w:t xml:space="preserve">, </w:t>
      </w:r>
    </w:p>
    <w:p w14:paraId="393DDC17" w14:textId="17D73EFF" w:rsidR="531CA53F" w:rsidRDefault="46E16800" w:rsidP="531CA53F">
      <w:pPr>
        <w:rPr>
          <w:rFonts w:ascii="Times New Roman" w:eastAsia="Times New Roman" w:hAnsi="Times New Roman" w:cs="Times New Roman"/>
          <w:sz w:val="24"/>
          <w:szCs w:val="24"/>
        </w:rPr>
      </w:pPr>
      <w:r w:rsidRPr="46E16800">
        <w:rPr>
          <w:rFonts w:ascii="Times New Roman" w:eastAsia="Times New Roman" w:hAnsi="Times New Roman" w:cs="Times New Roman"/>
          <w:sz w:val="24"/>
          <w:szCs w:val="24"/>
        </w:rPr>
        <w:t xml:space="preserve">(Jan. 14, 1905) </w:t>
      </w:r>
      <w:r w:rsidRPr="1FE2E255">
        <w:rPr>
          <w:rFonts w:ascii="Times New Roman" w:eastAsia="Times New Roman" w:hAnsi="Times New Roman" w:cs="Times New Roman"/>
          <w:i/>
          <w:sz w:val="24"/>
          <w:szCs w:val="24"/>
        </w:rPr>
        <w:t xml:space="preserve">The British Medical Journal, No. 2298 </w:t>
      </w:r>
      <w:r w:rsidRPr="46E16800">
        <w:rPr>
          <w:rFonts w:ascii="Times New Roman" w:eastAsia="Times New Roman" w:hAnsi="Times New Roman" w:cs="Times New Roman"/>
          <w:sz w:val="24"/>
          <w:szCs w:val="24"/>
        </w:rPr>
        <w:t>, Vol 1. No. 2298 edn.: BMJ.</w:t>
      </w:r>
    </w:p>
    <w:p w14:paraId="04C50235" w14:textId="16F749AA" w:rsidR="4E669BE3" w:rsidRDefault="4E669BE3" w:rsidP="4E669BE3">
      <w:pPr>
        <w:rPr>
          <w:rFonts w:ascii="Times New Roman" w:eastAsia="Times New Roman" w:hAnsi="Times New Roman" w:cs="Times New Roman"/>
          <w:sz w:val="24"/>
          <w:szCs w:val="24"/>
        </w:rPr>
      </w:pPr>
    </w:p>
    <w:p w14:paraId="688066DA" w14:textId="3B1CD92C" w:rsidR="5A1AB50F" w:rsidRDefault="46E16800">
      <w:pPr>
        <w:rPr>
          <w:rFonts w:ascii="Times New Roman" w:eastAsia="Times New Roman" w:hAnsi="Times New Roman" w:cs="Times New Roman"/>
          <w:sz w:val="24"/>
          <w:szCs w:val="24"/>
        </w:rPr>
      </w:pPr>
      <w:r w:rsidRPr="1FE2E255">
        <w:rPr>
          <w:rFonts w:ascii="Times New Roman" w:eastAsia="Times New Roman" w:hAnsi="Times New Roman" w:cs="Times New Roman"/>
          <w:i/>
          <w:sz w:val="24"/>
          <w:szCs w:val="24"/>
        </w:rPr>
        <w:t xml:space="preserve">Patron Saint of Those Suffering Mental Illnesses, </w:t>
      </w:r>
      <w:r w:rsidRPr="46E16800">
        <w:rPr>
          <w:rFonts w:ascii="Times New Roman" w:eastAsia="Times New Roman" w:hAnsi="Times New Roman" w:cs="Times New Roman"/>
          <w:sz w:val="24"/>
          <w:szCs w:val="24"/>
        </w:rPr>
        <w:t xml:space="preserve">Available at: </w:t>
      </w:r>
      <w:r w:rsidRPr="1FE2E255">
        <w:rPr>
          <w:rFonts w:ascii="Times New Roman" w:eastAsia="Times New Roman" w:hAnsi="Times New Roman" w:cs="Times New Roman"/>
          <w:i/>
          <w:sz w:val="24"/>
          <w:szCs w:val="24"/>
          <w:u w:val="single"/>
        </w:rPr>
        <w:t xml:space="preserve">http://www.moodycatholic.com/Saints_St_Dymphna.html </w:t>
      </w:r>
      <w:r w:rsidRPr="46E16800">
        <w:rPr>
          <w:rFonts w:ascii="Times New Roman" w:eastAsia="Times New Roman" w:hAnsi="Times New Roman" w:cs="Times New Roman"/>
          <w:sz w:val="24"/>
          <w:szCs w:val="24"/>
        </w:rPr>
        <w:t>(Accessed: 13</w:t>
      </w:r>
      <w:r w:rsidRPr="46E16800">
        <w:rPr>
          <w:rFonts w:ascii="Times New Roman" w:eastAsia="Times New Roman" w:hAnsi="Times New Roman" w:cs="Times New Roman"/>
          <w:sz w:val="24"/>
          <w:szCs w:val="24"/>
          <w:vertAlign w:val="superscript"/>
        </w:rPr>
        <w:t>th</w:t>
      </w:r>
      <w:r w:rsidRPr="46E16800">
        <w:rPr>
          <w:rFonts w:ascii="Times New Roman" w:eastAsia="Times New Roman" w:hAnsi="Times New Roman" w:cs="Times New Roman"/>
          <w:sz w:val="24"/>
          <w:szCs w:val="24"/>
        </w:rPr>
        <w:t xml:space="preserve"> April 2019).</w:t>
      </w:r>
    </w:p>
    <w:p w14:paraId="10709193" w14:textId="2DF56144" w:rsidR="4E669BE3" w:rsidRDefault="4E669BE3" w:rsidP="4E669BE3">
      <w:pPr>
        <w:rPr>
          <w:rFonts w:ascii="Times New Roman" w:eastAsia="Times New Roman" w:hAnsi="Times New Roman" w:cs="Times New Roman"/>
          <w:sz w:val="24"/>
          <w:szCs w:val="24"/>
        </w:rPr>
      </w:pPr>
    </w:p>
    <w:p w14:paraId="6F1D563C" w14:textId="45E8E97B" w:rsidR="2F9BDB14" w:rsidRDefault="46E16800" w:rsidP="2F9BDB14">
      <w:pPr>
        <w:rPr>
          <w:rFonts w:ascii="Times New Roman" w:eastAsia="Times New Roman" w:hAnsi="Times New Roman" w:cs="Times New Roman"/>
          <w:sz w:val="24"/>
          <w:szCs w:val="24"/>
        </w:rPr>
      </w:pPr>
      <w:r w:rsidRPr="46E16800">
        <w:rPr>
          <w:rFonts w:ascii="Times New Roman" w:eastAsia="Times New Roman" w:hAnsi="Times New Roman" w:cs="Times New Roman"/>
          <w:sz w:val="24"/>
          <w:szCs w:val="24"/>
        </w:rPr>
        <w:t xml:space="preserve">Benedictine Convent Sisters, Clyde, Mo (May, 1946) </w:t>
      </w:r>
      <w:r w:rsidRPr="1FE2E255">
        <w:rPr>
          <w:rFonts w:ascii="Times New Roman" w:eastAsia="Times New Roman" w:hAnsi="Times New Roman" w:cs="Times New Roman"/>
          <w:i/>
          <w:sz w:val="24"/>
          <w:szCs w:val="24"/>
        </w:rPr>
        <w:t xml:space="preserve">A Brief Story of St. Dymphna, Patron of Victims of Nervous Disorders, </w:t>
      </w:r>
      <w:r w:rsidRPr="46E16800">
        <w:rPr>
          <w:rFonts w:ascii="Times New Roman" w:eastAsia="Times New Roman" w:hAnsi="Times New Roman" w:cs="Times New Roman"/>
          <w:sz w:val="24"/>
          <w:szCs w:val="24"/>
        </w:rPr>
        <w:t xml:space="preserve">Available at: </w:t>
      </w:r>
      <w:r w:rsidRPr="1FE2E255">
        <w:rPr>
          <w:rFonts w:ascii="Times New Roman" w:eastAsia="Times New Roman" w:hAnsi="Times New Roman" w:cs="Times New Roman"/>
          <w:i/>
          <w:sz w:val="24"/>
          <w:szCs w:val="24"/>
          <w:u w:val="single"/>
        </w:rPr>
        <w:t>https://www.catholiccompany.com/getfed/st-dymphna-the-courage-of-a-teenage-irish-girl-6060</w:t>
      </w:r>
      <w:r w:rsidRPr="46E16800">
        <w:rPr>
          <w:rFonts w:ascii="Times New Roman" w:eastAsia="Times New Roman" w:hAnsi="Times New Roman" w:cs="Times New Roman"/>
          <w:sz w:val="24"/>
          <w:szCs w:val="24"/>
        </w:rPr>
        <w:t xml:space="preserve"> (Accessed: 12th April 2019).</w:t>
      </w:r>
    </w:p>
    <w:p w14:paraId="52463B63" w14:textId="2DA0B499" w:rsidR="640ED5EA" w:rsidRDefault="640ED5EA" w:rsidP="4E669BE3">
      <w:pPr>
        <w:rPr>
          <w:rFonts w:ascii="Times New Roman" w:eastAsia="Times New Roman" w:hAnsi="Times New Roman" w:cs="Times New Roman"/>
          <w:sz w:val="24"/>
          <w:szCs w:val="24"/>
        </w:rPr>
      </w:pPr>
    </w:p>
    <w:p w14:paraId="5E2CF950" w14:textId="68389C53" w:rsidR="4E669BE3" w:rsidRDefault="46E16800" w:rsidP="4E669BE3">
      <w:pPr>
        <w:rPr>
          <w:rFonts w:ascii="Times New Roman" w:eastAsia="Times New Roman" w:hAnsi="Times New Roman" w:cs="Times New Roman"/>
          <w:sz w:val="24"/>
          <w:szCs w:val="24"/>
        </w:rPr>
      </w:pPr>
      <w:r w:rsidRPr="46E16800">
        <w:rPr>
          <w:rFonts w:ascii="Times New Roman" w:eastAsia="Times New Roman" w:hAnsi="Times New Roman" w:cs="Times New Roman"/>
          <w:sz w:val="24"/>
          <w:szCs w:val="24"/>
        </w:rPr>
        <w:t xml:space="preserve">(15th May 2015) </w:t>
      </w:r>
      <w:r w:rsidRPr="1FE2E255">
        <w:rPr>
          <w:rFonts w:ascii="Times New Roman" w:eastAsia="Times New Roman" w:hAnsi="Times New Roman" w:cs="Times New Roman"/>
          <w:i/>
          <w:sz w:val="24"/>
          <w:szCs w:val="24"/>
        </w:rPr>
        <w:t xml:space="preserve">Inspired by Dymphna, Belgium town welcomes mentally ill, </w:t>
      </w:r>
      <w:r w:rsidRPr="46E16800">
        <w:rPr>
          <w:rFonts w:ascii="Times New Roman" w:eastAsia="Times New Roman" w:hAnsi="Times New Roman" w:cs="Times New Roman"/>
          <w:sz w:val="24"/>
          <w:szCs w:val="24"/>
        </w:rPr>
        <w:t xml:space="preserve">Available at: </w:t>
      </w:r>
      <w:r w:rsidRPr="1FE2E255">
        <w:rPr>
          <w:rFonts w:ascii="Times New Roman" w:eastAsia="Times New Roman" w:hAnsi="Times New Roman" w:cs="Times New Roman"/>
          <w:i/>
          <w:sz w:val="24"/>
          <w:szCs w:val="24"/>
          <w:u w:val="single"/>
        </w:rPr>
        <w:t>https://www.ncronline.org/news/world/inspired-dymphna-belgium-town-welcomes-mentally-ill</w:t>
      </w:r>
      <w:r w:rsidRPr="46E16800">
        <w:rPr>
          <w:rFonts w:ascii="Times New Roman" w:eastAsia="Times New Roman" w:hAnsi="Times New Roman" w:cs="Times New Roman"/>
          <w:sz w:val="24"/>
          <w:szCs w:val="24"/>
        </w:rPr>
        <w:t xml:space="preserve"> (Accessed: 12th April 2019).</w:t>
      </w:r>
    </w:p>
    <w:p w14:paraId="4F526093" w14:textId="7DA976C6" w:rsidR="4E669BE3" w:rsidRDefault="4E669BE3" w:rsidP="4E669BE3">
      <w:pPr>
        <w:rPr>
          <w:rFonts w:ascii="Times New Roman" w:eastAsia="Times New Roman" w:hAnsi="Times New Roman" w:cs="Times New Roman"/>
          <w:sz w:val="24"/>
          <w:szCs w:val="24"/>
        </w:rPr>
      </w:pPr>
    </w:p>
    <w:p w14:paraId="7D95BC9E" w14:textId="15D17D06" w:rsidR="4E669BE3" w:rsidRDefault="4E669BE3" w:rsidP="4E669BE3">
      <w:pPr>
        <w:rPr>
          <w:rFonts w:ascii="Times New Roman" w:eastAsia="Times New Roman" w:hAnsi="Times New Roman" w:cs="Times New Roman"/>
          <w:sz w:val="24"/>
          <w:szCs w:val="24"/>
        </w:rPr>
      </w:pPr>
    </w:p>
    <w:p w14:paraId="2E072149" w14:textId="4B61CBD1" w:rsidR="640ED5EA" w:rsidRDefault="46E16800" w:rsidP="4ED19F8C">
      <w:pPr>
        <w:rPr>
          <w:rFonts w:ascii="Times New Roman" w:eastAsia="Times New Roman" w:hAnsi="Times New Roman" w:cs="Times New Roman"/>
          <w:sz w:val="24"/>
          <w:szCs w:val="24"/>
        </w:rPr>
      </w:pPr>
      <w:r w:rsidRPr="46E16800">
        <w:rPr>
          <w:rFonts w:ascii="Times New Roman" w:eastAsia="Times New Roman" w:hAnsi="Times New Roman" w:cs="Times New Roman"/>
          <w:sz w:val="24"/>
          <w:szCs w:val="24"/>
        </w:rPr>
        <w:t>Images-</w:t>
      </w:r>
    </w:p>
    <w:p w14:paraId="17CA7918" w14:textId="2E5E26E6" w:rsidR="5A1AB50F" w:rsidRDefault="46E16800">
      <w:pPr>
        <w:rPr>
          <w:rFonts w:ascii="Times New Roman" w:eastAsia="Times New Roman" w:hAnsi="Times New Roman" w:cs="Times New Roman"/>
          <w:sz w:val="24"/>
          <w:szCs w:val="24"/>
        </w:rPr>
      </w:pPr>
      <w:r w:rsidRPr="46E16800">
        <w:rPr>
          <w:rFonts w:ascii="Times New Roman" w:eastAsia="Times New Roman" w:hAnsi="Times New Roman" w:cs="Times New Roman"/>
          <w:sz w:val="24"/>
          <w:szCs w:val="24"/>
        </w:rPr>
        <w:t xml:space="preserve">Available at: </w:t>
      </w:r>
      <w:r w:rsidRPr="1FE2E255">
        <w:rPr>
          <w:rFonts w:ascii="Times New Roman" w:eastAsia="Times New Roman" w:hAnsi="Times New Roman" w:cs="Times New Roman"/>
          <w:i/>
          <w:sz w:val="24"/>
          <w:szCs w:val="24"/>
          <w:u w:val="single"/>
        </w:rPr>
        <w:t xml:space="preserve">https://www.catholiccompany.com/getfed/st-dymphna-the-courage-of-a-teenarench lige-irish-girl-6060 </w:t>
      </w:r>
      <w:r w:rsidRPr="46E16800">
        <w:rPr>
          <w:rFonts w:ascii="Times New Roman" w:eastAsia="Times New Roman" w:hAnsi="Times New Roman" w:cs="Times New Roman"/>
          <w:sz w:val="24"/>
          <w:szCs w:val="24"/>
        </w:rPr>
        <w:t>(Accessed: 11 April 2018).</w:t>
      </w:r>
    </w:p>
    <w:p w14:paraId="076294A2" w14:textId="54FBFEF7" w:rsidR="3657420F" w:rsidRDefault="46E16800" w:rsidP="3657420F">
      <w:pPr>
        <w:rPr>
          <w:rFonts w:ascii="Times New Roman" w:eastAsia="Times New Roman" w:hAnsi="Times New Roman" w:cs="Times New Roman"/>
          <w:sz w:val="24"/>
          <w:szCs w:val="24"/>
        </w:rPr>
      </w:pPr>
      <w:r w:rsidRPr="46E16800">
        <w:rPr>
          <w:rFonts w:ascii="Times New Roman" w:eastAsia="Times New Roman" w:hAnsi="Times New Roman" w:cs="Times New Roman"/>
          <w:sz w:val="24"/>
          <w:szCs w:val="24"/>
        </w:rPr>
        <w:t xml:space="preserve">(23rd August 2011) </w:t>
      </w:r>
      <w:r w:rsidRPr="1FE2E255">
        <w:rPr>
          <w:rFonts w:ascii="Times New Roman" w:eastAsia="Times New Roman" w:hAnsi="Times New Roman" w:cs="Times New Roman"/>
          <w:i/>
          <w:sz w:val="24"/>
          <w:szCs w:val="24"/>
        </w:rPr>
        <w:t xml:space="preserve">Relic of Saint Dymphna, </w:t>
      </w:r>
      <w:r w:rsidRPr="46E16800">
        <w:rPr>
          <w:rFonts w:ascii="Times New Roman" w:eastAsia="Times New Roman" w:hAnsi="Times New Roman" w:cs="Times New Roman"/>
          <w:sz w:val="24"/>
          <w:szCs w:val="24"/>
        </w:rPr>
        <w:t xml:space="preserve">Available at: </w:t>
      </w:r>
      <w:r w:rsidRPr="1FE2E255">
        <w:rPr>
          <w:rFonts w:ascii="Times New Roman" w:eastAsia="Times New Roman" w:hAnsi="Times New Roman" w:cs="Times New Roman"/>
          <w:i/>
          <w:sz w:val="24"/>
          <w:szCs w:val="24"/>
          <w:u w:val="single"/>
        </w:rPr>
        <w:t xml:space="preserve">http://www.preguntasantoral.es/2012/05/santa-dimpna/gheel-belgica/ </w:t>
      </w:r>
      <w:r w:rsidRPr="46E16800">
        <w:rPr>
          <w:rFonts w:ascii="Times New Roman" w:eastAsia="Times New Roman" w:hAnsi="Times New Roman" w:cs="Times New Roman"/>
          <w:sz w:val="24"/>
          <w:szCs w:val="24"/>
        </w:rPr>
        <w:t>(Accessed: 12th April 2019).</w:t>
      </w:r>
    </w:p>
    <w:p w14:paraId="32FD2038" w14:textId="65C115FC" w:rsidR="6E911EBD" w:rsidRDefault="6E911EBD" w:rsidP="6E911EBD">
      <w:pPr>
        <w:rPr>
          <w:rFonts w:ascii="Times New Roman" w:eastAsia="Times New Roman" w:hAnsi="Times New Roman" w:cs="Times New Roman"/>
          <w:sz w:val="24"/>
          <w:szCs w:val="24"/>
        </w:rPr>
      </w:pPr>
    </w:p>
    <w:p w14:paraId="00C23EA0" w14:textId="349D31E3" w:rsidR="6E911EBD" w:rsidRDefault="6E911EBD" w:rsidP="6E911EBD">
      <w:pPr>
        <w:rPr>
          <w:rFonts w:ascii="Times New Roman" w:eastAsia="Times New Roman" w:hAnsi="Times New Roman" w:cs="Times New Roman"/>
          <w:sz w:val="24"/>
          <w:szCs w:val="24"/>
        </w:rPr>
      </w:pPr>
    </w:p>
    <w:p w14:paraId="34B08645" w14:textId="7CFB3709" w:rsidR="6E911EBD" w:rsidRDefault="6E911EBD" w:rsidP="6E911EBD">
      <w:pPr>
        <w:rPr>
          <w:rFonts w:ascii="Times New Roman" w:eastAsia="Times New Roman" w:hAnsi="Times New Roman" w:cs="Times New Roman"/>
          <w:sz w:val="24"/>
          <w:szCs w:val="24"/>
        </w:rPr>
      </w:pPr>
    </w:p>
    <w:sectPr w:rsidR="6E911EB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3BAAA7" w14:textId="77777777" w:rsidR="00EB7692" w:rsidRDefault="00EB7692">
      <w:pPr>
        <w:spacing w:after="0" w:line="240" w:lineRule="auto"/>
      </w:pPr>
      <w:r>
        <w:separator/>
      </w:r>
    </w:p>
  </w:endnote>
  <w:endnote w:type="continuationSeparator" w:id="0">
    <w:p w14:paraId="663FF023" w14:textId="77777777" w:rsidR="00EB7692" w:rsidRDefault="00EB7692">
      <w:pPr>
        <w:spacing w:after="0" w:line="240" w:lineRule="auto"/>
      </w:pPr>
      <w:r>
        <w:continuationSeparator/>
      </w:r>
    </w:p>
  </w:endnote>
  <w:endnote w:type="continuationNotice" w:id="1">
    <w:p w14:paraId="303D3801" w14:textId="77777777" w:rsidR="00EB7692" w:rsidRDefault="00EB76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E57D3D" w14:textId="77777777" w:rsidR="00EB7692" w:rsidRDefault="00EB7692">
      <w:pPr>
        <w:spacing w:after="0" w:line="240" w:lineRule="auto"/>
      </w:pPr>
      <w:r>
        <w:separator/>
      </w:r>
    </w:p>
  </w:footnote>
  <w:footnote w:type="continuationSeparator" w:id="0">
    <w:p w14:paraId="55F13FC6" w14:textId="77777777" w:rsidR="00EB7692" w:rsidRDefault="00EB7692">
      <w:pPr>
        <w:spacing w:after="0" w:line="240" w:lineRule="auto"/>
      </w:pPr>
      <w:r>
        <w:continuationSeparator/>
      </w:r>
    </w:p>
  </w:footnote>
  <w:footnote w:type="continuationNotice" w:id="1">
    <w:p w14:paraId="638F7979" w14:textId="77777777" w:rsidR="00EB7692" w:rsidRDefault="00EB7692">
      <w:pPr>
        <w:spacing w:after="0" w:line="240" w:lineRule="auto"/>
      </w:pPr>
    </w:p>
  </w:footnote>
  <w:footnote w:id="2">
    <w:p w14:paraId="648EE9EE" w14:textId="137FC948" w:rsidR="00A5792E" w:rsidRDefault="75252BA6" w:rsidP="0CCCBFC5">
      <w:pPr>
        <w:pStyle w:val="FootnoteText"/>
        <w:rPr>
          <w:lang w:val="it-IT"/>
        </w:rPr>
      </w:pPr>
      <w:r w:rsidRPr="75252BA6">
        <w:rPr>
          <w:rStyle w:val="FootnoteReference"/>
        </w:rPr>
        <w:footnoteRef/>
      </w:r>
    </w:p>
    <w:p w14:paraId="0AAA0804" w14:textId="228962F4" w:rsidR="007479A6" w:rsidRDefault="46E16800" w:rsidP="46E16800">
      <w:pPr>
        <w:pStyle w:val="FootnoteText"/>
        <w:rPr>
          <w:lang w:val="it-IT"/>
        </w:rPr>
      </w:pPr>
      <w:r w:rsidRPr="46E16800">
        <w:rPr>
          <w:rFonts w:ascii="Calibri Light" w:eastAsia="Calibri Light" w:hAnsi="Calibri Light" w:cs="Calibri Light"/>
          <w:b/>
          <w:bCs/>
          <w:sz w:val="19"/>
          <w:szCs w:val="19"/>
          <w:lang w:val="it-IT"/>
        </w:rPr>
        <w:t>DIE DECIMA QVINTA MAII: DE SS. DYMPNA VIRGINE ET GEREBERNO SACEROTE MARTYRIBVS GELÆ IN BRABANTI</w:t>
      </w:r>
    </w:p>
  </w:footnote>
  <w:footnote w:id="3">
    <w:p w14:paraId="05BADC9D" w14:textId="3B9814B7" w:rsidR="3359EDCD" w:rsidRDefault="3359EDCD" w:rsidP="3359EDCD">
      <w:pPr>
        <w:pStyle w:val="FootnoteText"/>
        <w:rPr>
          <w:rFonts w:ascii="Verdana" w:eastAsia="Verdana" w:hAnsi="Verdana" w:cs="Verdana"/>
          <w:sz w:val="21"/>
          <w:szCs w:val="21"/>
        </w:rPr>
      </w:pPr>
      <w:r w:rsidRPr="3359EDCD">
        <w:rPr>
          <w:rStyle w:val="FootnoteReference"/>
        </w:rPr>
        <w:footnoteRef/>
      </w:r>
      <w:r>
        <w:t xml:space="preserve"> </w:t>
      </w:r>
      <w:r w:rsidRPr="3359EDCD">
        <w:rPr>
          <w:rFonts w:ascii="Arial" w:eastAsia="Arial" w:hAnsi="Arial" w:cs="Arial"/>
          <w:i/>
          <w:iCs/>
          <w:color w:val="333333"/>
          <w:sz w:val="21"/>
          <w:szCs w:val="21"/>
        </w:rPr>
        <w:t xml:space="preserve">The British Medical Journal, </w:t>
      </w:r>
      <w:r w:rsidRPr="3359EDCD">
        <w:rPr>
          <w:rFonts w:ascii="Arial" w:eastAsia="Arial" w:hAnsi="Arial" w:cs="Arial"/>
          <w:color w:val="333333"/>
          <w:sz w:val="21"/>
          <w:szCs w:val="21"/>
        </w:rPr>
        <w:t>Vol. 1, No. 2298 (Jan. 14, 1905)</w:t>
      </w:r>
      <w:r w:rsidR="008E3D5D">
        <w:rPr>
          <w:rFonts w:ascii="Verdana" w:eastAsia="Verdana" w:hAnsi="Verdana" w:cs="Verdana"/>
          <w:sz w:val="21"/>
          <w:szCs w:val="21"/>
        </w:rPr>
        <w:t>.</w:t>
      </w:r>
    </w:p>
  </w:footnote>
  <w:footnote w:id="4">
    <w:p w14:paraId="34D0D9C9" w14:textId="1A507E8A" w:rsidR="7055211C" w:rsidRPr="003E37DA" w:rsidRDefault="7055211C" w:rsidP="7055211C">
      <w:pPr>
        <w:pStyle w:val="FootnoteText"/>
        <w:rPr>
          <w:lang w:val="it-IT"/>
        </w:rPr>
      </w:pPr>
      <w:r w:rsidRPr="7055211C">
        <w:rPr>
          <w:rStyle w:val="FootnoteReference"/>
        </w:rPr>
        <w:footnoteRef/>
      </w:r>
      <w:r w:rsidRPr="003E37DA">
        <w:rPr>
          <w:lang w:val="it-IT"/>
        </w:rPr>
        <w:t xml:space="preserve"> </w:t>
      </w:r>
      <w:r w:rsidRPr="003E37DA">
        <w:rPr>
          <w:rFonts w:ascii="Calibri Light" w:eastAsia="Calibri Light" w:hAnsi="Calibri Light" w:cs="Calibri Light"/>
          <w:b/>
          <w:bCs/>
          <w:sz w:val="19"/>
          <w:szCs w:val="19"/>
          <w:lang w:val="it-IT"/>
        </w:rPr>
        <w:t>DIE DECIMA QVINTA MAII: DE SS. DYMPNA VIRGINE ET GEREBERNO SACEROTE MARTYRIBVS GELÆ IN BRABANTIA.</w:t>
      </w:r>
    </w:p>
  </w:footnote>
  <w:footnote w:id="5">
    <w:p w14:paraId="2AD62903" w14:textId="0AC19B25" w:rsidR="0CCCBFC5" w:rsidRPr="00D52D04" w:rsidRDefault="0CCCBFC5" w:rsidP="0CCCBFC5">
      <w:pPr>
        <w:pStyle w:val="FootnoteText"/>
        <w:rPr>
          <w:lang w:val="it-IT"/>
        </w:rPr>
      </w:pPr>
      <w:r w:rsidRPr="0CCCBFC5">
        <w:rPr>
          <w:rStyle w:val="FootnoteReference"/>
        </w:rPr>
        <w:footnoteRef/>
      </w:r>
      <w:r w:rsidRPr="00D52D04">
        <w:rPr>
          <w:lang w:val="it-IT"/>
        </w:rPr>
        <w:t xml:space="preserve"> </w:t>
      </w:r>
      <w:hyperlink r:id="rId1">
        <w:r w:rsidRPr="00D52D04">
          <w:rPr>
            <w:rStyle w:val="Hyperlink"/>
            <w:rFonts w:ascii="Verdana" w:eastAsia="Verdana" w:hAnsi="Verdana" w:cs="Verdana"/>
            <w:sz w:val="21"/>
            <w:szCs w:val="21"/>
            <w:lang w:val="it-IT"/>
          </w:rPr>
          <w:t>https://www.catholiccompany.com/getfed/st-dymphna-the-courage-of-a-teenage-irish-girl-6060</w:t>
        </w:r>
      </w:hyperlink>
    </w:p>
  </w:footnote>
  <w:footnote w:id="6">
    <w:p w14:paraId="21CD3038" w14:textId="52ACEA4E" w:rsidR="07B7ACF6" w:rsidRPr="00D52D04" w:rsidRDefault="07B7ACF6" w:rsidP="07B7ACF6">
      <w:pPr>
        <w:rPr>
          <w:rFonts w:ascii="Times New Roman" w:eastAsia="Times New Roman" w:hAnsi="Times New Roman" w:cs="Times New Roman"/>
          <w:sz w:val="24"/>
          <w:szCs w:val="24"/>
          <w:lang w:val="it-IT"/>
        </w:rPr>
      </w:pPr>
      <w:r w:rsidRPr="07B7ACF6">
        <w:rPr>
          <w:rStyle w:val="FootnoteReference"/>
        </w:rPr>
        <w:footnoteRef/>
      </w:r>
      <w:r w:rsidRPr="00D52D04">
        <w:rPr>
          <w:lang w:val="it-IT"/>
        </w:rPr>
        <w:t xml:space="preserve"> </w:t>
      </w:r>
      <w:hyperlink r:id="rId2">
        <w:r w:rsidRPr="00D52D04">
          <w:rPr>
            <w:rStyle w:val="Hyperlink"/>
            <w:rFonts w:ascii="Times New Roman" w:eastAsia="Times New Roman" w:hAnsi="Times New Roman" w:cs="Times New Roman"/>
            <w:sz w:val="24"/>
            <w:szCs w:val="24"/>
            <w:lang w:val="it-IT"/>
          </w:rPr>
          <w:t>http://www.preguntasantoral.es/2012/05/santa-dimpna/gheel-belgica/</w:t>
        </w:r>
      </w:hyperlink>
    </w:p>
    <w:p w14:paraId="22C39062" w14:textId="758ACD9A" w:rsidR="07B7ACF6" w:rsidRPr="00D52D04" w:rsidRDefault="07B7ACF6" w:rsidP="07B7ACF6">
      <w:pPr>
        <w:pStyle w:val="FootnoteText"/>
        <w:rPr>
          <w:lang w:val="it-IT"/>
        </w:rPr>
      </w:pPr>
    </w:p>
  </w:footnote>
  <w:footnote w:id="7">
    <w:p w14:paraId="28812E8D" w14:textId="5306A00B" w:rsidR="0044551A" w:rsidRPr="00103DCE" w:rsidRDefault="3359EDCD" w:rsidP="3359EDCD">
      <w:pPr>
        <w:pStyle w:val="FootnoteText"/>
        <w:rPr>
          <w:lang w:val="it-IT"/>
        </w:rPr>
      </w:pPr>
      <w:r w:rsidRPr="3359EDCD">
        <w:rPr>
          <w:rStyle w:val="FootnoteReference"/>
        </w:rPr>
        <w:footnoteRef/>
      </w:r>
      <w:hyperlink r:id="rId3">
        <w:r w:rsidR="5EB3F3CD" w:rsidRPr="00103DCE">
          <w:rPr>
            <w:rStyle w:val="Hyperlink"/>
            <w:lang w:val="it-IT"/>
          </w:rPr>
          <w:t>https://www.color-meanings.com/silver-color-meaning-the-color-silver/</w:t>
        </w:r>
      </w:hyperlink>
    </w:p>
  </w:footnote>
  <w:footnote w:id="8">
    <w:p w14:paraId="5963EEC7" w14:textId="545F9256" w:rsidR="6F204246" w:rsidRDefault="6F204246">
      <w:r w:rsidRPr="6F204246">
        <w:rPr>
          <w:rStyle w:val="FootnoteReference"/>
        </w:rPr>
        <w:footnoteRef/>
      </w:r>
      <w:r>
        <w:t xml:space="preserve"> </w:t>
      </w:r>
      <w:r w:rsidRPr="6F204246">
        <w:rPr>
          <w:rFonts w:ascii="Arial" w:eastAsia="Arial" w:hAnsi="Arial" w:cs="Arial"/>
          <w:i/>
          <w:iCs/>
          <w:color w:val="333333"/>
        </w:rPr>
        <w:t>The British Medical Journal</w:t>
      </w:r>
      <w:r w:rsidR="7055211C" w:rsidRPr="7055211C">
        <w:rPr>
          <w:rFonts w:ascii="Arial" w:eastAsia="Arial" w:hAnsi="Arial" w:cs="Arial"/>
          <w:i/>
          <w:iCs/>
          <w:color w:val="333333"/>
        </w:rPr>
        <w:t xml:space="preserve">, </w:t>
      </w:r>
      <w:r w:rsidRPr="6F204246">
        <w:rPr>
          <w:rFonts w:ascii="Arial" w:eastAsia="Arial" w:hAnsi="Arial" w:cs="Arial"/>
          <w:color w:val="333333"/>
        </w:rPr>
        <w:t>Vol. 1, No. 2298 (Jan. 14, 1905), p. 96</w:t>
      </w:r>
      <w:r w:rsidR="008E3D5D">
        <w:rPr>
          <w:rFonts w:ascii="Arial" w:eastAsia="Arial" w:hAnsi="Arial" w:cs="Arial"/>
          <w:color w:val="333333"/>
        </w:rPr>
        <w:t>.</w:t>
      </w:r>
    </w:p>
    <w:p w14:paraId="40BBDDEB" w14:textId="62736F53" w:rsidR="6F204246" w:rsidRDefault="6F204246" w:rsidP="6F204246">
      <w:pPr>
        <w:pStyle w:val="FootnoteText"/>
      </w:pPr>
    </w:p>
  </w:footnote>
  <w:footnote w:id="9">
    <w:p w14:paraId="23A4B61E" w14:textId="717DCF9F" w:rsidR="7055211C" w:rsidRDefault="7055211C" w:rsidP="7055211C">
      <w:r w:rsidRPr="7055211C">
        <w:rPr>
          <w:rStyle w:val="FootnoteReference"/>
        </w:rPr>
        <w:footnoteRef/>
      </w:r>
      <w:r>
        <w:t xml:space="preserve"> </w:t>
      </w:r>
      <w:r w:rsidRPr="7055211C">
        <w:rPr>
          <w:rFonts w:ascii="Arial" w:eastAsia="Arial" w:hAnsi="Arial" w:cs="Arial"/>
          <w:i/>
          <w:iCs/>
          <w:color w:val="333333"/>
        </w:rPr>
        <w:t xml:space="preserve">The British Medical Journal, </w:t>
      </w:r>
      <w:r w:rsidRPr="7055211C">
        <w:rPr>
          <w:rFonts w:ascii="Arial" w:eastAsia="Arial" w:hAnsi="Arial" w:cs="Arial"/>
          <w:color w:val="333333"/>
        </w:rPr>
        <w:t>Vol. 1, No. 2298 (Jan. 14, 1905), p. 96</w:t>
      </w:r>
      <w:r w:rsidR="008E3D5D">
        <w:rPr>
          <w:rFonts w:ascii="Arial" w:eastAsia="Arial" w:hAnsi="Arial" w:cs="Arial"/>
          <w:color w:val="333333"/>
        </w:rPr>
        <w:t>.</w:t>
      </w:r>
    </w:p>
    <w:p w14:paraId="637E4DEE" w14:textId="1F18F43A" w:rsidR="7055211C" w:rsidRDefault="7055211C" w:rsidP="7055211C">
      <w:pPr>
        <w:pStyle w:val="FootnoteText"/>
      </w:pPr>
    </w:p>
  </w:footnote>
  <w:footnote w:id="10">
    <w:p w14:paraId="2CD13690" w14:textId="0292F390" w:rsidR="054F5969" w:rsidRDefault="054F5969" w:rsidP="054F5969">
      <w:r w:rsidRPr="054F5969">
        <w:rPr>
          <w:rStyle w:val="FootnoteReference"/>
        </w:rPr>
        <w:footnoteRef/>
      </w:r>
      <w:r w:rsidRPr="5AA3ED7D">
        <w:t xml:space="preserve"> </w:t>
      </w:r>
      <w:r w:rsidRPr="5AA3ED7D">
        <w:rPr>
          <w:rFonts w:ascii="Arial" w:eastAsia="Arial" w:hAnsi="Arial" w:cs="Arial"/>
          <w:i/>
          <w:iCs/>
          <w:color w:val="333333"/>
        </w:rPr>
        <w:t xml:space="preserve">The British Medical Journal, </w:t>
      </w:r>
      <w:r w:rsidRPr="054F5969">
        <w:rPr>
          <w:rFonts w:ascii="Arial" w:eastAsia="Arial" w:hAnsi="Arial" w:cs="Arial"/>
          <w:color w:val="333333"/>
        </w:rPr>
        <w:t>Vol. 1, No. 2298 (Jan. 14, 1905), p. 96</w:t>
      </w:r>
      <w:r w:rsidR="008E3D5D">
        <w:rPr>
          <w:rFonts w:ascii="Arial" w:eastAsia="Arial" w:hAnsi="Arial" w:cs="Arial"/>
          <w:color w:val="333333"/>
        </w:rPr>
        <w:t>.</w:t>
      </w:r>
    </w:p>
    <w:p w14:paraId="75A6E4E6" w14:textId="68D5614C" w:rsidR="054F5969" w:rsidRDefault="054F5969" w:rsidP="054F5969">
      <w:pPr>
        <w:pStyle w:val="FootnoteText"/>
      </w:pPr>
    </w:p>
  </w:footnote>
  <w:footnote w:id="11">
    <w:p w14:paraId="204FC2E8" w14:textId="5B753E20" w:rsidR="26BBE57D" w:rsidRDefault="26BBE57D" w:rsidP="5B8D8B84">
      <w:pPr>
        <w:pStyle w:val="FootnoteText"/>
        <w:rPr>
          <w:rFonts w:ascii="Arial" w:eastAsia="Arial" w:hAnsi="Arial" w:cs="Arial"/>
          <w:sz w:val="19"/>
          <w:szCs w:val="19"/>
        </w:rPr>
      </w:pPr>
      <w:r w:rsidRPr="26BBE57D">
        <w:rPr>
          <w:rStyle w:val="FootnoteReference"/>
        </w:rPr>
        <w:footnoteRef/>
      </w:r>
      <w:r>
        <w:t xml:space="preserve">  </w:t>
      </w:r>
      <w:r w:rsidR="75252BA6" w:rsidRPr="75252BA6">
        <w:rPr>
          <w:rFonts w:ascii="Arial" w:eastAsia="Arial" w:hAnsi="Arial" w:cs="Arial"/>
          <w:sz w:val="19"/>
          <w:szCs w:val="19"/>
        </w:rPr>
        <w:t xml:space="preserve">Thomas J. Craughwell (n.d.) </w:t>
      </w:r>
      <w:r w:rsidR="75252BA6" w:rsidRPr="5B8D8B84">
        <w:rPr>
          <w:rFonts w:ascii="Arial" w:eastAsia="Arial" w:hAnsi="Arial" w:cs="Arial"/>
          <w:i/>
          <w:iCs/>
          <w:sz w:val="19"/>
          <w:szCs w:val="19"/>
        </w:rPr>
        <w:t>This Saint's for You!: 300 Heavenly Allies for Architects, Athletes, Brides, Bachelors, Babies, Librarians, Murderers, Whales, Widows, and You</w:t>
      </w:r>
      <w:r w:rsidR="008E3D5D">
        <w:rPr>
          <w:rFonts w:ascii="Arial" w:eastAsia="Arial" w:hAnsi="Arial" w:cs="Arial"/>
          <w:sz w:val="19"/>
          <w:szCs w:val="19"/>
        </w:rPr>
        <w:t>.</w:t>
      </w:r>
    </w:p>
  </w:footnote>
  <w:footnote w:id="12">
    <w:p w14:paraId="452394B0" w14:textId="302376DE" w:rsidR="5FFFD7EB" w:rsidRDefault="5FFFD7EB" w:rsidP="5FFFD7EB">
      <w:r w:rsidRPr="5FFFD7EB">
        <w:rPr>
          <w:rStyle w:val="FootnoteReference"/>
        </w:rPr>
        <w:footnoteRef/>
      </w:r>
      <w:r>
        <w:t xml:space="preserve"> </w:t>
      </w:r>
      <w:hyperlink r:id="rId4">
        <w:r w:rsidRPr="5FFFD7EB">
          <w:rPr>
            <w:rStyle w:val="Hyperlink"/>
            <w:rFonts w:ascii="Verdana" w:eastAsia="Verdana" w:hAnsi="Verdana" w:cs="Verdana"/>
            <w:sz w:val="21"/>
            <w:szCs w:val="21"/>
          </w:rPr>
          <w:t>https://www.catholiccompany.com/getfed/st-dymphna-the-courage-of-a-teenage-irish-girl-6060</w:t>
        </w:r>
      </w:hyperlink>
    </w:p>
    <w:p w14:paraId="4D9AF4CB" w14:textId="5F8A601E" w:rsidR="5FFFD7EB" w:rsidRDefault="5FFFD7EB" w:rsidP="5FFFD7E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Q3tLA0MDI1MTIxt7BU0lEKTi0uzszPAykwrgUA5PaERiwAAAA="/>
  </w:docVars>
  <w:rsids>
    <w:rsidRoot w:val="3D3A7584"/>
    <w:rsid w:val="000061E7"/>
    <w:rsid w:val="00025C93"/>
    <w:rsid w:val="00045FD1"/>
    <w:rsid w:val="000634A8"/>
    <w:rsid w:val="00072585"/>
    <w:rsid w:val="000A50C6"/>
    <w:rsid w:val="000B6FDE"/>
    <w:rsid w:val="000C3E85"/>
    <w:rsid w:val="000C767C"/>
    <w:rsid w:val="000C76D5"/>
    <w:rsid w:val="000E3C03"/>
    <w:rsid w:val="000F0E7E"/>
    <w:rsid w:val="00103DCE"/>
    <w:rsid w:val="00134C4E"/>
    <w:rsid w:val="001350AD"/>
    <w:rsid w:val="00143968"/>
    <w:rsid w:val="00174F5C"/>
    <w:rsid w:val="00192D54"/>
    <w:rsid w:val="001C5390"/>
    <w:rsid w:val="001C5E03"/>
    <w:rsid w:val="001D23F1"/>
    <w:rsid w:val="001D4BA7"/>
    <w:rsid w:val="001F004E"/>
    <w:rsid w:val="001F155D"/>
    <w:rsid w:val="00205CA5"/>
    <w:rsid w:val="00205D27"/>
    <w:rsid w:val="0020614D"/>
    <w:rsid w:val="00216187"/>
    <w:rsid w:val="0021704D"/>
    <w:rsid w:val="00237BD0"/>
    <w:rsid w:val="00242A99"/>
    <w:rsid w:val="00256E45"/>
    <w:rsid w:val="00257F11"/>
    <w:rsid w:val="002605A7"/>
    <w:rsid w:val="002605D2"/>
    <w:rsid w:val="00261D26"/>
    <w:rsid w:val="002C62AD"/>
    <w:rsid w:val="002D4017"/>
    <w:rsid w:val="002F3603"/>
    <w:rsid w:val="002F4FF7"/>
    <w:rsid w:val="0031589C"/>
    <w:rsid w:val="003637DC"/>
    <w:rsid w:val="00364FE0"/>
    <w:rsid w:val="003774F0"/>
    <w:rsid w:val="00380E66"/>
    <w:rsid w:val="00393875"/>
    <w:rsid w:val="003A7D5B"/>
    <w:rsid w:val="003C44B5"/>
    <w:rsid w:val="003D1D31"/>
    <w:rsid w:val="003E37DA"/>
    <w:rsid w:val="003E4DB1"/>
    <w:rsid w:val="0040332F"/>
    <w:rsid w:val="00403AB0"/>
    <w:rsid w:val="004124EC"/>
    <w:rsid w:val="00414872"/>
    <w:rsid w:val="00417A80"/>
    <w:rsid w:val="00430897"/>
    <w:rsid w:val="00433B04"/>
    <w:rsid w:val="00440BFB"/>
    <w:rsid w:val="0044551A"/>
    <w:rsid w:val="0044792E"/>
    <w:rsid w:val="00462E5D"/>
    <w:rsid w:val="0047277F"/>
    <w:rsid w:val="00495F51"/>
    <w:rsid w:val="004A26E4"/>
    <w:rsid w:val="004C394F"/>
    <w:rsid w:val="004D2A99"/>
    <w:rsid w:val="004D3440"/>
    <w:rsid w:val="004E7EFB"/>
    <w:rsid w:val="004F2910"/>
    <w:rsid w:val="005002E7"/>
    <w:rsid w:val="005139C6"/>
    <w:rsid w:val="00517A1C"/>
    <w:rsid w:val="005275CC"/>
    <w:rsid w:val="005376D7"/>
    <w:rsid w:val="005406A6"/>
    <w:rsid w:val="00547DFE"/>
    <w:rsid w:val="0054BC4C"/>
    <w:rsid w:val="00570A87"/>
    <w:rsid w:val="00586759"/>
    <w:rsid w:val="00590449"/>
    <w:rsid w:val="005A1534"/>
    <w:rsid w:val="005A1FD2"/>
    <w:rsid w:val="005B1C04"/>
    <w:rsid w:val="005B2088"/>
    <w:rsid w:val="005B6BA9"/>
    <w:rsid w:val="005D69C6"/>
    <w:rsid w:val="005E23DA"/>
    <w:rsid w:val="00602E98"/>
    <w:rsid w:val="00611AF4"/>
    <w:rsid w:val="006239BD"/>
    <w:rsid w:val="006438A2"/>
    <w:rsid w:val="00645CEB"/>
    <w:rsid w:val="006726DE"/>
    <w:rsid w:val="00685BB4"/>
    <w:rsid w:val="00692553"/>
    <w:rsid w:val="00693AF6"/>
    <w:rsid w:val="006A5ECE"/>
    <w:rsid w:val="006C00D2"/>
    <w:rsid w:val="006E0DFB"/>
    <w:rsid w:val="006E54F0"/>
    <w:rsid w:val="006F5F85"/>
    <w:rsid w:val="0074553B"/>
    <w:rsid w:val="00746647"/>
    <w:rsid w:val="007479A6"/>
    <w:rsid w:val="00755715"/>
    <w:rsid w:val="0076783B"/>
    <w:rsid w:val="00773B0F"/>
    <w:rsid w:val="0079023D"/>
    <w:rsid w:val="00795FAA"/>
    <w:rsid w:val="007A5D44"/>
    <w:rsid w:val="007B661D"/>
    <w:rsid w:val="007D2EF4"/>
    <w:rsid w:val="007D5BC5"/>
    <w:rsid w:val="007E4095"/>
    <w:rsid w:val="007F3108"/>
    <w:rsid w:val="007F4F4C"/>
    <w:rsid w:val="007F7327"/>
    <w:rsid w:val="008236E6"/>
    <w:rsid w:val="0083443B"/>
    <w:rsid w:val="00836EF2"/>
    <w:rsid w:val="00841D3C"/>
    <w:rsid w:val="008466DC"/>
    <w:rsid w:val="00852A4B"/>
    <w:rsid w:val="00867400"/>
    <w:rsid w:val="00873900"/>
    <w:rsid w:val="0087654E"/>
    <w:rsid w:val="0089145E"/>
    <w:rsid w:val="008B1399"/>
    <w:rsid w:val="008B5AEA"/>
    <w:rsid w:val="008E119C"/>
    <w:rsid w:val="008E3D5D"/>
    <w:rsid w:val="008F2C22"/>
    <w:rsid w:val="0090208F"/>
    <w:rsid w:val="00902AAA"/>
    <w:rsid w:val="009037EB"/>
    <w:rsid w:val="00916A0D"/>
    <w:rsid w:val="00944863"/>
    <w:rsid w:val="00956630"/>
    <w:rsid w:val="00975F73"/>
    <w:rsid w:val="0098571E"/>
    <w:rsid w:val="009864A6"/>
    <w:rsid w:val="009B0631"/>
    <w:rsid w:val="009B09F2"/>
    <w:rsid w:val="009C7C8D"/>
    <w:rsid w:val="00A05C87"/>
    <w:rsid w:val="00A138D2"/>
    <w:rsid w:val="00A21B99"/>
    <w:rsid w:val="00A2400A"/>
    <w:rsid w:val="00A3764F"/>
    <w:rsid w:val="00A5792E"/>
    <w:rsid w:val="00A57932"/>
    <w:rsid w:val="00A57F68"/>
    <w:rsid w:val="00A72C6F"/>
    <w:rsid w:val="00A8329D"/>
    <w:rsid w:val="00AA279B"/>
    <w:rsid w:val="00AA4372"/>
    <w:rsid w:val="00AA7115"/>
    <w:rsid w:val="00AB1CC6"/>
    <w:rsid w:val="00AC25E6"/>
    <w:rsid w:val="00AD01D8"/>
    <w:rsid w:val="00AD4007"/>
    <w:rsid w:val="00AF177B"/>
    <w:rsid w:val="00B0601E"/>
    <w:rsid w:val="00B11739"/>
    <w:rsid w:val="00B23798"/>
    <w:rsid w:val="00B34370"/>
    <w:rsid w:val="00B5775E"/>
    <w:rsid w:val="00B62F96"/>
    <w:rsid w:val="00B74D71"/>
    <w:rsid w:val="00B82BA7"/>
    <w:rsid w:val="00B8684D"/>
    <w:rsid w:val="00B97614"/>
    <w:rsid w:val="00BA20FD"/>
    <w:rsid w:val="00BC7F75"/>
    <w:rsid w:val="00BD1BC1"/>
    <w:rsid w:val="00C029D3"/>
    <w:rsid w:val="00C2766B"/>
    <w:rsid w:val="00C63BEF"/>
    <w:rsid w:val="00C71072"/>
    <w:rsid w:val="00C810E5"/>
    <w:rsid w:val="00C874D7"/>
    <w:rsid w:val="00C94073"/>
    <w:rsid w:val="00C94DEF"/>
    <w:rsid w:val="00C977E7"/>
    <w:rsid w:val="00CA4437"/>
    <w:rsid w:val="00CA7B25"/>
    <w:rsid w:val="00CB33A2"/>
    <w:rsid w:val="00CC03E7"/>
    <w:rsid w:val="00CC4FF6"/>
    <w:rsid w:val="00CD2B55"/>
    <w:rsid w:val="00CD7CCA"/>
    <w:rsid w:val="00CE36C0"/>
    <w:rsid w:val="00D01153"/>
    <w:rsid w:val="00D033DF"/>
    <w:rsid w:val="00D32F05"/>
    <w:rsid w:val="00D46711"/>
    <w:rsid w:val="00D46DAE"/>
    <w:rsid w:val="00D5244E"/>
    <w:rsid w:val="00D52D04"/>
    <w:rsid w:val="00D52E18"/>
    <w:rsid w:val="00D575C6"/>
    <w:rsid w:val="00D776BF"/>
    <w:rsid w:val="00DA02F6"/>
    <w:rsid w:val="00DA22E1"/>
    <w:rsid w:val="00DA5873"/>
    <w:rsid w:val="00DB5E4D"/>
    <w:rsid w:val="00DC1F76"/>
    <w:rsid w:val="00DC3AB4"/>
    <w:rsid w:val="00DF1AB3"/>
    <w:rsid w:val="00E056BF"/>
    <w:rsid w:val="00E1091A"/>
    <w:rsid w:val="00E13CF7"/>
    <w:rsid w:val="00E54CA3"/>
    <w:rsid w:val="00E62B89"/>
    <w:rsid w:val="00E75809"/>
    <w:rsid w:val="00E90C32"/>
    <w:rsid w:val="00E915C9"/>
    <w:rsid w:val="00EB1219"/>
    <w:rsid w:val="00EB7692"/>
    <w:rsid w:val="00EF3562"/>
    <w:rsid w:val="00F01183"/>
    <w:rsid w:val="00F47D77"/>
    <w:rsid w:val="00F521DB"/>
    <w:rsid w:val="00F65E08"/>
    <w:rsid w:val="00F73E31"/>
    <w:rsid w:val="00F759AD"/>
    <w:rsid w:val="00F76000"/>
    <w:rsid w:val="00F77972"/>
    <w:rsid w:val="00F814EB"/>
    <w:rsid w:val="00F96654"/>
    <w:rsid w:val="00FA300F"/>
    <w:rsid w:val="00FA64F5"/>
    <w:rsid w:val="00FC2190"/>
    <w:rsid w:val="00FE1958"/>
    <w:rsid w:val="00FE30C6"/>
    <w:rsid w:val="00FE6266"/>
    <w:rsid w:val="00FF013F"/>
    <w:rsid w:val="00FF3765"/>
    <w:rsid w:val="00FF46E6"/>
    <w:rsid w:val="00FF4F43"/>
    <w:rsid w:val="019342E1"/>
    <w:rsid w:val="01FD44A3"/>
    <w:rsid w:val="0352CB0E"/>
    <w:rsid w:val="03DD2685"/>
    <w:rsid w:val="03EBC497"/>
    <w:rsid w:val="04CFB920"/>
    <w:rsid w:val="054F5969"/>
    <w:rsid w:val="058EE1D1"/>
    <w:rsid w:val="05917498"/>
    <w:rsid w:val="05AEB23D"/>
    <w:rsid w:val="0650957F"/>
    <w:rsid w:val="07B7ACF6"/>
    <w:rsid w:val="08BC407B"/>
    <w:rsid w:val="08C270F8"/>
    <w:rsid w:val="09860F3B"/>
    <w:rsid w:val="0AF71E3C"/>
    <w:rsid w:val="0B7A8055"/>
    <w:rsid w:val="0CBD9CE3"/>
    <w:rsid w:val="0CCCBFC5"/>
    <w:rsid w:val="0E61DE43"/>
    <w:rsid w:val="0F646A0C"/>
    <w:rsid w:val="0FCF38B8"/>
    <w:rsid w:val="0FE9DBDD"/>
    <w:rsid w:val="107F95AF"/>
    <w:rsid w:val="109FA702"/>
    <w:rsid w:val="11139F44"/>
    <w:rsid w:val="130F23A8"/>
    <w:rsid w:val="13A11221"/>
    <w:rsid w:val="1478BAB8"/>
    <w:rsid w:val="14A8CBF7"/>
    <w:rsid w:val="14D53042"/>
    <w:rsid w:val="1521BC0B"/>
    <w:rsid w:val="1603FD89"/>
    <w:rsid w:val="16AD8661"/>
    <w:rsid w:val="16B61AB3"/>
    <w:rsid w:val="1857A3B7"/>
    <w:rsid w:val="193ADAD9"/>
    <w:rsid w:val="1A466924"/>
    <w:rsid w:val="1B7E3C17"/>
    <w:rsid w:val="1DC4169D"/>
    <w:rsid w:val="1E357AB0"/>
    <w:rsid w:val="1FE2E255"/>
    <w:rsid w:val="209AD687"/>
    <w:rsid w:val="22723384"/>
    <w:rsid w:val="2515307F"/>
    <w:rsid w:val="261EBB55"/>
    <w:rsid w:val="26BBE57D"/>
    <w:rsid w:val="27BF0D8B"/>
    <w:rsid w:val="2815AC32"/>
    <w:rsid w:val="2A84ABEB"/>
    <w:rsid w:val="2AB668EE"/>
    <w:rsid w:val="2D2714C7"/>
    <w:rsid w:val="2E08E422"/>
    <w:rsid w:val="2E634870"/>
    <w:rsid w:val="2F76C038"/>
    <w:rsid w:val="2F79A732"/>
    <w:rsid w:val="2F9BDB14"/>
    <w:rsid w:val="2FF3BED6"/>
    <w:rsid w:val="3086C7A9"/>
    <w:rsid w:val="30D43CA6"/>
    <w:rsid w:val="30E54B27"/>
    <w:rsid w:val="3124924C"/>
    <w:rsid w:val="3132E860"/>
    <w:rsid w:val="3213981C"/>
    <w:rsid w:val="32A8B35C"/>
    <w:rsid w:val="32EC3816"/>
    <w:rsid w:val="3359EDCD"/>
    <w:rsid w:val="36017F31"/>
    <w:rsid w:val="3657420F"/>
    <w:rsid w:val="36751012"/>
    <w:rsid w:val="39BF7CFD"/>
    <w:rsid w:val="3A66607A"/>
    <w:rsid w:val="3A8D3AD1"/>
    <w:rsid w:val="3A9A08C5"/>
    <w:rsid w:val="3C456EE1"/>
    <w:rsid w:val="3D3A7584"/>
    <w:rsid w:val="3DD22F90"/>
    <w:rsid w:val="3EBDE238"/>
    <w:rsid w:val="3F886137"/>
    <w:rsid w:val="40710BE2"/>
    <w:rsid w:val="410FEC39"/>
    <w:rsid w:val="41F7A478"/>
    <w:rsid w:val="4245518B"/>
    <w:rsid w:val="4457A1BB"/>
    <w:rsid w:val="46A459DB"/>
    <w:rsid w:val="46E16800"/>
    <w:rsid w:val="47C3EF21"/>
    <w:rsid w:val="47F21935"/>
    <w:rsid w:val="489F9586"/>
    <w:rsid w:val="4906C357"/>
    <w:rsid w:val="4A88814A"/>
    <w:rsid w:val="4C251683"/>
    <w:rsid w:val="4C4B7BA3"/>
    <w:rsid w:val="4C92BC49"/>
    <w:rsid w:val="4DB6746F"/>
    <w:rsid w:val="4E019A73"/>
    <w:rsid w:val="4E669BE3"/>
    <w:rsid w:val="4ED19F8C"/>
    <w:rsid w:val="4F528FB5"/>
    <w:rsid w:val="50629F79"/>
    <w:rsid w:val="510AB1A3"/>
    <w:rsid w:val="5222585C"/>
    <w:rsid w:val="52EBA69B"/>
    <w:rsid w:val="531C2EFC"/>
    <w:rsid w:val="531CA53F"/>
    <w:rsid w:val="532ACA6D"/>
    <w:rsid w:val="5351B283"/>
    <w:rsid w:val="54B0FAC8"/>
    <w:rsid w:val="54DF9D53"/>
    <w:rsid w:val="561CE74F"/>
    <w:rsid w:val="57475B67"/>
    <w:rsid w:val="5801EB25"/>
    <w:rsid w:val="586C6465"/>
    <w:rsid w:val="58D093C2"/>
    <w:rsid w:val="5921D8D4"/>
    <w:rsid w:val="5963153A"/>
    <w:rsid w:val="5996020A"/>
    <w:rsid w:val="59F2F4AB"/>
    <w:rsid w:val="5A1AB50F"/>
    <w:rsid w:val="5AA3ED7D"/>
    <w:rsid w:val="5ACA5F3D"/>
    <w:rsid w:val="5B8D8B84"/>
    <w:rsid w:val="5CA4EC9A"/>
    <w:rsid w:val="5D4484BA"/>
    <w:rsid w:val="5D44DEC9"/>
    <w:rsid w:val="5E26C2BA"/>
    <w:rsid w:val="5E5FBF01"/>
    <w:rsid w:val="5E663C25"/>
    <w:rsid w:val="5EA208F5"/>
    <w:rsid w:val="5EB3F3CD"/>
    <w:rsid w:val="5EDACC8F"/>
    <w:rsid w:val="5F8D501F"/>
    <w:rsid w:val="5FFFD7EB"/>
    <w:rsid w:val="618B1ED9"/>
    <w:rsid w:val="6234D8C3"/>
    <w:rsid w:val="623ED15C"/>
    <w:rsid w:val="6256E4B2"/>
    <w:rsid w:val="63620DB7"/>
    <w:rsid w:val="6373377B"/>
    <w:rsid w:val="6391C745"/>
    <w:rsid w:val="640ED5EA"/>
    <w:rsid w:val="6739E10E"/>
    <w:rsid w:val="67B652BB"/>
    <w:rsid w:val="6B5C82B8"/>
    <w:rsid w:val="6B77547B"/>
    <w:rsid w:val="6CA9ED1B"/>
    <w:rsid w:val="6D28E549"/>
    <w:rsid w:val="6D56FDEE"/>
    <w:rsid w:val="6DAC8944"/>
    <w:rsid w:val="6E079D0D"/>
    <w:rsid w:val="6E911EBD"/>
    <w:rsid w:val="6F204246"/>
    <w:rsid w:val="7055211C"/>
    <w:rsid w:val="712E18C7"/>
    <w:rsid w:val="726C0C5D"/>
    <w:rsid w:val="7284C222"/>
    <w:rsid w:val="7381F007"/>
    <w:rsid w:val="75252BA6"/>
    <w:rsid w:val="76D110C7"/>
    <w:rsid w:val="783B3418"/>
    <w:rsid w:val="784D92A8"/>
    <w:rsid w:val="7D991CFC"/>
    <w:rsid w:val="7DE363CA"/>
    <w:rsid w:val="7DED7C73"/>
    <w:rsid w:val="7E607BA7"/>
    <w:rsid w:val="7EDCD77D"/>
    <w:rsid w:val="7F5C7C9B"/>
    <w:rsid w:val="7F85108E"/>
    <w:rsid w:val="7F9FE66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A7584"/>
  <w15:chartTrackingRefBased/>
  <w15:docId w15:val="{00F9543D-3F98-459A-9F6F-008C2595B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semiHidden/>
    <w:unhideWhenUsed/>
    <w:rsid w:val="005A1FD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A1FD2"/>
  </w:style>
  <w:style w:type="paragraph" w:styleId="Footer">
    <w:name w:val="footer"/>
    <w:basedOn w:val="Normal"/>
    <w:link w:val="FooterChar"/>
    <w:uiPriority w:val="99"/>
    <w:semiHidden/>
    <w:unhideWhenUsed/>
    <w:rsid w:val="005A1FD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A1F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ubert_of_Avranch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wikipedia.org/wiki/Canon_(pries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Bishop_of_Cambrai" TargetMode="External"/><Relationship Id="rId5" Type="http://schemas.openxmlformats.org/officeDocument/2006/relationships/footnotes" Target="footnotes.xml"/><Relationship Id="rId10" Type="http://schemas.openxmlformats.org/officeDocument/2006/relationships/hyperlink" Target="https://en.wikipedia.org/wiki/Roman_Catholic_Archdiocese_of_Cambrai" TargetMode="External"/><Relationship Id="rId4" Type="http://schemas.openxmlformats.org/officeDocument/2006/relationships/webSettings" Target="webSettings.xml"/><Relationship Id="rId9" Type="http://schemas.openxmlformats.org/officeDocument/2006/relationships/hyperlink" Target="https://en.wikipedia.org/wiki/Cambrai"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color-meanings.com/silver-color-meaning-the-color-silver/" TargetMode="External"/><Relationship Id="rId2" Type="http://schemas.openxmlformats.org/officeDocument/2006/relationships/hyperlink" Target="http://www.preguntasantoral.es/2012/05/santa-dimpna/gheel-belgica/" TargetMode="External"/><Relationship Id="rId1" Type="http://schemas.openxmlformats.org/officeDocument/2006/relationships/hyperlink" Target="https://www.catholiccompany.com/getfed/st-dymphna-the-courage-of-a-teenage-irish-girl-6060" TargetMode="External"/><Relationship Id="rId4" Type="http://schemas.openxmlformats.org/officeDocument/2006/relationships/hyperlink" Target="https://www.catholiccompany.com/getfed/st-dymphna-the-courage-of-a-teenage-irish-girl-60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4321</Words>
  <Characters>24631</Characters>
  <Application>Microsoft Office Word</Application>
  <DocSecurity>4</DocSecurity>
  <Lines>205</Lines>
  <Paragraphs>57</Paragraphs>
  <ScaleCrop>false</ScaleCrop>
  <Company/>
  <LinksUpToDate>false</LinksUpToDate>
  <CharactersWithSpaces>28895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Adams (1701130)</dc:creator>
  <cp:keywords/>
  <dc:description/>
  <cp:lastModifiedBy>Paul Adams (1701130)</cp:lastModifiedBy>
  <cp:revision>128</cp:revision>
  <dcterms:created xsi:type="dcterms:W3CDTF">2019-03-29T10:00:00Z</dcterms:created>
  <dcterms:modified xsi:type="dcterms:W3CDTF">2019-04-14T21:58:00Z</dcterms:modified>
</cp:coreProperties>
</file>