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1AF6" w:rsidRDefault="00B51AF6" w:rsidP="000145EC">
      <w:pPr>
        <w:spacing w:line="360" w:lineRule="auto"/>
        <w:contextualSpacing/>
        <w:rPr>
          <w:rFonts w:ascii="Times New Roman" w:hAnsi="Times New Roman" w:cs="Times New Roman"/>
          <w:sz w:val="24"/>
        </w:rPr>
      </w:pPr>
      <w:r>
        <w:rPr>
          <w:rFonts w:ascii="Times New Roman" w:hAnsi="Times New Roman" w:cs="Times New Roman"/>
          <w:sz w:val="24"/>
        </w:rPr>
        <w:t>Screening the Past</w:t>
      </w:r>
    </w:p>
    <w:p w:rsidR="00B51AF6" w:rsidRPr="002A0774" w:rsidRDefault="005C1E94" w:rsidP="000145EC">
      <w:pPr>
        <w:spacing w:line="360" w:lineRule="auto"/>
        <w:contextualSpacing/>
        <w:rPr>
          <w:rFonts w:ascii="Times New Roman" w:hAnsi="Times New Roman" w:cs="Times New Roman"/>
          <w:sz w:val="24"/>
        </w:rPr>
      </w:pPr>
      <w:r>
        <w:rPr>
          <w:rFonts w:ascii="Times New Roman" w:hAnsi="Times New Roman" w:cs="Times New Roman"/>
          <w:sz w:val="24"/>
        </w:rPr>
        <w:t xml:space="preserve">Essay Two: </w:t>
      </w:r>
      <w:r w:rsidR="00B51AF6" w:rsidRPr="00B51AF6">
        <w:rPr>
          <w:rFonts w:ascii="Times New Roman" w:hAnsi="Times New Roman" w:cs="Times New Roman"/>
          <w:i/>
          <w:sz w:val="24"/>
        </w:rPr>
        <w:t xml:space="preserve">Gladiator </w:t>
      </w:r>
      <w:r w:rsidR="002A0774">
        <w:rPr>
          <w:rFonts w:ascii="Times New Roman" w:hAnsi="Times New Roman" w:cs="Times New Roman"/>
          <w:sz w:val="24"/>
        </w:rPr>
        <w:t>Re-Write</w:t>
      </w:r>
    </w:p>
    <w:p w:rsidR="00B51AF6" w:rsidRDefault="005C1E94" w:rsidP="000145EC">
      <w:pPr>
        <w:spacing w:line="360" w:lineRule="auto"/>
        <w:contextualSpacing/>
        <w:rPr>
          <w:rFonts w:ascii="Times New Roman" w:hAnsi="Times New Roman" w:cs="Times New Roman"/>
          <w:sz w:val="24"/>
        </w:rPr>
      </w:pPr>
      <w:r>
        <w:rPr>
          <w:rFonts w:ascii="Times New Roman" w:hAnsi="Times New Roman" w:cs="Times New Roman"/>
          <w:sz w:val="24"/>
        </w:rPr>
        <w:t>Carter Reid Henley</w:t>
      </w:r>
    </w:p>
    <w:p w:rsidR="005C1E94" w:rsidRPr="00B51AF6" w:rsidRDefault="005C1E94" w:rsidP="000145EC">
      <w:pPr>
        <w:spacing w:line="360" w:lineRule="auto"/>
        <w:contextualSpacing/>
        <w:rPr>
          <w:rFonts w:ascii="Times New Roman" w:hAnsi="Times New Roman" w:cs="Times New Roman"/>
          <w:sz w:val="24"/>
        </w:rPr>
      </w:pPr>
      <w:r>
        <w:rPr>
          <w:rFonts w:ascii="Times New Roman" w:hAnsi="Times New Roman" w:cs="Times New Roman"/>
          <w:sz w:val="24"/>
        </w:rPr>
        <w:t>10 April, 2021</w:t>
      </w:r>
    </w:p>
    <w:p w:rsidR="00B51AF6" w:rsidRDefault="00B51AF6" w:rsidP="0097207D">
      <w:pPr>
        <w:spacing w:line="480" w:lineRule="auto"/>
        <w:contextualSpacing/>
      </w:pPr>
    </w:p>
    <w:p w:rsidR="0097207D" w:rsidRDefault="00107345" w:rsidP="00B51AF6">
      <w:pPr>
        <w:spacing w:line="480" w:lineRule="auto"/>
        <w:ind w:firstLine="720"/>
        <w:contextualSpacing/>
        <w:rPr>
          <w:rFonts w:ascii="Times New Roman" w:hAnsi="Times New Roman" w:cs="Times New Roman"/>
          <w:iCs/>
          <w:sz w:val="24"/>
          <w:szCs w:val="24"/>
          <w:shd w:val="clear" w:color="auto" w:fill="FFFFFF"/>
        </w:rPr>
      </w:pPr>
      <w:r>
        <w:rPr>
          <w:rFonts w:ascii="Times New Roman" w:hAnsi="Times New Roman" w:cs="Times New Roman"/>
          <w:iCs/>
          <w:sz w:val="24"/>
          <w:szCs w:val="24"/>
          <w:shd w:val="clear" w:color="auto" w:fill="FFFFFF"/>
        </w:rPr>
        <w:t> “What remains?” cried Ivanhoe. “Glory, maiden – glory! Which</w:t>
      </w:r>
      <w:r w:rsidR="0097207D" w:rsidRPr="0097207D">
        <w:rPr>
          <w:rFonts w:ascii="Times New Roman" w:hAnsi="Times New Roman" w:cs="Times New Roman"/>
          <w:iCs/>
          <w:sz w:val="24"/>
          <w:szCs w:val="24"/>
          <w:shd w:val="clear" w:color="auto" w:fill="FFFFFF"/>
        </w:rPr>
        <w:t xml:space="preserve"> gilds our se</w:t>
      </w:r>
      <w:r w:rsidR="0056593A">
        <w:rPr>
          <w:rFonts w:ascii="Times New Roman" w:hAnsi="Times New Roman" w:cs="Times New Roman"/>
          <w:iCs/>
          <w:sz w:val="24"/>
          <w:szCs w:val="24"/>
          <w:shd w:val="clear" w:color="auto" w:fill="FFFFFF"/>
        </w:rPr>
        <w:t>pulchre and embalms our name.”</w:t>
      </w:r>
      <w:r w:rsidR="0056593A">
        <w:rPr>
          <w:rStyle w:val="FootnoteReference"/>
          <w:rFonts w:ascii="Times New Roman" w:hAnsi="Times New Roman" w:cs="Times New Roman"/>
          <w:iCs/>
          <w:sz w:val="24"/>
          <w:szCs w:val="24"/>
          <w:shd w:val="clear" w:color="auto" w:fill="FFFFFF"/>
        </w:rPr>
        <w:footnoteReference w:id="1"/>
      </w:r>
      <w:r w:rsidR="0056593A">
        <w:rPr>
          <w:rFonts w:ascii="Times New Roman" w:hAnsi="Times New Roman" w:cs="Times New Roman"/>
          <w:iCs/>
          <w:sz w:val="24"/>
          <w:szCs w:val="24"/>
          <w:shd w:val="clear" w:color="auto" w:fill="FFFFFF"/>
        </w:rPr>
        <w:t xml:space="preserve"> </w:t>
      </w:r>
      <w:r w:rsidR="0097207D">
        <w:rPr>
          <w:rFonts w:ascii="Times New Roman" w:hAnsi="Times New Roman" w:cs="Times New Roman"/>
          <w:iCs/>
          <w:sz w:val="24"/>
          <w:szCs w:val="24"/>
          <w:shd w:val="clear" w:color="auto" w:fill="FFFFFF"/>
        </w:rPr>
        <w:t xml:space="preserve">This quote from Sir Walter’s Scott’s famed novel </w:t>
      </w:r>
      <w:r w:rsidR="0097207D">
        <w:rPr>
          <w:rFonts w:ascii="Times New Roman" w:hAnsi="Times New Roman" w:cs="Times New Roman"/>
          <w:i/>
          <w:iCs/>
          <w:sz w:val="24"/>
          <w:szCs w:val="24"/>
          <w:shd w:val="clear" w:color="auto" w:fill="FFFFFF"/>
        </w:rPr>
        <w:t>Ivanhoe</w:t>
      </w:r>
      <w:r w:rsidR="0097207D">
        <w:rPr>
          <w:rFonts w:ascii="Times New Roman" w:hAnsi="Times New Roman" w:cs="Times New Roman"/>
          <w:iCs/>
          <w:sz w:val="24"/>
          <w:szCs w:val="24"/>
          <w:shd w:val="clear" w:color="auto" w:fill="FFFFFF"/>
        </w:rPr>
        <w:t xml:space="preserve"> is reminiscent of Maximus’s rally cry</w:t>
      </w:r>
      <w:r w:rsidR="00FF212D">
        <w:rPr>
          <w:rFonts w:ascii="Times New Roman" w:hAnsi="Times New Roman" w:cs="Times New Roman"/>
          <w:iCs/>
          <w:sz w:val="24"/>
          <w:szCs w:val="24"/>
          <w:shd w:val="clear" w:color="auto" w:fill="FFFFFF"/>
        </w:rPr>
        <w:t xml:space="preserve"> in the Ridley Scott’s epic </w:t>
      </w:r>
      <w:r w:rsidR="00FF212D" w:rsidRPr="00FF212D">
        <w:rPr>
          <w:rFonts w:ascii="Times New Roman" w:hAnsi="Times New Roman" w:cs="Times New Roman"/>
          <w:i/>
          <w:iCs/>
          <w:sz w:val="24"/>
          <w:szCs w:val="24"/>
          <w:shd w:val="clear" w:color="auto" w:fill="FFFFFF"/>
        </w:rPr>
        <w:t>Gladiator</w:t>
      </w:r>
      <w:r w:rsidR="00FF212D">
        <w:rPr>
          <w:rFonts w:ascii="Times New Roman" w:hAnsi="Times New Roman" w:cs="Times New Roman"/>
          <w:iCs/>
          <w:sz w:val="24"/>
          <w:szCs w:val="24"/>
          <w:shd w:val="clear" w:color="auto" w:fill="FFFFFF"/>
        </w:rPr>
        <w:t>,</w:t>
      </w:r>
      <w:r w:rsidR="0097207D">
        <w:rPr>
          <w:rFonts w:ascii="Times New Roman" w:hAnsi="Times New Roman" w:cs="Times New Roman"/>
          <w:iCs/>
          <w:sz w:val="24"/>
          <w:szCs w:val="24"/>
          <w:shd w:val="clear" w:color="auto" w:fill="FFFFFF"/>
        </w:rPr>
        <w:t xml:space="preserve"> “What we </w:t>
      </w:r>
      <w:r w:rsidR="001E480D">
        <w:rPr>
          <w:rFonts w:ascii="Times New Roman" w:hAnsi="Times New Roman" w:cs="Times New Roman"/>
          <w:iCs/>
          <w:sz w:val="24"/>
          <w:szCs w:val="24"/>
          <w:shd w:val="clear" w:color="auto" w:fill="FFFFFF"/>
        </w:rPr>
        <w:t xml:space="preserve">do in life echoes in eternity!” </w:t>
      </w:r>
      <w:r w:rsidR="001E480D">
        <w:rPr>
          <w:rStyle w:val="FootnoteReference"/>
          <w:rFonts w:ascii="Times New Roman" w:hAnsi="Times New Roman" w:cs="Times New Roman"/>
          <w:iCs/>
          <w:sz w:val="24"/>
          <w:szCs w:val="24"/>
          <w:shd w:val="clear" w:color="auto" w:fill="FFFFFF"/>
        </w:rPr>
        <w:footnoteReference w:id="2"/>
      </w:r>
      <w:r w:rsidR="00A65A2D">
        <w:rPr>
          <w:rFonts w:ascii="Times New Roman" w:hAnsi="Times New Roman" w:cs="Times New Roman"/>
          <w:iCs/>
          <w:sz w:val="24"/>
          <w:szCs w:val="24"/>
          <w:shd w:val="clear" w:color="auto" w:fill="FFFFFF"/>
        </w:rPr>
        <w:t xml:space="preserve"> </w:t>
      </w:r>
      <w:r w:rsidR="00BF5AE5">
        <w:rPr>
          <w:rFonts w:ascii="Times New Roman" w:hAnsi="Times New Roman" w:cs="Times New Roman"/>
          <w:iCs/>
          <w:sz w:val="24"/>
          <w:szCs w:val="24"/>
          <w:shd w:val="clear" w:color="auto" w:fill="FFFFFF"/>
        </w:rPr>
        <w:t>Scott is known as a significant figure of 19</w:t>
      </w:r>
      <w:r w:rsidR="00BF5AE5" w:rsidRPr="00BF5AE5">
        <w:rPr>
          <w:rFonts w:ascii="Times New Roman" w:hAnsi="Times New Roman" w:cs="Times New Roman"/>
          <w:iCs/>
          <w:sz w:val="24"/>
          <w:szCs w:val="24"/>
          <w:shd w:val="clear" w:color="auto" w:fill="FFFFFF"/>
          <w:vertAlign w:val="superscript"/>
        </w:rPr>
        <w:t>th</w:t>
      </w:r>
      <w:r w:rsidR="00BF5AE5">
        <w:rPr>
          <w:rFonts w:ascii="Times New Roman" w:hAnsi="Times New Roman" w:cs="Times New Roman"/>
          <w:iCs/>
          <w:sz w:val="24"/>
          <w:szCs w:val="24"/>
          <w:shd w:val="clear" w:color="auto" w:fill="FFFFFF"/>
        </w:rPr>
        <w:t xml:space="preserve">-century literature for his romanticism of medieval culture and ideals. His novels such as </w:t>
      </w:r>
      <w:r w:rsidR="00BF5AE5">
        <w:rPr>
          <w:rFonts w:ascii="Times New Roman" w:hAnsi="Times New Roman" w:cs="Times New Roman"/>
          <w:i/>
          <w:iCs/>
          <w:sz w:val="24"/>
          <w:szCs w:val="24"/>
          <w:shd w:val="clear" w:color="auto" w:fill="FFFFFF"/>
        </w:rPr>
        <w:t xml:space="preserve">Ivanhoe </w:t>
      </w:r>
      <w:r w:rsidR="00BF5AE5">
        <w:rPr>
          <w:rFonts w:ascii="Times New Roman" w:hAnsi="Times New Roman" w:cs="Times New Roman"/>
          <w:iCs/>
          <w:sz w:val="24"/>
          <w:szCs w:val="24"/>
          <w:shd w:val="clear" w:color="auto" w:fill="FFFFFF"/>
        </w:rPr>
        <w:t xml:space="preserve">and </w:t>
      </w:r>
      <w:r w:rsidR="00BF5AE5">
        <w:rPr>
          <w:rFonts w:ascii="Times New Roman" w:hAnsi="Times New Roman" w:cs="Times New Roman"/>
          <w:i/>
          <w:iCs/>
          <w:sz w:val="24"/>
          <w:szCs w:val="24"/>
          <w:shd w:val="clear" w:color="auto" w:fill="FFFFFF"/>
        </w:rPr>
        <w:t>The Talisman</w:t>
      </w:r>
      <w:r w:rsidR="00BF5AE5">
        <w:rPr>
          <w:rFonts w:ascii="Times New Roman" w:hAnsi="Times New Roman" w:cs="Times New Roman"/>
          <w:iCs/>
          <w:sz w:val="24"/>
          <w:szCs w:val="24"/>
          <w:shd w:val="clear" w:color="auto" w:fill="FFFFFF"/>
        </w:rPr>
        <w:t xml:space="preserve"> encouraged the formation and spread of Medievalism in the Victorian period. One aspect of Medievalism which has lasted since its beginning is the propagation of moral values and social protocols which are often </w:t>
      </w:r>
      <w:r w:rsidR="00B3219B">
        <w:rPr>
          <w:rFonts w:ascii="Times New Roman" w:hAnsi="Times New Roman" w:cs="Times New Roman"/>
          <w:iCs/>
          <w:sz w:val="24"/>
          <w:szCs w:val="24"/>
          <w:shd w:val="clear" w:color="auto" w:fill="FFFFFF"/>
        </w:rPr>
        <w:t>associated</w:t>
      </w:r>
      <w:r w:rsidR="00BF5AE5">
        <w:rPr>
          <w:rFonts w:ascii="Times New Roman" w:hAnsi="Times New Roman" w:cs="Times New Roman"/>
          <w:iCs/>
          <w:sz w:val="24"/>
          <w:szCs w:val="24"/>
          <w:shd w:val="clear" w:color="auto" w:fill="FFFFFF"/>
        </w:rPr>
        <w:t xml:space="preserve"> with medieval culture. While the film </w:t>
      </w:r>
      <w:r w:rsidR="00BF5AE5">
        <w:rPr>
          <w:rFonts w:ascii="Times New Roman" w:hAnsi="Times New Roman" w:cs="Times New Roman"/>
          <w:i/>
          <w:iCs/>
          <w:sz w:val="24"/>
          <w:szCs w:val="24"/>
          <w:shd w:val="clear" w:color="auto" w:fill="FFFFFF"/>
        </w:rPr>
        <w:t>Gladiator</w:t>
      </w:r>
      <w:r w:rsidR="00BF5AE5">
        <w:rPr>
          <w:rFonts w:ascii="Times New Roman" w:hAnsi="Times New Roman" w:cs="Times New Roman"/>
          <w:iCs/>
          <w:sz w:val="24"/>
          <w:szCs w:val="24"/>
          <w:shd w:val="clear" w:color="auto" w:fill="FFFFFF"/>
        </w:rPr>
        <w:t xml:space="preserve"> takes place at the dawn of the first millennia</w:t>
      </w:r>
      <w:r w:rsidR="001E480D">
        <w:rPr>
          <w:rFonts w:ascii="Times New Roman" w:hAnsi="Times New Roman" w:cs="Times New Roman"/>
          <w:iCs/>
          <w:sz w:val="24"/>
          <w:szCs w:val="24"/>
          <w:shd w:val="clear" w:color="auto" w:fill="FFFFFF"/>
        </w:rPr>
        <w:t>, prior to the advent of</w:t>
      </w:r>
      <w:r w:rsidR="00B3219B">
        <w:rPr>
          <w:rFonts w:ascii="Times New Roman" w:hAnsi="Times New Roman" w:cs="Times New Roman"/>
          <w:iCs/>
          <w:sz w:val="24"/>
          <w:szCs w:val="24"/>
          <w:shd w:val="clear" w:color="auto" w:fill="FFFFFF"/>
        </w:rPr>
        <w:t xml:space="preserve"> the Middle Ages</w:t>
      </w:r>
      <w:r w:rsidR="00BF5AE5">
        <w:rPr>
          <w:rFonts w:ascii="Times New Roman" w:hAnsi="Times New Roman" w:cs="Times New Roman"/>
          <w:iCs/>
          <w:sz w:val="24"/>
          <w:szCs w:val="24"/>
          <w:shd w:val="clear" w:color="auto" w:fill="FFFFFF"/>
        </w:rPr>
        <w:t>, the literary term may still be applied due to the anachronistic narrative an</w:t>
      </w:r>
      <w:r w:rsidR="001E480D">
        <w:rPr>
          <w:rFonts w:ascii="Times New Roman" w:hAnsi="Times New Roman" w:cs="Times New Roman"/>
          <w:iCs/>
          <w:sz w:val="24"/>
          <w:szCs w:val="24"/>
          <w:shd w:val="clear" w:color="auto" w:fill="FFFFFF"/>
        </w:rPr>
        <w:t xml:space="preserve">d skewing of historical truths in the film. </w:t>
      </w:r>
    </w:p>
    <w:p w:rsidR="005C1E94" w:rsidRDefault="00F72BD2" w:rsidP="00B51AF6">
      <w:pPr>
        <w:spacing w:line="480" w:lineRule="auto"/>
        <w:ind w:firstLine="720"/>
        <w:contextualSpacing/>
        <w:rPr>
          <w:rFonts w:ascii="Times New Roman" w:hAnsi="Times New Roman" w:cs="Times New Roman"/>
          <w:iCs/>
          <w:sz w:val="24"/>
          <w:szCs w:val="24"/>
          <w:shd w:val="clear" w:color="auto" w:fill="FFFFFF"/>
        </w:rPr>
      </w:pPr>
      <w:r>
        <w:rPr>
          <w:rFonts w:ascii="Times New Roman" w:hAnsi="Times New Roman" w:cs="Times New Roman"/>
          <w:sz w:val="24"/>
          <w:szCs w:val="24"/>
        </w:rPr>
        <w:t xml:space="preserve">In order to apply modern concepts on an ancient civilization, one must find commonalities between the past and the present. One method is to draw on the influence of the Romans on modern cultures, i.e., the English, Welsh, and Scots. </w:t>
      </w:r>
      <w:r w:rsidR="005C1E94">
        <w:rPr>
          <w:rFonts w:ascii="Times New Roman" w:hAnsi="Times New Roman" w:cs="Times New Roman"/>
          <w:sz w:val="24"/>
          <w:szCs w:val="24"/>
        </w:rPr>
        <w:t xml:space="preserve">According to author Umberto Eco, the Middle Ages represent the beginning of our modern culture; therefore, a film representation of this time period allows the viewer to see the world in which our culture began. Regarding this he writes in his book </w:t>
      </w:r>
      <w:r w:rsidR="005C1E94">
        <w:rPr>
          <w:rFonts w:ascii="Times New Roman" w:hAnsi="Times New Roman" w:cs="Times New Roman"/>
          <w:i/>
          <w:sz w:val="24"/>
          <w:szCs w:val="24"/>
        </w:rPr>
        <w:t>Travels in Hyerreality</w:t>
      </w:r>
      <w:r w:rsidR="005C1E94">
        <w:rPr>
          <w:rFonts w:ascii="Times New Roman" w:hAnsi="Times New Roman" w:cs="Times New Roman"/>
          <w:sz w:val="24"/>
          <w:szCs w:val="24"/>
        </w:rPr>
        <w:t xml:space="preserve">, “Our return to the Middle Ages is a quest for our roots and, since we want to come back to the real roots, we are looking for “reliable Middle Ages,” not for romance or fantasy, though frequently this wish is misunderstood and, </w:t>
      </w:r>
      <w:r w:rsidR="005C1E94">
        <w:rPr>
          <w:rFonts w:ascii="Times New Roman" w:hAnsi="Times New Roman" w:cs="Times New Roman"/>
          <w:sz w:val="24"/>
          <w:szCs w:val="24"/>
        </w:rPr>
        <w:lastRenderedPageBreak/>
        <w:t>moved by a vague impulse, we indulge in some sort of escapism a la Tolkien” (65). This theory relates to Roman times as well due to the fact that much of medieval culture was rooted in Classical society. Not only was Latin the language of the Romans, but it remained well into the Early Modern Period as the language of the church. What began in Rome, became the foundation for the society on which modern Britain was founded. If the Middle Ages are a reflection of the modern period’s infancy, than the Age of Antiquity represents its conception.</w:t>
      </w:r>
    </w:p>
    <w:p w:rsidR="008F006E" w:rsidRPr="005C1E94" w:rsidRDefault="00F72BD2" w:rsidP="005C1E94">
      <w:pPr>
        <w:spacing w:line="480" w:lineRule="auto"/>
        <w:ind w:firstLine="720"/>
        <w:contextualSpacing/>
        <w:rPr>
          <w:rFonts w:ascii="Times New Roman" w:hAnsi="Times New Roman" w:cs="Times New Roman"/>
          <w:iCs/>
          <w:sz w:val="24"/>
          <w:szCs w:val="24"/>
          <w:shd w:val="clear" w:color="auto" w:fill="FFFFFF"/>
        </w:rPr>
      </w:pPr>
      <w:r>
        <w:rPr>
          <w:rFonts w:ascii="Times New Roman" w:hAnsi="Times New Roman" w:cs="Times New Roman"/>
          <w:iCs/>
          <w:sz w:val="24"/>
          <w:szCs w:val="24"/>
          <w:shd w:val="clear" w:color="auto" w:fill="FFFFFF"/>
        </w:rPr>
        <w:t xml:space="preserve">In the modern era, </w:t>
      </w:r>
      <w:r w:rsidR="00A65A2D">
        <w:rPr>
          <w:rFonts w:ascii="Times New Roman" w:hAnsi="Times New Roman" w:cs="Times New Roman"/>
          <w:iCs/>
          <w:sz w:val="24"/>
          <w:szCs w:val="24"/>
          <w:shd w:val="clear" w:color="auto" w:fill="FFFFFF"/>
        </w:rPr>
        <w:t xml:space="preserve">Sir Walter Scott and other Victorian authors changed the way in which people perceived the Middle Ages by using a medieval backdrop </w:t>
      </w:r>
      <w:r w:rsidR="00903E66">
        <w:rPr>
          <w:rFonts w:ascii="Times New Roman" w:hAnsi="Times New Roman" w:cs="Times New Roman"/>
          <w:iCs/>
          <w:sz w:val="24"/>
          <w:szCs w:val="24"/>
          <w:shd w:val="clear" w:color="auto" w:fill="FFFFFF"/>
        </w:rPr>
        <w:t>for</w:t>
      </w:r>
      <w:r w:rsidR="00A65A2D">
        <w:rPr>
          <w:rFonts w:ascii="Times New Roman" w:hAnsi="Times New Roman" w:cs="Times New Roman"/>
          <w:iCs/>
          <w:sz w:val="24"/>
          <w:szCs w:val="24"/>
          <w:shd w:val="clear" w:color="auto" w:fill="FFFFFF"/>
        </w:rPr>
        <w:t xml:space="preserve"> the gothic novel narrative. The attachment to this time period developed as a result of these novels, thus Medievalism was born. American and British culture changed as a result of the shift in ideologies propagated by this concept.</w:t>
      </w:r>
      <w:r w:rsidR="00903E66">
        <w:rPr>
          <w:rFonts w:ascii="Times New Roman" w:hAnsi="Times New Roman" w:cs="Times New Roman"/>
          <w:iCs/>
          <w:sz w:val="24"/>
          <w:szCs w:val="24"/>
          <w:shd w:val="clear" w:color="auto" w:fill="FFFFFF"/>
        </w:rPr>
        <w:t xml:space="preserve"> Novels such as Scott’s </w:t>
      </w:r>
      <w:r w:rsidR="00903E66">
        <w:rPr>
          <w:rFonts w:ascii="Times New Roman" w:hAnsi="Times New Roman" w:cs="Times New Roman"/>
          <w:i/>
          <w:iCs/>
          <w:sz w:val="24"/>
          <w:szCs w:val="24"/>
          <w:shd w:val="clear" w:color="auto" w:fill="FFFFFF"/>
        </w:rPr>
        <w:t xml:space="preserve">Ivanhoe </w:t>
      </w:r>
      <w:r w:rsidR="00903E66">
        <w:rPr>
          <w:rFonts w:ascii="Times New Roman" w:hAnsi="Times New Roman" w:cs="Times New Roman"/>
          <w:iCs/>
          <w:sz w:val="24"/>
          <w:szCs w:val="24"/>
          <w:shd w:val="clear" w:color="auto" w:fill="FFFFFF"/>
        </w:rPr>
        <w:t xml:space="preserve">and </w:t>
      </w:r>
      <w:r w:rsidR="00903E66">
        <w:rPr>
          <w:rFonts w:ascii="Times New Roman" w:hAnsi="Times New Roman" w:cs="Times New Roman"/>
          <w:i/>
          <w:iCs/>
          <w:sz w:val="24"/>
          <w:szCs w:val="24"/>
          <w:shd w:val="clear" w:color="auto" w:fill="FFFFFF"/>
        </w:rPr>
        <w:t>The Talisman</w:t>
      </w:r>
      <w:r w:rsidR="00903E66">
        <w:rPr>
          <w:rFonts w:ascii="Times New Roman" w:hAnsi="Times New Roman" w:cs="Times New Roman"/>
          <w:iCs/>
          <w:sz w:val="24"/>
          <w:szCs w:val="24"/>
          <w:shd w:val="clear" w:color="auto" w:fill="FFFFFF"/>
        </w:rPr>
        <w:t xml:space="preserve"> greatly influenced the 19</w:t>
      </w:r>
      <w:r w:rsidR="00903E66" w:rsidRPr="00903E66">
        <w:rPr>
          <w:rFonts w:ascii="Times New Roman" w:hAnsi="Times New Roman" w:cs="Times New Roman"/>
          <w:iCs/>
          <w:sz w:val="24"/>
          <w:szCs w:val="24"/>
          <w:shd w:val="clear" w:color="auto" w:fill="FFFFFF"/>
          <w:vertAlign w:val="superscript"/>
        </w:rPr>
        <w:t>th</w:t>
      </w:r>
      <w:r w:rsidR="00903E66">
        <w:rPr>
          <w:rFonts w:ascii="Times New Roman" w:hAnsi="Times New Roman" w:cs="Times New Roman"/>
          <w:iCs/>
          <w:sz w:val="24"/>
          <w:szCs w:val="24"/>
          <w:shd w:val="clear" w:color="auto" w:fill="FFFFFF"/>
        </w:rPr>
        <w:t xml:space="preserve"> century view of its ancestors.</w:t>
      </w:r>
      <w:r w:rsidR="00A65A2D">
        <w:rPr>
          <w:rFonts w:ascii="Times New Roman" w:hAnsi="Times New Roman" w:cs="Times New Roman"/>
          <w:iCs/>
          <w:sz w:val="24"/>
          <w:szCs w:val="24"/>
          <w:shd w:val="clear" w:color="auto" w:fill="FFFFFF"/>
        </w:rPr>
        <w:t xml:space="preserve"> Medievalism valued chivalry and religious piety greatly, and it became a benchmark to which all modern 19</w:t>
      </w:r>
      <w:r w:rsidR="00A65A2D" w:rsidRPr="00A65A2D">
        <w:rPr>
          <w:rFonts w:ascii="Times New Roman" w:hAnsi="Times New Roman" w:cs="Times New Roman"/>
          <w:iCs/>
          <w:sz w:val="24"/>
          <w:szCs w:val="24"/>
          <w:shd w:val="clear" w:color="auto" w:fill="FFFFFF"/>
          <w:vertAlign w:val="superscript"/>
        </w:rPr>
        <w:t>th</w:t>
      </w:r>
      <w:r w:rsidR="00A65A2D">
        <w:rPr>
          <w:rFonts w:ascii="Times New Roman" w:hAnsi="Times New Roman" w:cs="Times New Roman"/>
          <w:iCs/>
          <w:sz w:val="24"/>
          <w:szCs w:val="24"/>
          <w:shd w:val="clear" w:color="auto" w:fill="FFFFFF"/>
        </w:rPr>
        <w:t xml:space="preserve"> century society should aspire.</w:t>
      </w:r>
      <w:r w:rsidR="00107345">
        <w:rPr>
          <w:rFonts w:ascii="Times New Roman" w:hAnsi="Times New Roman" w:cs="Times New Roman"/>
          <w:iCs/>
          <w:sz w:val="24"/>
          <w:szCs w:val="24"/>
          <w:shd w:val="clear" w:color="auto" w:fill="FFFFFF"/>
        </w:rPr>
        <w:t xml:space="preserve"> The importance of chivalry and the </w:t>
      </w:r>
      <w:r w:rsidR="005C1E94">
        <w:rPr>
          <w:rFonts w:ascii="Times New Roman" w:hAnsi="Times New Roman" w:cs="Times New Roman"/>
          <w:iCs/>
          <w:sz w:val="24"/>
          <w:szCs w:val="24"/>
          <w:shd w:val="clear" w:color="auto" w:fill="FFFFFF"/>
        </w:rPr>
        <w:t>Christian</w:t>
      </w:r>
      <w:r w:rsidR="00107345">
        <w:rPr>
          <w:rFonts w:ascii="Times New Roman" w:hAnsi="Times New Roman" w:cs="Times New Roman"/>
          <w:iCs/>
          <w:sz w:val="24"/>
          <w:szCs w:val="24"/>
          <w:shd w:val="clear" w:color="auto" w:fill="FFFFFF"/>
        </w:rPr>
        <w:t xml:space="preserve"> faith is evident in Scott’s </w:t>
      </w:r>
      <w:r w:rsidR="00107345">
        <w:rPr>
          <w:rFonts w:ascii="Times New Roman" w:hAnsi="Times New Roman" w:cs="Times New Roman"/>
          <w:i/>
          <w:iCs/>
          <w:sz w:val="24"/>
          <w:szCs w:val="24"/>
          <w:shd w:val="clear" w:color="auto" w:fill="FFFFFF"/>
        </w:rPr>
        <w:t>Ivanhoe</w:t>
      </w:r>
      <w:r w:rsidR="00107345">
        <w:rPr>
          <w:rFonts w:ascii="Times New Roman" w:hAnsi="Times New Roman" w:cs="Times New Roman"/>
          <w:iCs/>
          <w:sz w:val="24"/>
          <w:szCs w:val="24"/>
          <w:shd w:val="clear" w:color="auto" w:fill="FFFFFF"/>
        </w:rPr>
        <w:t xml:space="preserve"> when the protagonist proclaims to his Jewish companion, “Thou art no </w:t>
      </w:r>
      <w:r w:rsidR="00AF3D81">
        <w:rPr>
          <w:rFonts w:ascii="Times New Roman" w:hAnsi="Times New Roman" w:cs="Times New Roman"/>
          <w:iCs/>
          <w:sz w:val="24"/>
          <w:szCs w:val="24"/>
          <w:shd w:val="clear" w:color="auto" w:fill="FFFFFF"/>
        </w:rPr>
        <w:t>Christian</w:t>
      </w:r>
      <w:r w:rsidR="00107345">
        <w:rPr>
          <w:rFonts w:ascii="Times New Roman" w:hAnsi="Times New Roman" w:cs="Times New Roman"/>
          <w:iCs/>
          <w:sz w:val="24"/>
          <w:szCs w:val="24"/>
          <w:shd w:val="clear" w:color="auto" w:fill="FFFFFF"/>
        </w:rPr>
        <w:t xml:space="preserve">, Rebecca; and to thee are unknown those high feelings which swell in the bosom of a noble maiden when her lover hath done some deed of emprise which sanctions his flame. Chivalry!” </w:t>
      </w:r>
      <w:r w:rsidR="00107345">
        <w:rPr>
          <w:rStyle w:val="FootnoteReference"/>
          <w:rFonts w:ascii="Times New Roman" w:hAnsi="Times New Roman" w:cs="Times New Roman"/>
          <w:iCs/>
          <w:sz w:val="24"/>
          <w:szCs w:val="24"/>
          <w:shd w:val="clear" w:color="auto" w:fill="FFFFFF"/>
        </w:rPr>
        <w:footnoteReference w:id="3"/>
      </w:r>
      <w:r w:rsidR="00A65A2D">
        <w:rPr>
          <w:rFonts w:ascii="Times New Roman" w:hAnsi="Times New Roman" w:cs="Times New Roman"/>
          <w:iCs/>
          <w:sz w:val="24"/>
          <w:szCs w:val="24"/>
          <w:shd w:val="clear" w:color="auto" w:fill="FFFFFF"/>
        </w:rPr>
        <w:t xml:space="preserve"> However, faith and strength of character is not </w:t>
      </w:r>
      <w:r w:rsidR="00903E66">
        <w:rPr>
          <w:rFonts w:ascii="Times New Roman" w:hAnsi="Times New Roman" w:cs="Times New Roman"/>
          <w:iCs/>
          <w:sz w:val="24"/>
          <w:szCs w:val="24"/>
          <w:shd w:val="clear" w:color="auto" w:fill="FFFFFF"/>
        </w:rPr>
        <w:t xml:space="preserve">solely </w:t>
      </w:r>
      <w:r w:rsidR="00107345">
        <w:rPr>
          <w:rFonts w:ascii="Times New Roman" w:hAnsi="Times New Roman" w:cs="Times New Roman"/>
          <w:iCs/>
          <w:sz w:val="24"/>
          <w:szCs w:val="24"/>
          <w:shd w:val="clear" w:color="auto" w:fill="FFFFFF"/>
        </w:rPr>
        <w:t xml:space="preserve">a medieval concept; the British </w:t>
      </w:r>
      <w:r w:rsidR="005C1E94">
        <w:rPr>
          <w:rFonts w:ascii="Times New Roman" w:hAnsi="Times New Roman" w:cs="Times New Roman"/>
          <w:iCs/>
          <w:sz w:val="24"/>
          <w:szCs w:val="24"/>
          <w:shd w:val="clear" w:color="auto" w:fill="FFFFFF"/>
        </w:rPr>
        <w:t>Isles</w:t>
      </w:r>
      <w:r w:rsidR="00107345">
        <w:rPr>
          <w:rFonts w:ascii="Times New Roman" w:hAnsi="Times New Roman" w:cs="Times New Roman"/>
          <w:iCs/>
          <w:sz w:val="24"/>
          <w:szCs w:val="24"/>
          <w:shd w:val="clear" w:color="auto" w:fill="FFFFFF"/>
        </w:rPr>
        <w:t xml:space="preserve"> were forever shaped by the impression left by the empire of the Romans. </w:t>
      </w:r>
      <w:r w:rsidR="005C1E94">
        <w:rPr>
          <w:rFonts w:ascii="Times New Roman" w:hAnsi="Times New Roman" w:cs="Times New Roman"/>
          <w:iCs/>
          <w:sz w:val="24"/>
          <w:szCs w:val="24"/>
          <w:shd w:val="clear" w:color="auto" w:fill="FFFFFF"/>
        </w:rPr>
        <w:t xml:space="preserve">During the eighteenth and nineteenth century, a heavy focus on the period of Antiquity with a sharp focus on ancient Greece and Roman culture, literature, and governance was popular in intellectual circles. </w:t>
      </w:r>
    </w:p>
    <w:p w:rsidR="005C1E94" w:rsidRDefault="009B2E38" w:rsidP="0097207D">
      <w:pPr>
        <w:spacing w:line="480" w:lineRule="auto"/>
        <w:contextualSpacing/>
        <w:rPr>
          <w:rFonts w:ascii="Times New Roman" w:hAnsi="Times New Roman" w:cs="Times New Roman"/>
          <w:sz w:val="24"/>
          <w:szCs w:val="24"/>
        </w:rPr>
      </w:pPr>
      <w:r w:rsidRPr="009B2E38">
        <w:rPr>
          <w:rFonts w:ascii="Times New Roman" w:hAnsi="Times New Roman" w:cs="Times New Roman"/>
          <w:sz w:val="24"/>
          <w:szCs w:val="24"/>
        </w:rPr>
        <w:tab/>
      </w:r>
      <w:r w:rsidR="005C1E94">
        <w:rPr>
          <w:rFonts w:ascii="Times New Roman" w:hAnsi="Times New Roman" w:cs="Times New Roman"/>
          <w:sz w:val="24"/>
          <w:szCs w:val="24"/>
        </w:rPr>
        <w:t>In modern culture, much</w:t>
      </w:r>
      <w:r>
        <w:rPr>
          <w:rFonts w:ascii="Times New Roman" w:hAnsi="Times New Roman" w:cs="Times New Roman"/>
          <w:sz w:val="24"/>
          <w:szCs w:val="24"/>
        </w:rPr>
        <w:t xml:space="preserve"> </w:t>
      </w:r>
      <w:r w:rsidR="005D5207">
        <w:rPr>
          <w:rFonts w:ascii="Times New Roman" w:hAnsi="Times New Roman" w:cs="Times New Roman"/>
          <w:sz w:val="24"/>
          <w:szCs w:val="24"/>
        </w:rPr>
        <w:t xml:space="preserve">of </w:t>
      </w:r>
      <w:r>
        <w:rPr>
          <w:rFonts w:ascii="Times New Roman" w:hAnsi="Times New Roman" w:cs="Times New Roman"/>
          <w:sz w:val="24"/>
          <w:szCs w:val="24"/>
        </w:rPr>
        <w:t xml:space="preserve">how we see the past is based on </w:t>
      </w:r>
      <w:r w:rsidR="001E480D">
        <w:rPr>
          <w:rFonts w:ascii="Times New Roman" w:hAnsi="Times New Roman" w:cs="Times New Roman"/>
          <w:sz w:val="24"/>
          <w:szCs w:val="24"/>
        </w:rPr>
        <w:t xml:space="preserve">our </w:t>
      </w:r>
      <w:r w:rsidR="005D5207">
        <w:rPr>
          <w:rFonts w:ascii="Times New Roman" w:hAnsi="Times New Roman" w:cs="Times New Roman"/>
          <w:sz w:val="24"/>
          <w:szCs w:val="24"/>
        </w:rPr>
        <w:t xml:space="preserve">modern </w:t>
      </w:r>
      <w:r w:rsidR="001E480D">
        <w:rPr>
          <w:rFonts w:ascii="Times New Roman" w:hAnsi="Times New Roman" w:cs="Times New Roman"/>
          <w:sz w:val="24"/>
          <w:szCs w:val="24"/>
        </w:rPr>
        <w:t xml:space="preserve">perceptions </w:t>
      </w:r>
      <w:r>
        <w:rPr>
          <w:rFonts w:ascii="Times New Roman" w:hAnsi="Times New Roman" w:cs="Times New Roman"/>
          <w:sz w:val="24"/>
          <w:szCs w:val="24"/>
        </w:rPr>
        <w:t>of</w:t>
      </w:r>
      <w:r w:rsidR="001E480D">
        <w:rPr>
          <w:rFonts w:ascii="Times New Roman" w:hAnsi="Times New Roman" w:cs="Times New Roman"/>
          <w:sz w:val="24"/>
          <w:szCs w:val="24"/>
        </w:rPr>
        <w:t xml:space="preserve"> which</w:t>
      </w:r>
      <w:r>
        <w:rPr>
          <w:rFonts w:ascii="Times New Roman" w:hAnsi="Times New Roman" w:cs="Times New Roman"/>
          <w:sz w:val="24"/>
          <w:szCs w:val="24"/>
        </w:rPr>
        <w:t xml:space="preserve"> </w:t>
      </w:r>
      <w:r w:rsidR="005D5207">
        <w:rPr>
          <w:rFonts w:ascii="Times New Roman" w:hAnsi="Times New Roman" w:cs="Times New Roman"/>
          <w:sz w:val="24"/>
          <w:szCs w:val="24"/>
        </w:rPr>
        <w:t xml:space="preserve">the </w:t>
      </w:r>
      <w:r w:rsidR="001E480D">
        <w:rPr>
          <w:rFonts w:ascii="Times New Roman" w:hAnsi="Times New Roman" w:cs="Times New Roman"/>
          <w:sz w:val="24"/>
          <w:szCs w:val="24"/>
        </w:rPr>
        <w:t xml:space="preserve">people, places, and events are encompassed. </w:t>
      </w:r>
      <w:r w:rsidR="00903E66">
        <w:rPr>
          <w:rFonts w:ascii="Times New Roman" w:hAnsi="Times New Roman" w:cs="Times New Roman"/>
          <w:sz w:val="24"/>
          <w:szCs w:val="24"/>
        </w:rPr>
        <w:t xml:space="preserve">This leads to anachronisms and myths </w:t>
      </w:r>
      <w:r>
        <w:rPr>
          <w:rFonts w:ascii="Times New Roman" w:hAnsi="Times New Roman" w:cs="Times New Roman"/>
          <w:sz w:val="24"/>
          <w:szCs w:val="24"/>
        </w:rPr>
        <w:t>as a result of</w:t>
      </w:r>
      <w:r w:rsidR="005D5207">
        <w:rPr>
          <w:rFonts w:ascii="Times New Roman" w:hAnsi="Times New Roman" w:cs="Times New Roman"/>
          <w:sz w:val="24"/>
          <w:szCs w:val="24"/>
        </w:rPr>
        <w:t xml:space="preserve"> forcing</w:t>
      </w:r>
      <w:r>
        <w:rPr>
          <w:rFonts w:ascii="Times New Roman" w:hAnsi="Times New Roman" w:cs="Times New Roman"/>
          <w:sz w:val="24"/>
          <w:szCs w:val="24"/>
        </w:rPr>
        <w:t xml:space="preserve"> modern ideals and customs</w:t>
      </w:r>
      <w:r w:rsidR="005D5207">
        <w:rPr>
          <w:rFonts w:ascii="Times New Roman" w:hAnsi="Times New Roman" w:cs="Times New Roman"/>
          <w:sz w:val="24"/>
          <w:szCs w:val="24"/>
        </w:rPr>
        <w:t xml:space="preserve"> </w:t>
      </w:r>
      <w:r>
        <w:rPr>
          <w:rFonts w:ascii="Times New Roman" w:hAnsi="Times New Roman" w:cs="Times New Roman"/>
          <w:sz w:val="24"/>
          <w:szCs w:val="24"/>
        </w:rPr>
        <w:t>upon past cultu</w:t>
      </w:r>
      <w:r w:rsidR="005C1E94">
        <w:rPr>
          <w:rFonts w:ascii="Times New Roman" w:hAnsi="Times New Roman" w:cs="Times New Roman"/>
          <w:sz w:val="24"/>
          <w:szCs w:val="24"/>
        </w:rPr>
        <w:t>res, and anachronistic stereotypes are</w:t>
      </w:r>
      <w:r>
        <w:rPr>
          <w:rFonts w:ascii="Times New Roman" w:hAnsi="Times New Roman" w:cs="Times New Roman"/>
          <w:sz w:val="24"/>
          <w:szCs w:val="24"/>
        </w:rPr>
        <w:t xml:space="preserve"> prominent throughout </w:t>
      </w:r>
      <w:r>
        <w:rPr>
          <w:rFonts w:ascii="Times New Roman" w:hAnsi="Times New Roman" w:cs="Times New Roman"/>
          <w:i/>
          <w:sz w:val="24"/>
          <w:szCs w:val="24"/>
        </w:rPr>
        <w:t xml:space="preserve">Gladiator. </w:t>
      </w:r>
      <w:r w:rsidR="005C1E94">
        <w:rPr>
          <w:rFonts w:ascii="Times New Roman" w:hAnsi="Times New Roman" w:cs="Times New Roman"/>
          <w:sz w:val="24"/>
          <w:szCs w:val="24"/>
        </w:rPr>
        <w:t>For example, f</w:t>
      </w:r>
      <w:r w:rsidRPr="009B2E38">
        <w:rPr>
          <w:rFonts w:ascii="Times New Roman" w:hAnsi="Times New Roman" w:cs="Times New Roman"/>
          <w:sz w:val="24"/>
          <w:szCs w:val="24"/>
        </w:rPr>
        <w:t xml:space="preserve">ollowing the death of Marcus Aurelius, Maximus, a capable and respected general, is deceived and </w:t>
      </w:r>
      <w:r>
        <w:rPr>
          <w:rFonts w:ascii="Times New Roman" w:hAnsi="Times New Roman" w:cs="Times New Roman"/>
          <w:sz w:val="24"/>
          <w:szCs w:val="24"/>
        </w:rPr>
        <w:t>condemned to death</w:t>
      </w:r>
      <w:r w:rsidRPr="009B2E38">
        <w:rPr>
          <w:rFonts w:ascii="Times New Roman" w:hAnsi="Times New Roman" w:cs="Times New Roman"/>
          <w:sz w:val="24"/>
          <w:szCs w:val="24"/>
        </w:rPr>
        <w:t xml:space="preserve"> by the new emperor, Commodus. </w:t>
      </w:r>
      <w:r>
        <w:rPr>
          <w:rFonts w:ascii="Times New Roman" w:hAnsi="Times New Roman" w:cs="Times New Roman"/>
          <w:sz w:val="24"/>
          <w:szCs w:val="24"/>
        </w:rPr>
        <w:t xml:space="preserve">Because of his swordsmanship and wit, Maximus is able to defeat the Praetorian guards tasked with his death. But before doing so, he asks for a ‘clean death’, meaning a clean blow to the spinal column resulting in a quick death. </w:t>
      </w:r>
      <w:r w:rsidR="001E480D">
        <w:rPr>
          <w:rStyle w:val="FootnoteReference"/>
          <w:rFonts w:ascii="Times New Roman" w:hAnsi="Times New Roman" w:cs="Times New Roman"/>
          <w:sz w:val="24"/>
          <w:szCs w:val="24"/>
        </w:rPr>
        <w:footnoteReference w:id="4"/>
      </w:r>
      <w:r w:rsidR="00903E66">
        <w:rPr>
          <w:rFonts w:ascii="Times New Roman" w:hAnsi="Times New Roman" w:cs="Times New Roman"/>
          <w:sz w:val="24"/>
          <w:szCs w:val="24"/>
        </w:rPr>
        <w:t xml:space="preserve"> </w:t>
      </w:r>
      <w:r>
        <w:rPr>
          <w:rFonts w:ascii="Times New Roman" w:hAnsi="Times New Roman" w:cs="Times New Roman"/>
          <w:sz w:val="24"/>
          <w:szCs w:val="24"/>
        </w:rPr>
        <w:t>This act is reminiscent of a knight facing death with respec</w:t>
      </w:r>
      <w:r w:rsidR="008F006E">
        <w:rPr>
          <w:rFonts w:ascii="Times New Roman" w:hAnsi="Times New Roman" w:cs="Times New Roman"/>
          <w:sz w:val="24"/>
          <w:szCs w:val="24"/>
        </w:rPr>
        <w:t xml:space="preserve">t and dignity </w:t>
      </w:r>
      <w:r w:rsidR="00903E66">
        <w:rPr>
          <w:rFonts w:ascii="Times New Roman" w:hAnsi="Times New Roman" w:cs="Times New Roman"/>
          <w:sz w:val="24"/>
          <w:szCs w:val="24"/>
        </w:rPr>
        <w:t>in a gothic novel</w:t>
      </w:r>
      <w:r w:rsidR="008F006E">
        <w:rPr>
          <w:rFonts w:ascii="Times New Roman" w:hAnsi="Times New Roman" w:cs="Times New Roman"/>
          <w:sz w:val="24"/>
          <w:szCs w:val="24"/>
        </w:rPr>
        <w:t xml:space="preserve">– something </w:t>
      </w:r>
      <w:r>
        <w:rPr>
          <w:rFonts w:ascii="Times New Roman" w:hAnsi="Times New Roman" w:cs="Times New Roman"/>
          <w:sz w:val="24"/>
          <w:szCs w:val="24"/>
        </w:rPr>
        <w:t xml:space="preserve">only a true hero can achieve. </w:t>
      </w:r>
      <w:r w:rsidR="005C1E94" w:rsidRPr="00046930">
        <w:rPr>
          <w:rFonts w:ascii="Times New Roman" w:hAnsi="Times New Roman" w:cs="Times New Roman"/>
          <w:sz w:val="24"/>
          <w:szCs w:val="24"/>
        </w:rPr>
        <w:t xml:space="preserve">The representation of the past </w:t>
      </w:r>
      <w:r w:rsidR="005C1E94">
        <w:rPr>
          <w:rFonts w:ascii="Times New Roman" w:hAnsi="Times New Roman" w:cs="Times New Roman"/>
          <w:sz w:val="24"/>
          <w:szCs w:val="24"/>
        </w:rPr>
        <w:t xml:space="preserve">in </w:t>
      </w:r>
      <w:r w:rsidR="005C1E94" w:rsidRPr="00455EAE">
        <w:rPr>
          <w:rFonts w:ascii="Times New Roman" w:hAnsi="Times New Roman" w:cs="Times New Roman"/>
          <w:i/>
          <w:sz w:val="24"/>
          <w:szCs w:val="24"/>
        </w:rPr>
        <w:t>Gladiator</w:t>
      </w:r>
      <w:r w:rsidR="005C1E94">
        <w:rPr>
          <w:rFonts w:ascii="Times New Roman" w:hAnsi="Times New Roman" w:cs="Times New Roman"/>
          <w:sz w:val="24"/>
          <w:szCs w:val="24"/>
        </w:rPr>
        <w:t xml:space="preserve"> </w:t>
      </w:r>
      <w:r w:rsidR="005C1E94" w:rsidRPr="00455EAE">
        <w:rPr>
          <w:rFonts w:ascii="Times New Roman" w:hAnsi="Times New Roman" w:cs="Times New Roman"/>
          <w:sz w:val="24"/>
          <w:szCs w:val="24"/>
        </w:rPr>
        <w:t>is</w:t>
      </w:r>
      <w:r w:rsidR="005C1E94" w:rsidRPr="00046930">
        <w:rPr>
          <w:rFonts w:ascii="Times New Roman" w:hAnsi="Times New Roman" w:cs="Times New Roman"/>
          <w:sz w:val="24"/>
          <w:szCs w:val="24"/>
        </w:rPr>
        <w:t xml:space="preserve"> done through t</w:t>
      </w:r>
      <w:r w:rsidR="005C1E94">
        <w:rPr>
          <w:rFonts w:ascii="Times New Roman" w:hAnsi="Times New Roman" w:cs="Times New Roman"/>
          <w:sz w:val="24"/>
          <w:szCs w:val="24"/>
        </w:rPr>
        <w:t xml:space="preserve">he construct of a false reality. Thus, the historical inaccuracies of the film degrade its legitimacy. One way to interpret the film’s unreliable narrative is to use Arthur </w:t>
      </w:r>
      <w:r w:rsidR="005C1E94" w:rsidRPr="00046930">
        <w:rPr>
          <w:rFonts w:ascii="Times New Roman" w:hAnsi="Times New Roman" w:cs="Times New Roman"/>
          <w:sz w:val="24"/>
          <w:szCs w:val="24"/>
        </w:rPr>
        <w:t>Lindley’s concept of s</w:t>
      </w:r>
      <w:r w:rsidR="005C1E94">
        <w:rPr>
          <w:rFonts w:ascii="Times New Roman" w:hAnsi="Times New Roman" w:cs="Times New Roman"/>
          <w:sz w:val="24"/>
          <w:szCs w:val="24"/>
        </w:rPr>
        <w:t xml:space="preserve">imulacrum; the idea that the propagation of historical myths in films leads to a misrepresentation of history. I believe this concept can be applied to </w:t>
      </w:r>
      <w:r w:rsidR="005C1E94">
        <w:rPr>
          <w:rFonts w:ascii="Times New Roman" w:hAnsi="Times New Roman" w:cs="Times New Roman"/>
          <w:i/>
          <w:sz w:val="24"/>
          <w:szCs w:val="24"/>
        </w:rPr>
        <w:t>Gladiator</w:t>
      </w:r>
      <w:r w:rsidR="005C1E94">
        <w:rPr>
          <w:rFonts w:ascii="Times New Roman" w:hAnsi="Times New Roman" w:cs="Times New Roman"/>
          <w:sz w:val="24"/>
          <w:szCs w:val="24"/>
        </w:rPr>
        <w:t xml:space="preserve"> because the narrative propagates inaccuracies regarding Roman history, and its depiction of Commodus is inauthentic and incomplete.</w:t>
      </w:r>
      <w:r w:rsidR="005C1E94">
        <w:rPr>
          <w:rStyle w:val="FootnoteReference"/>
          <w:rFonts w:ascii="Times New Roman" w:hAnsi="Times New Roman" w:cs="Times New Roman"/>
          <w:sz w:val="24"/>
          <w:szCs w:val="24"/>
        </w:rPr>
        <w:footnoteReference w:id="5"/>
      </w:r>
    </w:p>
    <w:p w:rsidR="00F72BD2" w:rsidRDefault="005C1E94" w:rsidP="00F72BD2">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troupe of the good knight seeking revenge against evil is a classic narrative found in both med</w:t>
      </w:r>
      <w:r w:rsidR="00F72BD2">
        <w:rPr>
          <w:rFonts w:ascii="Times New Roman" w:hAnsi="Times New Roman" w:cs="Times New Roman"/>
          <w:sz w:val="24"/>
          <w:szCs w:val="24"/>
        </w:rPr>
        <w:t xml:space="preserve">ieval poetry, as well as nineteenth century </w:t>
      </w:r>
      <w:r>
        <w:rPr>
          <w:rFonts w:ascii="Times New Roman" w:hAnsi="Times New Roman" w:cs="Times New Roman"/>
          <w:sz w:val="24"/>
          <w:szCs w:val="24"/>
        </w:rPr>
        <w:t xml:space="preserve">gothic novels. </w:t>
      </w:r>
      <w:r w:rsidR="00F72BD2">
        <w:rPr>
          <w:rFonts w:ascii="Times New Roman" w:hAnsi="Times New Roman" w:cs="Times New Roman"/>
          <w:sz w:val="24"/>
          <w:szCs w:val="24"/>
        </w:rPr>
        <w:t xml:space="preserve">In the film, Maximus portrays </w:t>
      </w:r>
      <w:r>
        <w:rPr>
          <w:rFonts w:ascii="Times New Roman" w:hAnsi="Times New Roman" w:cs="Times New Roman"/>
          <w:sz w:val="24"/>
          <w:szCs w:val="24"/>
        </w:rPr>
        <w:t>the hero seeking re</w:t>
      </w:r>
      <w:r w:rsidR="00F72BD2">
        <w:rPr>
          <w:rFonts w:ascii="Times New Roman" w:hAnsi="Times New Roman" w:cs="Times New Roman"/>
          <w:sz w:val="24"/>
          <w:szCs w:val="24"/>
        </w:rPr>
        <w:t xml:space="preserve">venge against the one who ruined his life, </w:t>
      </w:r>
      <w:r>
        <w:rPr>
          <w:rFonts w:ascii="Times New Roman" w:hAnsi="Times New Roman" w:cs="Times New Roman"/>
          <w:sz w:val="24"/>
          <w:szCs w:val="24"/>
        </w:rPr>
        <w:t>C</w:t>
      </w:r>
      <w:r w:rsidR="00F72BD2">
        <w:rPr>
          <w:rFonts w:ascii="Times New Roman" w:hAnsi="Times New Roman" w:cs="Times New Roman"/>
          <w:sz w:val="24"/>
          <w:szCs w:val="24"/>
        </w:rPr>
        <w:t xml:space="preserve">ommodus. The hero </w:t>
      </w:r>
      <w:r>
        <w:rPr>
          <w:rFonts w:ascii="Times New Roman" w:hAnsi="Times New Roman" w:cs="Times New Roman"/>
          <w:sz w:val="24"/>
          <w:szCs w:val="24"/>
        </w:rPr>
        <w:t>does so by fighting his way to the eventual single combat duel with the emperor. By killing Commodus in</w:t>
      </w:r>
      <w:r w:rsidR="00F72BD2">
        <w:rPr>
          <w:rFonts w:ascii="Times New Roman" w:hAnsi="Times New Roman" w:cs="Times New Roman"/>
          <w:sz w:val="24"/>
          <w:szCs w:val="24"/>
        </w:rPr>
        <w:t xml:space="preserve"> a fair fight, the film actually creates </w:t>
      </w:r>
      <w:r>
        <w:rPr>
          <w:rFonts w:ascii="Times New Roman" w:hAnsi="Times New Roman" w:cs="Times New Roman"/>
          <w:sz w:val="24"/>
          <w:szCs w:val="24"/>
        </w:rPr>
        <w:t xml:space="preserve">a new historical narrative </w:t>
      </w:r>
      <w:r w:rsidR="00F72BD2">
        <w:rPr>
          <w:rFonts w:ascii="Times New Roman" w:hAnsi="Times New Roman" w:cs="Times New Roman"/>
          <w:sz w:val="24"/>
          <w:szCs w:val="24"/>
        </w:rPr>
        <w:t>for the audience</w:t>
      </w:r>
      <w:r>
        <w:rPr>
          <w:rFonts w:ascii="Times New Roman" w:hAnsi="Times New Roman" w:cs="Times New Roman"/>
          <w:sz w:val="24"/>
          <w:szCs w:val="24"/>
        </w:rPr>
        <w:t>.</w:t>
      </w:r>
      <w:r w:rsidR="00F72BD2">
        <w:rPr>
          <w:rFonts w:ascii="Times New Roman" w:hAnsi="Times New Roman" w:cs="Times New Roman"/>
          <w:sz w:val="24"/>
          <w:szCs w:val="24"/>
        </w:rPr>
        <w:t xml:space="preserve"> </w:t>
      </w:r>
      <w:r w:rsidR="00F72BD2">
        <w:rPr>
          <w:rFonts w:ascii="Times New Roman" w:hAnsi="Times New Roman" w:cs="Times New Roman"/>
          <w:sz w:val="24"/>
          <w:szCs w:val="24"/>
        </w:rPr>
        <w:t xml:space="preserve">Commodus represents the decadence of the Roman Period. Due to his selfish nature and inability to rule democratically, Rome began its decline into a welfare state. This mismanagement lead to the eventual abandonment of Britain and the beginning of the island’s path to the Middle Ages. For the Romano-British left behind, Christianity and society was left as theirs to protect, thus beginning nearly a millennia of internecine conflicts, war, economic shifts, and new cultures. And, subsequently, the shaping of England, Wales, and Scotland. </w:t>
      </w:r>
      <w:r w:rsidR="00F72BD2">
        <w:rPr>
          <w:rFonts w:ascii="Times New Roman" w:hAnsi="Times New Roman" w:cs="Times New Roman"/>
          <w:i/>
          <w:sz w:val="24"/>
          <w:szCs w:val="24"/>
        </w:rPr>
        <w:t>Gladiator</w:t>
      </w:r>
      <w:r w:rsidR="00F72BD2">
        <w:rPr>
          <w:rFonts w:ascii="Times New Roman" w:hAnsi="Times New Roman" w:cs="Times New Roman"/>
          <w:sz w:val="24"/>
          <w:szCs w:val="24"/>
        </w:rPr>
        <w:t>’s aggressive and boiled down representation of Commodus is a serious oversight.</w:t>
      </w:r>
    </w:p>
    <w:p w:rsidR="00F72BD2" w:rsidRPr="005B1F20" w:rsidRDefault="00F72BD2" w:rsidP="00F72BD2">
      <w:pPr>
        <w:spacing w:line="480" w:lineRule="auto"/>
        <w:ind w:firstLine="720"/>
        <w:contextualSpacing/>
        <w:rPr>
          <w:rFonts w:ascii="Times New Roman" w:hAnsi="Times New Roman" w:cs="Times New Roman"/>
          <w:sz w:val="24"/>
          <w:szCs w:val="24"/>
        </w:rPr>
      </w:pPr>
      <w:r w:rsidRPr="005B1F20">
        <w:rPr>
          <w:rFonts w:ascii="Times New Roman" w:hAnsi="Times New Roman" w:cs="Times New Roman"/>
          <w:i/>
          <w:sz w:val="24"/>
          <w:szCs w:val="24"/>
        </w:rPr>
        <w:t xml:space="preserve">Gladiator </w:t>
      </w:r>
      <w:r w:rsidRPr="005B1F20">
        <w:rPr>
          <w:rFonts w:ascii="Times New Roman" w:hAnsi="Times New Roman" w:cs="Times New Roman"/>
          <w:sz w:val="24"/>
          <w:szCs w:val="24"/>
        </w:rPr>
        <w:t xml:space="preserve">is not dissimilar to twentieth century epic ‘Sword and Sandal’ films such as </w:t>
      </w:r>
      <w:r w:rsidRPr="005B1F20">
        <w:rPr>
          <w:rFonts w:ascii="Times New Roman" w:hAnsi="Times New Roman" w:cs="Times New Roman"/>
          <w:i/>
          <w:sz w:val="24"/>
          <w:szCs w:val="24"/>
        </w:rPr>
        <w:t xml:space="preserve">Ben Hur and Spartacus. </w:t>
      </w:r>
      <w:r w:rsidRPr="005B1F20">
        <w:rPr>
          <w:rFonts w:ascii="Times New Roman" w:hAnsi="Times New Roman" w:cs="Times New Roman"/>
          <w:sz w:val="24"/>
          <w:szCs w:val="24"/>
        </w:rPr>
        <w:t>However, the modern film has the benefit of using modern technology to enhance the film’s believability. According to Harriet Margolis, “</w:t>
      </w:r>
      <w:r w:rsidRPr="005B1F20">
        <w:rPr>
          <w:rFonts w:ascii="Times New Roman" w:hAnsi="Times New Roman" w:cs="Times New Roman"/>
          <w:sz w:val="24"/>
          <w:szCs w:val="24"/>
        </w:rPr>
        <w:t>If movies in this category do indeed serve a dual purpose, Gladiator fails by skewing the history of the time</w:t>
      </w:r>
      <w:r w:rsidRPr="005B1F20">
        <w:rPr>
          <w:rFonts w:ascii="Times New Roman" w:hAnsi="Times New Roman" w:cs="Times New Roman"/>
          <w:sz w:val="24"/>
          <w:szCs w:val="24"/>
        </w:rPr>
        <w:t xml:space="preserve"> and creating a false narrative.”</w:t>
      </w:r>
      <w:r w:rsidRPr="005B1F20">
        <w:rPr>
          <w:rStyle w:val="FootnoteReference"/>
          <w:rFonts w:ascii="Times New Roman" w:hAnsi="Times New Roman" w:cs="Times New Roman"/>
          <w:sz w:val="24"/>
          <w:szCs w:val="24"/>
        </w:rPr>
        <w:footnoteReference w:id="6"/>
      </w:r>
      <w:r w:rsidRPr="005B1F20">
        <w:rPr>
          <w:rFonts w:ascii="Times New Roman" w:hAnsi="Times New Roman" w:cs="Times New Roman"/>
          <w:sz w:val="24"/>
          <w:szCs w:val="24"/>
        </w:rPr>
        <w:t xml:space="preserve"> Margolis points out that historical films have two main objectives: d</w:t>
      </w:r>
      <w:r w:rsidRPr="005B1F20">
        <w:rPr>
          <w:rFonts w:ascii="Times New Roman" w:hAnsi="Times New Roman" w:cs="Times New Roman"/>
          <w:sz w:val="24"/>
          <w:szCs w:val="24"/>
        </w:rPr>
        <w:t>ocumentary and teaching on one hand, entertainment on the other</w:t>
      </w:r>
      <w:r w:rsidRPr="005B1F20">
        <w:rPr>
          <w:rFonts w:ascii="Times New Roman" w:hAnsi="Times New Roman" w:cs="Times New Roman"/>
          <w:sz w:val="24"/>
          <w:szCs w:val="24"/>
        </w:rPr>
        <w:t xml:space="preserve">. While the use of CGI to create fierce tigers and epic gladiatorial battles and beautiful wide angle shots of the natural landscape, </w:t>
      </w:r>
      <w:r w:rsidRPr="005B1F20">
        <w:rPr>
          <w:rFonts w:ascii="Times New Roman" w:hAnsi="Times New Roman" w:cs="Times New Roman"/>
          <w:i/>
          <w:sz w:val="24"/>
          <w:szCs w:val="24"/>
        </w:rPr>
        <w:t>Gladiator</w:t>
      </w:r>
      <w:r w:rsidRPr="005B1F20">
        <w:rPr>
          <w:rFonts w:ascii="Times New Roman" w:hAnsi="Times New Roman" w:cs="Times New Roman"/>
          <w:sz w:val="24"/>
          <w:szCs w:val="24"/>
        </w:rPr>
        <w:t xml:space="preserve"> fails in its attempt to represent a real period of time. Despite that fact that Maximus’ character is fictional, he is merely dropped into an existing storyline where he, despite being the hero, disrupts the natural order of things in a historical sense. </w:t>
      </w:r>
    </w:p>
    <w:p w:rsidR="00BC08FD" w:rsidRDefault="005D5207" w:rsidP="00BC08FD">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Another</w:t>
      </w:r>
      <w:r w:rsidR="009B2E38">
        <w:rPr>
          <w:rFonts w:ascii="Times New Roman" w:hAnsi="Times New Roman" w:cs="Times New Roman"/>
          <w:sz w:val="24"/>
          <w:szCs w:val="24"/>
        </w:rPr>
        <w:t xml:space="preserve"> major discrepancy</w:t>
      </w:r>
      <w:r w:rsidR="00B51AF6">
        <w:rPr>
          <w:rFonts w:ascii="Times New Roman" w:hAnsi="Times New Roman" w:cs="Times New Roman"/>
          <w:sz w:val="24"/>
          <w:szCs w:val="24"/>
        </w:rPr>
        <w:t xml:space="preserve"> in the film</w:t>
      </w:r>
      <w:r w:rsidR="009B2E38">
        <w:rPr>
          <w:rFonts w:ascii="Times New Roman" w:hAnsi="Times New Roman" w:cs="Times New Roman"/>
          <w:sz w:val="24"/>
          <w:szCs w:val="24"/>
        </w:rPr>
        <w:t xml:space="preserve"> is the use of</w:t>
      </w:r>
      <w:r w:rsidR="00B51AF6">
        <w:rPr>
          <w:rFonts w:ascii="Times New Roman" w:hAnsi="Times New Roman" w:cs="Times New Roman"/>
          <w:sz w:val="24"/>
          <w:szCs w:val="24"/>
        </w:rPr>
        <w:t xml:space="preserve"> modern</w:t>
      </w:r>
      <w:r w:rsidR="009B2E38">
        <w:rPr>
          <w:rFonts w:ascii="Times New Roman" w:hAnsi="Times New Roman" w:cs="Times New Roman"/>
          <w:sz w:val="24"/>
          <w:szCs w:val="24"/>
        </w:rPr>
        <w:t xml:space="preserve"> accents in order to create distance between characters</w:t>
      </w:r>
      <w:r w:rsidR="00B51AF6">
        <w:rPr>
          <w:rFonts w:ascii="Times New Roman" w:hAnsi="Times New Roman" w:cs="Times New Roman"/>
          <w:sz w:val="24"/>
          <w:szCs w:val="24"/>
        </w:rPr>
        <w:t xml:space="preserve"> of unequal</w:t>
      </w:r>
      <w:r w:rsidR="009B2E38">
        <w:rPr>
          <w:rFonts w:ascii="Times New Roman" w:hAnsi="Times New Roman" w:cs="Times New Roman"/>
          <w:sz w:val="24"/>
          <w:szCs w:val="24"/>
        </w:rPr>
        <w:t xml:space="preserve"> social and political </w:t>
      </w:r>
      <w:r w:rsidR="00B51AF6">
        <w:rPr>
          <w:rFonts w:ascii="Times New Roman" w:hAnsi="Times New Roman" w:cs="Times New Roman"/>
          <w:sz w:val="24"/>
          <w:szCs w:val="24"/>
        </w:rPr>
        <w:t>standing</w:t>
      </w:r>
      <w:r w:rsidR="009B2E38">
        <w:rPr>
          <w:rFonts w:ascii="Times New Roman" w:hAnsi="Times New Roman" w:cs="Times New Roman"/>
          <w:sz w:val="24"/>
          <w:szCs w:val="24"/>
        </w:rPr>
        <w:t xml:space="preserve">. </w:t>
      </w:r>
      <w:r w:rsidR="005C1E94">
        <w:rPr>
          <w:rFonts w:ascii="Times New Roman" w:hAnsi="Times New Roman" w:cs="Times New Roman"/>
          <w:sz w:val="24"/>
          <w:szCs w:val="24"/>
        </w:rPr>
        <w:t xml:space="preserve">For example, a southern English </w:t>
      </w:r>
      <w:r>
        <w:rPr>
          <w:rFonts w:ascii="Times New Roman" w:hAnsi="Times New Roman" w:cs="Times New Roman"/>
          <w:sz w:val="24"/>
          <w:szCs w:val="24"/>
        </w:rPr>
        <w:t xml:space="preserve">accent is used by characters of inconsequential means. This is evident </w:t>
      </w:r>
      <w:r w:rsidR="006F1868">
        <w:rPr>
          <w:rFonts w:ascii="Times New Roman" w:hAnsi="Times New Roman" w:cs="Times New Roman"/>
          <w:sz w:val="24"/>
          <w:szCs w:val="24"/>
        </w:rPr>
        <w:t xml:space="preserve">when Maximus is spoken to by other slaves. </w:t>
      </w:r>
      <w:r>
        <w:rPr>
          <w:rFonts w:ascii="Times New Roman" w:hAnsi="Times New Roman" w:cs="Times New Roman"/>
          <w:sz w:val="24"/>
          <w:szCs w:val="24"/>
        </w:rPr>
        <w:t xml:space="preserve"> </w:t>
      </w:r>
      <w:r w:rsidR="006F1868">
        <w:rPr>
          <w:rFonts w:ascii="Times New Roman" w:hAnsi="Times New Roman" w:cs="Times New Roman"/>
          <w:sz w:val="24"/>
          <w:szCs w:val="24"/>
        </w:rPr>
        <w:t>This accent suggests to the audience that the speaker is</w:t>
      </w:r>
      <w:r>
        <w:rPr>
          <w:rFonts w:ascii="Times New Roman" w:hAnsi="Times New Roman" w:cs="Times New Roman"/>
          <w:sz w:val="24"/>
          <w:szCs w:val="24"/>
        </w:rPr>
        <w:t xml:space="preserve"> a low class individual. </w:t>
      </w:r>
      <w:r w:rsidR="00903E66">
        <w:rPr>
          <w:rFonts w:ascii="Times New Roman" w:hAnsi="Times New Roman" w:cs="Times New Roman"/>
          <w:sz w:val="24"/>
          <w:szCs w:val="24"/>
        </w:rPr>
        <w:t>However, England did not exist in the s</w:t>
      </w:r>
      <w:r w:rsidR="005C1E94">
        <w:rPr>
          <w:rFonts w:ascii="Times New Roman" w:hAnsi="Times New Roman" w:cs="Times New Roman"/>
          <w:sz w:val="24"/>
          <w:szCs w:val="24"/>
        </w:rPr>
        <w:t xml:space="preserve">econd century C.E. </w:t>
      </w:r>
      <w:r>
        <w:rPr>
          <w:rFonts w:ascii="Times New Roman" w:hAnsi="Times New Roman" w:cs="Times New Roman"/>
          <w:sz w:val="24"/>
          <w:szCs w:val="24"/>
        </w:rPr>
        <w:t>Furthermore, Maximus’s acc</w:t>
      </w:r>
      <w:r w:rsidR="006F1868">
        <w:rPr>
          <w:rFonts w:ascii="Times New Roman" w:hAnsi="Times New Roman" w:cs="Times New Roman"/>
          <w:sz w:val="24"/>
          <w:szCs w:val="24"/>
        </w:rPr>
        <w:t xml:space="preserve">ent sounds like proper </w:t>
      </w:r>
      <w:r w:rsidR="00903E66">
        <w:rPr>
          <w:rFonts w:ascii="Times New Roman" w:hAnsi="Times New Roman" w:cs="Times New Roman"/>
          <w:sz w:val="24"/>
          <w:szCs w:val="24"/>
        </w:rPr>
        <w:t xml:space="preserve">British </w:t>
      </w:r>
      <w:r w:rsidR="006F1868">
        <w:rPr>
          <w:rFonts w:ascii="Times New Roman" w:hAnsi="Times New Roman" w:cs="Times New Roman"/>
          <w:sz w:val="24"/>
          <w:szCs w:val="24"/>
        </w:rPr>
        <w:t xml:space="preserve">English, which </w:t>
      </w:r>
      <w:r w:rsidR="00903E66">
        <w:rPr>
          <w:rFonts w:ascii="Times New Roman" w:hAnsi="Times New Roman" w:cs="Times New Roman"/>
          <w:sz w:val="24"/>
          <w:szCs w:val="24"/>
        </w:rPr>
        <w:t xml:space="preserve">suggests that he </w:t>
      </w:r>
      <w:r w:rsidR="006F1868">
        <w:rPr>
          <w:rFonts w:ascii="Times New Roman" w:hAnsi="Times New Roman" w:cs="Times New Roman"/>
          <w:sz w:val="24"/>
          <w:szCs w:val="24"/>
        </w:rPr>
        <w:t xml:space="preserve">is </w:t>
      </w:r>
      <w:r>
        <w:rPr>
          <w:rFonts w:ascii="Times New Roman" w:hAnsi="Times New Roman" w:cs="Times New Roman"/>
          <w:sz w:val="24"/>
          <w:szCs w:val="24"/>
        </w:rPr>
        <w:t>mo</w:t>
      </w:r>
      <w:r w:rsidR="00903E66">
        <w:rPr>
          <w:rFonts w:ascii="Times New Roman" w:hAnsi="Times New Roman" w:cs="Times New Roman"/>
          <w:sz w:val="24"/>
          <w:szCs w:val="24"/>
        </w:rPr>
        <w:t>re dignified</w:t>
      </w:r>
      <w:r w:rsidR="005C1E94">
        <w:rPr>
          <w:rFonts w:ascii="Times New Roman" w:hAnsi="Times New Roman" w:cs="Times New Roman"/>
          <w:sz w:val="24"/>
          <w:szCs w:val="24"/>
        </w:rPr>
        <w:t xml:space="preserve"> than the other enslaved characters</w:t>
      </w:r>
      <w:r>
        <w:rPr>
          <w:rFonts w:ascii="Times New Roman" w:hAnsi="Times New Roman" w:cs="Times New Roman"/>
          <w:sz w:val="24"/>
          <w:szCs w:val="24"/>
        </w:rPr>
        <w:t xml:space="preserve">. </w:t>
      </w:r>
      <w:r w:rsidR="00903E66">
        <w:rPr>
          <w:rFonts w:ascii="Times New Roman" w:hAnsi="Times New Roman" w:cs="Times New Roman"/>
          <w:sz w:val="24"/>
          <w:szCs w:val="24"/>
        </w:rPr>
        <w:t xml:space="preserve">Something as simple as an accent can alter the way the film is interpreted. This also skews time and distorts the distance of time between Rome and England in a logical and chronological way. </w:t>
      </w:r>
      <w:r w:rsidR="003B6948">
        <w:rPr>
          <w:rFonts w:ascii="Times New Roman" w:hAnsi="Times New Roman" w:cs="Times New Roman"/>
          <w:sz w:val="24"/>
          <w:szCs w:val="24"/>
        </w:rPr>
        <w:t>In addition to the anachroni</w:t>
      </w:r>
      <w:r w:rsidR="005C1E94">
        <w:rPr>
          <w:rFonts w:ascii="Times New Roman" w:hAnsi="Times New Roman" w:cs="Times New Roman"/>
          <w:sz w:val="24"/>
          <w:szCs w:val="24"/>
        </w:rPr>
        <w:t xml:space="preserve">sms perpetuated by the modern definition of the Classical Period, </w:t>
      </w:r>
      <w:r w:rsidR="003B6948">
        <w:rPr>
          <w:rFonts w:ascii="Times New Roman" w:hAnsi="Times New Roman" w:cs="Times New Roman"/>
          <w:sz w:val="24"/>
          <w:szCs w:val="24"/>
        </w:rPr>
        <w:t xml:space="preserve">the film is also wrought with historical inaccuracies. </w:t>
      </w:r>
    </w:p>
    <w:p w:rsidR="00BC08FD" w:rsidRPr="00BC08FD" w:rsidRDefault="00046930" w:rsidP="00BC08FD">
      <w:pPr>
        <w:spacing w:line="480" w:lineRule="auto"/>
        <w:ind w:firstLine="720"/>
        <w:contextualSpacing/>
        <w:rPr>
          <w:rFonts w:ascii="Times New Roman" w:hAnsi="Times New Roman" w:cs="Times New Roman"/>
          <w:sz w:val="24"/>
          <w:szCs w:val="24"/>
        </w:rPr>
      </w:pPr>
      <w:r w:rsidRPr="00046930">
        <w:rPr>
          <w:rFonts w:ascii="Times New Roman" w:hAnsi="Times New Roman" w:cs="Times New Roman"/>
          <w:sz w:val="24"/>
          <w:szCs w:val="24"/>
        </w:rPr>
        <w:t xml:space="preserve">Maximus is a fictionalized character </w:t>
      </w:r>
      <w:r>
        <w:rPr>
          <w:rFonts w:ascii="Times New Roman" w:hAnsi="Times New Roman" w:cs="Times New Roman"/>
          <w:sz w:val="24"/>
          <w:szCs w:val="24"/>
        </w:rPr>
        <w:t xml:space="preserve">who exists </w:t>
      </w:r>
      <w:r w:rsidRPr="00046930">
        <w:rPr>
          <w:rFonts w:ascii="Times New Roman" w:hAnsi="Times New Roman" w:cs="Times New Roman"/>
          <w:sz w:val="24"/>
          <w:szCs w:val="24"/>
        </w:rPr>
        <w:t xml:space="preserve">within the reality of </w:t>
      </w:r>
      <w:r w:rsidR="00CC0CF9">
        <w:rPr>
          <w:rFonts w:ascii="Times New Roman" w:hAnsi="Times New Roman" w:cs="Times New Roman"/>
          <w:sz w:val="24"/>
          <w:szCs w:val="24"/>
        </w:rPr>
        <w:t xml:space="preserve">historical figures such as </w:t>
      </w:r>
      <w:r w:rsidRPr="00046930">
        <w:rPr>
          <w:rFonts w:ascii="Times New Roman" w:hAnsi="Times New Roman" w:cs="Times New Roman"/>
          <w:sz w:val="24"/>
          <w:szCs w:val="24"/>
        </w:rPr>
        <w:t xml:space="preserve">Commodus and Marcus Aurelius. </w:t>
      </w:r>
      <w:r w:rsidR="00BB50F3">
        <w:rPr>
          <w:rFonts w:ascii="Times New Roman" w:hAnsi="Times New Roman" w:cs="Times New Roman"/>
          <w:sz w:val="24"/>
          <w:szCs w:val="24"/>
        </w:rPr>
        <w:t>If the viewer</w:t>
      </w:r>
      <w:r>
        <w:rPr>
          <w:rFonts w:ascii="Times New Roman" w:hAnsi="Times New Roman" w:cs="Times New Roman"/>
          <w:sz w:val="24"/>
          <w:szCs w:val="24"/>
        </w:rPr>
        <w:t xml:space="preserve"> is a Roman history neophyte, this film could be </w:t>
      </w:r>
      <w:r w:rsidR="00BB50F3">
        <w:rPr>
          <w:rFonts w:ascii="Times New Roman" w:hAnsi="Times New Roman" w:cs="Times New Roman"/>
          <w:sz w:val="24"/>
          <w:szCs w:val="24"/>
        </w:rPr>
        <w:t>mis</w:t>
      </w:r>
      <w:r>
        <w:rPr>
          <w:rFonts w:ascii="Times New Roman" w:hAnsi="Times New Roman" w:cs="Times New Roman"/>
          <w:sz w:val="24"/>
          <w:szCs w:val="24"/>
        </w:rPr>
        <w:t>interpreted as historical</w:t>
      </w:r>
      <w:r w:rsidR="007632EF">
        <w:rPr>
          <w:rFonts w:ascii="Times New Roman" w:hAnsi="Times New Roman" w:cs="Times New Roman"/>
          <w:sz w:val="24"/>
          <w:szCs w:val="24"/>
        </w:rPr>
        <w:t>ly accurate</w:t>
      </w:r>
      <w:r>
        <w:rPr>
          <w:rFonts w:ascii="Times New Roman" w:hAnsi="Times New Roman" w:cs="Times New Roman"/>
          <w:sz w:val="24"/>
          <w:szCs w:val="24"/>
        </w:rPr>
        <w:t xml:space="preserve"> </w:t>
      </w:r>
      <w:r w:rsidR="00BB50F3">
        <w:rPr>
          <w:rFonts w:ascii="Times New Roman" w:hAnsi="Times New Roman" w:cs="Times New Roman"/>
          <w:sz w:val="24"/>
          <w:szCs w:val="24"/>
        </w:rPr>
        <w:t>due to</w:t>
      </w:r>
      <w:r>
        <w:rPr>
          <w:rFonts w:ascii="Times New Roman" w:hAnsi="Times New Roman" w:cs="Times New Roman"/>
          <w:sz w:val="24"/>
          <w:szCs w:val="24"/>
        </w:rPr>
        <w:t xml:space="preserve"> the</w:t>
      </w:r>
      <w:r w:rsidR="00BB50F3">
        <w:rPr>
          <w:rFonts w:ascii="Times New Roman" w:hAnsi="Times New Roman" w:cs="Times New Roman"/>
          <w:sz w:val="24"/>
          <w:szCs w:val="24"/>
        </w:rPr>
        <w:t xml:space="preserve"> presence of</w:t>
      </w:r>
      <w:r>
        <w:rPr>
          <w:rFonts w:ascii="Times New Roman" w:hAnsi="Times New Roman" w:cs="Times New Roman"/>
          <w:sz w:val="24"/>
          <w:szCs w:val="24"/>
        </w:rPr>
        <w:t xml:space="preserve"> actual Roman emperors. </w:t>
      </w:r>
      <w:r w:rsidR="001E480D">
        <w:rPr>
          <w:rFonts w:ascii="Times New Roman" w:hAnsi="Times New Roman" w:cs="Times New Roman"/>
          <w:sz w:val="24"/>
          <w:szCs w:val="24"/>
        </w:rPr>
        <w:t xml:space="preserve">In addition, </w:t>
      </w:r>
      <w:r w:rsidR="000326CC">
        <w:rPr>
          <w:rFonts w:ascii="Times New Roman" w:hAnsi="Times New Roman" w:cs="Times New Roman"/>
          <w:sz w:val="24"/>
          <w:szCs w:val="24"/>
        </w:rPr>
        <w:t xml:space="preserve">Maximus’s character </w:t>
      </w:r>
      <w:r w:rsidR="001E480D">
        <w:rPr>
          <w:rFonts w:ascii="Times New Roman" w:hAnsi="Times New Roman" w:cs="Times New Roman"/>
          <w:sz w:val="24"/>
          <w:szCs w:val="24"/>
        </w:rPr>
        <w:t xml:space="preserve">resembles that of Spartacus, the legendary slave who escaped and subsequently led </w:t>
      </w:r>
      <w:r w:rsidR="000326CC">
        <w:rPr>
          <w:rFonts w:ascii="Times New Roman" w:hAnsi="Times New Roman" w:cs="Times New Roman"/>
          <w:sz w:val="24"/>
          <w:szCs w:val="24"/>
        </w:rPr>
        <w:t xml:space="preserve">a slave </w:t>
      </w:r>
      <w:r w:rsidR="007632EF">
        <w:rPr>
          <w:rFonts w:ascii="Times New Roman" w:hAnsi="Times New Roman" w:cs="Times New Roman"/>
          <w:sz w:val="24"/>
          <w:szCs w:val="24"/>
        </w:rPr>
        <w:t>rebellion; h</w:t>
      </w:r>
      <w:r w:rsidR="000326CC">
        <w:rPr>
          <w:rFonts w:ascii="Times New Roman" w:hAnsi="Times New Roman" w:cs="Times New Roman"/>
          <w:sz w:val="24"/>
          <w:szCs w:val="24"/>
        </w:rPr>
        <w:t>owever, Ma</w:t>
      </w:r>
      <w:r w:rsidR="001E480D">
        <w:rPr>
          <w:rFonts w:ascii="Times New Roman" w:hAnsi="Times New Roman" w:cs="Times New Roman"/>
          <w:sz w:val="24"/>
          <w:szCs w:val="24"/>
        </w:rPr>
        <w:t xml:space="preserve">ximus does not lead a rebellion, nor does he intend to change Roman society. Instead he </w:t>
      </w:r>
      <w:r w:rsidR="000326CC">
        <w:rPr>
          <w:rFonts w:ascii="Times New Roman" w:hAnsi="Times New Roman" w:cs="Times New Roman"/>
          <w:sz w:val="24"/>
          <w:szCs w:val="24"/>
        </w:rPr>
        <w:t>engages in passive resistance against the Roman crown.</w:t>
      </w:r>
      <w:r w:rsidR="001E480D">
        <w:rPr>
          <w:rFonts w:ascii="Times New Roman" w:hAnsi="Times New Roman" w:cs="Times New Roman"/>
          <w:sz w:val="24"/>
          <w:szCs w:val="24"/>
        </w:rPr>
        <w:t xml:space="preserve"> By resembling a real historical hero, </w:t>
      </w:r>
      <w:r w:rsidR="001E480D">
        <w:rPr>
          <w:rFonts w:ascii="Times New Roman" w:hAnsi="Times New Roman" w:cs="Times New Roman"/>
          <w:i/>
          <w:sz w:val="24"/>
          <w:szCs w:val="24"/>
        </w:rPr>
        <w:t>Gladiator</w:t>
      </w:r>
      <w:r w:rsidR="001E480D">
        <w:rPr>
          <w:rFonts w:ascii="Times New Roman" w:hAnsi="Times New Roman" w:cs="Times New Roman"/>
          <w:sz w:val="24"/>
          <w:szCs w:val="24"/>
        </w:rPr>
        <w:t xml:space="preserve"> gives breadth to the protagonist and, as a result, his character appeals to the audience as a hero</w:t>
      </w:r>
      <w:r w:rsidR="001E480D" w:rsidRPr="00BC08FD">
        <w:rPr>
          <w:rFonts w:ascii="Times New Roman" w:hAnsi="Times New Roman" w:cs="Times New Roman"/>
          <w:sz w:val="24"/>
          <w:szCs w:val="24"/>
        </w:rPr>
        <w:t>.</w:t>
      </w:r>
      <w:r w:rsidR="00BC08FD" w:rsidRPr="00BC08FD">
        <w:rPr>
          <w:rFonts w:ascii="Times New Roman" w:hAnsi="Times New Roman" w:cs="Times New Roman"/>
          <w:sz w:val="24"/>
          <w:szCs w:val="24"/>
        </w:rPr>
        <w:t xml:space="preserve"> Regarding Commodus and Maximus in the film:</w:t>
      </w:r>
    </w:p>
    <w:p w:rsidR="00BC08FD" w:rsidRDefault="00BC08FD" w:rsidP="00BC08FD">
      <w:pPr>
        <w:spacing w:line="360" w:lineRule="auto"/>
        <w:ind w:left="720"/>
        <w:contextualSpacing/>
        <w:rPr>
          <w:rFonts w:ascii="Times New Roman" w:hAnsi="Times New Roman" w:cs="Times New Roman"/>
          <w:sz w:val="24"/>
          <w:szCs w:val="24"/>
        </w:rPr>
      </w:pPr>
      <w:r w:rsidRPr="00BC08FD">
        <w:rPr>
          <w:rFonts w:ascii="Times New Roman" w:hAnsi="Times New Roman" w:cs="Times New Roman"/>
          <w:sz w:val="24"/>
          <w:szCs w:val="24"/>
        </w:rPr>
        <w:t xml:space="preserve">The true history of the events of Gladiator is still quite interesting, but longer and </w:t>
      </w:r>
    </w:p>
    <w:p w:rsidR="00BC08FD" w:rsidRDefault="00BC08FD" w:rsidP="00BC08FD">
      <w:pPr>
        <w:spacing w:line="360" w:lineRule="auto"/>
        <w:ind w:left="720"/>
        <w:contextualSpacing/>
        <w:rPr>
          <w:rFonts w:ascii="Times New Roman" w:hAnsi="Times New Roman" w:cs="Times New Roman"/>
          <w:sz w:val="24"/>
          <w:szCs w:val="24"/>
        </w:rPr>
      </w:pPr>
      <w:r w:rsidRPr="00BC08FD">
        <w:rPr>
          <w:rFonts w:ascii="Times New Roman" w:hAnsi="Times New Roman" w:cs="Times New Roman"/>
          <w:sz w:val="24"/>
          <w:szCs w:val="24"/>
        </w:rPr>
        <w:t xml:space="preserve">less spectacular in general than the film. Showing Commodus as a gladiator more </w:t>
      </w:r>
    </w:p>
    <w:p w:rsidR="00BC08FD" w:rsidRDefault="00BC08FD" w:rsidP="00BC08FD">
      <w:pPr>
        <w:spacing w:line="360" w:lineRule="auto"/>
        <w:ind w:left="720"/>
        <w:contextualSpacing/>
        <w:rPr>
          <w:rFonts w:ascii="Times New Roman" w:hAnsi="Times New Roman" w:cs="Times New Roman"/>
          <w:sz w:val="24"/>
          <w:szCs w:val="24"/>
        </w:rPr>
      </w:pPr>
      <w:r w:rsidRPr="00BC08FD">
        <w:rPr>
          <w:rFonts w:ascii="Times New Roman" w:hAnsi="Times New Roman" w:cs="Times New Roman"/>
          <w:sz w:val="24"/>
          <w:szCs w:val="24"/>
        </w:rPr>
        <w:t xml:space="preserve">could have been interesting, but presents the character as more of a crazy villain </w:t>
      </w:r>
    </w:p>
    <w:p w:rsidR="003D40C8" w:rsidRDefault="00BC08FD" w:rsidP="00BC08FD">
      <w:pPr>
        <w:spacing w:line="360" w:lineRule="auto"/>
        <w:ind w:left="720"/>
        <w:contextualSpacing/>
        <w:rPr>
          <w:rFonts w:ascii="Times New Roman" w:hAnsi="Times New Roman" w:cs="Times New Roman"/>
          <w:sz w:val="24"/>
          <w:szCs w:val="24"/>
        </w:rPr>
      </w:pPr>
      <w:r w:rsidRPr="00BC08FD">
        <w:rPr>
          <w:rFonts w:ascii="Times New Roman" w:hAnsi="Times New Roman" w:cs="Times New Roman"/>
          <w:sz w:val="24"/>
          <w:szCs w:val="24"/>
        </w:rPr>
        <w:t>instead of an emotional but te</w:t>
      </w:r>
      <w:r w:rsidRPr="00BC08FD">
        <w:rPr>
          <w:rFonts w:ascii="Times New Roman" w:hAnsi="Times New Roman" w:cs="Times New Roman"/>
          <w:sz w:val="24"/>
          <w:szCs w:val="24"/>
        </w:rPr>
        <w:t>rrifying and calculating enemy.</w:t>
      </w:r>
      <w:r w:rsidRPr="00BC08FD">
        <w:rPr>
          <w:rStyle w:val="FootnoteReference"/>
          <w:rFonts w:ascii="Times New Roman" w:hAnsi="Times New Roman" w:cs="Times New Roman"/>
          <w:sz w:val="24"/>
          <w:szCs w:val="24"/>
        </w:rPr>
        <w:footnoteReference w:id="7"/>
      </w:r>
    </w:p>
    <w:p w:rsidR="00BC08FD" w:rsidRDefault="00BC08FD" w:rsidP="00BC08FD">
      <w:pPr>
        <w:spacing w:line="360" w:lineRule="auto"/>
        <w:ind w:left="720"/>
        <w:contextualSpacing/>
        <w:rPr>
          <w:rFonts w:ascii="Times New Roman" w:hAnsi="Times New Roman" w:cs="Times New Roman"/>
          <w:sz w:val="24"/>
          <w:szCs w:val="24"/>
        </w:rPr>
      </w:pPr>
    </w:p>
    <w:p w:rsidR="00BC08FD" w:rsidRPr="00BC08FD" w:rsidRDefault="00BC08FD" w:rsidP="00BC08FD">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The fictionalized relationship between Commodus and Maximus represents the modern day expectation on a Classical heroic story. Therefore, in order to create a successful film, the director chose to skew reality in order to maintain the audiences’ attention. </w:t>
      </w:r>
    </w:p>
    <w:p w:rsidR="004C7204" w:rsidRDefault="005C1E94" w:rsidP="00F72BD2">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Additionally,</w:t>
      </w:r>
      <w:r w:rsidR="00272CFA">
        <w:rPr>
          <w:rFonts w:ascii="Times New Roman" w:hAnsi="Times New Roman" w:cs="Times New Roman"/>
          <w:sz w:val="24"/>
          <w:szCs w:val="24"/>
        </w:rPr>
        <w:t xml:space="preserve"> </w:t>
      </w:r>
      <w:r w:rsidR="00BB50F3">
        <w:rPr>
          <w:rFonts w:ascii="Times New Roman" w:hAnsi="Times New Roman" w:cs="Times New Roman"/>
          <w:i/>
          <w:sz w:val="24"/>
          <w:szCs w:val="24"/>
        </w:rPr>
        <w:t>Gladiator</w:t>
      </w:r>
      <w:r w:rsidR="00BB50F3">
        <w:rPr>
          <w:rFonts w:ascii="Times New Roman" w:hAnsi="Times New Roman" w:cs="Times New Roman"/>
          <w:sz w:val="24"/>
          <w:szCs w:val="24"/>
        </w:rPr>
        <w:t xml:space="preserve"> makes ‘uncharacteristic c</w:t>
      </w:r>
      <w:r w:rsidR="001E480D">
        <w:rPr>
          <w:rFonts w:ascii="Times New Roman" w:hAnsi="Times New Roman" w:cs="Times New Roman"/>
          <w:sz w:val="24"/>
          <w:szCs w:val="24"/>
        </w:rPr>
        <w:t>laims to historical factuality’</w:t>
      </w:r>
      <w:r w:rsidR="001E480D">
        <w:rPr>
          <w:rStyle w:val="FootnoteReference"/>
          <w:rFonts w:ascii="Times New Roman" w:hAnsi="Times New Roman" w:cs="Times New Roman"/>
          <w:sz w:val="24"/>
          <w:szCs w:val="24"/>
        </w:rPr>
        <w:footnoteReference w:id="8"/>
      </w:r>
      <w:r w:rsidR="001E480D">
        <w:rPr>
          <w:rFonts w:ascii="Times New Roman" w:hAnsi="Times New Roman" w:cs="Times New Roman"/>
          <w:sz w:val="24"/>
          <w:szCs w:val="24"/>
        </w:rPr>
        <w:t xml:space="preserve"> </w:t>
      </w:r>
      <w:r w:rsidR="00272CFA">
        <w:rPr>
          <w:rFonts w:ascii="Times New Roman" w:hAnsi="Times New Roman" w:cs="Times New Roman"/>
          <w:sz w:val="24"/>
          <w:szCs w:val="24"/>
        </w:rPr>
        <w:t xml:space="preserve">by misrepresenting Commodus and his reign as emperor. </w:t>
      </w:r>
      <w:r w:rsidR="00046930">
        <w:rPr>
          <w:rFonts w:ascii="Times New Roman" w:hAnsi="Times New Roman" w:cs="Times New Roman"/>
          <w:sz w:val="24"/>
          <w:szCs w:val="24"/>
        </w:rPr>
        <w:t xml:space="preserve">Commodus is </w:t>
      </w:r>
      <w:r w:rsidR="00CC0CF9">
        <w:rPr>
          <w:rFonts w:ascii="Times New Roman" w:hAnsi="Times New Roman" w:cs="Times New Roman"/>
          <w:sz w:val="24"/>
          <w:szCs w:val="24"/>
        </w:rPr>
        <w:t>portrayed</w:t>
      </w:r>
      <w:r w:rsidR="00046930">
        <w:rPr>
          <w:rFonts w:ascii="Times New Roman" w:hAnsi="Times New Roman" w:cs="Times New Roman"/>
          <w:sz w:val="24"/>
          <w:szCs w:val="24"/>
        </w:rPr>
        <w:t xml:space="preserve"> as a </w:t>
      </w:r>
      <w:r w:rsidR="007632EF">
        <w:rPr>
          <w:rFonts w:ascii="Times New Roman" w:hAnsi="Times New Roman" w:cs="Times New Roman"/>
          <w:sz w:val="24"/>
          <w:szCs w:val="24"/>
        </w:rPr>
        <w:t xml:space="preserve">sociopath who spends his time </w:t>
      </w:r>
      <w:r w:rsidR="00046930">
        <w:rPr>
          <w:rFonts w:ascii="Times New Roman" w:hAnsi="Times New Roman" w:cs="Times New Roman"/>
          <w:sz w:val="24"/>
          <w:szCs w:val="24"/>
        </w:rPr>
        <w:t>doing little more tha</w:t>
      </w:r>
      <w:r w:rsidR="00CC0CF9">
        <w:rPr>
          <w:rFonts w:ascii="Times New Roman" w:hAnsi="Times New Roman" w:cs="Times New Roman"/>
          <w:sz w:val="24"/>
          <w:szCs w:val="24"/>
        </w:rPr>
        <w:t>n</w:t>
      </w:r>
      <w:r w:rsidR="00024D74">
        <w:rPr>
          <w:rFonts w:ascii="Times New Roman" w:hAnsi="Times New Roman" w:cs="Times New Roman"/>
          <w:sz w:val="24"/>
          <w:szCs w:val="24"/>
        </w:rPr>
        <w:t xml:space="preserve"> plotting against Maximus. </w:t>
      </w:r>
      <w:r w:rsidR="00455EAE">
        <w:rPr>
          <w:rFonts w:ascii="Times New Roman" w:hAnsi="Times New Roman" w:cs="Times New Roman"/>
          <w:sz w:val="24"/>
          <w:szCs w:val="24"/>
        </w:rPr>
        <w:t xml:space="preserve">While the historical Commodus is known for his narcissistic personality and participation in the Gladiatorial games, he was also a dictator </w:t>
      </w:r>
      <w:r w:rsidR="000326CC">
        <w:rPr>
          <w:rFonts w:ascii="Times New Roman" w:hAnsi="Times New Roman" w:cs="Times New Roman"/>
          <w:sz w:val="24"/>
          <w:szCs w:val="24"/>
        </w:rPr>
        <w:t>with a reign full of political missteps and economic blunders. In fact, his rule was such a travesty that Commodus is credited for ending a long period of peace in Rome known as the Pax Romana.</w:t>
      </w:r>
      <w:r w:rsidR="007632EF">
        <w:rPr>
          <w:rFonts w:ascii="Times New Roman" w:hAnsi="Times New Roman" w:cs="Times New Roman"/>
          <w:sz w:val="24"/>
          <w:szCs w:val="24"/>
        </w:rPr>
        <w:t xml:space="preserve"> The depiction of the emperor as a weak and mentally unstable </w:t>
      </w:r>
      <w:r w:rsidR="00272CFA">
        <w:rPr>
          <w:rFonts w:ascii="Times New Roman" w:hAnsi="Times New Roman" w:cs="Times New Roman"/>
          <w:sz w:val="24"/>
          <w:szCs w:val="24"/>
        </w:rPr>
        <w:t>ruler</w:t>
      </w:r>
      <w:r w:rsidR="007632EF">
        <w:rPr>
          <w:rFonts w:ascii="Times New Roman" w:hAnsi="Times New Roman" w:cs="Times New Roman"/>
          <w:sz w:val="24"/>
          <w:szCs w:val="24"/>
        </w:rPr>
        <w:t xml:space="preserve"> is reminiscent of Ceolred of Mercia who is known for a short reign spent </w:t>
      </w:r>
      <w:r w:rsidR="00CC0CF9">
        <w:rPr>
          <w:rFonts w:ascii="Times New Roman" w:hAnsi="Times New Roman" w:cs="Times New Roman"/>
          <w:sz w:val="24"/>
          <w:szCs w:val="24"/>
        </w:rPr>
        <w:t>“g</w:t>
      </w:r>
      <w:r w:rsidR="00046930">
        <w:rPr>
          <w:rFonts w:ascii="Times New Roman" w:hAnsi="Times New Roman" w:cs="Times New Roman"/>
          <w:sz w:val="24"/>
          <w:szCs w:val="24"/>
        </w:rPr>
        <w:t>ibbering with demons</w:t>
      </w:r>
      <w:r w:rsidR="007632EF">
        <w:rPr>
          <w:rFonts w:ascii="Times New Roman" w:hAnsi="Times New Roman" w:cs="Times New Roman"/>
          <w:sz w:val="24"/>
          <w:szCs w:val="24"/>
        </w:rPr>
        <w:t>.</w:t>
      </w:r>
      <w:r w:rsidR="00CC0CF9">
        <w:rPr>
          <w:rFonts w:ascii="Times New Roman" w:hAnsi="Times New Roman" w:cs="Times New Roman"/>
          <w:sz w:val="24"/>
          <w:szCs w:val="24"/>
        </w:rPr>
        <w:t xml:space="preserve">” </w:t>
      </w:r>
      <w:r w:rsidR="007632EF">
        <w:rPr>
          <w:rFonts w:ascii="Times New Roman" w:hAnsi="Times New Roman" w:cs="Times New Roman"/>
          <w:sz w:val="24"/>
          <w:szCs w:val="24"/>
        </w:rPr>
        <w:t xml:space="preserve">While </w:t>
      </w:r>
      <w:r w:rsidR="00272CFA">
        <w:rPr>
          <w:rFonts w:ascii="Times New Roman" w:hAnsi="Times New Roman" w:cs="Times New Roman"/>
          <w:sz w:val="24"/>
          <w:szCs w:val="24"/>
        </w:rPr>
        <w:t xml:space="preserve">Joaquin Phoenix’s portrayal of Commodus </w:t>
      </w:r>
      <w:r w:rsidR="007632EF">
        <w:rPr>
          <w:rFonts w:ascii="Times New Roman" w:hAnsi="Times New Roman" w:cs="Times New Roman"/>
          <w:sz w:val="24"/>
          <w:szCs w:val="24"/>
        </w:rPr>
        <w:t xml:space="preserve">is superb and utterly convincing, there is more </w:t>
      </w:r>
      <w:bookmarkStart w:id="0" w:name="_GoBack"/>
      <w:bookmarkEnd w:id="0"/>
      <w:r w:rsidR="007632EF">
        <w:rPr>
          <w:rFonts w:ascii="Times New Roman" w:hAnsi="Times New Roman" w:cs="Times New Roman"/>
          <w:sz w:val="24"/>
          <w:szCs w:val="24"/>
        </w:rPr>
        <w:t>to the emperor who killed the Pax Romana than the film suggests.</w:t>
      </w:r>
      <w:r w:rsidR="00272CFA">
        <w:rPr>
          <w:rFonts w:ascii="Times New Roman" w:hAnsi="Times New Roman" w:cs="Times New Roman"/>
          <w:sz w:val="24"/>
          <w:szCs w:val="24"/>
        </w:rPr>
        <w:t xml:space="preserve"> </w:t>
      </w:r>
      <w:r w:rsidR="00AF3D81">
        <w:rPr>
          <w:rFonts w:ascii="Times New Roman" w:hAnsi="Times New Roman" w:cs="Times New Roman"/>
          <w:sz w:val="24"/>
          <w:szCs w:val="24"/>
        </w:rPr>
        <w:t xml:space="preserve"> </w:t>
      </w:r>
    </w:p>
    <w:p w:rsidR="00A05E98" w:rsidRPr="008F006E" w:rsidRDefault="00A05E98" w:rsidP="00272CFA">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“…Modern ages have revisited the Middle Ages from the moment when, according to historical handbooks, they came to an end… immediately after the official ending of the Middle Ages, Europe was ravaged by a pervasive medieval nostalgia.” </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This statement by Eco can als</w:t>
      </w:r>
      <w:r w:rsidR="002B083C">
        <w:rPr>
          <w:rFonts w:ascii="Times New Roman" w:hAnsi="Times New Roman" w:cs="Times New Roman"/>
          <w:sz w:val="24"/>
          <w:szCs w:val="24"/>
        </w:rPr>
        <w:t>o be applied to the reliance of Roman technology, culture, and religion by the Romano-British and, later, the Anglo-Saxons.</w:t>
      </w:r>
      <w:r w:rsidR="00015CFC">
        <w:rPr>
          <w:rFonts w:ascii="Times New Roman" w:hAnsi="Times New Roman" w:cs="Times New Roman"/>
          <w:sz w:val="24"/>
          <w:szCs w:val="24"/>
        </w:rPr>
        <w:t xml:space="preserve"> By applying the concept of </w:t>
      </w:r>
      <w:r w:rsidR="00A65A2D">
        <w:rPr>
          <w:rFonts w:ascii="Times New Roman" w:hAnsi="Times New Roman" w:cs="Times New Roman"/>
          <w:sz w:val="24"/>
          <w:szCs w:val="24"/>
        </w:rPr>
        <w:t>Medievalism</w:t>
      </w:r>
      <w:r w:rsidR="00015CFC">
        <w:rPr>
          <w:rFonts w:ascii="Times New Roman" w:hAnsi="Times New Roman" w:cs="Times New Roman"/>
          <w:sz w:val="24"/>
          <w:szCs w:val="24"/>
        </w:rPr>
        <w:t xml:space="preserve"> to </w:t>
      </w:r>
      <w:r w:rsidR="00107345">
        <w:rPr>
          <w:rFonts w:ascii="Times New Roman" w:hAnsi="Times New Roman" w:cs="Times New Roman"/>
          <w:i/>
          <w:sz w:val="24"/>
          <w:szCs w:val="24"/>
        </w:rPr>
        <w:t>Gladiator</w:t>
      </w:r>
      <w:r w:rsidR="00A65A2D">
        <w:rPr>
          <w:rFonts w:ascii="Times New Roman" w:hAnsi="Times New Roman" w:cs="Times New Roman"/>
          <w:sz w:val="24"/>
          <w:szCs w:val="24"/>
        </w:rPr>
        <w:t xml:space="preserve">, the modern lens with which we view the ancient world is evident via the Middle Ages. </w:t>
      </w:r>
    </w:p>
    <w:p w:rsidR="00931EEF" w:rsidRDefault="00931EEF" w:rsidP="00272CFA">
      <w:pPr>
        <w:spacing w:line="480" w:lineRule="auto"/>
        <w:ind w:firstLine="720"/>
        <w:contextualSpacing/>
        <w:rPr>
          <w:rFonts w:ascii="Times New Roman" w:hAnsi="Times New Roman" w:cs="Times New Roman"/>
          <w:sz w:val="24"/>
          <w:szCs w:val="24"/>
        </w:rPr>
      </w:pPr>
    </w:p>
    <w:p w:rsidR="004C7204" w:rsidRPr="004C7204" w:rsidRDefault="004C7204" w:rsidP="00272CFA">
      <w:pPr>
        <w:spacing w:line="480" w:lineRule="auto"/>
        <w:ind w:firstLine="720"/>
        <w:contextualSpacing/>
        <w:rPr>
          <w:rFonts w:ascii="Times New Roman" w:hAnsi="Times New Roman" w:cs="Times New Roman"/>
          <w:sz w:val="24"/>
          <w:szCs w:val="24"/>
        </w:rPr>
      </w:pPr>
    </w:p>
    <w:p w:rsidR="006F1868" w:rsidRDefault="006F1868" w:rsidP="00272CFA">
      <w:pPr>
        <w:spacing w:line="480" w:lineRule="auto"/>
        <w:ind w:firstLine="720"/>
        <w:contextualSpacing/>
        <w:rPr>
          <w:rFonts w:ascii="Times New Roman" w:hAnsi="Times New Roman" w:cs="Times New Roman"/>
          <w:sz w:val="24"/>
          <w:szCs w:val="24"/>
        </w:rPr>
      </w:pPr>
    </w:p>
    <w:p w:rsidR="00D63004" w:rsidRDefault="00D63004" w:rsidP="00272CFA">
      <w:pPr>
        <w:spacing w:line="480" w:lineRule="auto"/>
        <w:ind w:firstLine="720"/>
        <w:contextualSpacing/>
        <w:rPr>
          <w:rFonts w:ascii="Times New Roman" w:hAnsi="Times New Roman" w:cs="Times New Roman"/>
          <w:sz w:val="24"/>
          <w:szCs w:val="24"/>
        </w:rPr>
      </w:pPr>
    </w:p>
    <w:p w:rsidR="00D63004" w:rsidRDefault="00D63004" w:rsidP="00272CFA">
      <w:pPr>
        <w:spacing w:line="480" w:lineRule="auto"/>
        <w:ind w:firstLine="720"/>
        <w:contextualSpacing/>
        <w:rPr>
          <w:rFonts w:ascii="Times New Roman" w:hAnsi="Times New Roman" w:cs="Times New Roman"/>
          <w:sz w:val="24"/>
          <w:szCs w:val="24"/>
        </w:rPr>
      </w:pPr>
    </w:p>
    <w:p w:rsidR="00573176" w:rsidRDefault="00573176" w:rsidP="00BC08FD">
      <w:pPr>
        <w:spacing w:line="480" w:lineRule="auto"/>
        <w:contextualSpacing/>
        <w:rPr>
          <w:rFonts w:ascii="Times New Roman" w:hAnsi="Times New Roman" w:cs="Times New Roman"/>
          <w:sz w:val="24"/>
          <w:szCs w:val="24"/>
        </w:rPr>
      </w:pPr>
    </w:p>
    <w:p w:rsidR="00573176" w:rsidRPr="005C1E94" w:rsidRDefault="005C1E94" w:rsidP="005C1E94">
      <w:pPr>
        <w:shd w:val="clear" w:color="auto" w:fill="FFFFFF"/>
        <w:spacing w:before="100" w:beforeAutospacing="1" w:after="100" w:afterAutospacing="1" w:line="360" w:lineRule="auto"/>
        <w:contextualSpacing/>
        <w:rPr>
          <w:rFonts w:ascii="Times New Roman" w:eastAsia="Times New Roman" w:hAnsi="Times New Roman" w:cs="Times New Roman"/>
          <w:b/>
          <w:sz w:val="24"/>
          <w:szCs w:val="24"/>
        </w:rPr>
      </w:pPr>
      <w:r w:rsidRPr="005C1E94">
        <w:rPr>
          <w:rFonts w:ascii="Times New Roman" w:eastAsia="Times New Roman" w:hAnsi="Times New Roman" w:cs="Times New Roman"/>
          <w:b/>
          <w:sz w:val="24"/>
          <w:szCs w:val="24"/>
        </w:rPr>
        <w:t>Bibliography</w:t>
      </w:r>
    </w:p>
    <w:p w:rsidR="00917794" w:rsidRDefault="00917794" w:rsidP="005C1E94">
      <w:pPr>
        <w:shd w:val="clear" w:color="auto" w:fill="FFFFFF"/>
        <w:spacing w:before="100" w:beforeAutospacing="1" w:after="100" w:afterAutospacing="1" w:line="480" w:lineRule="auto"/>
        <w:contextualSpacing/>
        <w:rPr>
          <w:rFonts w:ascii="Times New Roman" w:eastAsia="Times New Roman" w:hAnsi="Times New Roman" w:cs="Times New Roman"/>
          <w:sz w:val="24"/>
          <w:szCs w:val="24"/>
        </w:rPr>
      </w:pPr>
    </w:p>
    <w:p w:rsidR="005C1E94" w:rsidRPr="005C1E94" w:rsidRDefault="005C1E94" w:rsidP="00D63004">
      <w:pPr>
        <w:shd w:val="clear" w:color="auto" w:fill="FFFFFF"/>
        <w:spacing w:before="100" w:beforeAutospacing="1" w:after="100" w:afterAutospacing="1" w:line="240" w:lineRule="auto"/>
        <w:contextualSpacing/>
        <w:rPr>
          <w:rFonts w:ascii="Times New Roman" w:eastAsia="Times New Roman" w:hAnsi="Times New Roman" w:cs="Times New Roman"/>
          <w:b/>
          <w:sz w:val="24"/>
          <w:szCs w:val="24"/>
        </w:rPr>
      </w:pPr>
      <w:r w:rsidRPr="005C1E94">
        <w:rPr>
          <w:rFonts w:ascii="Times New Roman" w:eastAsia="Times New Roman" w:hAnsi="Times New Roman" w:cs="Times New Roman"/>
          <w:b/>
          <w:sz w:val="24"/>
          <w:szCs w:val="24"/>
        </w:rPr>
        <w:t xml:space="preserve">Journal Articles </w:t>
      </w:r>
    </w:p>
    <w:p w:rsidR="00917794" w:rsidRPr="00903E66" w:rsidRDefault="00917794" w:rsidP="00D63004">
      <w:pPr>
        <w:shd w:val="clear" w:color="auto" w:fill="FFFFFF"/>
        <w:spacing w:before="100" w:beforeAutospacing="1" w:after="100" w:afterAutospacing="1" w:line="240" w:lineRule="auto"/>
        <w:ind w:left="720"/>
        <w:contextualSpacing/>
        <w:rPr>
          <w:rFonts w:ascii="Times New Roman" w:eastAsia="Times New Roman" w:hAnsi="Times New Roman" w:cs="Times New Roman"/>
          <w:sz w:val="24"/>
          <w:szCs w:val="24"/>
        </w:rPr>
      </w:pPr>
    </w:p>
    <w:p w:rsidR="00161DB4" w:rsidRPr="00107345" w:rsidRDefault="00161DB4" w:rsidP="00D63004">
      <w:pPr>
        <w:shd w:val="clear" w:color="auto" w:fill="FFFFFF"/>
        <w:spacing w:before="100" w:beforeAutospacing="1" w:after="100" w:afterAutospacing="1" w:line="240" w:lineRule="auto"/>
        <w:rPr>
          <w:rFonts w:ascii="Times New Roman" w:hAnsi="Times New Roman" w:cs="Times New Roman"/>
          <w:sz w:val="24"/>
          <w:szCs w:val="28"/>
        </w:rPr>
      </w:pPr>
      <w:r w:rsidRPr="00107345">
        <w:rPr>
          <w:rFonts w:ascii="Times New Roman" w:hAnsi="Times New Roman" w:cs="Times New Roman"/>
          <w:sz w:val="24"/>
          <w:szCs w:val="28"/>
        </w:rPr>
        <w:t>Airlie, Stuart. ‘</w:t>
      </w:r>
      <w:hyperlink r:id="rId8" w:history="1">
        <w:r w:rsidRPr="00107345">
          <w:rPr>
            <w:rStyle w:val="Hyperlink"/>
            <w:rFonts w:ascii="Times New Roman" w:hAnsi="Times New Roman" w:cs="Times New Roman"/>
            <w:color w:val="auto"/>
            <w:sz w:val="24"/>
            <w:szCs w:val="28"/>
          </w:rPr>
          <w:t>Strange Eventful Histories: The Middle Ages in the Cinema</w:t>
        </w:r>
      </w:hyperlink>
      <w:r w:rsidR="00D63004">
        <w:rPr>
          <w:rFonts w:ascii="Times New Roman" w:hAnsi="Times New Roman" w:cs="Times New Roman"/>
          <w:sz w:val="24"/>
          <w:szCs w:val="28"/>
        </w:rPr>
        <w:t xml:space="preserve">, </w:t>
      </w:r>
      <w:r w:rsidRPr="00107345">
        <w:rPr>
          <w:rFonts w:ascii="Times New Roman" w:hAnsi="Times New Roman" w:cs="Times New Roman"/>
          <w:sz w:val="24"/>
          <w:szCs w:val="28"/>
        </w:rPr>
        <w:t>in</w:t>
      </w:r>
      <w:r w:rsidRPr="00107345">
        <w:rPr>
          <w:rFonts w:ascii="Times New Roman" w:hAnsi="Times New Roman" w:cs="Times New Roman"/>
          <w:i/>
          <w:iCs/>
          <w:sz w:val="24"/>
          <w:szCs w:val="28"/>
        </w:rPr>
        <w:t> </w:t>
      </w:r>
      <w:hyperlink r:id="rId9" w:history="1">
        <w:r w:rsidRPr="00107345">
          <w:rPr>
            <w:rStyle w:val="Hyperlink"/>
            <w:rFonts w:ascii="Times New Roman" w:hAnsi="Times New Roman" w:cs="Times New Roman"/>
            <w:i/>
            <w:iCs/>
            <w:color w:val="auto"/>
            <w:sz w:val="24"/>
            <w:szCs w:val="28"/>
          </w:rPr>
          <w:t>The Medieval World</w:t>
        </w:r>
      </w:hyperlink>
      <w:r w:rsidRPr="00107345">
        <w:rPr>
          <w:rFonts w:ascii="Times New Roman" w:hAnsi="Times New Roman" w:cs="Times New Roman"/>
          <w:i/>
          <w:iCs/>
          <w:sz w:val="24"/>
          <w:szCs w:val="28"/>
        </w:rPr>
        <w:t> </w:t>
      </w:r>
      <w:r w:rsidRPr="00107345">
        <w:rPr>
          <w:rFonts w:ascii="Times New Roman" w:hAnsi="Times New Roman" w:cs="Times New Roman"/>
          <w:sz w:val="24"/>
          <w:szCs w:val="28"/>
        </w:rPr>
        <w:t>ed. by Peter Linehan and Janet L. Nelson (London: Routledge, 2001), pp. 162–183.</w:t>
      </w:r>
    </w:p>
    <w:p w:rsidR="00917794" w:rsidRPr="00F72BD2" w:rsidRDefault="00917794" w:rsidP="00D63004">
      <w:pPr>
        <w:shd w:val="clear" w:color="auto" w:fill="FFFFFF"/>
        <w:spacing w:before="100" w:beforeAutospacing="1" w:after="100" w:afterAutospacing="1" w:line="240" w:lineRule="auto"/>
        <w:ind w:left="720"/>
        <w:contextualSpacing/>
        <w:rPr>
          <w:rFonts w:ascii="Times New Roman" w:hAnsi="Times New Roman" w:cs="Times New Roman"/>
          <w:sz w:val="24"/>
          <w:szCs w:val="24"/>
        </w:rPr>
      </w:pPr>
    </w:p>
    <w:p w:rsidR="00D311EA" w:rsidRPr="00F72BD2" w:rsidRDefault="00161DB4" w:rsidP="00D63004">
      <w:pPr>
        <w:shd w:val="clear" w:color="auto" w:fill="FFFFFF"/>
        <w:spacing w:before="100" w:beforeAutospacing="1" w:after="100" w:afterAutospacing="1" w:line="240" w:lineRule="auto"/>
        <w:contextualSpacing/>
        <w:rPr>
          <w:rFonts w:ascii="Times New Roman" w:eastAsia="Times New Roman" w:hAnsi="Times New Roman" w:cs="Times New Roman"/>
          <w:sz w:val="24"/>
          <w:szCs w:val="24"/>
        </w:rPr>
      </w:pPr>
      <w:r w:rsidRPr="00F72BD2">
        <w:rPr>
          <w:rFonts w:ascii="Times New Roman" w:eastAsia="Times New Roman" w:hAnsi="Times New Roman" w:cs="Times New Roman"/>
          <w:sz w:val="24"/>
          <w:szCs w:val="24"/>
        </w:rPr>
        <w:t>Eco, Umberto. ‘The Return of the Middle Ages’ in </w:t>
      </w:r>
      <w:r w:rsidRPr="00F72BD2">
        <w:rPr>
          <w:rFonts w:ascii="Times New Roman" w:eastAsia="Times New Roman" w:hAnsi="Times New Roman" w:cs="Times New Roman"/>
          <w:i/>
          <w:iCs/>
          <w:sz w:val="24"/>
          <w:szCs w:val="24"/>
        </w:rPr>
        <w:t>Travels in Hyperreality: Essays </w:t>
      </w:r>
      <w:r w:rsidRPr="00F72BD2">
        <w:rPr>
          <w:rFonts w:ascii="Times New Roman" w:eastAsia="Times New Roman" w:hAnsi="Times New Roman" w:cs="Times New Roman"/>
          <w:sz w:val="24"/>
          <w:szCs w:val="24"/>
        </w:rPr>
        <w:t>(New York:</w:t>
      </w:r>
    </w:p>
    <w:p w:rsidR="00161DB4" w:rsidRPr="00F72BD2" w:rsidRDefault="00161DB4" w:rsidP="00D63004">
      <w:pPr>
        <w:shd w:val="clear" w:color="auto" w:fill="FFFFFF"/>
        <w:spacing w:before="100" w:beforeAutospacing="1" w:after="100" w:afterAutospacing="1" w:line="240" w:lineRule="auto"/>
        <w:contextualSpacing/>
        <w:rPr>
          <w:rFonts w:ascii="Times New Roman" w:eastAsia="Times New Roman" w:hAnsi="Times New Roman" w:cs="Times New Roman"/>
          <w:sz w:val="24"/>
          <w:szCs w:val="24"/>
        </w:rPr>
      </w:pPr>
      <w:r w:rsidRPr="00F72BD2">
        <w:rPr>
          <w:rFonts w:ascii="Times New Roman" w:eastAsia="Times New Roman" w:hAnsi="Times New Roman" w:cs="Times New Roman"/>
          <w:sz w:val="24"/>
          <w:szCs w:val="24"/>
        </w:rPr>
        <w:t xml:space="preserve"> Harcourt Brace, 1983), pp. 61-85.</w:t>
      </w:r>
    </w:p>
    <w:p w:rsidR="00917794" w:rsidRPr="00F72BD2" w:rsidRDefault="00917794" w:rsidP="00D63004">
      <w:pPr>
        <w:shd w:val="clear" w:color="auto" w:fill="FFFFFF"/>
        <w:spacing w:before="100" w:beforeAutospacing="1" w:after="100" w:afterAutospacing="1" w:line="240" w:lineRule="auto"/>
        <w:rPr>
          <w:rFonts w:ascii="Times New Roman" w:eastAsia="Times New Roman" w:hAnsi="Times New Roman" w:cs="Times New Roman"/>
          <w:sz w:val="24"/>
          <w:szCs w:val="24"/>
        </w:rPr>
      </w:pPr>
    </w:p>
    <w:p w:rsidR="00917794" w:rsidRPr="00F72BD2" w:rsidRDefault="00917794" w:rsidP="00D63004">
      <w:pPr>
        <w:shd w:val="clear" w:color="auto" w:fill="FFFFFF"/>
        <w:spacing w:before="100" w:beforeAutospacing="1" w:after="100" w:afterAutospacing="1" w:line="240" w:lineRule="auto"/>
        <w:contextualSpacing/>
        <w:rPr>
          <w:rFonts w:ascii="Times New Roman" w:eastAsia="Times New Roman" w:hAnsi="Times New Roman" w:cs="Times New Roman"/>
          <w:i/>
          <w:iCs/>
          <w:sz w:val="24"/>
          <w:szCs w:val="24"/>
        </w:rPr>
      </w:pPr>
      <w:r w:rsidRPr="00F72BD2">
        <w:rPr>
          <w:rFonts w:ascii="Times New Roman" w:eastAsia="Times New Roman" w:hAnsi="Times New Roman" w:cs="Times New Roman"/>
          <w:sz w:val="24"/>
          <w:szCs w:val="24"/>
        </w:rPr>
        <w:t>Lindley, Arthur. 'Once, Present, and Future Kings: </w:t>
      </w:r>
      <w:r w:rsidRPr="00F72BD2">
        <w:rPr>
          <w:rFonts w:ascii="Times New Roman" w:eastAsia="Times New Roman" w:hAnsi="Times New Roman" w:cs="Times New Roman"/>
          <w:i/>
          <w:iCs/>
          <w:sz w:val="24"/>
          <w:szCs w:val="24"/>
        </w:rPr>
        <w:t xml:space="preserve">Kingdom of Heaven </w:t>
      </w:r>
      <w:r w:rsidRPr="00F72BD2">
        <w:rPr>
          <w:rFonts w:ascii="Times New Roman" w:eastAsia="Times New Roman" w:hAnsi="Times New Roman" w:cs="Times New Roman"/>
          <w:iCs/>
          <w:sz w:val="24"/>
          <w:szCs w:val="24"/>
        </w:rPr>
        <w:t>and the</w:t>
      </w:r>
      <w:r w:rsidRPr="00F72BD2">
        <w:rPr>
          <w:rFonts w:ascii="Times New Roman" w:eastAsia="Times New Roman" w:hAnsi="Times New Roman" w:cs="Times New Roman"/>
          <w:i/>
          <w:iCs/>
          <w:sz w:val="24"/>
          <w:szCs w:val="24"/>
        </w:rPr>
        <w:t xml:space="preserve"> </w:t>
      </w:r>
    </w:p>
    <w:p w:rsidR="00917794" w:rsidRPr="00F72BD2" w:rsidRDefault="00917794" w:rsidP="00D63004">
      <w:pPr>
        <w:shd w:val="clear" w:color="auto" w:fill="FFFFFF"/>
        <w:spacing w:before="100" w:beforeAutospacing="1" w:after="100" w:afterAutospacing="1" w:line="240" w:lineRule="auto"/>
        <w:contextualSpacing/>
        <w:rPr>
          <w:rFonts w:ascii="Times New Roman" w:eastAsia="Times New Roman" w:hAnsi="Times New Roman" w:cs="Times New Roman"/>
          <w:sz w:val="24"/>
          <w:szCs w:val="24"/>
        </w:rPr>
      </w:pPr>
      <w:r w:rsidRPr="00F72BD2">
        <w:rPr>
          <w:rFonts w:ascii="Times New Roman" w:eastAsia="Times New Roman" w:hAnsi="Times New Roman" w:cs="Times New Roman"/>
          <w:sz w:val="24"/>
          <w:szCs w:val="24"/>
        </w:rPr>
        <w:t>Multitemporality of Medieval Film' in </w:t>
      </w:r>
      <w:hyperlink r:id="rId10" w:tgtFrame="_blank" w:history="1">
        <w:r w:rsidRPr="00F72BD2">
          <w:rPr>
            <w:rFonts w:ascii="Times New Roman" w:eastAsia="Times New Roman" w:hAnsi="Times New Roman" w:cs="Times New Roman"/>
            <w:i/>
            <w:iCs/>
            <w:sz w:val="24"/>
            <w:szCs w:val="24"/>
            <w:u w:val="single"/>
          </w:rPr>
          <w:t>Race, Class and Gender in “Medieval”s Cinema</w:t>
        </w:r>
      </w:hyperlink>
      <w:r w:rsidRPr="00F72BD2">
        <w:rPr>
          <w:rFonts w:ascii="Times New Roman" w:eastAsia="Times New Roman" w:hAnsi="Times New Roman" w:cs="Times New Roman"/>
          <w:i/>
          <w:iCs/>
          <w:sz w:val="24"/>
          <w:szCs w:val="24"/>
        </w:rPr>
        <w:t> </w:t>
      </w:r>
      <w:r w:rsidRPr="00F72BD2">
        <w:rPr>
          <w:rFonts w:ascii="Times New Roman" w:eastAsia="Times New Roman" w:hAnsi="Times New Roman" w:cs="Times New Roman"/>
          <w:sz w:val="24"/>
          <w:szCs w:val="24"/>
        </w:rPr>
        <w:t>ed. By Lynn T. Ramey and Tison Pugh (Basingstoke: Palgrave Macmillan, 2007), pp. 15-30.</w:t>
      </w:r>
    </w:p>
    <w:p w:rsidR="00F72BD2" w:rsidRPr="00F72BD2" w:rsidRDefault="00F72BD2" w:rsidP="00D63004">
      <w:pPr>
        <w:shd w:val="clear" w:color="auto" w:fill="FFFFFF"/>
        <w:spacing w:before="100" w:beforeAutospacing="1" w:after="100" w:afterAutospacing="1" w:line="240" w:lineRule="auto"/>
        <w:contextualSpacing/>
        <w:rPr>
          <w:rFonts w:ascii="Times New Roman" w:hAnsi="Times New Roman" w:cs="Times New Roman"/>
          <w:sz w:val="24"/>
          <w:szCs w:val="24"/>
        </w:rPr>
      </w:pPr>
    </w:p>
    <w:p w:rsidR="00F72BD2" w:rsidRDefault="00F72BD2" w:rsidP="00D63004">
      <w:pPr>
        <w:shd w:val="clear" w:color="auto" w:fill="FFFFFF"/>
        <w:spacing w:before="100" w:beforeAutospacing="1" w:after="100" w:afterAutospacing="1" w:line="240" w:lineRule="auto"/>
        <w:contextualSpacing/>
        <w:rPr>
          <w:rFonts w:ascii="Times New Roman" w:hAnsi="Times New Roman" w:cs="Times New Roman"/>
          <w:sz w:val="24"/>
          <w:szCs w:val="24"/>
        </w:rPr>
      </w:pPr>
      <w:r w:rsidRPr="00F72BD2">
        <w:rPr>
          <w:rFonts w:ascii="Times New Roman" w:hAnsi="Times New Roman" w:cs="Times New Roman"/>
          <w:sz w:val="24"/>
          <w:szCs w:val="24"/>
        </w:rPr>
        <w:t>M</w:t>
      </w:r>
      <w:r w:rsidRPr="00F72BD2">
        <w:rPr>
          <w:rFonts w:ascii="Times New Roman" w:hAnsi="Times New Roman" w:cs="Times New Roman"/>
          <w:sz w:val="24"/>
          <w:szCs w:val="24"/>
        </w:rPr>
        <w:t xml:space="preserve">argolis, Harriet. “Filming the Ancient World: Have Film Historians Made A Spectacular Omission of Epic Proportions?” </w:t>
      </w:r>
      <w:r w:rsidRPr="00F72BD2">
        <w:rPr>
          <w:rFonts w:ascii="Times New Roman" w:hAnsi="Times New Roman" w:cs="Times New Roman"/>
          <w:i/>
          <w:sz w:val="24"/>
          <w:szCs w:val="24"/>
        </w:rPr>
        <w:t xml:space="preserve">A Companion to Ancient Greece and Rome on Screen. </w:t>
      </w:r>
      <w:r w:rsidRPr="00F72BD2">
        <w:rPr>
          <w:rFonts w:ascii="Times New Roman" w:hAnsi="Times New Roman" w:cs="Times New Roman"/>
          <w:sz w:val="24"/>
          <w:szCs w:val="24"/>
        </w:rPr>
        <w:t>Edited by Arthur Pomeroy. John Wiley and sons, 2017</w:t>
      </w:r>
    </w:p>
    <w:p w:rsidR="00F72BD2" w:rsidRDefault="00F72BD2" w:rsidP="00D63004">
      <w:pPr>
        <w:shd w:val="clear" w:color="auto" w:fill="FFFFFF"/>
        <w:spacing w:before="100" w:beforeAutospacing="1" w:after="100" w:afterAutospacing="1" w:line="240" w:lineRule="auto"/>
        <w:contextualSpacing/>
        <w:rPr>
          <w:rFonts w:ascii="Times New Roman" w:hAnsi="Times New Roman" w:cs="Times New Roman"/>
          <w:sz w:val="24"/>
          <w:szCs w:val="24"/>
        </w:rPr>
      </w:pPr>
    </w:p>
    <w:p w:rsidR="00F72BD2" w:rsidRPr="00107345" w:rsidRDefault="00F72BD2" w:rsidP="00D63004">
      <w:pPr>
        <w:shd w:val="clear" w:color="auto" w:fill="FFFFFF"/>
        <w:spacing w:before="100" w:beforeAutospacing="1" w:after="100" w:afterAutospacing="1" w:line="240" w:lineRule="auto"/>
        <w:contextualSpacing/>
        <w:rPr>
          <w:rFonts w:ascii="Times New Roman" w:eastAsia="Times New Roman" w:hAnsi="Times New Roman" w:cs="Times New Roman"/>
          <w:sz w:val="24"/>
          <w:szCs w:val="28"/>
        </w:rPr>
      </w:pPr>
    </w:p>
    <w:p w:rsidR="00D311EA" w:rsidRDefault="005C1E94" w:rsidP="00D63004">
      <w:pPr>
        <w:shd w:val="clear" w:color="auto" w:fill="FFFFFF"/>
        <w:spacing w:before="100" w:beforeAutospacing="1" w:after="100" w:afterAutospacing="1" w:line="240" w:lineRule="auto"/>
        <w:contextualSpacing/>
        <w:rPr>
          <w:rFonts w:ascii="Times New Roman" w:eastAsia="Times New Roman" w:hAnsi="Times New Roman" w:cs="Times New Roman"/>
          <w:b/>
          <w:sz w:val="24"/>
          <w:szCs w:val="28"/>
        </w:rPr>
      </w:pPr>
      <w:r w:rsidRPr="005C1E94">
        <w:rPr>
          <w:rFonts w:ascii="Times New Roman" w:eastAsia="Times New Roman" w:hAnsi="Times New Roman" w:cs="Times New Roman"/>
          <w:b/>
          <w:sz w:val="24"/>
          <w:szCs w:val="28"/>
        </w:rPr>
        <w:t>Film</w:t>
      </w:r>
    </w:p>
    <w:p w:rsidR="00D63004" w:rsidRPr="005C1E94" w:rsidRDefault="00D63004" w:rsidP="00D63004">
      <w:pPr>
        <w:shd w:val="clear" w:color="auto" w:fill="FFFFFF"/>
        <w:spacing w:before="100" w:beforeAutospacing="1" w:after="100" w:afterAutospacing="1" w:line="240" w:lineRule="auto"/>
        <w:contextualSpacing/>
        <w:rPr>
          <w:rFonts w:ascii="Times New Roman" w:eastAsia="Times New Roman" w:hAnsi="Times New Roman" w:cs="Times New Roman"/>
          <w:b/>
          <w:sz w:val="24"/>
          <w:szCs w:val="28"/>
        </w:rPr>
      </w:pPr>
    </w:p>
    <w:p w:rsidR="00D311EA" w:rsidRDefault="00D311EA" w:rsidP="00D63004">
      <w:pPr>
        <w:shd w:val="clear" w:color="auto" w:fill="FFFFFF"/>
        <w:spacing w:before="100" w:beforeAutospacing="1" w:after="100" w:afterAutospacing="1" w:line="240" w:lineRule="auto"/>
        <w:contextualSpacing/>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Scott, R. (Director). (2000), </w:t>
      </w:r>
      <w:r w:rsidRPr="00107345">
        <w:rPr>
          <w:rFonts w:ascii="Times New Roman" w:eastAsia="Times New Roman" w:hAnsi="Times New Roman" w:cs="Times New Roman"/>
          <w:i/>
          <w:sz w:val="24"/>
          <w:szCs w:val="28"/>
        </w:rPr>
        <w:t>Gladiator</w:t>
      </w:r>
      <w:r w:rsidRPr="00107345">
        <w:rPr>
          <w:rFonts w:ascii="Times New Roman" w:eastAsia="Times New Roman" w:hAnsi="Times New Roman" w:cs="Times New Roman"/>
          <w:sz w:val="24"/>
          <w:szCs w:val="28"/>
        </w:rPr>
        <w:t xml:space="preserve"> </w:t>
      </w:r>
      <w:r>
        <w:rPr>
          <w:rFonts w:ascii="Times New Roman" w:eastAsia="Times New Roman" w:hAnsi="Times New Roman" w:cs="Times New Roman"/>
          <w:sz w:val="24"/>
          <w:szCs w:val="28"/>
        </w:rPr>
        <w:t>[Motion Picture]. U.S.: Dreamworks (Original Release 2000), DVD.</w:t>
      </w:r>
    </w:p>
    <w:p w:rsidR="00D63004" w:rsidRDefault="00D63004" w:rsidP="00D63004">
      <w:pPr>
        <w:shd w:val="clear" w:color="auto" w:fill="FFFFFF"/>
        <w:spacing w:before="100" w:beforeAutospacing="1" w:after="100" w:afterAutospacing="1" w:line="240" w:lineRule="auto"/>
        <w:contextualSpacing/>
        <w:rPr>
          <w:rFonts w:ascii="Times New Roman" w:eastAsia="Times New Roman" w:hAnsi="Times New Roman" w:cs="Times New Roman"/>
          <w:sz w:val="24"/>
          <w:szCs w:val="28"/>
        </w:rPr>
      </w:pPr>
    </w:p>
    <w:p w:rsidR="00D63004" w:rsidRDefault="00D63004" w:rsidP="00D63004">
      <w:pPr>
        <w:shd w:val="clear" w:color="auto" w:fill="FFFFFF"/>
        <w:spacing w:before="100" w:beforeAutospacing="1" w:after="100" w:afterAutospacing="1" w:line="240" w:lineRule="auto"/>
        <w:contextualSpacing/>
        <w:rPr>
          <w:rFonts w:ascii="Times New Roman" w:eastAsia="Times New Roman" w:hAnsi="Times New Roman" w:cs="Times New Roman"/>
          <w:sz w:val="24"/>
          <w:szCs w:val="28"/>
        </w:rPr>
      </w:pPr>
    </w:p>
    <w:p w:rsidR="00D63004" w:rsidRDefault="005C1E94" w:rsidP="00D311EA">
      <w:pPr>
        <w:shd w:val="clear" w:color="auto" w:fill="FFFFFF"/>
        <w:spacing w:before="100" w:beforeAutospacing="1" w:after="100" w:afterAutospacing="1" w:line="480" w:lineRule="auto"/>
        <w:rPr>
          <w:rFonts w:ascii="Times New Roman" w:eastAsia="Times New Roman" w:hAnsi="Times New Roman" w:cs="Times New Roman"/>
          <w:b/>
          <w:sz w:val="24"/>
          <w:szCs w:val="28"/>
        </w:rPr>
      </w:pPr>
      <w:r w:rsidRPr="005C1E94">
        <w:rPr>
          <w:rFonts w:ascii="Times New Roman" w:eastAsia="Times New Roman" w:hAnsi="Times New Roman" w:cs="Times New Roman"/>
          <w:b/>
          <w:sz w:val="24"/>
          <w:szCs w:val="28"/>
        </w:rPr>
        <w:t>Books</w:t>
      </w:r>
    </w:p>
    <w:p w:rsidR="006F1868" w:rsidRDefault="006F1868" w:rsidP="00D311EA">
      <w:pPr>
        <w:shd w:val="clear" w:color="auto" w:fill="FFFFFF"/>
        <w:spacing w:before="100" w:beforeAutospacing="1" w:after="100" w:afterAutospacing="1" w:line="480" w:lineRule="auto"/>
        <w:rPr>
          <w:rFonts w:ascii="Times New Roman" w:eastAsia="Times New Roman" w:hAnsi="Times New Roman" w:cs="Times New Roman"/>
          <w:sz w:val="24"/>
          <w:szCs w:val="28"/>
        </w:rPr>
      </w:pPr>
      <w:r w:rsidRPr="00107345">
        <w:rPr>
          <w:rFonts w:ascii="Times New Roman" w:eastAsia="Times New Roman" w:hAnsi="Times New Roman" w:cs="Times New Roman"/>
          <w:sz w:val="24"/>
          <w:szCs w:val="28"/>
        </w:rPr>
        <w:t xml:space="preserve">Scott, Walter, </w:t>
      </w:r>
      <w:r w:rsidRPr="00107345">
        <w:rPr>
          <w:rFonts w:ascii="Times New Roman" w:eastAsia="Times New Roman" w:hAnsi="Times New Roman" w:cs="Times New Roman"/>
          <w:i/>
          <w:sz w:val="24"/>
          <w:szCs w:val="28"/>
        </w:rPr>
        <w:t>Ivanhoe</w:t>
      </w:r>
      <w:r w:rsidRPr="00107345">
        <w:rPr>
          <w:rFonts w:ascii="Times New Roman" w:eastAsia="Times New Roman" w:hAnsi="Times New Roman" w:cs="Times New Roman"/>
          <w:sz w:val="24"/>
          <w:szCs w:val="28"/>
        </w:rPr>
        <w:t xml:space="preserve">, </w:t>
      </w:r>
      <w:r w:rsidR="00917794" w:rsidRPr="00107345">
        <w:rPr>
          <w:rFonts w:ascii="Times New Roman" w:eastAsia="Times New Roman" w:hAnsi="Times New Roman" w:cs="Times New Roman"/>
          <w:sz w:val="24"/>
          <w:szCs w:val="28"/>
        </w:rPr>
        <w:t>(</w:t>
      </w:r>
      <w:r w:rsidR="001F27E0" w:rsidRPr="00107345">
        <w:rPr>
          <w:rFonts w:ascii="Times New Roman" w:eastAsia="Times New Roman" w:hAnsi="Times New Roman" w:cs="Times New Roman"/>
          <w:sz w:val="24"/>
          <w:szCs w:val="28"/>
        </w:rPr>
        <w:t>Bantam Books, 1988).</w:t>
      </w:r>
    </w:p>
    <w:p w:rsidR="00BC08FD" w:rsidRDefault="00BC08FD" w:rsidP="00BC08FD">
      <w:pPr>
        <w:shd w:val="clear" w:color="auto" w:fill="FFFFFF"/>
        <w:spacing w:before="100" w:beforeAutospacing="1" w:after="100" w:afterAutospacing="1" w:line="480" w:lineRule="auto"/>
        <w:rPr>
          <w:rFonts w:ascii="Times New Roman" w:eastAsia="Times New Roman" w:hAnsi="Times New Roman" w:cs="Times New Roman"/>
          <w:b/>
          <w:sz w:val="24"/>
          <w:szCs w:val="28"/>
        </w:rPr>
      </w:pPr>
      <w:r>
        <w:rPr>
          <w:rFonts w:ascii="Times New Roman" w:eastAsia="Times New Roman" w:hAnsi="Times New Roman" w:cs="Times New Roman"/>
          <w:b/>
          <w:sz w:val="24"/>
          <w:szCs w:val="28"/>
        </w:rPr>
        <w:t>Websites</w:t>
      </w:r>
    </w:p>
    <w:p w:rsidR="00BC08FD" w:rsidRDefault="00BC08FD" w:rsidP="00BC08FD">
      <w:pPr>
        <w:shd w:val="clear" w:color="auto" w:fill="FFFFFF"/>
        <w:spacing w:before="100" w:beforeAutospacing="1" w:after="100" w:afterAutospacing="1" w:line="240" w:lineRule="auto"/>
        <w:rPr>
          <w:rFonts w:ascii="Times New Roman" w:eastAsia="Times New Roman" w:hAnsi="Times New Roman" w:cs="Times New Roman"/>
          <w:b/>
          <w:sz w:val="24"/>
          <w:szCs w:val="24"/>
        </w:rPr>
      </w:pPr>
      <w:r w:rsidRPr="00BC08FD">
        <w:rPr>
          <w:rFonts w:ascii="Times New Roman" w:eastAsia="Times New Roman" w:hAnsi="Times New Roman" w:cs="Times New Roman"/>
          <w:b/>
          <w:sz w:val="24"/>
          <w:szCs w:val="24"/>
        </w:rPr>
        <w:t>“</w:t>
      </w:r>
      <w:r w:rsidRPr="00BC08FD">
        <w:rPr>
          <w:rFonts w:ascii="Times New Roman" w:eastAsia="Times New Roman" w:hAnsi="Times New Roman" w:cs="Times New Roman"/>
          <w:sz w:val="24"/>
          <w:szCs w:val="24"/>
        </w:rPr>
        <w:t>Gladiator.”</w:t>
      </w:r>
      <w:r w:rsidRPr="00BC08FD">
        <w:rPr>
          <w:rFonts w:ascii="Times New Roman" w:hAnsi="Times New Roman" w:cs="Times New Roman"/>
          <w:sz w:val="24"/>
          <w:szCs w:val="24"/>
        </w:rPr>
        <w:t xml:space="preserve"> Warhistoryonline.com</w:t>
      </w:r>
      <w:r w:rsidRPr="00BC08FD">
        <w:rPr>
          <w:rFonts w:ascii="Times New Roman" w:hAnsi="Times New Roman" w:cs="Times New Roman"/>
          <w:sz w:val="24"/>
          <w:szCs w:val="24"/>
        </w:rPr>
        <w:t>.</w:t>
      </w:r>
    </w:p>
    <w:p w:rsidR="00BC08FD" w:rsidRPr="00BC08FD" w:rsidRDefault="00BC08FD" w:rsidP="00BC08FD">
      <w:pPr>
        <w:shd w:val="clear" w:color="auto" w:fill="FFFFFF"/>
        <w:spacing w:before="100" w:beforeAutospacing="1" w:after="100" w:afterAutospacing="1" w:line="240" w:lineRule="auto"/>
        <w:rPr>
          <w:rFonts w:ascii="Times New Roman" w:eastAsia="Times New Roman" w:hAnsi="Times New Roman" w:cs="Times New Roman"/>
          <w:b/>
          <w:sz w:val="24"/>
          <w:szCs w:val="24"/>
        </w:rPr>
      </w:pPr>
      <w:r w:rsidRPr="00BC08FD">
        <w:rPr>
          <w:rFonts w:ascii="Times New Roman" w:hAnsi="Times New Roman" w:cs="Times New Roman"/>
          <w:sz w:val="24"/>
          <w:szCs w:val="24"/>
        </w:rPr>
        <w:t>[Accessed April 1, 2020].</w:t>
      </w:r>
    </w:p>
    <w:p w:rsidR="004C7204" w:rsidRPr="004C7204" w:rsidRDefault="004C7204" w:rsidP="00D311EA">
      <w:pPr>
        <w:shd w:val="clear" w:color="auto" w:fill="FFFFFF"/>
        <w:spacing w:before="100" w:beforeAutospacing="1" w:after="100" w:afterAutospacing="1" w:line="480" w:lineRule="auto"/>
        <w:ind w:firstLine="720"/>
        <w:contextualSpacing/>
        <w:rPr>
          <w:rFonts w:ascii="Times New Roman" w:eastAsia="Times New Roman" w:hAnsi="Times New Roman" w:cs="Times New Roman"/>
          <w:color w:val="373A3C"/>
          <w:sz w:val="24"/>
          <w:szCs w:val="24"/>
        </w:rPr>
      </w:pPr>
    </w:p>
    <w:p w:rsidR="00573176" w:rsidRPr="00046930" w:rsidRDefault="00573176" w:rsidP="00D311EA">
      <w:pPr>
        <w:spacing w:line="480" w:lineRule="auto"/>
        <w:contextualSpacing/>
        <w:rPr>
          <w:rFonts w:ascii="Times New Roman" w:hAnsi="Times New Roman" w:cs="Times New Roman"/>
          <w:sz w:val="24"/>
          <w:szCs w:val="24"/>
        </w:rPr>
      </w:pPr>
    </w:p>
    <w:sectPr w:rsidR="00573176" w:rsidRPr="00046930">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1FD5" w:rsidRDefault="000F1FD5" w:rsidP="00A8581B">
      <w:pPr>
        <w:spacing w:after="0" w:line="240" w:lineRule="auto"/>
      </w:pPr>
      <w:r>
        <w:separator/>
      </w:r>
    </w:p>
  </w:endnote>
  <w:endnote w:type="continuationSeparator" w:id="0">
    <w:p w:rsidR="000F1FD5" w:rsidRDefault="000F1FD5" w:rsidP="00A858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1FD5" w:rsidRDefault="000F1FD5" w:rsidP="00A8581B">
      <w:pPr>
        <w:spacing w:after="0" w:line="240" w:lineRule="auto"/>
      </w:pPr>
      <w:r>
        <w:separator/>
      </w:r>
    </w:p>
  </w:footnote>
  <w:footnote w:type="continuationSeparator" w:id="0">
    <w:p w:rsidR="000F1FD5" w:rsidRDefault="000F1FD5" w:rsidP="00A8581B">
      <w:pPr>
        <w:spacing w:after="0" w:line="240" w:lineRule="auto"/>
      </w:pPr>
      <w:r>
        <w:continuationSeparator/>
      </w:r>
    </w:p>
  </w:footnote>
  <w:footnote w:id="1">
    <w:p w:rsidR="0056593A" w:rsidRPr="0056593A" w:rsidRDefault="0056593A">
      <w:pPr>
        <w:pStyle w:val="FootnoteText"/>
      </w:pPr>
      <w:r>
        <w:rPr>
          <w:rStyle w:val="FootnoteReference"/>
        </w:rPr>
        <w:footnoteRef/>
      </w:r>
      <w:r>
        <w:t xml:space="preserve"> Scott, Walter, </w:t>
      </w:r>
      <w:r w:rsidR="00107345">
        <w:rPr>
          <w:i/>
        </w:rPr>
        <w:t>Ivanhoe, (Bantam Books, 1988), p. 264</w:t>
      </w:r>
    </w:p>
  </w:footnote>
  <w:footnote w:id="2">
    <w:p w:rsidR="001E480D" w:rsidRPr="001E480D" w:rsidRDefault="001E480D">
      <w:pPr>
        <w:pStyle w:val="FootnoteText"/>
        <w:rPr>
          <w:i/>
        </w:rPr>
      </w:pPr>
      <w:r>
        <w:rPr>
          <w:rStyle w:val="FootnoteReference"/>
        </w:rPr>
        <w:footnoteRef/>
      </w:r>
      <w:r>
        <w:t xml:space="preserve"> </w:t>
      </w:r>
      <w:r>
        <w:rPr>
          <w:i/>
        </w:rPr>
        <w:t xml:space="preserve">Gladiator </w:t>
      </w:r>
    </w:p>
  </w:footnote>
  <w:footnote w:id="3">
    <w:p w:rsidR="00107345" w:rsidRPr="00107345" w:rsidRDefault="00107345">
      <w:pPr>
        <w:pStyle w:val="FootnoteText"/>
      </w:pPr>
      <w:r>
        <w:rPr>
          <w:rStyle w:val="FootnoteReference"/>
        </w:rPr>
        <w:footnoteRef/>
      </w:r>
      <w:r>
        <w:t xml:space="preserve"> Scott, </w:t>
      </w:r>
      <w:r>
        <w:rPr>
          <w:i/>
        </w:rPr>
        <w:t>Ivanhoe</w:t>
      </w:r>
      <w:r>
        <w:t>, p. 265.</w:t>
      </w:r>
    </w:p>
  </w:footnote>
  <w:footnote w:id="4">
    <w:p w:rsidR="001E480D" w:rsidRPr="00107345" w:rsidRDefault="001E480D">
      <w:pPr>
        <w:pStyle w:val="FootnoteText"/>
        <w:rPr>
          <w:i/>
        </w:rPr>
      </w:pPr>
      <w:r>
        <w:rPr>
          <w:rStyle w:val="FootnoteReference"/>
        </w:rPr>
        <w:footnoteRef/>
      </w:r>
      <w:r>
        <w:t xml:space="preserve"> </w:t>
      </w:r>
      <w:r w:rsidR="00107345">
        <w:rPr>
          <w:i/>
        </w:rPr>
        <w:t xml:space="preserve">Gladiator </w:t>
      </w:r>
    </w:p>
  </w:footnote>
  <w:footnote w:id="5">
    <w:p w:rsidR="005C1E94" w:rsidRDefault="005C1E94" w:rsidP="005C1E94">
      <w:pPr>
        <w:pStyle w:val="FootnoteText"/>
      </w:pPr>
      <w:r>
        <w:rPr>
          <w:rStyle w:val="FootnoteReference"/>
        </w:rPr>
        <w:footnoteRef/>
      </w:r>
      <w:r>
        <w:t xml:space="preserve"> Lindley, ‘Once, Present, and Future Kings’, p. 17. </w:t>
      </w:r>
    </w:p>
  </w:footnote>
  <w:footnote w:id="6">
    <w:p w:rsidR="00F72BD2" w:rsidRPr="00F72BD2" w:rsidRDefault="00F72BD2" w:rsidP="00F72BD2">
      <w:pPr>
        <w:rPr>
          <w:sz w:val="20"/>
          <w:szCs w:val="20"/>
        </w:rPr>
      </w:pPr>
      <w:r w:rsidRPr="00F72BD2">
        <w:rPr>
          <w:rStyle w:val="FootnoteReference"/>
          <w:sz w:val="20"/>
          <w:szCs w:val="20"/>
        </w:rPr>
        <w:footnoteRef/>
      </w:r>
      <w:r w:rsidRPr="00F72BD2">
        <w:rPr>
          <w:sz w:val="20"/>
          <w:szCs w:val="20"/>
        </w:rPr>
        <w:t xml:space="preserve"> Margolis, Harriet. </w:t>
      </w:r>
      <w:r w:rsidRPr="00F72BD2">
        <w:rPr>
          <w:sz w:val="20"/>
          <w:szCs w:val="20"/>
        </w:rPr>
        <w:t>“Filming the Ancient World: Have Film Historians Made A Spectacular Omission of Epic Proportions?”</w:t>
      </w:r>
      <w:r>
        <w:rPr>
          <w:sz w:val="20"/>
          <w:szCs w:val="20"/>
        </w:rPr>
        <w:t xml:space="preserve"> </w:t>
      </w:r>
      <w:r w:rsidRPr="00F72BD2">
        <w:rPr>
          <w:i/>
          <w:sz w:val="20"/>
          <w:szCs w:val="20"/>
        </w:rPr>
        <w:t xml:space="preserve">A Companion to Ancient Greece and Rome on Screen. </w:t>
      </w:r>
      <w:r w:rsidRPr="00F72BD2">
        <w:rPr>
          <w:sz w:val="20"/>
          <w:szCs w:val="20"/>
        </w:rPr>
        <w:t>Edited by Arthur Pomeroy</w:t>
      </w:r>
      <w:r w:rsidRPr="00F72BD2">
        <w:rPr>
          <w:sz w:val="20"/>
          <w:szCs w:val="20"/>
        </w:rPr>
        <w:t xml:space="preserve">. </w:t>
      </w:r>
      <w:r w:rsidRPr="00F72BD2">
        <w:rPr>
          <w:sz w:val="20"/>
          <w:szCs w:val="20"/>
        </w:rPr>
        <w:t xml:space="preserve">John Wiley and sons, 2017 </w:t>
      </w:r>
    </w:p>
    <w:p w:rsidR="00F72BD2" w:rsidRPr="00F72BD2" w:rsidRDefault="00F72BD2" w:rsidP="00F72BD2">
      <w:pPr>
        <w:pStyle w:val="FootnoteText"/>
      </w:pPr>
    </w:p>
  </w:footnote>
  <w:footnote w:id="7">
    <w:p w:rsidR="00BC08FD" w:rsidRDefault="00BC08FD">
      <w:pPr>
        <w:pStyle w:val="FootnoteText"/>
      </w:pPr>
      <w:r>
        <w:rPr>
          <w:rStyle w:val="FootnoteReference"/>
        </w:rPr>
        <w:footnoteRef/>
      </w:r>
      <w:r>
        <w:rPr>
          <w:rFonts w:ascii="Times New Roman" w:hAnsi="Times New Roman" w:cs="Times New Roman"/>
          <w:sz w:val="24"/>
          <w:szCs w:val="24"/>
        </w:rPr>
        <w:t xml:space="preserve">  </w:t>
      </w:r>
      <w:r>
        <w:t>Warhistoryonline.com</w:t>
      </w:r>
    </w:p>
  </w:footnote>
  <w:footnote w:id="8">
    <w:p w:rsidR="001E480D" w:rsidRDefault="001E480D">
      <w:pPr>
        <w:pStyle w:val="FootnoteText"/>
      </w:pPr>
      <w:r>
        <w:rPr>
          <w:rStyle w:val="FootnoteReference"/>
        </w:rPr>
        <w:footnoteRef/>
      </w:r>
      <w:r>
        <w:t xml:space="preserve"> </w:t>
      </w:r>
      <w:r w:rsidR="005B1F20">
        <w:t>Lindley, ‘Once and Future Kings.’ P.</w:t>
      </w:r>
      <w:r>
        <w:t xml:space="preserve"> 17</w:t>
      </w:r>
      <w:r w:rsidR="00165A94">
        <w:t>.</w:t>
      </w:r>
    </w:p>
  </w:footnote>
  <w:footnote w:id="9">
    <w:p w:rsidR="00A05E98" w:rsidRPr="00903E66" w:rsidRDefault="00A05E98">
      <w:pPr>
        <w:pStyle w:val="FootnoteText"/>
        <w:rPr>
          <w:i/>
        </w:rPr>
      </w:pPr>
      <w:r>
        <w:rPr>
          <w:rStyle w:val="FootnoteReference"/>
        </w:rPr>
        <w:footnoteRef/>
      </w:r>
      <w:r>
        <w:t xml:space="preserve">  Eco, ‘Return of the Middle Ages,’ pp. 65-68.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8309542"/>
      <w:docPartObj>
        <w:docPartGallery w:val="Page Numbers (Top of Page)"/>
        <w:docPartUnique/>
      </w:docPartObj>
    </w:sdtPr>
    <w:sdtEndPr>
      <w:rPr>
        <w:noProof/>
      </w:rPr>
    </w:sdtEndPr>
    <w:sdtContent>
      <w:p w:rsidR="00A8581B" w:rsidRDefault="00A8581B">
        <w:pPr>
          <w:pStyle w:val="Header"/>
          <w:jc w:val="right"/>
        </w:pPr>
        <w:r>
          <w:fldChar w:fldCharType="begin"/>
        </w:r>
        <w:r>
          <w:instrText xml:space="preserve"> PAGE   \* MERGEFORMAT </w:instrText>
        </w:r>
        <w:r>
          <w:fldChar w:fldCharType="separate"/>
        </w:r>
        <w:r w:rsidR="000F1FD5">
          <w:rPr>
            <w:noProof/>
          </w:rPr>
          <w:t>1</w:t>
        </w:r>
        <w:r>
          <w:rPr>
            <w:noProof/>
          </w:rPr>
          <w:fldChar w:fldCharType="end"/>
        </w:r>
      </w:p>
    </w:sdtContent>
  </w:sdt>
  <w:p w:rsidR="00A8581B" w:rsidRDefault="00A8581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E4A8C"/>
    <w:multiLevelType w:val="multilevel"/>
    <w:tmpl w:val="4D7C0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993579"/>
    <w:multiLevelType w:val="multilevel"/>
    <w:tmpl w:val="51221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2E6934"/>
    <w:multiLevelType w:val="multilevel"/>
    <w:tmpl w:val="6366A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6930"/>
    <w:rsid w:val="000145EC"/>
    <w:rsid w:val="00015CFC"/>
    <w:rsid w:val="00024D74"/>
    <w:rsid w:val="000326CC"/>
    <w:rsid w:val="00046930"/>
    <w:rsid w:val="000F1FD5"/>
    <w:rsid w:val="000F308C"/>
    <w:rsid w:val="00107345"/>
    <w:rsid w:val="00117599"/>
    <w:rsid w:val="00161DB4"/>
    <w:rsid w:val="00165A94"/>
    <w:rsid w:val="001E480D"/>
    <w:rsid w:val="001F27E0"/>
    <w:rsid w:val="00267155"/>
    <w:rsid w:val="00272331"/>
    <w:rsid w:val="00272CFA"/>
    <w:rsid w:val="002A0774"/>
    <w:rsid w:val="002B083C"/>
    <w:rsid w:val="003B6948"/>
    <w:rsid w:val="003D40C8"/>
    <w:rsid w:val="00455EAE"/>
    <w:rsid w:val="004C7204"/>
    <w:rsid w:val="0056593A"/>
    <w:rsid w:val="00573176"/>
    <w:rsid w:val="005B1F20"/>
    <w:rsid w:val="005C1E94"/>
    <w:rsid w:val="005D5207"/>
    <w:rsid w:val="006F1868"/>
    <w:rsid w:val="007266A3"/>
    <w:rsid w:val="007632EF"/>
    <w:rsid w:val="007B669B"/>
    <w:rsid w:val="008343AA"/>
    <w:rsid w:val="008F006E"/>
    <w:rsid w:val="00903E66"/>
    <w:rsid w:val="00917794"/>
    <w:rsid w:val="00931EEF"/>
    <w:rsid w:val="0097207D"/>
    <w:rsid w:val="009B2E38"/>
    <w:rsid w:val="00A05E98"/>
    <w:rsid w:val="00A15CF2"/>
    <w:rsid w:val="00A53534"/>
    <w:rsid w:val="00A65A2D"/>
    <w:rsid w:val="00A8581B"/>
    <w:rsid w:val="00AF3D81"/>
    <w:rsid w:val="00B3219B"/>
    <w:rsid w:val="00B51AF6"/>
    <w:rsid w:val="00BB50F3"/>
    <w:rsid w:val="00BB6FEF"/>
    <w:rsid w:val="00BC08FD"/>
    <w:rsid w:val="00BF5AE5"/>
    <w:rsid w:val="00C813C1"/>
    <w:rsid w:val="00CC0CF9"/>
    <w:rsid w:val="00D311EA"/>
    <w:rsid w:val="00D63004"/>
    <w:rsid w:val="00F72BD2"/>
    <w:rsid w:val="00FF21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FD6EDA-CC35-4F6B-9844-BCF434362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58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581B"/>
  </w:style>
  <w:style w:type="paragraph" w:styleId="Footer">
    <w:name w:val="footer"/>
    <w:basedOn w:val="Normal"/>
    <w:link w:val="FooterChar"/>
    <w:uiPriority w:val="99"/>
    <w:unhideWhenUsed/>
    <w:rsid w:val="00A858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581B"/>
  </w:style>
  <w:style w:type="character" w:styleId="Emphasis">
    <w:name w:val="Emphasis"/>
    <w:basedOn w:val="DefaultParagraphFont"/>
    <w:uiPriority w:val="20"/>
    <w:qFormat/>
    <w:rsid w:val="00573176"/>
    <w:rPr>
      <w:i/>
      <w:iCs/>
    </w:rPr>
  </w:style>
  <w:style w:type="character" w:customStyle="1" w:styleId="markzs022dvd0">
    <w:name w:val="markzs022dvd0"/>
    <w:basedOn w:val="DefaultParagraphFont"/>
    <w:rsid w:val="00573176"/>
  </w:style>
  <w:style w:type="character" w:styleId="Hyperlink">
    <w:name w:val="Hyperlink"/>
    <w:basedOn w:val="DefaultParagraphFont"/>
    <w:uiPriority w:val="99"/>
    <w:semiHidden/>
    <w:unhideWhenUsed/>
    <w:rsid w:val="00573176"/>
    <w:rPr>
      <w:color w:val="0000FF"/>
      <w:u w:val="single"/>
    </w:rPr>
  </w:style>
  <w:style w:type="paragraph" w:styleId="FootnoteText">
    <w:name w:val="footnote text"/>
    <w:basedOn w:val="Normal"/>
    <w:link w:val="FootnoteTextChar"/>
    <w:uiPriority w:val="99"/>
    <w:semiHidden/>
    <w:unhideWhenUsed/>
    <w:rsid w:val="005659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593A"/>
    <w:rPr>
      <w:sz w:val="20"/>
      <w:szCs w:val="20"/>
    </w:rPr>
  </w:style>
  <w:style w:type="character" w:styleId="FootnoteReference">
    <w:name w:val="footnote reference"/>
    <w:basedOn w:val="DefaultParagraphFont"/>
    <w:uiPriority w:val="99"/>
    <w:semiHidden/>
    <w:unhideWhenUsed/>
    <w:rsid w:val="005659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9903853">
      <w:bodyDiv w:val="1"/>
      <w:marLeft w:val="0"/>
      <w:marRight w:val="0"/>
      <w:marTop w:val="0"/>
      <w:marBottom w:val="0"/>
      <w:divBdr>
        <w:top w:val="none" w:sz="0" w:space="0" w:color="auto"/>
        <w:left w:val="none" w:sz="0" w:space="0" w:color="auto"/>
        <w:bottom w:val="none" w:sz="0" w:space="0" w:color="auto"/>
        <w:right w:val="none" w:sz="0" w:space="0" w:color="auto"/>
      </w:divBdr>
    </w:div>
    <w:div w:id="1062799612">
      <w:bodyDiv w:val="1"/>
      <w:marLeft w:val="0"/>
      <w:marRight w:val="0"/>
      <w:marTop w:val="0"/>
      <w:marBottom w:val="0"/>
      <w:divBdr>
        <w:top w:val="none" w:sz="0" w:space="0" w:color="auto"/>
        <w:left w:val="none" w:sz="0" w:space="0" w:color="auto"/>
        <w:bottom w:val="none" w:sz="0" w:space="0" w:color="auto"/>
        <w:right w:val="none" w:sz="0" w:space="0" w:color="auto"/>
      </w:divBdr>
    </w:div>
    <w:div w:id="167707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k.cc/book/3524807/12f76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epdf.pub/race-class-and-gender-in-medieval-cinemac8be5faf77f950f2f8e06c61dc6ae30699746.html" TargetMode="External"/><Relationship Id="rId4" Type="http://schemas.openxmlformats.org/officeDocument/2006/relationships/settings" Target="settings.xml"/><Relationship Id="rId9" Type="http://schemas.openxmlformats.org/officeDocument/2006/relationships/hyperlink" Target="https://whel-primo.hosted.exlibrisgroup.com/primo-explore/fulldisplay?docid=44UWTSD_ALMA21162064940002421&amp;context=L&amp;vid=44WHELF_UWTSD_VU1&amp;lang=en_US&amp;search_scope=LSCOP_44WHELF_UWTSD&amp;adaptor=Local%20Search%20Engine&amp;tab=tab1&amp;query=any,contains,medieval%20cinema,AND&amp;mode=advanced&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92C0F6-ABDB-45AB-8169-1804C3EBD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7</Pages>
  <Words>1831</Words>
  <Characters>10438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R. Henley</dc:creator>
  <cp:keywords/>
  <dc:description/>
  <cp:lastModifiedBy>Carter Henley</cp:lastModifiedBy>
  <cp:revision>27</cp:revision>
  <dcterms:created xsi:type="dcterms:W3CDTF">2020-11-23T14:50:00Z</dcterms:created>
  <dcterms:modified xsi:type="dcterms:W3CDTF">2021-04-11T17:19:00Z</dcterms:modified>
</cp:coreProperties>
</file>