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35B1E606" wp14:textId="0132E847">
      <w:r w:rsidRPr="71587D96" w:rsidR="0A413936">
        <w:rPr>
          <w:sz w:val="40"/>
          <w:szCs w:val="40"/>
        </w:rPr>
        <w:t xml:space="preserve">                             </w:t>
      </w:r>
    </w:p>
    <w:p xmlns:wp14="http://schemas.microsoft.com/office/word/2010/wordml" w:rsidP="71587D96" wp14:paraId="3F5D903B" wp14:textId="2A81CF25">
      <w:pPr>
        <w:rPr>
          <w:sz w:val="40"/>
          <w:szCs w:val="40"/>
        </w:rPr>
      </w:pPr>
    </w:p>
    <w:p xmlns:wp14="http://schemas.microsoft.com/office/word/2010/wordml" w:rsidP="5BAA44BF" wp14:paraId="151C354E" wp14:textId="6EE7A0E5">
      <w:pPr>
        <w:pStyle w:val="Normal"/>
        <w:rPr>
          <w:sz w:val="40"/>
          <w:szCs w:val="40"/>
        </w:rPr>
      </w:pPr>
    </w:p>
    <w:p xmlns:wp14="http://schemas.microsoft.com/office/word/2010/wordml" w:rsidP="71587D96" wp14:paraId="01DF7399" wp14:textId="75F0ABF3">
      <w:pPr>
        <w:rPr>
          <w:sz w:val="40"/>
          <w:szCs w:val="40"/>
        </w:rPr>
      </w:pPr>
    </w:p>
    <w:p xmlns:wp14="http://schemas.microsoft.com/office/word/2010/wordml" wp14:paraId="2C078E63" wp14:textId="3A7A24C9">
      <w:r w:rsidRPr="5BAA44BF" w:rsidR="5B7959C9">
        <w:rPr>
          <w:sz w:val="40"/>
          <w:szCs w:val="40"/>
        </w:rPr>
        <w:t xml:space="preserve">                         Cover page:</w:t>
      </w:r>
    </w:p>
    <w:p w:rsidR="71587D96" w:rsidP="71587D96" w:rsidRDefault="71587D96" w14:paraId="7C43E7D3" w14:textId="5FCFA858">
      <w:pPr>
        <w:rPr>
          <w:sz w:val="40"/>
          <w:szCs w:val="40"/>
        </w:rPr>
      </w:pPr>
    </w:p>
    <w:p w:rsidR="71587D96" w:rsidP="5BAA44BF" w:rsidRDefault="71587D96" w14:paraId="108D42F8" w14:textId="7ACB9B6F">
      <w:pPr>
        <w:rPr>
          <w:b w:val="1"/>
          <w:bCs w:val="1"/>
          <w:sz w:val="28"/>
          <w:szCs w:val="28"/>
        </w:rPr>
      </w:pPr>
      <w:r w:rsidRPr="5BAA44BF" w:rsidR="5B7959C9">
        <w:rPr>
          <w:b w:val="1"/>
          <w:bCs w:val="1"/>
          <w:sz w:val="28"/>
          <w:szCs w:val="28"/>
        </w:rPr>
        <w:t>Student name: H</w:t>
      </w:r>
      <w:r w:rsidRPr="5BAA44BF" w:rsidR="5AA870BD">
        <w:rPr>
          <w:b w:val="1"/>
          <w:bCs w:val="1"/>
          <w:sz w:val="28"/>
          <w:szCs w:val="28"/>
        </w:rPr>
        <w:t xml:space="preserve">ANAA ELSALHY </w:t>
      </w:r>
    </w:p>
    <w:p w:rsidR="71587D96" w:rsidP="5BAA44BF" w:rsidRDefault="71587D96" w14:paraId="5CC28784" w14:textId="43A72A7F">
      <w:pPr>
        <w:rPr>
          <w:b w:val="1"/>
          <w:bCs w:val="1"/>
          <w:sz w:val="28"/>
          <w:szCs w:val="28"/>
        </w:rPr>
      </w:pPr>
      <w:r w:rsidRPr="5BAA44BF" w:rsidR="5B7959C9">
        <w:rPr>
          <w:b w:val="1"/>
          <w:bCs w:val="1"/>
          <w:sz w:val="28"/>
          <w:szCs w:val="28"/>
        </w:rPr>
        <w:t xml:space="preserve">Student </w:t>
      </w:r>
      <w:r w:rsidRPr="5BAA44BF" w:rsidR="5B7959C9">
        <w:rPr>
          <w:b w:val="1"/>
          <w:bCs w:val="1"/>
          <w:sz w:val="28"/>
          <w:szCs w:val="28"/>
        </w:rPr>
        <w:t>number:</w:t>
      </w:r>
      <w:r w:rsidRPr="5BAA44BF" w:rsidR="3E49A715">
        <w:rPr>
          <w:b w:val="1"/>
          <w:bCs w:val="1"/>
          <w:sz w:val="28"/>
          <w:szCs w:val="28"/>
        </w:rPr>
        <w:t>2435768</w:t>
      </w:r>
    </w:p>
    <w:p w:rsidR="71587D96" w:rsidP="5BAA44BF" w:rsidRDefault="71587D96" w14:paraId="6BBC78D8" w14:textId="63D90741">
      <w:pPr>
        <w:spacing w:before="0" w:beforeAutospacing="off" w:after="0" w:afterAutospacing="off"/>
        <w:jc w:val="left"/>
      </w:pPr>
      <w:r w:rsidRPr="5BAA44BF" w:rsidR="5B7959C9">
        <w:rPr>
          <w:b w:val="1"/>
          <w:bCs w:val="1"/>
          <w:sz w:val="28"/>
          <w:szCs w:val="28"/>
        </w:rPr>
        <w:t xml:space="preserve">Model </w:t>
      </w:r>
      <w:r w:rsidRPr="5BAA44BF" w:rsidR="74DA5471">
        <w:rPr>
          <w:b w:val="1"/>
          <w:bCs w:val="1"/>
          <w:sz w:val="28"/>
          <w:szCs w:val="28"/>
        </w:rPr>
        <w:t xml:space="preserve">name: protecting and supporting families in health and care  </w:t>
      </w:r>
    </w:p>
    <w:p w:rsidR="5BAA44BF" w:rsidP="5BAA44BF" w:rsidRDefault="5BAA44BF" w14:paraId="6C1634EC" w14:textId="747010B9">
      <w:pPr>
        <w:spacing w:before="0" w:beforeAutospacing="off" w:after="0" w:afterAutospacing="off"/>
        <w:jc w:val="left"/>
        <w:rPr>
          <w:b w:val="1"/>
          <w:bCs w:val="1"/>
          <w:sz w:val="28"/>
          <w:szCs w:val="28"/>
        </w:rPr>
      </w:pPr>
    </w:p>
    <w:p w:rsidR="0A413936" w:rsidP="5BAA44BF" w:rsidRDefault="0A413936" w14:paraId="0E36CCE1" w14:textId="330B353B">
      <w:pPr>
        <w:rPr>
          <w:b w:val="1"/>
          <w:bCs w:val="1"/>
          <w:sz w:val="28"/>
          <w:szCs w:val="28"/>
        </w:rPr>
      </w:pPr>
      <w:r w:rsidRPr="5BAA44BF" w:rsidR="5B7959C9">
        <w:rPr>
          <w:b w:val="1"/>
          <w:bCs w:val="1"/>
          <w:sz w:val="28"/>
          <w:szCs w:val="28"/>
        </w:rPr>
        <w:t xml:space="preserve">Model </w:t>
      </w:r>
      <w:r w:rsidRPr="5BAA44BF" w:rsidR="5B7959C9">
        <w:rPr>
          <w:b w:val="1"/>
          <w:bCs w:val="1"/>
          <w:sz w:val="28"/>
          <w:szCs w:val="28"/>
        </w:rPr>
        <w:t>code:</w:t>
      </w:r>
      <w:r w:rsidRPr="5BAA44BF" w:rsidR="0D5F8338">
        <w:rPr>
          <w:b w:val="1"/>
          <w:bCs w:val="1"/>
          <w:sz w:val="28"/>
          <w:szCs w:val="28"/>
        </w:rPr>
        <w:t xml:space="preserve"> BMHP5021 </w:t>
      </w:r>
    </w:p>
    <w:p w:rsidR="71587D96" w:rsidP="5BAA44BF" w:rsidRDefault="71587D96" w14:paraId="7C191FB1" w14:textId="4BF34C19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5BAA44BF" w:rsidR="0D5F8338">
        <w:rPr>
          <w:b w:val="1"/>
          <w:bCs w:val="1"/>
          <w:sz w:val="28"/>
          <w:szCs w:val="28"/>
        </w:rPr>
        <w:t>Assignment Titel:</w:t>
      </w:r>
      <w:r w:rsidRPr="5BAA44BF" w:rsidR="598D254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 </w:t>
      </w:r>
      <w:r w:rsidRPr="5BAA44BF" w:rsidR="598D254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Component</w:t>
      </w:r>
      <w:r w:rsidRPr="5BAA44BF" w:rsidR="598D254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 1: Presentation </w:t>
      </w:r>
      <w:r w:rsidRPr="5BAA44BF" w:rsidR="01DDC63A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(Child</w:t>
      </w:r>
      <w:r w:rsidRPr="5BAA44BF" w:rsidR="598D254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 safeguarding practice review into the death of Adult A (BSCP 2020/21-02).</w:t>
      </w:r>
    </w:p>
    <w:p w:rsidR="0A413936" w:rsidP="5BAA44BF" w:rsidRDefault="0A413936" w14:paraId="6D03C79C" w14:textId="4BFDAA85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5BAA44BF" w:rsidR="5B7959C9">
        <w:rPr>
          <w:b w:val="1"/>
          <w:bCs w:val="1"/>
          <w:sz w:val="28"/>
          <w:szCs w:val="28"/>
        </w:rPr>
        <w:t xml:space="preserve">Lecture </w:t>
      </w:r>
      <w:r w:rsidRPr="5BAA44BF" w:rsidR="5B7959C9">
        <w:rPr>
          <w:b w:val="1"/>
          <w:bCs w:val="1"/>
          <w:sz w:val="28"/>
          <w:szCs w:val="28"/>
        </w:rPr>
        <w:t>name:</w:t>
      </w:r>
      <w:r w:rsidRPr="5BAA44BF" w:rsidR="05D62D3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US"/>
        </w:rPr>
        <w:t xml:space="preserve"> Olufemi Oluranti</w:t>
      </w:r>
    </w:p>
    <w:p w:rsidR="71587D96" w:rsidRDefault="71587D96" w14:paraId="383CE44C" w14:textId="245C02C6"/>
    <w:p w:rsidR="71587D96" w:rsidRDefault="71587D96" w14:paraId="06631534" w14:textId="50AAD896"/>
    <w:p w:rsidR="71587D96" w:rsidRDefault="71587D96" w14:paraId="42280035" w14:textId="7C3F4DB0"/>
    <w:p w:rsidR="71587D96" w:rsidP="71587D96" w:rsidRDefault="71587D96" w14:paraId="396F76F2" w14:textId="64E0F9EE">
      <w:pPr>
        <w:pStyle w:val="Normal"/>
      </w:pPr>
    </w:p>
    <w:p w:rsidR="5BAA44BF" w:rsidP="5BAA44BF" w:rsidRDefault="5BAA44BF" w14:paraId="54946716" w14:textId="7C92ECD7">
      <w:pPr>
        <w:pStyle w:val="Normal"/>
      </w:pPr>
    </w:p>
    <w:p w:rsidR="5BAA44BF" w:rsidP="5BAA44BF" w:rsidRDefault="5BAA44BF" w14:paraId="23FF16E9" w14:textId="3AA6986F">
      <w:pPr>
        <w:pStyle w:val="Normal"/>
      </w:pPr>
    </w:p>
    <w:p w:rsidR="5BAA44BF" w:rsidP="5BAA44BF" w:rsidRDefault="5BAA44BF" w14:paraId="24EA54B3" w14:textId="19FCC53F">
      <w:pPr>
        <w:pStyle w:val="Normal"/>
      </w:pPr>
    </w:p>
    <w:p w:rsidR="5BAA44BF" w:rsidP="5BAA44BF" w:rsidRDefault="5BAA44BF" w14:paraId="3555C2B4" w14:textId="65A75080">
      <w:pPr>
        <w:pStyle w:val="Normal"/>
        <w:rPr>
          <w:b w:val="1"/>
          <w:bCs w:val="1"/>
          <w:sz w:val="28"/>
          <w:szCs w:val="28"/>
        </w:rPr>
      </w:pPr>
    </w:p>
    <w:p w:rsidR="5BAA44BF" w:rsidP="5BAA44BF" w:rsidRDefault="5BAA44BF" w14:paraId="72A0EE36" w14:textId="77DC7627">
      <w:pPr>
        <w:pStyle w:val="Normal"/>
        <w:rPr>
          <w:b w:val="1"/>
          <w:bCs w:val="1"/>
          <w:sz w:val="28"/>
          <w:szCs w:val="28"/>
        </w:rPr>
      </w:pPr>
    </w:p>
    <w:p w:rsidR="5BAA44BF" w:rsidP="5BAA44BF" w:rsidRDefault="5BAA44BF" w14:paraId="0EA9B19B" w14:textId="440E10EA">
      <w:pPr>
        <w:pStyle w:val="Normal"/>
        <w:rPr>
          <w:b w:val="1"/>
          <w:bCs w:val="1"/>
          <w:sz w:val="28"/>
          <w:szCs w:val="28"/>
        </w:rPr>
      </w:pPr>
    </w:p>
    <w:p w:rsidR="0A413936" w:rsidP="5BAA44BF" w:rsidRDefault="0A413936" w14:paraId="0469AB23" w14:textId="4F56C8C1">
      <w:pPr>
        <w:pStyle w:val="Normal"/>
        <w:rPr>
          <w:b w:val="1"/>
          <w:bCs w:val="1"/>
          <w:sz w:val="28"/>
          <w:szCs w:val="28"/>
        </w:rPr>
      </w:pPr>
      <w:r w:rsidRPr="5BAA44BF" w:rsidR="5B7959C9">
        <w:rPr>
          <w:b w:val="1"/>
          <w:bCs w:val="1"/>
          <w:sz w:val="28"/>
          <w:szCs w:val="28"/>
        </w:rPr>
        <w:t>Reference list:</w:t>
      </w:r>
    </w:p>
    <w:p w:rsidR="26D5C858" w:rsidP="5BAA44BF" w:rsidRDefault="26D5C858" w14:paraId="3159D85D" w14:textId="4CAEF0BE">
      <w:pPr>
        <w:spacing w:before="240" w:beforeAutospacing="off" w:after="240" w:afterAutospacing="off"/>
      </w:pP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Beacon House (2025) How trauma affects children’s learning. Available at: </w:t>
      </w:r>
      <w:hyperlink r:id="Rbd5b76b95a7846be">
        <w:r w:rsidRPr="5BAA44BF" w:rsidR="1CA82803">
          <w:rPr>
            <w:rStyle w:val="Hyperlink"/>
            <w:noProof w:val="0"/>
            <w:lang w:val="en-US"/>
          </w:rPr>
          <w:t>https://beaconhouse.org.uk/wp-content/uploads/2025/07/How-trauma-affects-childrens-learning.pdf</w:t>
        </w:r>
      </w:hyperlink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>(Accessed: 17 October 2026).</w:t>
      </w:r>
    </w:p>
    <w:p w:rsidR="26D5C858" w:rsidP="5BAA44BF" w:rsidRDefault="26D5C858" w14:paraId="5BD9B83D" w14:textId="7F64BF59">
      <w:pPr>
        <w:spacing w:before="240" w:beforeAutospacing="off" w:after="240" w:afterAutospacing="off"/>
      </w:pP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CAMH (n.d.) What is developmental trauma/ACEs? Available at: </w:t>
      </w:r>
      <w:hyperlink r:id="R9424f8f21c2a4d73">
        <w:r w:rsidRPr="5BAA44BF" w:rsidR="1CA82803">
          <w:rPr>
            <w:rStyle w:val="Hyperlink"/>
            <w:noProof w:val="0"/>
            <w:lang w:val="en-US"/>
          </w:rPr>
          <w:t>https://www.camh.ca/en/science-and-research/institutes-and-centres/cundill-centre-for-child-and-youth-depression/childhood-trauma-toolkit/developmental-trauma-aces/what-is-developmental-trauma-aces</w:t>
        </w:r>
      </w:hyperlink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>(Accessed: 17 October 2026).</w:t>
      </w:r>
    </w:p>
    <w:p w:rsidR="26D5C858" w:rsidP="5BAA44BF" w:rsidRDefault="26D5C858" w14:paraId="0C8CE56D" w14:textId="16259D7E">
      <w:pPr>
        <w:spacing w:before="240" w:beforeAutospacing="off" w:after="240" w:afterAutospacing="off"/>
      </w:pP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Centers for Disease Control and Prevention (CDC) (n.d.) About adverse childhood experiences. Available at: </w:t>
      </w:r>
      <w:hyperlink r:id="R82349d76d3b248b7">
        <w:r w:rsidRPr="5BAA44BF" w:rsidR="1CA82803">
          <w:rPr>
            <w:rStyle w:val="Hyperlink"/>
            <w:noProof w:val="0"/>
            <w:lang w:val="en-US"/>
          </w:rPr>
          <w:t>https://www.cdc.gov/aces/about/index.html</w:t>
        </w:r>
      </w:hyperlink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>(Accessed: 17 October 2026).</w:t>
      </w:r>
    </w:p>
    <w:p w:rsidR="26D5C858" w:rsidP="5BAA44BF" w:rsidRDefault="26D5C858" w14:paraId="1E9DF1BB" w14:textId="37F87034">
      <w:pPr>
        <w:spacing w:before="240" w:beforeAutospacing="off" w:after="240" w:afterAutospacing="off"/>
      </w:pP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Child Mind Institute (n.d.) Impact of trauma on kids in school. Available at: </w:t>
      </w:r>
      <w:hyperlink r:id="Rc70a1f9e64ce4be7">
        <w:r w:rsidRPr="5BAA44BF" w:rsidR="1CA82803">
          <w:rPr>
            <w:rStyle w:val="Hyperlink"/>
            <w:noProof w:val="0"/>
            <w:lang w:val="en-US"/>
          </w:rPr>
          <w:t>https://childmind.org/article/how-trauma-affects-kids-school/</w:t>
        </w:r>
      </w:hyperlink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>(Accessed: 17 October 2026).</w:t>
      </w:r>
    </w:p>
    <w:p w:rsidR="26D5C858" w:rsidP="5BAA44BF" w:rsidRDefault="26D5C858" w14:paraId="78280C2D" w14:textId="5A58B920">
      <w:pPr>
        <w:spacing w:before="240" w:beforeAutospacing="off" w:after="240" w:afterAutospacing="off"/>
      </w:pP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Child Mind Institute (n.d.) What are adverse childhood experiences (ACEs)? Available at: </w:t>
      </w:r>
      <w:hyperlink r:id="Rf3dd36249523483c">
        <w:r w:rsidRPr="5BAA44BF" w:rsidR="1CA82803">
          <w:rPr>
            <w:rStyle w:val="Hyperlink"/>
            <w:noProof w:val="0"/>
            <w:lang w:val="en-US"/>
          </w:rPr>
          <w:t>https://childmind.org/article/what-are-adverse-childhood-experiences-aces/</w:t>
        </w:r>
      </w:hyperlink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>(Accessed: 17 October 2026).</w:t>
      </w:r>
    </w:p>
    <w:p w:rsidR="26D5C858" w:rsidP="5BAA44BF" w:rsidRDefault="26D5C858" w14:paraId="26128D5B" w14:textId="043AD8FE">
      <w:pPr>
        <w:spacing w:before="240" w:beforeAutospacing="off" w:after="240" w:afterAutospacing="off"/>
      </w:pP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Cleveland Clinic (n.d.) Understanding childhood trauma &amp; adverse childhood experiences (ACEs). Available at: </w:t>
      </w:r>
      <w:hyperlink r:id="R66b32b8b1dcd4b3d">
        <w:r w:rsidRPr="5BAA44BF" w:rsidR="1CA82803">
          <w:rPr>
            <w:rStyle w:val="Hyperlink"/>
            <w:noProof w:val="0"/>
            <w:lang w:val="en-US"/>
          </w:rPr>
          <w:t>https://my.clevelandclinic.org/health/symptoms/24875-adverse-childhood-experiences-ace</w:t>
        </w:r>
      </w:hyperlink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>(Accessed: 17 October 2026).</w:t>
      </w:r>
    </w:p>
    <w:p w:rsidR="26D5C858" w:rsidP="5BAA44BF" w:rsidRDefault="26D5C858" w14:paraId="26FFD0A6" w14:textId="1207BECF">
      <w:pPr>
        <w:spacing w:before="240" w:beforeAutospacing="off" w:after="240" w:afterAutospacing="off"/>
      </w:pP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Developmental trauma: Conceptual framework, associated risks and comorbidities, and evaluation and treatment (n.d.) PubMed Central. Available at: </w:t>
      </w:r>
      <w:hyperlink r:id="Re08f652d21ec4982">
        <w:r w:rsidRPr="5BAA44BF" w:rsidR="1CA82803">
          <w:rPr>
            <w:rStyle w:val="Hyperlink"/>
            <w:noProof w:val="0"/>
            <w:lang w:val="en-US"/>
          </w:rPr>
          <w:t>https://pmc.ncbi.nlm.nih.gov/articles/PMC9352895/</w:t>
        </w:r>
      </w:hyperlink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>(Accessed: 17 October 2026).</w:t>
      </w:r>
    </w:p>
    <w:p w:rsidR="26D5C858" w:rsidP="5BAA44BF" w:rsidRDefault="26D5C858" w14:paraId="62DA0DE2" w14:textId="29E57049">
      <w:pPr>
        <w:spacing w:before="240" w:beforeAutospacing="off" w:after="240" w:afterAutospacing="off"/>
      </w:pP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Simply Psychology (n.d.) Adverse childhood experiences (ACEs): How childhood trauma shapes adult health. Available at: </w:t>
      </w:r>
      <w:hyperlink r:id="Rb7848f154fbf42c5">
        <w:r w:rsidRPr="5BAA44BF" w:rsidR="1CA82803">
          <w:rPr>
            <w:rStyle w:val="Hyperlink"/>
            <w:noProof w:val="0"/>
            <w:lang w:val="en-US"/>
          </w:rPr>
          <w:t>https://www.simplypsychology.com/articles/adverse-childhood-experiences-aces</w:t>
        </w:r>
      </w:hyperlink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BAA44BF" w:rsidR="1CA82803">
        <w:rPr>
          <w:rFonts w:ascii="Arial" w:hAnsi="Arial" w:eastAsia="Arial" w:cs="Arial"/>
          <w:noProof w:val="0"/>
          <w:sz w:val="24"/>
          <w:szCs w:val="24"/>
          <w:lang w:val="en-US"/>
        </w:rPr>
        <w:t>(Accessed: 17 October 2026).</w:t>
      </w:r>
    </w:p>
    <w:p w:rsidR="26D5C858" w:rsidP="5BAA44BF" w:rsidRDefault="26D5C858" w14:paraId="26217C7F" w14:textId="28463316">
      <w:pPr>
        <w:pStyle w:val="Normal"/>
        <w:rPr>
          <w:noProof w:val="0"/>
          <w:lang w:val="en-US"/>
        </w:rPr>
      </w:pPr>
    </w:p>
    <w:p w:rsidR="26D5C858" w:rsidP="5BAA44BF" w:rsidRDefault="26D5C858" w14:paraId="18E9B0B8" w14:textId="5D20A532">
      <w:pPr>
        <w:pStyle w:val="Normal"/>
        <w:rPr>
          <w:noProof w:val="0"/>
          <w:lang w:val="en-US"/>
        </w:rPr>
      </w:pPr>
    </w:p>
    <w:p w:rsidR="71587D96" w:rsidRDefault="71587D96" w14:paraId="3477BB28" w14:textId="6CD9760F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76CD58"/>
    <w:rsid w:val="01DDC63A"/>
    <w:rsid w:val="0219A7E0"/>
    <w:rsid w:val="027BFE1A"/>
    <w:rsid w:val="05D62D33"/>
    <w:rsid w:val="0619216A"/>
    <w:rsid w:val="06B6B72C"/>
    <w:rsid w:val="076581BC"/>
    <w:rsid w:val="0A413936"/>
    <w:rsid w:val="0D5F8338"/>
    <w:rsid w:val="0E5CC57E"/>
    <w:rsid w:val="0FF23BAF"/>
    <w:rsid w:val="1202EE99"/>
    <w:rsid w:val="1232F307"/>
    <w:rsid w:val="12AAB8B4"/>
    <w:rsid w:val="151D10C6"/>
    <w:rsid w:val="159C8CC1"/>
    <w:rsid w:val="16CCB298"/>
    <w:rsid w:val="1B7DB201"/>
    <w:rsid w:val="1CA82803"/>
    <w:rsid w:val="1F3CBBA0"/>
    <w:rsid w:val="22362299"/>
    <w:rsid w:val="23B64D7A"/>
    <w:rsid w:val="249B6F99"/>
    <w:rsid w:val="260FBC7F"/>
    <w:rsid w:val="26D5C858"/>
    <w:rsid w:val="2AEA739A"/>
    <w:rsid w:val="2C76C6DF"/>
    <w:rsid w:val="30BD2929"/>
    <w:rsid w:val="339625CA"/>
    <w:rsid w:val="34E33CA1"/>
    <w:rsid w:val="3DC59F02"/>
    <w:rsid w:val="3E49A715"/>
    <w:rsid w:val="40702BDF"/>
    <w:rsid w:val="40E7A3C2"/>
    <w:rsid w:val="44D69789"/>
    <w:rsid w:val="476A4C3F"/>
    <w:rsid w:val="4A9A2F91"/>
    <w:rsid w:val="4BC9F395"/>
    <w:rsid w:val="4E5A05C5"/>
    <w:rsid w:val="4EA6BD27"/>
    <w:rsid w:val="52CFBAB0"/>
    <w:rsid w:val="560E1117"/>
    <w:rsid w:val="56BC9E8F"/>
    <w:rsid w:val="572BE78B"/>
    <w:rsid w:val="576C8EB3"/>
    <w:rsid w:val="57AF49A4"/>
    <w:rsid w:val="598D2546"/>
    <w:rsid w:val="59F1AD5A"/>
    <w:rsid w:val="5AA870BD"/>
    <w:rsid w:val="5B7959C9"/>
    <w:rsid w:val="5BAA44BF"/>
    <w:rsid w:val="5F9CCFC6"/>
    <w:rsid w:val="6725E781"/>
    <w:rsid w:val="686BE824"/>
    <w:rsid w:val="6BA0C635"/>
    <w:rsid w:val="6F3EDAC5"/>
    <w:rsid w:val="707362F8"/>
    <w:rsid w:val="7093BB85"/>
    <w:rsid w:val="70B794E7"/>
    <w:rsid w:val="7121A42C"/>
    <w:rsid w:val="71587D96"/>
    <w:rsid w:val="717482BD"/>
    <w:rsid w:val="73257A1A"/>
    <w:rsid w:val="7376CD58"/>
    <w:rsid w:val="74C7D2DC"/>
    <w:rsid w:val="74DA5471"/>
    <w:rsid w:val="75C3F109"/>
    <w:rsid w:val="78009CB7"/>
    <w:rsid w:val="78F73681"/>
    <w:rsid w:val="7A9988E1"/>
    <w:rsid w:val="7D37281D"/>
    <w:rsid w:val="7D8EED88"/>
    <w:rsid w:val="7DA3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078BA"/>
  <w15:chartTrackingRefBased/>
  <w15:docId w15:val="{355F7B33-80B2-4EB2-ACFB-8D259C1A9F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1587D9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beaconhouse.org.uk/wp-content/uploads/2025/07/How-trauma-affects-childrens-learning.pdf?utm_source=chatgpt.com" TargetMode="External" Id="Rbd5b76b95a7846be" /><Relationship Type="http://schemas.openxmlformats.org/officeDocument/2006/relationships/hyperlink" Target="https://www.camh.ca/en/science-and-research/institutes-and-centres/cundill-centre-for-child-and-youth-depression/childhood-trauma-toolkit/developmental-trauma-aces/what-is-developmental-trauma-aces?utm_source=chatgpt.com" TargetMode="External" Id="R9424f8f21c2a4d73" /><Relationship Type="http://schemas.openxmlformats.org/officeDocument/2006/relationships/hyperlink" Target="https://www.cdc.gov/aces/about/index.html?utm_source=chatgpt.com" TargetMode="External" Id="R82349d76d3b248b7" /><Relationship Type="http://schemas.openxmlformats.org/officeDocument/2006/relationships/hyperlink" Target="https://childmind.org/article/how-trauma-affects-kids-school/?utm_source=chatgpt.com" TargetMode="External" Id="Rc70a1f9e64ce4be7" /><Relationship Type="http://schemas.openxmlformats.org/officeDocument/2006/relationships/hyperlink" Target="https://childmind.org/article/what-are-adverse-childhood-experiences-aces/?utm_source=chatgpt.com" TargetMode="External" Id="Rf3dd36249523483c" /><Relationship Type="http://schemas.openxmlformats.org/officeDocument/2006/relationships/hyperlink" Target="https://my.clevelandclinic.org/health/symptoms/24875-adverse-childhood-experiences-ace?utm_source=chatgpt.com" TargetMode="External" Id="R66b32b8b1dcd4b3d" /><Relationship Type="http://schemas.openxmlformats.org/officeDocument/2006/relationships/hyperlink" Target="https://pmc.ncbi.nlm.nih.gov/articles/PMC9352895/?utm_source=chatgpt.com" TargetMode="External" Id="Re08f652d21ec4982" /><Relationship Type="http://schemas.openxmlformats.org/officeDocument/2006/relationships/hyperlink" Target="https://www.simplypsychology.com/articles/adverse-childhood-experiences-aces?utm_source=chatgpt.com" TargetMode="External" Id="Rb7848f154fbf42c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2026-10-11T11:56:17.0838621Z</dcterms:created>
  <dcterms:modified xsi:type="dcterms:W3CDTF">2026-10-17T21:36:46.4981581Z</dcterms:modified>
  <dc:creator>Hanaa Ebrahem Ebrahem Elsalhy (2435768)</dc:creator>
  <lastModifiedBy>Hanaa Ebrahem Ebrahem Elsalhy (2435768)</lastModifiedBy>
</coreProperties>
</file>