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85669" w:rsidRDefault="00C05FD6">
      <w:pPr>
        <w:jc w:val="center"/>
        <w:rPr>
          <w:b/>
          <w:sz w:val="36"/>
          <w:szCs w:val="36"/>
        </w:rPr>
      </w:pPr>
      <w:r>
        <w:rPr>
          <w:b/>
          <w:sz w:val="36"/>
          <w:szCs w:val="36"/>
        </w:rPr>
        <w:t>Title of the essay: Transferable skills</w:t>
      </w:r>
    </w:p>
    <w:p w14:paraId="00000002" w14:textId="77777777" w:rsidR="00585669" w:rsidRDefault="00C05FD6">
      <w:pPr>
        <w:jc w:val="center"/>
        <w:rPr>
          <w:b/>
          <w:sz w:val="36"/>
          <w:szCs w:val="36"/>
        </w:rPr>
      </w:pPr>
      <w:r>
        <w:rPr>
          <w:b/>
          <w:sz w:val="36"/>
          <w:szCs w:val="36"/>
        </w:rPr>
        <w:t>Module Name and Code: Business Skills BMIH4001</w:t>
      </w:r>
    </w:p>
    <w:p w14:paraId="4189A548" w14:textId="77777777" w:rsidR="00186953" w:rsidRDefault="00C05FD6">
      <w:pPr>
        <w:jc w:val="center"/>
        <w:rPr>
          <w:b/>
          <w:bCs/>
          <w:color w:val="000000"/>
          <w:sz w:val="36"/>
          <w:szCs w:val="36"/>
        </w:rPr>
      </w:pPr>
      <w:r>
        <w:rPr>
          <w:b/>
          <w:sz w:val="36"/>
          <w:szCs w:val="36"/>
        </w:rPr>
        <w:t>Student ID:</w:t>
      </w:r>
      <w:r w:rsidR="00186953" w:rsidRPr="00186953">
        <w:rPr>
          <w:b/>
          <w:bCs/>
          <w:color w:val="000000"/>
          <w:sz w:val="36"/>
          <w:szCs w:val="36"/>
        </w:rPr>
        <w:t xml:space="preserve"> </w:t>
      </w:r>
      <w:r w:rsidR="00186953">
        <w:rPr>
          <w:b/>
          <w:bCs/>
          <w:color w:val="000000"/>
          <w:sz w:val="36"/>
          <w:szCs w:val="36"/>
        </w:rPr>
        <w:t>2131346</w:t>
      </w:r>
    </w:p>
    <w:p w14:paraId="3C2EC9B1" w14:textId="77777777" w:rsidR="00186953" w:rsidRDefault="00186953" w:rsidP="00186953">
      <w:pPr>
        <w:pStyle w:val="NormalWeb"/>
        <w:spacing w:before="0" w:beforeAutospacing="0" w:after="0" w:afterAutospacing="0" w:line="360" w:lineRule="auto"/>
        <w:jc w:val="center"/>
      </w:pPr>
      <w:r>
        <w:rPr>
          <w:b/>
          <w:bCs/>
          <w:color w:val="000000"/>
          <w:sz w:val="36"/>
          <w:szCs w:val="36"/>
        </w:rPr>
        <w:t xml:space="preserve">Student </w:t>
      </w:r>
      <w:proofErr w:type="spellStart"/>
      <w:proofErr w:type="gramStart"/>
      <w:r>
        <w:rPr>
          <w:b/>
          <w:bCs/>
          <w:color w:val="000000"/>
          <w:sz w:val="36"/>
          <w:szCs w:val="36"/>
        </w:rPr>
        <w:t>Name:Elena</w:t>
      </w:r>
      <w:proofErr w:type="spellEnd"/>
      <w:proofErr w:type="gramEnd"/>
      <w:r>
        <w:rPr>
          <w:b/>
          <w:bCs/>
          <w:color w:val="000000"/>
          <w:sz w:val="36"/>
          <w:szCs w:val="36"/>
        </w:rPr>
        <w:t xml:space="preserve"> </w:t>
      </w:r>
      <w:proofErr w:type="spellStart"/>
      <w:r>
        <w:rPr>
          <w:b/>
          <w:bCs/>
          <w:color w:val="000000"/>
          <w:sz w:val="36"/>
          <w:szCs w:val="36"/>
        </w:rPr>
        <w:t>Colteanu</w:t>
      </w:r>
      <w:proofErr w:type="spellEnd"/>
    </w:p>
    <w:p w14:paraId="5C472819" w14:textId="4E95C027" w:rsidR="00186953" w:rsidRDefault="00186953" w:rsidP="00186953">
      <w:pPr>
        <w:pStyle w:val="NormalWeb"/>
        <w:spacing w:before="0" w:beforeAutospacing="0" w:after="0" w:afterAutospacing="0" w:line="360" w:lineRule="auto"/>
        <w:jc w:val="center"/>
      </w:pPr>
      <w:r>
        <w:rPr>
          <w:b/>
          <w:bCs/>
          <w:color w:val="000000"/>
          <w:sz w:val="36"/>
          <w:szCs w:val="36"/>
        </w:rPr>
        <w:t xml:space="preserve">      </w:t>
      </w:r>
      <w:r w:rsidR="00C05FD6">
        <w:rPr>
          <w:b/>
          <w:sz w:val="36"/>
          <w:szCs w:val="36"/>
        </w:rPr>
        <w:t xml:space="preserve">Lecturer’s Name: </w:t>
      </w:r>
      <w:r>
        <w:rPr>
          <w:b/>
          <w:bCs/>
          <w:color w:val="000000"/>
          <w:sz w:val="36"/>
          <w:szCs w:val="36"/>
        </w:rPr>
        <w:t>Deborah Lloyd</w:t>
      </w:r>
    </w:p>
    <w:p w14:paraId="00000004" w14:textId="30DA24F8" w:rsidR="00585669" w:rsidRDefault="00C05FD6" w:rsidP="00186953">
      <w:r>
        <w:br w:type="page"/>
      </w:r>
    </w:p>
    <w:sdt>
      <w:sdtPr>
        <w:rPr>
          <w:rFonts w:ascii="Times New Roman" w:eastAsia="Times New Roman" w:hAnsi="Times New Roman" w:cs="Times New Roman"/>
          <w:color w:val="auto"/>
          <w:sz w:val="24"/>
          <w:szCs w:val="24"/>
          <w:lang w:val="en-IN" w:eastAsia="en-IN"/>
        </w:rPr>
        <w:id w:val="683635553"/>
        <w:docPartObj>
          <w:docPartGallery w:val="Table of Contents"/>
          <w:docPartUnique/>
        </w:docPartObj>
      </w:sdtPr>
      <w:sdtEndPr>
        <w:rPr>
          <w:b/>
          <w:bCs/>
          <w:noProof/>
        </w:rPr>
      </w:sdtEndPr>
      <w:sdtContent>
        <w:p w14:paraId="17338CA3" w14:textId="38CD5BFE" w:rsidR="00A76CCA" w:rsidRPr="00A76CCA" w:rsidRDefault="00A76CCA" w:rsidP="00A76CCA">
          <w:pPr>
            <w:pStyle w:val="TOCHeading"/>
            <w:jc w:val="center"/>
            <w:rPr>
              <w:rFonts w:ascii="Times New Roman" w:hAnsi="Times New Roman" w:cs="Times New Roman"/>
              <w:b/>
              <w:color w:val="auto"/>
            </w:rPr>
          </w:pPr>
          <w:r w:rsidRPr="00A76CCA">
            <w:rPr>
              <w:rFonts w:ascii="Times New Roman" w:hAnsi="Times New Roman" w:cs="Times New Roman"/>
              <w:b/>
              <w:color w:val="auto"/>
            </w:rPr>
            <w:t>Table of Contents</w:t>
          </w:r>
        </w:p>
        <w:p w14:paraId="68EAB84F" w14:textId="41ADCE1F" w:rsidR="00A76CCA" w:rsidRDefault="00A76CCA">
          <w:pPr>
            <w:pStyle w:val="TOC1"/>
            <w:tabs>
              <w:tab w:val="right" w:leader="dot" w:pos="9019"/>
            </w:tabs>
            <w:rPr>
              <w:noProof/>
            </w:rPr>
          </w:pPr>
          <w:r>
            <w:fldChar w:fldCharType="begin"/>
          </w:r>
          <w:r>
            <w:instrText xml:space="preserve"> TOC \o "1-3" \h \z \u </w:instrText>
          </w:r>
          <w:r>
            <w:fldChar w:fldCharType="separate"/>
          </w:r>
          <w:hyperlink w:anchor="_Toc128137076" w:history="1">
            <w:r w:rsidRPr="00C15829">
              <w:rPr>
                <w:rStyle w:val="Hyperlink"/>
                <w:noProof/>
              </w:rPr>
              <w:t>Introduction</w:t>
            </w:r>
            <w:r>
              <w:rPr>
                <w:noProof/>
                <w:webHidden/>
              </w:rPr>
              <w:tab/>
            </w:r>
            <w:r>
              <w:rPr>
                <w:noProof/>
                <w:webHidden/>
              </w:rPr>
              <w:fldChar w:fldCharType="begin"/>
            </w:r>
            <w:r>
              <w:rPr>
                <w:noProof/>
                <w:webHidden/>
              </w:rPr>
              <w:instrText xml:space="preserve"> PAGEREF _Toc128137076 \h </w:instrText>
            </w:r>
            <w:r>
              <w:rPr>
                <w:noProof/>
                <w:webHidden/>
              </w:rPr>
            </w:r>
            <w:r>
              <w:rPr>
                <w:noProof/>
                <w:webHidden/>
              </w:rPr>
              <w:fldChar w:fldCharType="separate"/>
            </w:r>
            <w:r>
              <w:rPr>
                <w:noProof/>
                <w:webHidden/>
              </w:rPr>
              <w:t>3</w:t>
            </w:r>
            <w:r>
              <w:rPr>
                <w:noProof/>
                <w:webHidden/>
              </w:rPr>
              <w:fldChar w:fldCharType="end"/>
            </w:r>
          </w:hyperlink>
        </w:p>
        <w:p w14:paraId="0FADA65D" w14:textId="38446FC8" w:rsidR="00A76CCA" w:rsidRDefault="00AF20B2">
          <w:pPr>
            <w:pStyle w:val="TOC1"/>
            <w:tabs>
              <w:tab w:val="right" w:leader="dot" w:pos="9019"/>
            </w:tabs>
            <w:rPr>
              <w:noProof/>
            </w:rPr>
          </w:pPr>
          <w:hyperlink w:anchor="_Toc128137077" w:history="1">
            <w:r w:rsidR="00A76CCA" w:rsidRPr="00C15829">
              <w:rPr>
                <w:rStyle w:val="Hyperlink"/>
                <w:noProof/>
              </w:rPr>
              <w:t>Main Body</w:t>
            </w:r>
            <w:r w:rsidR="00A76CCA">
              <w:rPr>
                <w:noProof/>
                <w:webHidden/>
              </w:rPr>
              <w:tab/>
            </w:r>
            <w:r w:rsidR="00A76CCA">
              <w:rPr>
                <w:noProof/>
                <w:webHidden/>
              </w:rPr>
              <w:fldChar w:fldCharType="begin"/>
            </w:r>
            <w:r w:rsidR="00A76CCA">
              <w:rPr>
                <w:noProof/>
                <w:webHidden/>
              </w:rPr>
              <w:instrText xml:space="preserve"> PAGEREF _Toc128137077 \h </w:instrText>
            </w:r>
            <w:r w:rsidR="00A76CCA">
              <w:rPr>
                <w:noProof/>
                <w:webHidden/>
              </w:rPr>
            </w:r>
            <w:r w:rsidR="00A76CCA">
              <w:rPr>
                <w:noProof/>
                <w:webHidden/>
              </w:rPr>
              <w:fldChar w:fldCharType="separate"/>
            </w:r>
            <w:r w:rsidR="00A76CCA">
              <w:rPr>
                <w:noProof/>
                <w:webHidden/>
              </w:rPr>
              <w:t>3</w:t>
            </w:r>
            <w:r w:rsidR="00A76CCA">
              <w:rPr>
                <w:noProof/>
                <w:webHidden/>
              </w:rPr>
              <w:fldChar w:fldCharType="end"/>
            </w:r>
          </w:hyperlink>
        </w:p>
        <w:p w14:paraId="13D3F456" w14:textId="742D7DC7" w:rsidR="00A76CCA" w:rsidRDefault="00AF20B2">
          <w:pPr>
            <w:pStyle w:val="TOC1"/>
            <w:tabs>
              <w:tab w:val="right" w:leader="dot" w:pos="9019"/>
            </w:tabs>
            <w:rPr>
              <w:noProof/>
            </w:rPr>
          </w:pPr>
          <w:hyperlink w:anchor="_Toc128137078" w:history="1">
            <w:r w:rsidR="00A76CCA" w:rsidRPr="00C15829">
              <w:rPr>
                <w:rStyle w:val="Hyperlink"/>
                <w:noProof/>
              </w:rPr>
              <w:t>Conclusion</w:t>
            </w:r>
            <w:r w:rsidR="00A76CCA">
              <w:rPr>
                <w:noProof/>
                <w:webHidden/>
              </w:rPr>
              <w:tab/>
            </w:r>
            <w:r w:rsidR="00A76CCA">
              <w:rPr>
                <w:noProof/>
                <w:webHidden/>
              </w:rPr>
              <w:fldChar w:fldCharType="begin"/>
            </w:r>
            <w:r w:rsidR="00A76CCA">
              <w:rPr>
                <w:noProof/>
                <w:webHidden/>
              </w:rPr>
              <w:instrText xml:space="preserve"> PAGEREF _Toc128137078 \h </w:instrText>
            </w:r>
            <w:r w:rsidR="00A76CCA">
              <w:rPr>
                <w:noProof/>
                <w:webHidden/>
              </w:rPr>
            </w:r>
            <w:r w:rsidR="00A76CCA">
              <w:rPr>
                <w:noProof/>
                <w:webHidden/>
              </w:rPr>
              <w:fldChar w:fldCharType="separate"/>
            </w:r>
            <w:r w:rsidR="00A76CCA">
              <w:rPr>
                <w:noProof/>
                <w:webHidden/>
              </w:rPr>
              <w:t>4</w:t>
            </w:r>
            <w:r w:rsidR="00A76CCA">
              <w:rPr>
                <w:noProof/>
                <w:webHidden/>
              </w:rPr>
              <w:fldChar w:fldCharType="end"/>
            </w:r>
          </w:hyperlink>
        </w:p>
        <w:p w14:paraId="455143B6" w14:textId="00F2014E" w:rsidR="00A76CCA" w:rsidRDefault="00AF20B2">
          <w:pPr>
            <w:pStyle w:val="TOC1"/>
            <w:tabs>
              <w:tab w:val="right" w:leader="dot" w:pos="9019"/>
            </w:tabs>
            <w:rPr>
              <w:noProof/>
            </w:rPr>
          </w:pPr>
          <w:hyperlink w:anchor="_Toc128137079" w:history="1">
            <w:r w:rsidR="00A76CCA" w:rsidRPr="00C15829">
              <w:rPr>
                <w:rStyle w:val="Hyperlink"/>
                <w:noProof/>
              </w:rPr>
              <w:t>References</w:t>
            </w:r>
            <w:r w:rsidR="00A76CCA">
              <w:rPr>
                <w:noProof/>
                <w:webHidden/>
              </w:rPr>
              <w:tab/>
            </w:r>
            <w:r w:rsidR="00A76CCA">
              <w:rPr>
                <w:noProof/>
                <w:webHidden/>
              </w:rPr>
              <w:fldChar w:fldCharType="begin"/>
            </w:r>
            <w:r w:rsidR="00A76CCA">
              <w:rPr>
                <w:noProof/>
                <w:webHidden/>
              </w:rPr>
              <w:instrText xml:space="preserve"> PAGEREF _Toc128137079 \h </w:instrText>
            </w:r>
            <w:r w:rsidR="00A76CCA">
              <w:rPr>
                <w:noProof/>
                <w:webHidden/>
              </w:rPr>
            </w:r>
            <w:r w:rsidR="00A76CCA">
              <w:rPr>
                <w:noProof/>
                <w:webHidden/>
              </w:rPr>
              <w:fldChar w:fldCharType="separate"/>
            </w:r>
            <w:r w:rsidR="00A76CCA">
              <w:rPr>
                <w:noProof/>
                <w:webHidden/>
              </w:rPr>
              <w:t>5</w:t>
            </w:r>
            <w:r w:rsidR="00A76CCA">
              <w:rPr>
                <w:noProof/>
                <w:webHidden/>
              </w:rPr>
              <w:fldChar w:fldCharType="end"/>
            </w:r>
          </w:hyperlink>
        </w:p>
        <w:p w14:paraId="2FA70FCC" w14:textId="5F28BC51" w:rsidR="00A76CCA" w:rsidRDefault="00A76CCA">
          <w:r>
            <w:rPr>
              <w:b/>
              <w:bCs/>
              <w:noProof/>
            </w:rPr>
            <w:fldChar w:fldCharType="end"/>
          </w:r>
        </w:p>
      </w:sdtContent>
    </w:sdt>
    <w:p w14:paraId="00000005" w14:textId="77777777" w:rsidR="00585669" w:rsidRDefault="00C05FD6">
      <w:r>
        <w:br w:type="page"/>
      </w:r>
    </w:p>
    <w:p w14:paraId="00000006" w14:textId="77777777" w:rsidR="00585669" w:rsidRDefault="00C05FD6">
      <w:pPr>
        <w:pStyle w:val="Heading1"/>
      </w:pPr>
      <w:bookmarkStart w:id="0" w:name="_mz3i5o8g93ck" w:colFirst="0" w:colLast="0"/>
      <w:bookmarkStart w:id="1" w:name="_Toc128137076"/>
      <w:bookmarkEnd w:id="0"/>
      <w:r>
        <w:lastRenderedPageBreak/>
        <w:t>Introduction</w:t>
      </w:r>
      <w:bookmarkEnd w:id="1"/>
    </w:p>
    <w:p w14:paraId="00000007" w14:textId="77777777" w:rsidR="00585669" w:rsidRDefault="00C05FD6">
      <w:r>
        <w:t xml:space="preserve">The essay is mainly on the transferable skills and the chosen skill for the easy is the communication and interpersonal skills which is crucial for interacting and understanding information quickly. </w:t>
      </w:r>
    </w:p>
    <w:p w14:paraId="24180D20" w14:textId="77777777" w:rsidR="00B2337D" w:rsidRDefault="00B2337D">
      <w:pPr>
        <w:rPr>
          <w:b/>
          <w:sz w:val="32"/>
          <w:szCs w:val="32"/>
        </w:rPr>
      </w:pPr>
      <w:bookmarkStart w:id="2" w:name="_kl9wooe78c1q" w:colFirst="0" w:colLast="0"/>
      <w:bookmarkStart w:id="3" w:name="_Toc128137077"/>
      <w:bookmarkEnd w:id="2"/>
      <w:r>
        <w:br w:type="page"/>
      </w:r>
    </w:p>
    <w:p w14:paraId="00000008" w14:textId="1AEA2848" w:rsidR="00585669" w:rsidRDefault="00C05FD6">
      <w:pPr>
        <w:pStyle w:val="Heading1"/>
      </w:pPr>
      <w:r>
        <w:lastRenderedPageBreak/>
        <w:t>Main Body</w:t>
      </w:r>
      <w:bookmarkEnd w:id="3"/>
    </w:p>
    <w:p w14:paraId="00000009" w14:textId="77777777" w:rsidR="00585669" w:rsidRDefault="00C05FD6">
      <w:r>
        <w:t>In the hospitality industry there are different people visiting the country from different places and in such situations, the communication skills help in understanding the requirements of the customer and turning them into potential customers for the organisation. Communication skills will help in dealing with the customers in a proper manner and convince the customer to do business with the organisation (</w:t>
      </w:r>
      <w:proofErr w:type="spellStart"/>
      <w:r>
        <w:rPr>
          <w:color w:val="222222"/>
          <w:highlight w:val="white"/>
        </w:rPr>
        <w:t>Alexakis</w:t>
      </w:r>
      <w:proofErr w:type="spellEnd"/>
      <w:r>
        <w:rPr>
          <w:color w:val="222222"/>
          <w:highlight w:val="white"/>
        </w:rPr>
        <w:t xml:space="preserve"> and Jiang, 2019</w:t>
      </w:r>
      <w:r>
        <w:t>). The communication skills are in developing relationships with the employees and customers of the organisation. When the relationship with the employees is good in the organisation then it will help the organisation in formulating effective strategies that can be implemented in mitigating the future challenges. When an individual person is good at communication skills the confidence level also increases with impact or increases the efficiency level of the respected employees in the organisation (</w:t>
      </w:r>
      <w:r>
        <w:rPr>
          <w:color w:val="222222"/>
          <w:highlight w:val="white"/>
        </w:rPr>
        <w:t>Benjamin and Kline, 2019</w:t>
      </w:r>
      <w:r>
        <w:t xml:space="preserve">). The hospitality sector of people and effective communication will foster teamwork resulting in effective coordination with other people in the organisation and showing productive output. It will help in sharing the information with team members and accomplish the given task or target in a given time. </w:t>
      </w:r>
    </w:p>
    <w:p w14:paraId="0000000A" w14:textId="396C1DC1" w:rsidR="00585669" w:rsidRDefault="00C05FD6">
      <w:r>
        <w:t>Communication skills help in improving the interpersonal skills of an individual because it refers to the activity of interaction between two different people (</w:t>
      </w:r>
      <w:r>
        <w:rPr>
          <w:color w:val="222222"/>
          <w:highlight w:val="white"/>
        </w:rPr>
        <w:t xml:space="preserve">Islam and </w:t>
      </w:r>
      <w:proofErr w:type="spellStart"/>
      <w:r>
        <w:rPr>
          <w:color w:val="222222"/>
          <w:highlight w:val="white"/>
        </w:rPr>
        <w:t>Kirillova</w:t>
      </w:r>
      <w:proofErr w:type="spellEnd"/>
      <w:r>
        <w:rPr>
          <w:color w:val="222222"/>
          <w:highlight w:val="white"/>
        </w:rPr>
        <w:t>, 2020</w:t>
      </w:r>
      <w:r>
        <w:t xml:space="preserve">). Interpersonal skills include various other skills such as listening skill, speaking skills and other. Motivation is one of the most important things </w:t>
      </w:r>
      <w:proofErr w:type="gramStart"/>
      <w:r>
        <w:t>that interpersonal skills</w:t>
      </w:r>
      <w:proofErr w:type="gramEnd"/>
      <w:r>
        <w:t xml:space="preserve"> help in improving because when an individual gets effective motivation through effective communication,</w:t>
      </w:r>
      <w:r w:rsidR="00C24770">
        <w:t xml:space="preserve"> i</w:t>
      </w:r>
      <w:r>
        <w:t>t helps in the enhancement of potential as well as efficiency. This skill also helps in developing trust between each other because there will be more interaction between the employees in the hospitality organisation (</w:t>
      </w:r>
      <w:r>
        <w:rPr>
          <w:color w:val="222222"/>
          <w:highlight w:val="white"/>
        </w:rPr>
        <w:t xml:space="preserve">Jo </w:t>
      </w:r>
      <w:proofErr w:type="spellStart"/>
      <w:r>
        <w:rPr>
          <w:color w:val="222222"/>
          <w:highlight w:val="white"/>
        </w:rPr>
        <w:t>Dolasinski</w:t>
      </w:r>
      <w:proofErr w:type="spellEnd"/>
      <w:r>
        <w:rPr>
          <w:color w:val="222222"/>
          <w:highlight w:val="white"/>
        </w:rPr>
        <w:t xml:space="preserve"> and Reynolds, 2019</w:t>
      </w:r>
      <w:r>
        <w:t>). Employees working together will understand each other's strengths and weaknesses and support them as per the requirement, this will help in developing a peaceful working environment in the workplace. Building rapport, resolving the conflicts as well as creating a positive environment are crucial aspects of communication and interpersonal skills.</w:t>
      </w:r>
    </w:p>
    <w:p w14:paraId="583EBEBA" w14:textId="77777777" w:rsidR="00B2337D" w:rsidRDefault="00B2337D">
      <w:pPr>
        <w:rPr>
          <w:b/>
          <w:sz w:val="32"/>
          <w:szCs w:val="32"/>
        </w:rPr>
      </w:pPr>
      <w:bookmarkStart w:id="4" w:name="_g3zd3qmmqder" w:colFirst="0" w:colLast="0"/>
      <w:bookmarkStart w:id="5" w:name="_Toc128137078"/>
      <w:bookmarkEnd w:id="4"/>
      <w:r>
        <w:br w:type="page"/>
      </w:r>
    </w:p>
    <w:p w14:paraId="0000000B" w14:textId="0256D53A" w:rsidR="00585669" w:rsidRDefault="00C05FD6">
      <w:pPr>
        <w:pStyle w:val="Heading1"/>
      </w:pPr>
      <w:r>
        <w:lastRenderedPageBreak/>
        <w:t>Conclusion</w:t>
      </w:r>
      <w:bookmarkEnd w:id="5"/>
    </w:p>
    <w:p w14:paraId="0000000C" w14:textId="77777777" w:rsidR="00585669" w:rsidRDefault="00C05FD6">
      <w:r>
        <w:t xml:space="preserve">The study discussed the implementation of communication skills within the hospitality sectors. Communication and interpersonal skills </w:t>
      </w:r>
      <w:proofErr w:type="gramStart"/>
      <w:r>
        <w:t>is</w:t>
      </w:r>
      <w:proofErr w:type="gramEnd"/>
      <w:r>
        <w:t xml:space="preserve"> one of the most important skills within the hospitality sector as it helps in sharing the information with the respected people in the organisation as well as the guests.</w:t>
      </w:r>
      <w:r>
        <w:br w:type="page"/>
      </w:r>
    </w:p>
    <w:p w14:paraId="0000000D" w14:textId="77777777" w:rsidR="00585669" w:rsidRDefault="00C05FD6">
      <w:pPr>
        <w:pStyle w:val="Heading1"/>
      </w:pPr>
      <w:bookmarkStart w:id="6" w:name="_7i4sdwobsezw" w:colFirst="0" w:colLast="0"/>
      <w:bookmarkStart w:id="7" w:name="_Toc128137079"/>
      <w:bookmarkEnd w:id="6"/>
      <w:r>
        <w:lastRenderedPageBreak/>
        <w:t>References</w:t>
      </w:r>
      <w:bookmarkEnd w:id="7"/>
    </w:p>
    <w:p w14:paraId="550FCBBF" w14:textId="77777777" w:rsidR="001F6F54" w:rsidRDefault="001F6F54">
      <w:pPr>
        <w:rPr>
          <w:color w:val="222222"/>
          <w:highlight w:val="white"/>
        </w:rPr>
      </w:pPr>
      <w:proofErr w:type="spellStart"/>
      <w:r>
        <w:rPr>
          <w:color w:val="222222"/>
          <w:highlight w:val="white"/>
        </w:rPr>
        <w:t>Alexakis</w:t>
      </w:r>
      <w:proofErr w:type="spellEnd"/>
      <w:r>
        <w:rPr>
          <w:color w:val="222222"/>
          <w:highlight w:val="white"/>
        </w:rPr>
        <w:t xml:space="preserve">, G. and Jiang, L., 2019. Industry competencies and the optimal hospitality management curriculum: An empirical study. </w:t>
      </w:r>
      <w:r>
        <w:rPr>
          <w:i/>
          <w:color w:val="222222"/>
          <w:highlight w:val="white"/>
        </w:rPr>
        <w:t>Journal of Hospitality &amp; Tourism Education</w:t>
      </w:r>
      <w:r>
        <w:rPr>
          <w:color w:val="222222"/>
          <w:highlight w:val="white"/>
        </w:rPr>
        <w:t xml:space="preserve">, </w:t>
      </w:r>
      <w:r>
        <w:rPr>
          <w:i/>
          <w:color w:val="222222"/>
          <w:highlight w:val="white"/>
        </w:rPr>
        <w:t>31</w:t>
      </w:r>
      <w:r>
        <w:rPr>
          <w:color w:val="222222"/>
          <w:highlight w:val="white"/>
        </w:rPr>
        <w:t>(4), pp.210-220.</w:t>
      </w:r>
    </w:p>
    <w:p w14:paraId="5A083514" w14:textId="77777777" w:rsidR="001F6F54" w:rsidRDefault="001F6F54">
      <w:pPr>
        <w:rPr>
          <w:color w:val="222222"/>
          <w:highlight w:val="white"/>
        </w:rPr>
      </w:pPr>
      <w:r>
        <w:rPr>
          <w:color w:val="222222"/>
          <w:highlight w:val="white"/>
        </w:rPr>
        <w:t xml:space="preserve">Benjamin, S. and Kline, C., 2019. How to yes-and: Using improvisational games to improv (e) communication, listening, and collaboration techniques in tourism and hospitality education. </w:t>
      </w:r>
      <w:r>
        <w:rPr>
          <w:i/>
          <w:color w:val="222222"/>
          <w:highlight w:val="white"/>
        </w:rPr>
        <w:t>Journal of Hospitality, Leisure, Sport &amp; Tourism Education</w:t>
      </w:r>
      <w:r>
        <w:rPr>
          <w:color w:val="222222"/>
          <w:highlight w:val="white"/>
        </w:rPr>
        <w:t xml:space="preserve">, </w:t>
      </w:r>
      <w:r>
        <w:rPr>
          <w:i/>
          <w:color w:val="222222"/>
          <w:highlight w:val="white"/>
        </w:rPr>
        <w:t>24</w:t>
      </w:r>
      <w:r>
        <w:rPr>
          <w:color w:val="222222"/>
          <w:highlight w:val="white"/>
        </w:rPr>
        <w:t>, pp.130-142.</w:t>
      </w:r>
    </w:p>
    <w:p w14:paraId="07E9202D" w14:textId="77777777" w:rsidR="001F6F54" w:rsidRDefault="001F6F54">
      <w:pPr>
        <w:rPr>
          <w:color w:val="222222"/>
          <w:highlight w:val="white"/>
        </w:rPr>
      </w:pPr>
      <w:r>
        <w:rPr>
          <w:color w:val="222222"/>
          <w:highlight w:val="white"/>
        </w:rPr>
        <w:t xml:space="preserve">Islam, M.S. and </w:t>
      </w:r>
      <w:proofErr w:type="spellStart"/>
      <w:r>
        <w:rPr>
          <w:color w:val="222222"/>
          <w:highlight w:val="white"/>
        </w:rPr>
        <w:t>Kirillova</w:t>
      </w:r>
      <w:proofErr w:type="spellEnd"/>
      <w:r>
        <w:rPr>
          <w:color w:val="222222"/>
          <w:highlight w:val="white"/>
        </w:rPr>
        <w:t xml:space="preserve">, K., 2020. Non-verbal communication in hospitality: At the intersection of religion and gender. </w:t>
      </w:r>
      <w:r>
        <w:rPr>
          <w:i/>
          <w:color w:val="222222"/>
          <w:highlight w:val="white"/>
        </w:rPr>
        <w:t>International Journal of Hospitality Management</w:t>
      </w:r>
      <w:r>
        <w:rPr>
          <w:color w:val="222222"/>
          <w:highlight w:val="white"/>
        </w:rPr>
        <w:t xml:space="preserve">, </w:t>
      </w:r>
      <w:r>
        <w:rPr>
          <w:i/>
          <w:color w:val="222222"/>
          <w:highlight w:val="white"/>
        </w:rPr>
        <w:t>84</w:t>
      </w:r>
      <w:r>
        <w:rPr>
          <w:color w:val="222222"/>
          <w:highlight w:val="white"/>
        </w:rPr>
        <w:t>, p.102326.</w:t>
      </w:r>
    </w:p>
    <w:p w14:paraId="15842502" w14:textId="77777777" w:rsidR="001F6F54" w:rsidRDefault="001F6F54">
      <w:pPr>
        <w:rPr>
          <w:color w:val="222222"/>
          <w:sz w:val="28"/>
          <w:szCs w:val="28"/>
          <w:highlight w:val="white"/>
        </w:rPr>
      </w:pPr>
      <w:r>
        <w:rPr>
          <w:color w:val="222222"/>
          <w:highlight w:val="white"/>
        </w:rPr>
        <w:t xml:space="preserve">Jo </w:t>
      </w:r>
      <w:proofErr w:type="spellStart"/>
      <w:r>
        <w:rPr>
          <w:color w:val="222222"/>
          <w:highlight w:val="white"/>
        </w:rPr>
        <w:t>Dolasinski</w:t>
      </w:r>
      <w:proofErr w:type="spellEnd"/>
      <w:r>
        <w:rPr>
          <w:color w:val="222222"/>
          <w:highlight w:val="white"/>
        </w:rPr>
        <w:t xml:space="preserve">, M. and Reynolds, J., 2019. Hotel leader competencies: Industry practitioner perspectives. </w:t>
      </w:r>
      <w:r>
        <w:rPr>
          <w:i/>
          <w:color w:val="222222"/>
          <w:highlight w:val="white"/>
        </w:rPr>
        <w:t>Journal of Human Resources in Hospitality &amp; Tourism</w:t>
      </w:r>
      <w:r>
        <w:rPr>
          <w:color w:val="222222"/>
          <w:highlight w:val="white"/>
        </w:rPr>
        <w:t xml:space="preserve">, </w:t>
      </w:r>
      <w:r>
        <w:rPr>
          <w:i/>
          <w:color w:val="222222"/>
          <w:highlight w:val="white"/>
        </w:rPr>
        <w:t>18</w:t>
      </w:r>
      <w:r>
        <w:rPr>
          <w:color w:val="222222"/>
          <w:highlight w:val="white"/>
        </w:rPr>
        <w:t>(3), pp.349-367.</w:t>
      </w:r>
    </w:p>
    <w:sectPr w:rsidR="001F6F5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53FCD" w14:textId="77777777" w:rsidR="00AF20B2" w:rsidRDefault="00AF20B2" w:rsidP="006172FB">
      <w:pPr>
        <w:spacing w:line="240" w:lineRule="auto"/>
      </w:pPr>
      <w:r>
        <w:separator/>
      </w:r>
    </w:p>
  </w:endnote>
  <w:endnote w:type="continuationSeparator" w:id="0">
    <w:p w14:paraId="1C2C7104" w14:textId="77777777" w:rsidR="00AF20B2" w:rsidRDefault="00AF20B2" w:rsidP="006172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362598"/>
      <w:docPartObj>
        <w:docPartGallery w:val="Page Numbers (Bottom of Page)"/>
        <w:docPartUnique/>
      </w:docPartObj>
    </w:sdtPr>
    <w:sdtEndPr>
      <w:rPr>
        <w:noProof/>
      </w:rPr>
    </w:sdtEndPr>
    <w:sdtContent>
      <w:p w14:paraId="577D0B4C" w14:textId="5F823506" w:rsidR="006172FB" w:rsidRDefault="006172FB">
        <w:pPr>
          <w:pStyle w:val="Footer"/>
          <w:jc w:val="right"/>
        </w:pPr>
        <w:r>
          <w:fldChar w:fldCharType="begin"/>
        </w:r>
        <w:r>
          <w:instrText xml:space="preserve"> PAGE   \* MERGEFORMAT </w:instrText>
        </w:r>
        <w:r>
          <w:fldChar w:fldCharType="separate"/>
        </w:r>
        <w:r w:rsidR="00B2337D">
          <w:rPr>
            <w:noProof/>
          </w:rPr>
          <w:t>6</w:t>
        </w:r>
        <w:r>
          <w:rPr>
            <w:noProof/>
          </w:rPr>
          <w:fldChar w:fldCharType="end"/>
        </w:r>
      </w:p>
    </w:sdtContent>
  </w:sdt>
  <w:p w14:paraId="0F3C01DE" w14:textId="77777777" w:rsidR="006172FB" w:rsidRDefault="00617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8B73A" w14:textId="77777777" w:rsidR="00AF20B2" w:rsidRDefault="00AF20B2" w:rsidP="006172FB">
      <w:pPr>
        <w:spacing w:line="240" w:lineRule="auto"/>
      </w:pPr>
      <w:r>
        <w:separator/>
      </w:r>
    </w:p>
  </w:footnote>
  <w:footnote w:type="continuationSeparator" w:id="0">
    <w:p w14:paraId="0E6AB59D" w14:textId="77777777" w:rsidR="00AF20B2" w:rsidRDefault="00AF20B2" w:rsidP="006172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669"/>
    <w:rsid w:val="00186953"/>
    <w:rsid w:val="001F6F54"/>
    <w:rsid w:val="00585669"/>
    <w:rsid w:val="006172FB"/>
    <w:rsid w:val="007578BF"/>
    <w:rsid w:val="00A76CCA"/>
    <w:rsid w:val="00AF20B2"/>
    <w:rsid w:val="00B2337D"/>
    <w:rsid w:val="00B81CEF"/>
    <w:rsid w:val="00C05FD6"/>
    <w:rsid w:val="00C247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D2274"/>
  <w15:docId w15:val="{F3636140-B889-4C70-AB88-F8D6F2759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A76CCA"/>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A76CCA"/>
    <w:pPr>
      <w:spacing w:after="100"/>
    </w:pPr>
  </w:style>
  <w:style w:type="character" w:styleId="Hyperlink">
    <w:name w:val="Hyperlink"/>
    <w:basedOn w:val="DefaultParagraphFont"/>
    <w:uiPriority w:val="99"/>
    <w:unhideWhenUsed/>
    <w:rsid w:val="00A76CCA"/>
    <w:rPr>
      <w:color w:val="0000FF" w:themeColor="hyperlink"/>
      <w:u w:val="single"/>
    </w:rPr>
  </w:style>
  <w:style w:type="paragraph" w:styleId="Header">
    <w:name w:val="header"/>
    <w:basedOn w:val="Normal"/>
    <w:link w:val="HeaderChar"/>
    <w:uiPriority w:val="99"/>
    <w:unhideWhenUsed/>
    <w:rsid w:val="006172FB"/>
    <w:pPr>
      <w:tabs>
        <w:tab w:val="center" w:pos="4513"/>
        <w:tab w:val="right" w:pos="9026"/>
      </w:tabs>
      <w:spacing w:line="240" w:lineRule="auto"/>
    </w:pPr>
  </w:style>
  <w:style w:type="character" w:customStyle="1" w:styleId="HeaderChar">
    <w:name w:val="Header Char"/>
    <w:basedOn w:val="DefaultParagraphFont"/>
    <w:link w:val="Header"/>
    <w:uiPriority w:val="99"/>
    <w:rsid w:val="006172FB"/>
  </w:style>
  <w:style w:type="paragraph" w:styleId="Footer">
    <w:name w:val="footer"/>
    <w:basedOn w:val="Normal"/>
    <w:link w:val="FooterChar"/>
    <w:uiPriority w:val="99"/>
    <w:unhideWhenUsed/>
    <w:rsid w:val="006172FB"/>
    <w:pPr>
      <w:tabs>
        <w:tab w:val="center" w:pos="4513"/>
        <w:tab w:val="right" w:pos="9026"/>
      </w:tabs>
      <w:spacing w:line="240" w:lineRule="auto"/>
    </w:pPr>
  </w:style>
  <w:style w:type="character" w:customStyle="1" w:styleId="FooterChar">
    <w:name w:val="Footer Char"/>
    <w:basedOn w:val="DefaultParagraphFont"/>
    <w:link w:val="Footer"/>
    <w:uiPriority w:val="99"/>
    <w:rsid w:val="006172FB"/>
  </w:style>
  <w:style w:type="paragraph" w:styleId="NormalWeb">
    <w:name w:val="Normal (Web)"/>
    <w:basedOn w:val="Normal"/>
    <w:uiPriority w:val="99"/>
    <w:semiHidden/>
    <w:unhideWhenUsed/>
    <w:rsid w:val="00186953"/>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747E1-F9EE-4493-ACC1-5BF217C9D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632</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Elena</cp:lastModifiedBy>
  <cp:revision>3</cp:revision>
  <dcterms:created xsi:type="dcterms:W3CDTF">2023-02-25T07:05:00Z</dcterms:created>
  <dcterms:modified xsi:type="dcterms:W3CDTF">2023-03-01T22:02:00Z</dcterms:modified>
</cp:coreProperties>
</file>