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E01DFD" w14:textId="77777777" w:rsidR="00D812DE" w:rsidRDefault="00D812DE">
      <w:pPr>
        <w:pStyle w:val="Title"/>
      </w:pPr>
      <w:bookmarkStart w:id="0" w:name="_62x3qw7p1zc2" w:colFirst="0" w:colLast="0"/>
      <w:bookmarkEnd w:id="0"/>
    </w:p>
    <w:p w14:paraId="0EF06F61" w14:textId="77777777" w:rsidR="00D812DE" w:rsidRDefault="00D812DE">
      <w:pPr>
        <w:pStyle w:val="Title"/>
      </w:pPr>
    </w:p>
    <w:p w14:paraId="0C7B737C" w14:textId="77777777" w:rsidR="00D812DE" w:rsidRDefault="00D812DE">
      <w:pPr>
        <w:pStyle w:val="Title"/>
      </w:pPr>
    </w:p>
    <w:p w14:paraId="00000001" w14:textId="38ED8E5E" w:rsidR="00BE71F4" w:rsidRDefault="00910F54">
      <w:pPr>
        <w:pStyle w:val="Title"/>
      </w:pPr>
      <w:r>
        <w:t xml:space="preserve">Module Name: </w:t>
      </w:r>
      <w:bookmarkStart w:id="1" w:name="_Hlk173499327"/>
      <w:r>
        <w:t>Global Business Environment</w:t>
      </w:r>
    </w:p>
    <w:p w14:paraId="00000002" w14:textId="77777777" w:rsidR="00BE71F4" w:rsidRDefault="00910F54">
      <w:pPr>
        <w:pStyle w:val="Title"/>
      </w:pPr>
      <w:bookmarkStart w:id="2" w:name="_10lliwbkdiov" w:colFirst="0" w:colLast="0"/>
      <w:bookmarkEnd w:id="1"/>
      <w:bookmarkEnd w:id="2"/>
      <w:r>
        <w:t>Module Code: LCBB4010</w:t>
      </w:r>
    </w:p>
    <w:p w14:paraId="00000003" w14:textId="77777777" w:rsidR="00BE71F4" w:rsidRDefault="00910F54">
      <w:pPr>
        <w:pStyle w:val="Title"/>
      </w:pPr>
      <w:bookmarkStart w:id="3" w:name="_jas0l86g0abu" w:colFirst="0" w:colLast="0"/>
      <w:bookmarkEnd w:id="3"/>
      <w:r>
        <w:t>Assignment Type: Essay</w:t>
      </w:r>
    </w:p>
    <w:p w14:paraId="00000004" w14:textId="2E4FCD84" w:rsidR="00BE71F4" w:rsidRDefault="00910F54">
      <w:pPr>
        <w:pStyle w:val="Title"/>
      </w:pPr>
      <w:bookmarkStart w:id="4" w:name="_3fo1wet0ji3d" w:colFirst="0" w:colLast="0"/>
      <w:bookmarkEnd w:id="4"/>
      <w:r>
        <w:t xml:space="preserve">Student Name: </w:t>
      </w:r>
      <w:r w:rsidR="00382C83">
        <w:t>Silviu Pirvu</w:t>
      </w:r>
    </w:p>
    <w:p w14:paraId="00000005" w14:textId="1E5D0DBB" w:rsidR="00BE71F4" w:rsidRDefault="00910F54">
      <w:pPr>
        <w:pStyle w:val="Title"/>
      </w:pPr>
      <w:bookmarkStart w:id="5" w:name="_igt84vp1f5un" w:colFirst="0" w:colLast="0"/>
      <w:bookmarkEnd w:id="5"/>
      <w:r>
        <w:t>Student ID:</w:t>
      </w:r>
      <w:r w:rsidR="00382C83">
        <w:t>2315010</w:t>
      </w:r>
    </w:p>
    <w:p w14:paraId="00000006" w14:textId="77777777" w:rsidR="00BE71F4" w:rsidRDefault="00BE71F4"/>
    <w:p w14:paraId="00000007" w14:textId="77777777" w:rsidR="00BE71F4" w:rsidRDefault="00910F54">
      <w:r>
        <w:br w:type="page"/>
      </w:r>
    </w:p>
    <w:p w14:paraId="00000008" w14:textId="432BE946" w:rsidR="00BE71F4" w:rsidRPr="00492E84" w:rsidRDefault="00910F54">
      <w:pPr>
        <w:rPr>
          <w:b/>
          <w:bCs/>
        </w:rPr>
      </w:pPr>
      <w:r w:rsidRPr="00492E84">
        <w:rPr>
          <w:b/>
          <w:bCs/>
        </w:rPr>
        <w:lastRenderedPageBreak/>
        <w:t>Introduction</w:t>
      </w:r>
    </w:p>
    <w:p w14:paraId="0000000D" w14:textId="44BD6D02" w:rsidR="00BE71F4" w:rsidRDefault="00910F54">
      <w:r>
        <w:t xml:space="preserve">The PESTLE analysis tool helps study the business environment's external factors. The PESTLE's factors are Political, Economic, Sociological, Technological, Legal and Environmental. This analysis influences the </w:t>
      </w:r>
      <w:r w:rsidR="00382C83">
        <w:t>organization</w:t>
      </w:r>
      <w:r>
        <w:t xml:space="preserve"> which is useful in ranging the different scenarios and guides the individuals in professional growth and strategically making decisions by the senior managers</w:t>
      </w:r>
      <w:sdt>
        <w:sdtPr>
          <w:id w:val="-1663464323"/>
          <w:citation/>
        </w:sdtPr>
        <w:sdtContent>
          <w:r w:rsidR="00492E84">
            <w:fldChar w:fldCharType="begin"/>
          </w:r>
          <w:r w:rsidR="00492E84">
            <w:rPr>
              <w:lang w:val="en-IN"/>
            </w:rPr>
            <w:instrText xml:space="preserve"> CITATION Dan22 \l 16393 </w:instrText>
          </w:r>
          <w:r w:rsidR="00492E84">
            <w:fldChar w:fldCharType="separate"/>
          </w:r>
          <w:r w:rsidR="00492E84">
            <w:rPr>
              <w:noProof/>
              <w:lang w:val="en-IN"/>
            </w:rPr>
            <w:t xml:space="preserve"> </w:t>
          </w:r>
          <w:r w:rsidR="00492E84" w:rsidRPr="00492E84">
            <w:rPr>
              <w:noProof/>
              <w:lang w:val="en-IN"/>
            </w:rPr>
            <w:t>(Parker, 2022)</w:t>
          </w:r>
          <w:r w:rsidR="00492E84">
            <w:fldChar w:fldCharType="end"/>
          </w:r>
        </w:sdtContent>
      </w:sdt>
      <w:r>
        <w:t xml:space="preserve">. This analysis is the acronym that profoundly affects businesses and varies the implications of these aforementioned factors of the macro-environment. Furthermore, this management framework is used as a diagnosis tool for </w:t>
      </w:r>
      <w:proofErr w:type="spellStart"/>
      <w:r>
        <w:t>analysing</w:t>
      </w:r>
      <w:proofErr w:type="spellEnd"/>
      <w:r>
        <w:t xml:space="preserve"> the outcomes that are helping in understanding the external factors of the business and helping in making strategic decision making. Moreover, the economic environment is relatively </w:t>
      </w:r>
      <w:proofErr w:type="spellStart"/>
      <w:r>
        <w:t>favouring</w:t>
      </w:r>
      <w:proofErr w:type="spellEnd"/>
      <w:r>
        <w:t xml:space="preserve"> the businesses in the UK in the current situation. The variations that are seen in the economic conditions, also the key indicators of the </w:t>
      </w:r>
      <w:proofErr w:type="gramStart"/>
      <w:r>
        <w:t>economy</w:t>
      </w:r>
      <w:proofErr w:type="gramEnd"/>
      <w:r>
        <w:t xml:space="preserve"> have improved in recent years and are </w:t>
      </w:r>
      <w:proofErr w:type="spellStart"/>
      <w:r>
        <w:t>favourable</w:t>
      </w:r>
      <w:proofErr w:type="spellEnd"/>
      <w:r>
        <w:t xml:space="preserve"> in appearance. The external environment is defined as the outside influences and various factors that are affecting the operations of the business. The environmental factors of the business can involve political, technological, competitive and economic. These factors affect the business owners’ decisions and have </w:t>
      </w:r>
      <w:proofErr w:type="gramStart"/>
      <w:r>
        <w:t>particular characteristics</w:t>
      </w:r>
      <w:proofErr w:type="gramEnd"/>
      <w:r>
        <w:t xml:space="preserve"> and the staff members of the internal environment of any </w:t>
      </w:r>
      <w:proofErr w:type="spellStart"/>
      <w:r>
        <w:t>organisation</w:t>
      </w:r>
      <w:proofErr w:type="spellEnd"/>
      <w:r>
        <w:t xml:space="preserve">. The nature of the business environment consists of the forces that are affecting externally such as market trends, regulations and competition. The significance of the environment is impacting the company’s success and operations. This essay will include a deeper discussion of the eternal factors that can be effective in the functioning and operations of the business environment externally using the analysis tool of PESTLE. Hence, this essay is aiming in explaining the PESTLE in detail with relevant examples for elaborating the business environments of the UK and the ways these businesses are operating through making strategic decisions. </w:t>
      </w:r>
    </w:p>
    <w:p w14:paraId="0000000E" w14:textId="1D63E838" w:rsidR="00BE71F4" w:rsidRDefault="00910F54">
      <w:r>
        <w:rPr>
          <w:b/>
        </w:rPr>
        <w:lastRenderedPageBreak/>
        <w:t>Main Discussions</w:t>
      </w:r>
    </w:p>
    <w:p w14:paraId="00000010" w14:textId="7C844432" w:rsidR="00BE71F4" w:rsidRDefault="00910F54">
      <w:r>
        <w:t xml:space="preserve">The companies of the UK are successfully </w:t>
      </w:r>
      <w:proofErr w:type="spellStart"/>
      <w:r>
        <w:t>practising</w:t>
      </w:r>
      <w:proofErr w:type="spellEnd"/>
      <w:r>
        <w:t xml:space="preserve"> and monitoring the factors of PESTLE which is potentially gaining advantageous situations like the increase in sales and competitiveness. PESTLE analysis is conducted every six months which is helpful for businesses which stay updated on developing strategies, current events, and conducting research in the market</w:t>
      </w:r>
      <w:sdt>
        <w:sdtPr>
          <w:id w:val="124594473"/>
          <w:citation/>
        </w:sdtPr>
        <w:sdtContent>
          <w:r w:rsidR="00492E84">
            <w:fldChar w:fldCharType="begin"/>
          </w:r>
          <w:r w:rsidR="00492E84">
            <w:rPr>
              <w:lang w:val="en-IN"/>
            </w:rPr>
            <w:instrText xml:space="preserve"> CITATION Kyl15 \l 16393 </w:instrText>
          </w:r>
          <w:r w:rsidR="00492E84">
            <w:fldChar w:fldCharType="separate"/>
          </w:r>
          <w:r w:rsidR="00492E84">
            <w:rPr>
              <w:noProof/>
              <w:lang w:val="en-IN"/>
            </w:rPr>
            <w:t xml:space="preserve"> </w:t>
          </w:r>
          <w:r w:rsidR="00492E84" w:rsidRPr="00492E84">
            <w:rPr>
              <w:noProof/>
              <w:lang w:val="en-IN"/>
            </w:rPr>
            <w:t>(Peterdy, 2015)</w:t>
          </w:r>
          <w:r w:rsidR="00492E84">
            <w:fldChar w:fldCharType="end"/>
          </w:r>
        </w:sdtContent>
      </w:sdt>
      <w:r>
        <w:t xml:space="preserve">. Paying keen attention </w:t>
      </w:r>
      <w:proofErr w:type="gramStart"/>
      <w:r>
        <w:t>towards</w:t>
      </w:r>
      <w:proofErr w:type="gramEnd"/>
      <w:r>
        <w:t xml:space="preserve"> the analysis of the PESTLE is enabling businesses to improve their services and products which is meeting the needs of the customers. There are a total of six factors which </w:t>
      </w:r>
      <w:proofErr w:type="gramStart"/>
      <w:r>
        <w:t>is overlapping</w:t>
      </w:r>
      <w:proofErr w:type="gramEnd"/>
      <w:r>
        <w:t xml:space="preserve"> the cause in their representation which is essential and relatable in the elements of the society. </w:t>
      </w:r>
    </w:p>
    <w:p w14:paraId="00000011" w14:textId="10E9CB9C" w:rsidR="00BE71F4" w:rsidRDefault="00910F54">
      <w:r>
        <w:rPr>
          <w:b/>
          <w:u w:val="single"/>
        </w:rPr>
        <w:t>Political Factors:</w:t>
      </w:r>
      <w:r>
        <w:t xml:space="preserve"> The political factors are methods and extending the government intervenes the economies and industries. The government is impacting the economy through policies and legislation through political </w:t>
      </w:r>
      <w:proofErr w:type="spellStart"/>
      <w:r>
        <w:t>stabilisation</w:t>
      </w:r>
      <w:proofErr w:type="spellEnd"/>
      <w:r>
        <w:t xml:space="preserve">. And the status of the relations of these factors with the other nations in positive ways. Examples of these factors are </w:t>
      </w:r>
      <w:r>
        <w:rPr>
          <w:b/>
          <w:i/>
        </w:rPr>
        <w:t xml:space="preserve">Trade Barriers: </w:t>
      </w:r>
      <w:r>
        <w:t>These are the regulations which are put in place by the local governments to protect domestic businesses</w:t>
      </w:r>
      <w:r w:rsidR="00492E84">
        <w:t xml:space="preserve"> (Song </w:t>
      </w:r>
      <w:r w:rsidR="00492E84" w:rsidRPr="00492E84">
        <w:rPr>
          <w:i/>
          <w:iCs/>
        </w:rPr>
        <w:t>et al.</w:t>
      </w:r>
      <w:r w:rsidR="00492E84">
        <w:t>, 2021)</w:t>
      </w:r>
      <w:r>
        <w:t xml:space="preserve">. These protect from international competition and the governments are imposing tariffs on importing and subsidies are provided for helping through boosting support and sales of the domestic businesses. Secondly, </w:t>
      </w:r>
      <w:r>
        <w:rPr>
          <w:b/>
          <w:i/>
        </w:rPr>
        <w:t xml:space="preserve">Political Stability: </w:t>
      </w:r>
      <w:r>
        <w:t xml:space="preserve">The government </w:t>
      </w:r>
      <w:proofErr w:type="gramStart"/>
      <w:r>
        <w:t>is capable of affecting</w:t>
      </w:r>
      <w:proofErr w:type="gramEnd"/>
      <w:r>
        <w:t xml:space="preserve"> the businesses in these countries of the UK and providing political stability to them (Diamond and Laffin, 2022). The best example of these factors </w:t>
      </w:r>
      <w:proofErr w:type="gramStart"/>
      <w:r>
        <w:t>are</w:t>
      </w:r>
      <w:proofErr w:type="gramEnd"/>
      <w:r>
        <w:t xml:space="preserve"> through protesting and striking against </w:t>
      </w:r>
      <w:proofErr w:type="gramStart"/>
      <w:r>
        <w:t>the governmental</w:t>
      </w:r>
      <w:proofErr w:type="gramEnd"/>
      <w:r>
        <w:t xml:space="preserve"> actions. Although, the businesses seem to have a temporary calm in their customer support. </w:t>
      </w:r>
    </w:p>
    <w:p w14:paraId="00000012" w14:textId="7D0E0847" w:rsidR="00BE71F4" w:rsidRDefault="00910F54">
      <w:r>
        <w:rPr>
          <w:b/>
          <w:u w:val="single"/>
        </w:rPr>
        <w:t xml:space="preserve">Economic Factors: </w:t>
      </w:r>
      <w:r>
        <w:t xml:space="preserve">These factors are directly impacting the operations of the businesses and their profits. Also, these economic and political factors overlap with monetary policies that are </w:t>
      </w:r>
      <w:r>
        <w:lastRenderedPageBreak/>
        <w:t>established by the governments of the UK</w:t>
      </w:r>
      <w:sdt>
        <w:sdtPr>
          <w:id w:val="-30040335"/>
          <w:citation/>
        </w:sdtPr>
        <w:sdtContent>
          <w:r w:rsidR="00492E84">
            <w:fldChar w:fldCharType="begin"/>
          </w:r>
          <w:r w:rsidR="00492E84">
            <w:rPr>
              <w:lang w:val="en-IN"/>
            </w:rPr>
            <w:instrText xml:space="preserve"> CITATION HOU23 \l 16393 </w:instrText>
          </w:r>
          <w:r w:rsidR="00492E84">
            <w:fldChar w:fldCharType="separate"/>
          </w:r>
          <w:r w:rsidR="00492E84">
            <w:rPr>
              <w:noProof/>
              <w:lang w:val="en-IN"/>
            </w:rPr>
            <w:t xml:space="preserve"> </w:t>
          </w:r>
          <w:r w:rsidR="00492E84" w:rsidRPr="00492E84">
            <w:rPr>
              <w:noProof/>
              <w:lang w:val="en-IN"/>
            </w:rPr>
            <w:t>(HOUSE OF LORDS, 2023)</w:t>
          </w:r>
          <w:r w:rsidR="00492E84">
            <w:fldChar w:fldCharType="end"/>
          </w:r>
        </w:sdtContent>
      </w:sdt>
      <w:r>
        <w:t xml:space="preserve">. This factor typically involves various aspects like interest rates, foreign exchange rates, economic growth, cost of raw materials, customer power expenditures, employment rates, and supply and demand. For example, the rise in inflation can result in laying off businesses by saving money for workers. These actions are leading towards an increase in unemployment rates in the market of the UK. Secondly, another example is decreasing the cost of raw </w:t>
      </w:r>
      <w:proofErr w:type="gramStart"/>
      <w:r>
        <w:t>materials</w:t>
      </w:r>
      <w:proofErr w:type="gramEnd"/>
      <w:r>
        <w:t xml:space="preserve"> which is allowing the businesses of the UK to increase their manufacturing productions and selling of more products. </w:t>
      </w:r>
    </w:p>
    <w:p w14:paraId="00000013" w14:textId="623A1DF1" w:rsidR="00BE71F4" w:rsidRDefault="00910F54">
      <w:r>
        <w:rPr>
          <w:b/>
          <w:u w:val="single"/>
        </w:rPr>
        <w:t>Social Factors:</w:t>
      </w:r>
      <w:r>
        <w:t xml:space="preserve"> This factor is also known as </w:t>
      </w:r>
      <w:proofErr w:type="gramStart"/>
      <w:r>
        <w:t>the sociocultural</w:t>
      </w:r>
      <w:proofErr w:type="gramEnd"/>
      <w:r>
        <w:t xml:space="preserve"> factors or social factors which involve beliefs, traditions, demographics and attitudes of the region’s inhabitants or locals. Hence, these factors help understand the businesses through their profiles and the motivations of their respective potential customers (Pallant </w:t>
      </w:r>
      <w:r w:rsidRPr="00910F54">
        <w:rPr>
          <w:i/>
          <w:iCs/>
        </w:rPr>
        <w:t>et al.</w:t>
      </w:r>
      <w:r>
        <w:t xml:space="preserve">, 2020). These businesses are using the insights in developing the strategies for marketing through aligning the needs and demands of the customers' </w:t>
      </w:r>
      <w:proofErr w:type="spellStart"/>
      <w:r>
        <w:t>behaviours</w:t>
      </w:r>
      <w:proofErr w:type="spellEnd"/>
      <w:r>
        <w:t xml:space="preserve">. Examples of such factors are population growth rates, income levels, educational levels, age distributions, and cultural trends. Furthermore, this includes health consciousness, career attitudes and lifestyles which are affecting the businesses of </w:t>
      </w:r>
      <w:r w:rsidR="00492E84">
        <w:t>the</w:t>
      </w:r>
      <w:r>
        <w:t xml:space="preserve"> UK from the external environment. </w:t>
      </w:r>
    </w:p>
    <w:p w14:paraId="00000014" w14:textId="014BD07F" w:rsidR="00BE71F4" w:rsidRDefault="00910F54">
      <w:r>
        <w:rPr>
          <w:b/>
          <w:u w:val="single"/>
        </w:rPr>
        <w:t xml:space="preserve">Technological Factors: </w:t>
      </w:r>
      <w:r>
        <w:t>These factors help represent the ways a business and sector can use technologies in producing and selling their respective products and services in running operations.  These businesses in the UK are updated by staying advantageous about their usage of technologies that can develop and improve their processes and strategies in the competitive environment</w:t>
      </w:r>
      <w:sdt>
        <w:sdtPr>
          <w:id w:val="-1402830081"/>
          <w:citation/>
        </w:sdtPr>
        <w:sdtContent>
          <w:r>
            <w:fldChar w:fldCharType="begin"/>
          </w:r>
          <w:r>
            <w:rPr>
              <w:lang w:val="en-IN"/>
            </w:rPr>
            <w:instrText xml:space="preserve"> CITATION Gov23 \l 16393 </w:instrText>
          </w:r>
          <w:r>
            <w:fldChar w:fldCharType="separate"/>
          </w:r>
          <w:r>
            <w:rPr>
              <w:noProof/>
              <w:lang w:val="en-IN"/>
            </w:rPr>
            <w:t xml:space="preserve"> </w:t>
          </w:r>
          <w:r w:rsidRPr="00910F54">
            <w:rPr>
              <w:noProof/>
              <w:lang w:val="en-IN"/>
            </w:rPr>
            <w:t>(Gov.UK, 2023)</w:t>
          </w:r>
          <w:r>
            <w:fldChar w:fldCharType="end"/>
          </w:r>
        </w:sdtContent>
      </w:sdt>
      <w:r>
        <w:t xml:space="preserve">. The technological factors are beyond the advancements are also involve accessing the costumes, Technological infrastructures, automation, technology, research and emerging new technologies. For example, customers are finding it easier </w:t>
      </w:r>
      <w:proofErr w:type="gramStart"/>
      <w:r>
        <w:t>in preferably</w:t>
      </w:r>
      <w:proofErr w:type="gramEnd"/>
      <w:r>
        <w:t xml:space="preserve"> purchase </w:t>
      </w:r>
      <w:r>
        <w:lastRenderedPageBreak/>
        <w:t xml:space="preserve">the product items. The online market of these businesses is deciding to refocus their efforts on their online stores rather than the physical stores and front sections of the shops. These advancements are helping businesses in making automatic help their manufacturers by streamlining the production processes. Also producing the products and services being delivered at a targeted time in these businesses. </w:t>
      </w:r>
    </w:p>
    <w:p w14:paraId="00000015" w14:textId="70AF612A" w:rsidR="00BE71F4" w:rsidRDefault="00910F54">
      <w:r>
        <w:rPr>
          <w:b/>
          <w:u w:val="single"/>
        </w:rPr>
        <w:t>Legal Factors:</w:t>
      </w:r>
      <w:r>
        <w:t xml:space="preserve"> The factors involved in this category are the country laws that are residing in the business environments. These laws overlap with the other factors that are specifically under the political factors through impacting the ways a business is operating in the country of the UK (Craft and Halligan, 2020). The outcomes of these businesses are by the national laws, for example, </w:t>
      </w:r>
      <w:r>
        <w:rPr>
          <w:b/>
          <w:i/>
        </w:rPr>
        <w:t xml:space="preserve">Health and Safety: </w:t>
      </w:r>
      <w:r>
        <w:t xml:space="preserve">The regulations and laws under this law are required for the businesses in following practices which are accruing the health and safety of their customers and employees. </w:t>
      </w:r>
      <w:r>
        <w:rPr>
          <w:b/>
          <w:i/>
        </w:rPr>
        <w:t>International Trades:</w:t>
      </w:r>
      <w:r>
        <w:t xml:space="preserve"> The laws which are regulating are the reasons these businesses are importing and exporting from and to other countries. </w:t>
      </w:r>
      <w:r>
        <w:rPr>
          <w:b/>
          <w:i/>
        </w:rPr>
        <w:t xml:space="preserve">Equal Opportunities: </w:t>
      </w:r>
      <w:r>
        <w:t>The laws that comprise this factor regulate the prohibition of discrimination during the processes of hiring in the work environment</w:t>
      </w:r>
      <w:sdt>
        <w:sdtPr>
          <w:id w:val="558981945"/>
          <w:citation/>
        </w:sdtPr>
        <w:sdtContent>
          <w:r>
            <w:fldChar w:fldCharType="begin"/>
          </w:r>
          <w:r>
            <w:rPr>
              <w:lang w:val="en-IN"/>
            </w:rPr>
            <w:instrText xml:space="preserve"> CITATION Gov24 \l 16393 </w:instrText>
          </w:r>
          <w:r>
            <w:fldChar w:fldCharType="separate"/>
          </w:r>
          <w:r>
            <w:rPr>
              <w:noProof/>
              <w:lang w:val="en-IN"/>
            </w:rPr>
            <w:t xml:space="preserve"> </w:t>
          </w:r>
          <w:r w:rsidRPr="00910F54">
            <w:rPr>
              <w:noProof/>
              <w:lang w:val="en-IN"/>
            </w:rPr>
            <w:t>(Gov.UK, 2024)</w:t>
          </w:r>
          <w:r>
            <w:fldChar w:fldCharType="end"/>
          </w:r>
        </w:sdtContent>
      </w:sdt>
      <w:r>
        <w:t xml:space="preserve">. </w:t>
      </w:r>
      <w:proofErr w:type="spellStart"/>
      <w:r>
        <w:rPr>
          <w:b/>
          <w:i/>
        </w:rPr>
        <w:t>Labour</w:t>
      </w:r>
      <w:proofErr w:type="spellEnd"/>
      <w:r>
        <w:rPr>
          <w:b/>
          <w:i/>
        </w:rPr>
        <w:t xml:space="preserve"> Laws: </w:t>
      </w:r>
      <w:r>
        <w:t xml:space="preserve">The laws which involve things like </w:t>
      </w:r>
      <w:proofErr w:type="spellStart"/>
      <w:r>
        <w:t>minimising</w:t>
      </w:r>
      <w:proofErr w:type="spellEnd"/>
      <w:r>
        <w:t xml:space="preserve"> the age and wage of the employees and simultaneously </w:t>
      </w:r>
      <w:proofErr w:type="spellStart"/>
      <w:r>
        <w:t>maximising</w:t>
      </w:r>
      <w:proofErr w:type="spellEnd"/>
      <w:r>
        <w:t xml:space="preserve"> the shifts of the employees in working time. </w:t>
      </w:r>
    </w:p>
    <w:p w14:paraId="00000018" w14:textId="35AFC1A2" w:rsidR="00BE71F4" w:rsidRDefault="00910F54">
      <w:r>
        <w:rPr>
          <w:b/>
          <w:u w:val="single"/>
        </w:rPr>
        <w:t xml:space="preserve">Environmental Factors: </w:t>
      </w:r>
      <w:r>
        <w:t xml:space="preserve"> These factors </w:t>
      </w:r>
      <w:proofErr w:type="gramStart"/>
      <w:r w:rsidR="00492E84">
        <w:t>are</w:t>
      </w:r>
      <w:r>
        <w:t xml:space="preserve"> including</w:t>
      </w:r>
      <w:proofErr w:type="gramEnd"/>
      <w:r>
        <w:t xml:space="preserve"> the impacts of the changes that us undertaken in natural environment which can have effects on the businesses. The involvement of such factors </w:t>
      </w:r>
      <w:proofErr w:type="gramStart"/>
      <w:r>
        <w:t>are</w:t>
      </w:r>
      <w:proofErr w:type="gramEnd"/>
      <w:r>
        <w:t xml:space="preserve">, scarcity in </w:t>
      </w:r>
      <w:r w:rsidR="00492E84">
        <w:t>raw</w:t>
      </w:r>
      <w:r>
        <w:t xml:space="preserve"> materials, waste disposal, weather, sustainability pr</w:t>
      </w:r>
      <w:r w:rsidR="00492E84">
        <w:t>a</w:t>
      </w:r>
      <w:r>
        <w:t>ctices, pollution and agriculture</w:t>
      </w:r>
      <w:sdt>
        <w:sdtPr>
          <w:id w:val="1834489781"/>
          <w:citation/>
        </w:sdtPr>
        <w:sdtContent>
          <w:r>
            <w:fldChar w:fldCharType="begin"/>
          </w:r>
          <w:r>
            <w:rPr>
              <w:lang w:val="en-IN"/>
            </w:rPr>
            <w:instrText xml:space="preserve"> CITATION Isa20 \l 16393 </w:instrText>
          </w:r>
          <w:r>
            <w:fldChar w:fldCharType="separate"/>
          </w:r>
          <w:r>
            <w:rPr>
              <w:noProof/>
              <w:lang w:val="en-IN"/>
            </w:rPr>
            <w:t xml:space="preserve"> </w:t>
          </w:r>
          <w:r w:rsidRPr="00910F54">
            <w:rPr>
              <w:noProof/>
              <w:lang w:val="en-IN"/>
            </w:rPr>
            <w:t>(Adejumo, 2020)</w:t>
          </w:r>
          <w:r>
            <w:fldChar w:fldCharType="end"/>
          </w:r>
        </w:sdtContent>
      </w:sdt>
      <w:r>
        <w:t xml:space="preserve">. For example, timber scarcity is because of the deforestation that is affecting the businesses in the real estate and construction industries due to timber. The expensive pricing due to the cruciality of the construction materials are environmental </w:t>
      </w:r>
      <w:r>
        <w:lastRenderedPageBreak/>
        <w:t xml:space="preserve">factors that are overlapping the social factors. Also, the customers are more about the businesses that are recycling the materials in their </w:t>
      </w:r>
      <w:proofErr w:type="gramStart"/>
      <w:r>
        <w:t>products</w:t>
      </w:r>
      <w:proofErr w:type="gramEnd"/>
      <w:r>
        <w:t xml:space="preserve"> and this is enabling the success which is encountered by the businesses. </w:t>
      </w:r>
    </w:p>
    <w:p w14:paraId="27B4452A" w14:textId="77777777" w:rsidR="00910F54" w:rsidRDefault="00910F54">
      <w:pPr>
        <w:rPr>
          <w:b/>
          <w:bCs/>
        </w:rPr>
      </w:pPr>
      <w:r>
        <w:rPr>
          <w:b/>
          <w:bCs/>
        </w:rPr>
        <w:br w:type="page"/>
      </w:r>
    </w:p>
    <w:p w14:paraId="00000019" w14:textId="3C4E6CE4" w:rsidR="00BE71F4" w:rsidRDefault="00910F54">
      <w:r w:rsidRPr="00492E84">
        <w:rPr>
          <w:b/>
          <w:bCs/>
        </w:rPr>
        <w:lastRenderedPageBreak/>
        <w:t>Conclusion</w:t>
      </w:r>
    </w:p>
    <w:p w14:paraId="0000001B" w14:textId="77777777" w:rsidR="00BE71F4" w:rsidRDefault="00910F54">
      <w:r>
        <w:t xml:space="preserve">The </w:t>
      </w:r>
      <w:proofErr w:type="spellStart"/>
      <w:r>
        <w:t>organisations</w:t>
      </w:r>
      <w:proofErr w:type="spellEnd"/>
      <w:r>
        <w:t xml:space="preserve"> that are using the analysis of PESTLE as a tool in their financial, risk and strategic planning analyses. For example, the companies that have been outsourcing their productions to the regions which are experiencing inflation become aware of the </w:t>
      </w:r>
      <w:proofErr w:type="gramStart"/>
      <w:r>
        <w:t>aforementioned economic</w:t>
      </w:r>
      <w:proofErr w:type="gramEnd"/>
      <w:r>
        <w:t xml:space="preserve"> factors. These are helpful for the parent companies in adjusting their projections of growing revenues that are being generated. Furthermore, the businesses which are importing their products from other regions are susceptibly used to the hurricanes that are used in increasing awareness. And, in the factors of the environmental factors through planning for the delays in their potential supply chains. This essay can conclude that the external factors are affecting the macro environments of the various businesses in the UK. this essay highlights numerous possibilities that are commonly affecting the businesses environments in the current time and their impacts in strategies. Moreover, these businesses in the UK are also using these tools for </w:t>
      </w:r>
      <w:proofErr w:type="spellStart"/>
      <w:r>
        <w:t>analysing</w:t>
      </w:r>
      <w:proofErr w:type="spellEnd"/>
      <w:r>
        <w:t xml:space="preserve"> their companies’ financial and successful </w:t>
      </w:r>
      <w:proofErr w:type="gramStart"/>
      <w:r>
        <w:t>growths</w:t>
      </w:r>
      <w:proofErr w:type="gramEnd"/>
      <w:r>
        <w:t xml:space="preserve"> through the outcomes of PESTLE analysis. Finally, this essay also involves various potential examples that are relevant in the external environments of the businesses and help to improve the decision-making processes by the owners. </w:t>
      </w:r>
    </w:p>
    <w:p w14:paraId="7AD01A52" w14:textId="1C8EC702" w:rsidR="00492E84" w:rsidRDefault="00492E84">
      <w:r>
        <w:br w:type="page"/>
      </w:r>
    </w:p>
    <w:p w14:paraId="2C755E16" w14:textId="3A70B936" w:rsidR="00492E84" w:rsidRDefault="00492E84">
      <w:pPr>
        <w:rPr>
          <w:b/>
          <w:bCs/>
        </w:rPr>
      </w:pPr>
      <w:r w:rsidRPr="00492E84">
        <w:rPr>
          <w:b/>
          <w:bCs/>
        </w:rPr>
        <w:lastRenderedPageBreak/>
        <w:t>References</w:t>
      </w:r>
    </w:p>
    <w:p w14:paraId="6AD635CB" w14:textId="77777777" w:rsidR="00910F54" w:rsidRDefault="00910F54" w:rsidP="00910F54">
      <w:r>
        <w:t xml:space="preserve">Adejumo, I. O., (2020). </w:t>
      </w:r>
      <w:r w:rsidRPr="00910F54">
        <w:rPr>
          <w:i/>
          <w:iCs/>
        </w:rPr>
        <w:t>Strategies of Sustainable Solid Waste Management.</w:t>
      </w:r>
      <w:r>
        <w:t xml:space="preserve"> [Online] Available at: https://www.intechopen.com/chapters/73517 [Accessed 31 July 2024].</w:t>
      </w:r>
    </w:p>
    <w:p w14:paraId="36DAA708" w14:textId="77777777" w:rsidR="00910F54" w:rsidRDefault="00910F54">
      <w:r w:rsidRPr="00910F54">
        <w:t xml:space="preserve">Craft, J. and Halligan, J., </w:t>
      </w:r>
      <w:r>
        <w:t>(</w:t>
      </w:r>
      <w:r w:rsidRPr="00910F54">
        <w:t>2020</w:t>
      </w:r>
      <w:r>
        <w:t>)</w:t>
      </w:r>
      <w:r w:rsidRPr="00910F54">
        <w:t>. </w:t>
      </w:r>
      <w:r w:rsidRPr="00910F54">
        <w:rPr>
          <w:i/>
          <w:iCs/>
        </w:rPr>
        <w:t>Advising governments in the Westminster tradition: Policy advisory systems in Australia, Britain, Canada and New Zealand</w:t>
      </w:r>
      <w:r w:rsidRPr="00910F54">
        <w:t>. Cambridge University Press.</w:t>
      </w:r>
    </w:p>
    <w:p w14:paraId="7D46A22A" w14:textId="77777777" w:rsidR="00910F54" w:rsidRDefault="00910F54">
      <w:r w:rsidRPr="00910F54">
        <w:t xml:space="preserve">Diamond, P. and Laffin, M., </w:t>
      </w:r>
      <w:r>
        <w:t>(</w:t>
      </w:r>
      <w:r w:rsidRPr="00910F54">
        <w:t>2022</w:t>
      </w:r>
      <w:r>
        <w:t>)</w:t>
      </w:r>
      <w:r w:rsidRPr="00910F54">
        <w:t>. The United Kingdom and the pandemic: problems of central control and coordination. </w:t>
      </w:r>
      <w:r w:rsidRPr="00910F54">
        <w:rPr>
          <w:i/>
          <w:iCs/>
        </w:rPr>
        <w:t>Local Government Studies</w:t>
      </w:r>
      <w:r w:rsidRPr="00910F54">
        <w:t>, </w:t>
      </w:r>
      <w:r w:rsidRPr="00910F54">
        <w:rPr>
          <w:i/>
          <w:iCs/>
        </w:rPr>
        <w:t>48</w:t>
      </w:r>
      <w:r w:rsidRPr="00910F54">
        <w:t>(2), pp.211-231.</w:t>
      </w:r>
    </w:p>
    <w:p w14:paraId="19C8114F" w14:textId="77777777" w:rsidR="00910F54" w:rsidRDefault="00910F54" w:rsidP="00910F54">
      <w:r>
        <w:t xml:space="preserve">Gov.UK, (2023). </w:t>
      </w:r>
      <w:r w:rsidRPr="00910F54">
        <w:rPr>
          <w:i/>
          <w:iCs/>
        </w:rPr>
        <w:t>UK Innovation Strategy: leading the future by creating it (accessible webpage).</w:t>
      </w:r>
      <w:r>
        <w:t xml:space="preserve"> [Online] Available at: https://www.gov.uk/government/publications/uk-innovation-strategy-leading-the-future-by-creating-it/uk-innovation-strategy-leading-the-future-by-creating-it-accessible-webpage [Accessed 31 July 2024].</w:t>
      </w:r>
    </w:p>
    <w:p w14:paraId="2B4CB47B" w14:textId="77777777" w:rsidR="00910F54" w:rsidRDefault="00910F54" w:rsidP="00910F54">
      <w:r>
        <w:t xml:space="preserve">Gov.UK, (2024). </w:t>
      </w:r>
      <w:r w:rsidRPr="00910F54">
        <w:rPr>
          <w:i/>
          <w:iCs/>
        </w:rPr>
        <w:t>Employers: preventing discrimination.</w:t>
      </w:r>
      <w:r>
        <w:t xml:space="preserve"> [Online] Available at: https://www.gov.uk/employer-preventing-discrimination/recruitment [Accessed 31 July 2024].</w:t>
      </w:r>
    </w:p>
    <w:p w14:paraId="38B48FAD" w14:textId="77777777" w:rsidR="00910F54" w:rsidRDefault="00910F54" w:rsidP="00910F54">
      <w:r>
        <w:t xml:space="preserve">HOUSE OF LORDS, (2023). </w:t>
      </w:r>
      <w:r w:rsidRPr="00910F54">
        <w:rPr>
          <w:i/>
          <w:iCs/>
        </w:rPr>
        <w:t>Making an Independent Bank of England work better.</w:t>
      </w:r>
      <w:r>
        <w:t xml:space="preserve"> [Online] Available at: https://publications.parliament.uk/pa/ld5804/ldselect/ldeconaf/10/10.pdf [Accessed 31 July 2024].</w:t>
      </w:r>
    </w:p>
    <w:p w14:paraId="01F8B425" w14:textId="77777777" w:rsidR="00910F54" w:rsidRDefault="00910F54">
      <w:r w:rsidRPr="00910F54">
        <w:t xml:space="preserve">Pallant, J., Sands, S. and Karpen, I., </w:t>
      </w:r>
      <w:r>
        <w:t>(</w:t>
      </w:r>
      <w:r w:rsidRPr="00910F54">
        <w:t>2020</w:t>
      </w:r>
      <w:r>
        <w:t>)</w:t>
      </w:r>
      <w:r w:rsidRPr="00910F54">
        <w:t>. Product customization: A profile of consumer demand. </w:t>
      </w:r>
      <w:r w:rsidRPr="00910F54">
        <w:rPr>
          <w:i/>
          <w:iCs/>
        </w:rPr>
        <w:t>Journal of Retailing and Consumer Services</w:t>
      </w:r>
      <w:r w:rsidRPr="00910F54">
        <w:t>, </w:t>
      </w:r>
      <w:r w:rsidRPr="00910F54">
        <w:rPr>
          <w:i/>
          <w:iCs/>
        </w:rPr>
        <w:t>54</w:t>
      </w:r>
      <w:r w:rsidRPr="00910F54">
        <w:t>, p.102030.</w:t>
      </w:r>
    </w:p>
    <w:p w14:paraId="3D23B02E" w14:textId="77777777" w:rsidR="00910F54" w:rsidRDefault="00910F54" w:rsidP="00910F54">
      <w:r>
        <w:t xml:space="preserve">Parker, D., (2022). </w:t>
      </w:r>
      <w:r w:rsidRPr="00910F54">
        <w:rPr>
          <w:i/>
          <w:iCs/>
        </w:rPr>
        <w:t>Guide on How to Write PESTLE Analysis.</w:t>
      </w:r>
      <w:r>
        <w:t xml:space="preserve"> [Online] Available at: https://essaypro.com/blog/guide-on-how-to-write-pestle-analysis [Accessed 31 July 2024].</w:t>
      </w:r>
    </w:p>
    <w:p w14:paraId="1D2AAC28" w14:textId="77777777" w:rsidR="00910F54" w:rsidRDefault="00910F54" w:rsidP="00910F54">
      <w:proofErr w:type="spellStart"/>
      <w:r>
        <w:t>Peterdy</w:t>
      </w:r>
      <w:proofErr w:type="spellEnd"/>
      <w:r>
        <w:t xml:space="preserve">, K., (2015). </w:t>
      </w:r>
      <w:r w:rsidRPr="00910F54">
        <w:rPr>
          <w:i/>
          <w:iCs/>
        </w:rPr>
        <w:t>PESTEL Analysis.</w:t>
      </w:r>
      <w:r>
        <w:t xml:space="preserve"> [Online] Available at: https://corporatefinanceinstitute.com/resources/management/pestel-analysis/ [Accessed 31 July 2024].</w:t>
      </w:r>
    </w:p>
    <w:p w14:paraId="091B440A" w14:textId="77777777" w:rsidR="00910F54" w:rsidRDefault="00910F54">
      <w:r w:rsidRPr="00492E84">
        <w:lastRenderedPageBreak/>
        <w:t xml:space="preserve">Song, Y., Zhang, X. and Zhang, M., </w:t>
      </w:r>
      <w:r>
        <w:t>(</w:t>
      </w:r>
      <w:r w:rsidRPr="00492E84">
        <w:t>2021</w:t>
      </w:r>
      <w:r>
        <w:t>)</w:t>
      </w:r>
      <w:r w:rsidRPr="00492E84">
        <w:t>. The influence of environmental regulation on industrial structure upgrading: Based on the strategic interaction behavior of environmental regulation among local governments. </w:t>
      </w:r>
      <w:r w:rsidRPr="00492E84">
        <w:rPr>
          <w:i/>
          <w:iCs/>
        </w:rPr>
        <w:t>Technological Forecasting and Social Change</w:t>
      </w:r>
      <w:r w:rsidRPr="00492E84">
        <w:t>, </w:t>
      </w:r>
      <w:r w:rsidRPr="00492E84">
        <w:rPr>
          <w:i/>
          <w:iCs/>
        </w:rPr>
        <w:t>170</w:t>
      </w:r>
      <w:r w:rsidRPr="00492E84">
        <w:t>, p.120930.</w:t>
      </w:r>
    </w:p>
    <w:p w14:paraId="45750E2E" w14:textId="2FE077CD" w:rsidR="00910F54" w:rsidRDefault="00910F54" w:rsidP="00910F54"/>
    <w:p w14:paraId="05DFD3FB" w14:textId="77777777" w:rsidR="00910F54" w:rsidRPr="00492E84" w:rsidRDefault="00910F54"/>
    <w:sectPr w:rsidR="00910F54" w:rsidRPr="00492E84" w:rsidSect="00910F54">
      <w:headerReference w:type="default" r:id="rId7"/>
      <w:footerReference w:type="default" r:id="rId8"/>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2DFB52" w14:textId="77777777" w:rsidR="00E95F61" w:rsidRDefault="00E95F61" w:rsidP="00910F54">
      <w:pPr>
        <w:spacing w:line="240" w:lineRule="auto"/>
      </w:pPr>
      <w:r>
        <w:separator/>
      </w:r>
    </w:p>
  </w:endnote>
  <w:endnote w:type="continuationSeparator" w:id="0">
    <w:p w14:paraId="6C913FC7" w14:textId="77777777" w:rsidR="00E95F61" w:rsidRDefault="00E95F61" w:rsidP="00910F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6849294"/>
      <w:docPartObj>
        <w:docPartGallery w:val="Page Numbers (Bottom of Page)"/>
        <w:docPartUnique/>
      </w:docPartObj>
    </w:sdtPr>
    <w:sdtContent>
      <w:sdt>
        <w:sdtPr>
          <w:id w:val="-1769616900"/>
          <w:docPartObj>
            <w:docPartGallery w:val="Page Numbers (Top of Page)"/>
            <w:docPartUnique/>
          </w:docPartObj>
        </w:sdtPr>
        <w:sdtContent>
          <w:p w14:paraId="452A4091" w14:textId="57683C63" w:rsidR="00910F54" w:rsidRDefault="00910F54">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4B3AD1D" w14:textId="77777777" w:rsidR="00910F54" w:rsidRDefault="00910F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745C2B" w14:textId="77777777" w:rsidR="00E95F61" w:rsidRDefault="00E95F61" w:rsidP="00910F54">
      <w:pPr>
        <w:spacing w:line="240" w:lineRule="auto"/>
      </w:pPr>
      <w:r>
        <w:separator/>
      </w:r>
    </w:p>
  </w:footnote>
  <w:footnote w:type="continuationSeparator" w:id="0">
    <w:p w14:paraId="3FA9EC14" w14:textId="77777777" w:rsidR="00E95F61" w:rsidRDefault="00E95F61" w:rsidP="00910F5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EE16BB" w14:textId="57D6BAE9" w:rsidR="00910F54" w:rsidRPr="00910F54" w:rsidRDefault="00910F54" w:rsidP="00910F54">
    <w:pPr>
      <w:pStyle w:val="Header"/>
      <w:jc w:val="right"/>
    </w:pPr>
    <w:r w:rsidRPr="00910F54">
      <w:t>Global Business Environment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1F4"/>
    <w:rsid w:val="00090BF8"/>
    <w:rsid w:val="0020661E"/>
    <w:rsid w:val="00382C83"/>
    <w:rsid w:val="00492E84"/>
    <w:rsid w:val="00775346"/>
    <w:rsid w:val="0078775A"/>
    <w:rsid w:val="00910F54"/>
    <w:rsid w:val="00B73563"/>
    <w:rsid w:val="00BE71F4"/>
    <w:rsid w:val="00CD776D"/>
    <w:rsid w:val="00D32A16"/>
    <w:rsid w:val="00D812DE"/>
    <w:rsid w:val="00E95F6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36B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customStyle="1" w:styleId="Heading1Char">
    <w:name w:val="Heading 1 Char"/>
    <w:basedOn w:val="DefaultParagraphFont"/>
    <w:link w:val="Heading1"/>
    <w:uiPriority w:val="9"/>
    <w:rsid w:val="00910F54"/>
    <w:rPr>
      <w:sz w:val="40"/>
      <w:szCs w:val="40"/>
    </w:rPr>
  </w:style>
  <w:style w:type="paragraph" w:styleId="Bibliography">
    <w:name w:val="Bibliography"/>
    <w:basedOn w:val="Normal"/>
    <w:next w:val="Normal"/>
    <w:uiPriority w:val="37"/>
    <w:unhideWhenUsed/>
    <w:rsid w:val="00910F54"/>
  </w:style>
  <w:style w:type="character" w:styleId="Hyperlink">
    <w:name w:val="Hyperlink"/>
    <w:basedOn w:val="DefaultParagraphFont"/>
    <w:uiPriority w:val="99"/>
    <w:unhideWhenUsed/>
    <w:rsid w:val="00910F54"/>
    <w:rPr>
      <w:color w:val="0000FF" w:themeColor="hyperlink"/>
      <w:u w:val="single"/>
    </w:rPr>
  </w:style>
  <w:style w:type="character" w:styleId="UnresolvedMention">
    <w:name w:val="Unresolved Mention"/>
    <w:basedOn w:val="DefaultParagraphFont"/>
    <w:uiPriority w:val="99"/>
    <w:semiHidden/>
    <w:unhideWhenUsed/>
    <w:rsid w:val="00910F54"/>
    <w:rPr>
      <w:color w:val="605E5C"/>
      <w:shd w:val="clear" w:color="auto" w:fill="E1DFDD"/>
    </w:rPr>
  </w:style>
  <w:style w:type="paragraph" w:styleId="Header">
    <w:name w:val="header"/>
    <w:basedOn w:val="Normal"/>
    <w:link w:val="HeaderChar"/>
    <w:uiPriority w:val="99"/>
    <w:unhideWhenUsed/>
    <w:rsid w:val="00910F54"/>
    <w:pPr>
      <w:tabs>
        <w:tab w:val="center" w:pos="4513"/>
        <w:tab w:val="right" w:pos="9026"/>
      </w:tabs>
      <w:spacing w:line="240" w:lineRule="auto"/>
    </w:pPr>
  </w:style>
  <w:style w:type="character" w:customStyle="1" w:styleId="HeaderChar">
    <w:name w:val="Header Char"/>
    <w:basedOn w:val="DefaultParagraphFont"/>
    <w:link w:val="Header"/>
    <w:uiPriority w:val="99"/>
    <w:rsid w:val="00910F54"/>
  </w:style>
  <w:style w:type="paragraph" w:styleId="Footer">
    <w:name w:val="footer"/>
    <w:basedOn w:val="Normal"/>
    <w:link w:val="FooterChar"/>
    <w:uiPriority w:val="99"/>
    <w:unhideWhenUsed/>
    <w:rsid w:val="00910F54"/>
    <w:pPr>
      <w:tabs>
        <w:tab w:val="center" w:pos="4513"/>
        <w:tab w:val="right" w:pos="9026"/>
      </w:tabs>
      <w:spacing w:line="240" w:lineRule="auto"/>
    </w:pPr>
  </w:style>
  <w:style w:type="character" w:customStyle="1" w:styleId="FooterChar">
    <w:name w:val="Footer Char"/>
    <w:basedOn w:val="DefaultParagraphFont"/>
    <w:link w:val="Footer"/>
    <w:uiPriority w:val="99"/>
    <w:rsid w:val="00910F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9005842">
      <w:bodyDiv w:val="1"/>
      <w:marLeft w:val="0"/>
      <w:marRight w:val="0"/>
      <w:marTop w:val="0"/>
      <w:marBottom w:val="0"/>
      <w:divBdr>
        <w:top w:val="none" w:sz="0" w:space="0" w:color="auto"/>
        <w:left w:val="none" w:sz="0" w:space="0" w:color="auto"/>
        <w:bottom w:val="none" w:sz="0" w:space="0" w:color="auto"/>
        <w:right w:val="none" w:sz="0" w:space="0" w:color="auto"/>
      </w:divBdr>
    </w:div>
    <w:div w:id="478576261">
      <w:bodyDiv w:val="1"/>
      <w:marLeft w:val="0"/>
      <w:marRight w:val="0"/>
      <w:marTop w:val="0"/>
      <w:marBottom w:val="0"/>
      <w:divBdr>
        <w:top w:val="none" w:sz="0" w:space="0" w:color="auto"/>
        <w:left w:val="none" w:sz="0" w:space="0" w:color="auto"/>
        <w:bottom w:val="none" w:sz="0" w:space="0" w:color="auto"/>
        <w:right w:val="none" w:sz="0" w:space="0" w:color="auto"/>
      </w:divBdr>
    </w:div>
    <w:div w:id="917325041">
      <w:bodyDiv w:val="1"/>
      <w:marLeft w:val="0"/>
      <w:marRight w:val="0"/>
      <w:marTop w:val="0"/>
      <w:marBottom w:val="0"/>
      <w:divBdr>
        <w:top w:val="none" w:sz="0" w:space="0" w:color="auto"/>
        <w:left w:val="none" w:sz="0" w:space="0" w:color="auto"/>
        <w:bottom w:val="none" w:sz="0" w:space="0" w:color="auto"/>
        <w:right w:val="none" w:sz="0" w:space="0" w:color="auto"/>
      </w:divBdr>
    </w:div>
    <w:div w:id="1228346229">
      <w:bodyDiv w:val="1"/>
      <w:marLeft w:val="0"/>
      <w:marRight w:val="0"/>
      <w:marTop w:val="0"/>
      <w:marBottom w:val="0"/>
      <w:divBdr>
        <w:top w:val="none" w:sz="0" w:space="0" w:color="auto"/>
        <w:left w:val="none" w:sz="0" w:space="0" w:color="auto"/>
        <w:bottom w:val="none" w:sz="0" w:space="0" w:color="auto"/>
        <w:right w:val="none" w:sz="0" w:space="0" w:color="auto"/>
      </w:divBdr>
    </w:div>
    <w:div w:id="1333340663">
      <w:bodyDiv w:val="1"/>
      <w:marLeft w:val="0"/>
      <w:marRight w:val="0"/>
      <w:marTop w:val="0"/>
      <w:marBottom w:val="0"/>
      <w:divBdr>
        <w:top w:val="none" w:sz="0" w:space="0" w:color="auto"/>
        <w:left w:val="none" w:sz="0" w:space="0" w:color="auto"/>
        <w:bottom w:val="none" w:sz="0" w:space="0" w:color="auto"/>
        <w:right w:val="none" w:sz="0" w:space="0" w:color="auto"/>
      </w:divBdr>
    </w:div>
    <w:div w:id="1512986873">
      <w:bodyDiv w:val="1"/>
      <w:marLeft w:val="0"/>
      <w:marRight w:val="0"/>
      <w:marTop w:val="0"/>
      <w:marBottom w:val="0"/>
      <w:divBdr>
        <w:top w:val="none" w:sz="0" w:space="0" w:color="auto"/>
        <w:left w:val="none" w:sz="0" w:space="0" w:color="auto"/>
        <w:bottom w:val="none" w:sz="0" w:space="0" w:color="auto"/>
        <w:right w:val="none" w:sz="0" w:space="0" w:color="auto"/>
      </w:divBdr>
    </w:div>
    <w:div w:id="20689158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Dan22</b:Tag>
    <b:SourceType>InternetSite</b:SourceType>
    <b:Guid>{FCA3B279-0894-4A18-B0D0-0F21F6F8DDD8}</b:Guid>
    <b:Author>
      <b:Author>
        <b:NameList>
          <b:Person>
            <b:Last>Parker</b:Last>
            <b:First>Daniel</b:First>
          </b:Person>
        </b:NameList>
      </b:Author>
    </b:Author>
    <b:Title>Guide on How to Write PESTLE Analysis</b:Title>
    <b:Year>2022</b:Year>
    <b:YearAccessed>2024</b:YearAccessed>
    <b:MonthAccessed>July</b:MonthAccessed>
    <b:DayAccessed>31</b:DayAccessed>
    <b:URL>https://essaypro.com/blog/guide-on-how-to-write-pestle-analysis</b:URL>
    <b:RefOrder>1</b:RefOrder>
  </b:Source>
  <b:Source>
    <b:Tag>Kyl15</b:Tag>
    <b:SourceType>InternetSite</b:SourceType>
    <b:Guid>{40FB3293-0814-4E50-8E8A-DA003941E825}</b:Guid>
    <b:Author>
      <b:Author>
        <b:NameList>
          <b:Person>
            <b:Last>Peterdy</b:Last>
            <b:First>Kyle</b:First>
          </b:Person>
        </b:NameList>
      </b:Author>
    </b:Author>
    <b:Title>PESTEL Analysis</b:Title>
    <b:Year>2015</b:Year>
    <b:YearAccessed>2024</b:YearAccessed>
    <b:MonthAccessed>July</b:MonthAccessed>
    <b:DayAccessed>31</b:DayAccessed>
    <b:URL>https://corporatefinanceinstitute.com/resources/management/pestel-analysis/</b:URL>
    <b:RefOrder>2</b:RefOrder>
  </b:Source>
  <b:Source>
    <b:Tag>HOU23</b:Tag>
    <b:SourceType>InternetSite</b:SourceType>
    <b:Guid>{5A066C77-957D-403D-BB97-240A96EE35A2}</b:Guid>
    <b:Author>
      <b:Author>
        <b:Corporate>HOUSE OF LORDS</b:Corporate>
      </b:Author>
    </b:Author>
    <b:Title>Making an Independent Bank of England work better</b:Title>
    <b:Year>2023</b:Year>
    <b:YearAccessed>2024</b:YearAccessed>
    <b:MonthAccessed>July</b:MonthAccessed>
    <b:DayAccessed>31</b:DayAccessed>
    <b:URL>https://publications.parliament.uk/pa/ld5804/ldselect/ldeconaf/10/10.pdf</b:URL>
    <b:RefOrder>3</b:RefOrder>
  </b:Source>
  <b:Source>
    <b:Tag>Gov23</b:Tag>
    <b:SourceType>InternetSite</b:SourceType>
    <b:Guid>{723213FA-A610-4A29-A981-6ED66824F192}</b:Guid>
    <b:Author>
      <b:Author>
        <b:Corporate>Gov.UK</b:Corporate>
      </b:Author>
    </b:Author>
    <b:Title>UK Innovation Strategy: leading the future by creating it (accessible webpage)</b:Title>
    <b:Year>2023</b:Year>
    <b:YearAccessed>2024</b:YearAccessed>
    <b:MonthAccessed>July</b:MonthAccessed>
    <b:DayAccessed>31</b:DayAccessed>
    <b:URL>https://www.gov.uk/government/publications/uk-innovation-strategy-leading-the-future-by-creating-it/uk-innovation-strategy-leading-the-future-by-creating-it-accessible-webpage</b:URL>
    <b:RefOrder>4</b:RefOrder>
  </b:Source>
  <b:Source>
    <b:Tag>Isa20</b:Tag>
    <b:SourceType>InternetSite</b:SourceType>
    <b:Guid>{C192929F-8ACC-4DC9-8130-A8BC80FD22DB}</b:Guid>
    <b:Author>
      <b:Author>
        <b:NameList>
          <b:Person>
            <b:Last>Adejumo</b:Last>
            <b:First>Isaac</b:First>
            <b:Middle>Oluseun</b:Middle>
          </b:Person>
        </b:NameList>
      </b:Author>
    </b:Author>
    <b:Title>Strategies of Sustainable Solid Waste Management</b:Title>
    <b:Year>2020</b:Year>
    <b:YearAccessed>2024</b:YearAccessed>
    <b:MonthAccessed>July</b:MonthAccessed>
    <b:DayAccessed>31</b:DayAccessed>
    <b:URL>https://www.intechopen.com/chapters/73517</b:URL>
    <b:RefOrder>6</b:RefOrder>
  </b:Source>
  <b:Source>
    <b:Tag>Gov24</b:Tag>
    <b:SourceType>InternetSite</b:SourceType>
    <b:Guid>{CAD72EE2-EBB9-4E24-8B7C-24E93F1E9017}</b:Guid>
    <b:Author>
      <b:Author>
        <b:Corporate>Gov.UK</b:Corporate>
      </b:Author>
    </b:Author>
    <b:Title>Employers: preventing discrimination</b:Title>
    <b:Year>2024</b:Year>
    <b:YearAccessed>2024</b:YearAccessed>
    <b:MonthAccessed>July</b:MonthAccessed>
    <b:DayAccessed>31</b:DayAccessed>
    <b:URL>https://www.gov.uk/employer-preventing-discrimination/recruitment</b:URL>
    <b:RefOrder>5</b:RefOrder>
  </b:Source>
</b:Sources>
</file>

<file path=customXml/itemProps1.xml><?xml version="1.0" encoding="utf-8"?>
<ds:datastoreItem xmlns:ds="http://schemas.openxmlformats.org/officeDocument/2006/customXml" ds:itemID="{39C65917-D8FF-4F67-8214-692821985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1799</Words>
  <Characters>10255</Characters>
  <Application>Microsoft Office Word</Application>
  <DocSecurity>0</DocSecurity>
  <Lines>85</Lines>
  <Paragraphs>24</Paragraphs>
  <ScaleCrop>false</ScaleCrop>
  <Company/>
  <LinksUpToDate>false</LinksUpToDate>
  <CharactersWithSpaces>12030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2024-08-10T15:24:00Z</dcterms:created>
  <dcterms:modified xsi:type="dcterms:W3CDTF">2024-08-10T15:24:00Z</dcterms:modified>
</cp:coreProperties>
</file>