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231A108B" w14:textId="77777777" w:rsidR="00240868" w:rsidRPr="00DE513A" w:rsidRDefault="00240868" w:rsidP="00240868">
      <w:pPr>
        <w:spacing w:after="0" w:line="240" w:lineRule="auto"/>
        <w:jc w:val="center"/>
        <w:rPr>
          <w:rFonts w:ascii="Times New Roman" w:eastAsia="MS Minngs" w:hAnsi="Times New Roman" w:cs="Times New Roman"/>
          <w:b/>
          <w:bCs/>
          <w:sz w:val="24"/>
          <w:szCs w:val="24"/>
          <w:lang w:eastAsia="en-GB"/>
        </w:rPr>
      </w:pPr>
      <w:r w:rsidRPr="00DE513A">
        <w:rPr>
          <w:rFonts w:ascii="Times New Roman" w:eastAsia="MS Minngs" w:hAnsi="Times New Roman" w:cs="Times New Roman"/>
          <w:b/>
          <w:bCs/>
          <w:sz w:val="24"/>
          <w:szCs w:val="24"/>
          <w:lang w:eastAsia="en-GB"/>
        </w:rPr>
        <w:t>School of Sport, Health &amp; Outdoor Education</w:t>
      </w:r>
    </w:p>
    <w:p w14:paraId="39F97B44" w14:textId="77777777" w:rsidR="00240868" w:rsidRPr="00DE513A" w:rsidRDefault="00240868" w:rsidP="00240868">
      <w:pPr>
        <w:spacing w:after="0" w:line="276" w:lineRule="auto"/>
        <w:rPr>
          <w:rFonts w:ascii="Times New Roman" w:eastAsia="Calibri" w:hAnsi="Times New Roman" w:cs="Times New Roman"/>
          <w:b/>
          <w:bCs/>
          <w:sz w:val="24"/>
          <w:szCs w:val="24"/>
        </w:rPr>
      </w:pPr>
    </w:p>
    <w:p w14:paraId="32FAA038" w14:textId="77777777" w:rsidR="00240868" w:rsidRPr="00DE513A" w:rsidRDefault="00240868" w:rsidP="00240868">
      <w:pPr>
        <w:spacing w:after="0" w:line="240" w:lineRule="auto"/>
        <w:jc w:val="center"/>
        <w:rPr>
          <w:rFonts w:ascii="Times New Roman" w:eastAsia="MS Minngs" w:hAnsi="Times New Roman" w:cs="Times New Roman"/>
          <w:sz w:val="24"/>
          <w:szCs w:val="24"/>
          <w:u w:val="single"/>
          <w:lang w:eastAsia="en-GB"/>
        </w:rPr>
      </w:pPr>
      <w:r w:rsidRPr="00DE513A">
        <w:rPr>
          <w:rFonts w:ascii="Times New Roman" w:eastAsia="MS Minngs" w:hAnsi="Times New Roman" w:cs="Times New Roman"/>
          <w:sz w:val="24"/>
          <w:szCs w:val="24"/>
          <w:u w:val="single"/>
          <w:lang w:eastAsia="en-GB"/>
        </w:rPr>
        <w:t>Assessment Feedback Sheet</w:t>
      </w:r>
    </w:p>
    <w:p w14:paraId="53E146E1" w14:textId="77777777" w:rsidR="00240868" w:rsidRPr="00DE513A" w:rsidRDefault="00240868" w:rsidP="00240868">
      <w:pPr>
        <w:spacing w:after="0" w:line="240" w:lineRule="auto"/>
        <w:rPr>
          <w:rFonts w:ascii="Times New Roman" w:eastAsia="MS Minngs" w:hAnsi="Times New Roman" w:cs="Times New Roman"/>
          <w:b/>
          <w:bCs/>
          <w:sz w:val="24"/>
          <w:szCs w:val="24"/>
          <w:lang w:eastAsia="en-GB"/>
        </w:rPr>
      </w:pPr>
    </w:p>
    <w:p w14:paraId="4CD68EC8" w14:textId="4C9604BF" w:rsidR="00240868" w:rsidRPr="00DE513A" w:rsidRDefault="00240868" w:rsidP="00240868">
      <w:pPr>
        <w:spacing w:after="0" w:line="240" w:lineRule="auto"/>
        <w:rPr>
          <w:rFonts w:ascii="Times New Roman" w:eastAsia="MS Minngs" w:hAnsi="Times New Roman" w:cs="Times New Roman"/>
          <w:b/>
          <w:bCs/>
          <w:sz w:val="24"/>
          <w:szCs w:val="24"/>
          <w:lang w:eastAsia="en-GB"/>
        </w:rPr>
      </w:pPr>
      <w:r w:rsidRPr="00DE513A">
        <w:rPr>
          <w:rFonts w:ascii="Times New Roman" w:eastAsia="MS Minngs" w:hAnsi="Times New Roman" w:cs="Times New Roman"/>
          <w:b/>
          <w:bCs/>
          <w:sz w:val="24"/>
          <w:szCs w:val="24"/>
          <w:lang w:eastAsia="en-GB"/>
        </w:rPr>
        <w:t>Student No./Name:</w:t>
      </w:r>
      <w:r w:rsidRPr="00DE513A">
        <w:rPr>
          <w:rFonts w:ascii="Times New Roman" w:eastAsia="MS Minngs" w:hAnsi="Times New Roman" w:cs="Times New Roman"/>
          <w:b/>
          <w:bCs/>
          <w:sz w:val="24"/>
          <w:szCs w:val="24"/>
          <w:lang w:eastAsia="en-GB"/>
        </w:rPr>
        <w:tab/>
      </w:r>
      <w:r w:rsidR="00E85733" w:rsidRPr="00DE513A">
        <w:rPr>
          <w:rFonts w:ascii="Times New Roman" w:eastAsia="MS Minngs" w:hAnsi="Times New Roman" w:cs="Times New Roman"/>
          <w:b/>
          <w:bCs/>
          <w:sz w:val="24"/>
          <w:szCs w:val="24"/>
          <w:lang w:eastAsia="en-GB"/>
        </w:rPr>
        <w:t xml:space="preserve">Laura Daniels </w:t>
      </w:r>
      <w:r w:rsidRPr="00DE513A">
        <w:rPr>
          <w:rFonts w:ascii="Times New Roman" w:eastAsia="MS Minngs" w:hAnsi="Times New Roman" w:cs="Times New Roman"/>
          <w:b/>
          <w:bCs/>
          <w:sz w:val="24"/>
          <w:szCs w:val="24"/>
          <w:lang w:eastAsia="en-GB"/>
        </w:rPr>
        <w:t xml:space="preserve">                </w:t>
      </w:r>
    </w:p>
    <w:p w14:paraId="5E305B75" w14:textId="77777777" w:rsidR="00240868" w:rsidRPr="00DE513A" w:rsidRDefault="00240868" w:rsidP="00240868">
      <w:pPr>
        <w:spacing w:after="0" w:line="240" w:lineRule="auto"/>
        <w:rPr>
          <w:rFonts w:ascii="Times New Roman" w:eastAsia="MS Minngs" w:hAnsi="Times New Roman" w:cs="Times New Roman"/>
          <w:b/>
          <w:bCs/>
          <w:sz w:val="24"/>
          <w:szCs w:val="24"/>
          <w:lang w:eastAsia="en-GB"/>
        </w:rPr>
      </w:pPr>
      <w:r w:rsidRPr="00DE513A">
        <w:rPr>
          <w:rFonts w:ascii="Times New Roman" w:eastAsia="MS Minngs" w:hAnsi="Times New Roman" w:cs="Times New Roman"/>
          <w:b/>
          <w:bCs/>
          <w:sz w:val="24"/>
          <w:szCs w:val="24"/>
          <w:lang w:eastAsia="en-GB"/>
        </w:rPr>
        <w:t>Module Code:</w:t>
      </w:r>
      <w:r w:rsidRPr="00DE513A">
        <w:rPr>
          <w:rFonts w:ascii="Times New Roman" w:eastAsia="MS Minngs" w:hAnsi="Times New Roman" w:cs="Times New Roman"/>
          <w:bCs/>
          <w:sz w:val="24"/>
          <w:szCs w:val="24"/>
          <w:lang w:eastAsia="en-GB"/>
        </w:rPr>
        <w:t xml:space="preserve"> SHSS4068</w:t>
      </w:r>
      <w:r w:rsidRPr="00DE513A">
        <w:rPr>
          <w:rFonts w:ascii="Times New Roman" w:eastAsia="MS Minngs" w:hAnsi="Times New Roman" w:cs="Times New Roman"/>
          <w:b/>
          <w:bCs/>
          <w:sz w:val="24"/>
          <w:szCs w:val="24"/>
          <w:lang w:eastAsia="en-GB"/>
        </w:rPr>
        <w:tab/>
      </w:r>
      <w:r w:rsidRPr="00DE513A">
        <w:rPr>
          <w:rFonts w:ascii="Times New Roman" w:eastAsia="MS Minngs" w:hAnsi="Times New Roman" w:cs="Times New Roman"/>
          <w:b/>
          <w:bCs/>
          <w:sz w:val="24"/>
          <w:szCs w:val="24"/>
          <w:lang w:eastAsia="en-GB"/>
        </w:rPr>
        <w:tab/>
      </w:r>
      <w:r w:rsidRPr="00DE513A">
        <w:rPr>
          <w:rFonts w:ascii="Times New Roman" w:eastAsia="MS Minngs" w:hAnsi="Times New Roman" w:cs="Times New Roman"/>
          <w:b/>
          <w:bCs/>
          <w:sz w:val="24"/>
          <w:szCs w:val="24"/>
          <w:lang w:eastAsia="en-GB"/>
        </w:rPr>
        <w:tab/>
      </w:r>
    </w:p>
    <w:p w14:paraId="00317851" w14:textId="77777777" w:rsidR="00240868" w:rsidRPr="00DE513A" w:rsidRDefault="00240868" w:rsidP="00240868">
      <w:pPr>
        <w:spacing w:after="0" w:line="240" w:lineRule="auto"/>
        <w:rPr>
          <w:rFonts w:ascii="Times New Roman" w:eastAsia="MS Minngs" w:hAnsi="Times New Roman" w:cs="Times New Roman"/>
          <w:bCs/>
          <w:sz w:val="24"/>
          <w:szCs w:val="24"/>
          <w:lang w:eastAsia="en-GB"/>
        </w:rPr>
      </w:pPr>
      <w:r w:rsidRPr="00DE513A">
        <w:rPr>
          <w:rFonts w:ascii="Times New Roman" w:eastAsia="MS Minngs" w:hAnsi="Times New Roman" w:cs="Times New Roman"/>
          <w:b/>
          <w:bCs/>
          <w:sz w:val="24"/>
          <w:szCs w:val="24"/>
          <w:lang w:eastAsia="en-GB"/>
        </w:rPr>
        <w:t xml:space="preserve">Module: </w:t>
      </w:r>
      <w:r w:rsidRPr="00DE513A">
        <w:rPr>
          <w:rFonts w:ascii="Times New Roman" w:eastAsia="MS Minngs" w:hAnsi="Times New Roman" w:cs="Times New Roman"/>
          <w:b/>
          <w:bCs/>
          <w:sz w:val="24"/>
          <w:szCs w:val="24"/>
          <w:lang w:eastAsia="en-GB"/>
        </w:rPr>
        <w:tab/>
      </w:r>
      <w:r w:rsidRPr="00DE513A">
        <w:rPr>
          <w:rFonts w:ascii="Times New Roman" w:eastAsia="MS Minngs" w:hAnsi="Times New Roman" w:cs="Times New Roman"/>
          <w:bCs/>
          <w:sz w:val="24"/>
          <w:szCs w:val="24"/>
          <w:lang w:eastAsia="en-GB"/>
        </w:rPr>
        <w:t>The Science of Nutrition</w:t>
      </w:r>
    </w:p>
    <w:p w14:paraId="5590FACD" w14:textId="77777777" w:rsidR="00240868" w:rsidRPr="00DE513A" w:rsidRDefault="00240868" w:rsidP="00240868">
      <w:pPr>
        <w:spacing w:after="0" w:line="240" w:lineRule="auto"/>
        <w:rPr>
          <w:rFonts w:ascii="Times New Roman" w:eastAsia="MS Minngs" w:hAnsi="Times New Roman" w:cs="Times New Roman"/>
          <w:b/>
          <w:bCs/>
          <w:sz w:val="24"/>
          <w:szCs w:val="24"/>
          <w:u w:val="single"/>
          <w:lang w:eastAsia="en-GB"/>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240868" w:rsidRPr="00DE513A" w14:paraId="2EE1DA16" w14:textId="77777777">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35F2638D"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sz w:val="20"/>
                <w:szCs w:val="20"/>
              </w:rPr>
              <w:t>Personal Evaluation</w:t>
            </w:r>
            <w:r w:rsidRPr="00DE513A">
              <w:rPr>
                <w:rFonts w:ascii="Times New Roman" w:eastAsia="MS Minngs" w:hAnsi="Times New Roman" w:cs="Times New Roman"/>
                <w:bCs/>
                <w:sz w:val="20"/>
                <w:szCs w:val="20"/>
              </w:rPr>
              <w:t xml:space="preserve"> – to support your academic progress please complete the section below </w:t>
            </w:r>
            <w:r w:rsidRPr="00DE513A">
              <w:rPr>
                <w:rFonts w:ascii="Times New Roman" w:eastAsia="MS Minngs" w:hAnsi="Times New Roman" w:cs="Times New Roman"/>
                <w:b/>
                <w:bCs/>
                <w:sz w:val="20"/>
                <w:szCs w:val="20"/>
                <w:u w:val="single"/>
              </w:rPr>
              <w:t>BEFORE</w:t>
            </w:r>
            <w:r w:rsidRPr="00DE513A">
              <w:rPr>
                <w:rFonts w:ascii="Times New Roman" w:eastAsia="MS Minngs" w:hAnsi="Times New Roman" w:cs="Times New Roman"/>
                <w:bCs/>
                <w:sz w:val="20"/>
                <w:szCs w:val="20"/>
              </w:rPr>
              <w:t xml:space="preserve"> submitting your work.</w:t>
            </w:r>
          </w:p>
        </w:tc>
      </w:tr>
      <w:tr w:rsidR="00240868" w:rsidRPr="00DE513A" w14:paraId="697F3506"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9784ADF" w14:textId="77777777" w:rsidR="00240868" w:rsidRPr="00DE513A" w:rsidRDefault="00240868" w:rsidP="00240868">
            <w:pPr>
              <w:spacing w:after="0" w:line="276" w:lineRule="auto"/>
              <w:ind w:left="113" w:right="113"/>
              <w:rPr>
                <w:rFonts w:ascii="Times New Roman" w:eastAsia="Calibri" w:hAnsi="Times New Roman" w:cs="Times New Roman"/>
                <w:sz w:val="20"/>
                <w:szCs w:val="20"/>
              </w:rPr>
            </w:pPr>
            <w:r w:rsidRPr="00DE513A">
              <w:rPr>
                <w:rFonts w:ascii="Times New Roman" w:eastAsia="Calibri" w:hAnsi="Times New Roman" w:cs="Times New Roman"/>
                <w:bCs/>
                <w:sz w:val="20"/>
                <w:szCs w:val="20"/>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06DD0E6E" w14:textId="0FCC58B7" w:rsidR="00240868" w:rsidRPr="00DE513A" w:rsidRDefault="00DE513A" w:rsidP="00DE513A">
            <w:pPr>
              <w:spacing w:after="0" w:line="276" w:lineRule="auto"/>
              <w:rPr>
                <w:rFonts w:ascii="Times New Roman" w:eastAsia="MS Minngs" w:hAnsi="Times New Roman" w:cs="Times New Roman"/>
                <w:b/>
                <w:bCs/>
                <w:sz w:val="20"/>
                <w:szCs w:val="20"/>
              </w:rPr>
            </w:pPr>
            <w:r>
              <w:rPr>
                <w:rFonts w:ascii="Times New Roman" w:eastAsia="MS Minngs" w:hAnsi="Times New Roman" w:cs="Times New Roman"/>
                <w:b/>
                <w:bCs/>
                <w:sz w:val="20"/>
                <w:szCs w:val="20"/>
              </w:rPr>
              <w:t>I feel like the style of writing has improved</w:t>
            </w:r>
          </w:p>
        </w:tc>
      </w:tr>
      <w:tr w:rsidR="00240868" w:rsidRPr="00DE513A" w14:paraId="7CF07A61"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502227AE" w14:textId="77777777" w:rsidR="00240868" w:rsidRPr="00DE513A" w:rsidRDefault="00240868" w:rsidP="00240868">
            <w:pPr>
              <w:spacing w:after="0" w:line="276" w:lineRule="auto"/>
              <w:ind w:left="113" w:right="113"/>
              <w:rPr>
                <w:rFonts w:ascii="Times New Roman" w:eastAsia="Calibri" w:hAnsi="Times New Roman" w:cs="Times New Roman"/>
                <w:sz w:val="20"/>
                <w:szCs w:val="20"/>
              </w:rPr>
            </w:pPr>
            <w:r w:rsidRPr="00DE513A">
              <w:rPr>
                <w:rFonts w:ascii="Times New Roman" w:eastAsia="Calibri" w:hAnsi="Times New Roman" w:cs="Times New Roman"/>
                <w:bCs/>
                <w:sz w:val="20"/>
                <w:szCs w:val="20"/>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9592BC1" w14:textId="3F79F9C2" w:rsidR="00240868" w:rsidRPr="00DE513A" w:rsidRDefault="0055165D" w:rsidP="00DE513A">
            <w:pPr>
              <w:spacing w:after="0" w:line="276" w:lineRule="auto"/>
              <w:rPr>
                <w:rFonts w:ascii="Times New Roman" w:eastAsia="MS Minngs" w:hAnsi="Times New Roman" w:cs="Times New Roman"/>
                <w:b/>
                <w:bCs/>
                <w:sz w:val="20"/>
                <w:szCs w:val="20"/>
              </w:rPr>
            </w:pPr>
            <w:r>
              <w:rPr>
                <w:rFonts w:ascii="Times New Roman" w:eastAsia="MS Minngs" w:hAnsi="Times New Roman" w:cs="Times New Roman"/>
                <w:b/>
                <w:bCs/>
                <w:sz w:val="20"/>
                <w:szCs w:val="20"/>
              </w:rPr>
              <w:t xml:space="preserve">To have a better understanding of scientific writing </w:t>
            </w:r>
          </w:p>
        </w:tc>
      </w:tr>
      <w:tr w:rsidR="00240868" w:rsidRPr="00DE513A" w14:paraId="6A1B6E5B"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093D154" w14:textId="77777777" w:rsidR="00240868" w:rsidRPr="00DE513A" w:rsidRDefault="00240868" w:rsidP="00240868">
            <w:pPr>
              <w:spacing w:after="0" w:line="276" w:lineRule="auto"/>
              <w:ind w:left="113" w:right="113"/>
              <w:rPr>
                <w:rFonts w:ascii="Times New Roman" w:eastAsia="Calibri" w:hAnsi="Times New Roman" w:cs="Times New Roman"/>
                <w:sz w:val="20"/>
                <w:szCs w:val="20"/>
              </w:rPr>
            </w:pPr>
            <w:r w:rsidRPr="00DE513A">
              <w:rPr>
                <w:rFonts w:ascii="Times New Roman" w:eastAsia="Calibri" w:hAnsi="Times New Roman" w:cs="Times New Roman"/>
                <w:bCs/>
                <w:sz w:val="20"/>
                <w:szCs w:val="20"/>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31D2412F" w14:textId="38ECBE2D" w:rsidR="00240868" w:rsidRPr="00DE513A" w:rsidRDefault="0055165D" w:rsidP="0055165D">
            <w:pPr>
              <w:spacing w:after="0" w:line="276" w:lineRule="auto"/>
              <w:rPr>
                <w:rFonts w:ascii="Times New Roman" w:eastAsia="MS Minngs" w:hAnsi="Times New Roman" w:cs="Times New Roman"/>
                <w:b/>
                <w:bCs/>
                <w:sz w:val="20"/>
                <w:szCs w:val="20"/>
              </w:rPr>
            </w:pPr>
            <w:r>
              <w:rPr>
                <w:rFonts w:ascii="Times New Roman" w:eastAsia="MS Minngs" w:hAnsi="Times New Roman" w:cs="Times New Roman"/>
                <w:b/>
                <w:bCs/>
                <w:sz w:val="20"/>
                <w:szCs w:val="20"/>
              </w:rPr>
              <w:t>The researching on the topic</w:t>
            </w:r>
          </w:p>
        </w:tc>
      </w:tr>
      <w:tr w:rsidR="00240868" w:rsidRPr="00DE513A" w14:paraId="08989F5C" w14:textId="77777777">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3965816F" w14:textId="77777777" w:rsidR="00240868" w:rsidRPr="00DE513A" w:rsidRDefault="00240868" w:rsidP="00240868">
            <w:pPr>
              <w:spacing w:after="0" w:line="276" w:lineRule="auto"/>
              <w:rPr>
                <w:rFonts w:ascii="Times New Roman" w:eastAsia="MS Minngs" w:hAnsi="Times New Roman" w:cs="Times New Roman"/>
                <w:b/>
                <w:bCs/>
                <w:sz w:val="20"/>
                <w:szCs w:val="20"/>
              </w:rPr>
            </w:pPr>
          </w:p>
          <w:p w14:paraId="06235A24"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1545D040" w14:textId="77777777" w:rsidR="00240868" w:rsidRPr="00DE513A" w:rsidRDefault="00240868" w:rsidP="00240868">
            <w:pPr>
              <w:spacing w:after="0" w:line="276" w:lineRule="auto"/>
              <w:ind w:left="113" w:right="113"/>
              <w:rPr>
                <w:rFonts w:ascii="Times New Roman" w:eastAsia="Calibri" w:hAnsi="Times New Roman" w:cs="Times New Roman"/>
                <w:sz w:val="20"/>
                <w:szCs w:val="20"/>
              </w:rPr>
            </w:pPr>
            <w:r w:rsidRPr="00DE513A">
              <w:rPr>
                <w:rFonts w:ascii="Times New Roman" w:eastAsia="Calibri" w:hAnsi="Times New Roman" w:cs="Times New Roman"/>
                <w:sz w:val="20"/>
                <w:szCs w:val="20"/>
              </w:rPr>
              <w:t>Learning</w:t>
            </w:r>
          </w:p>
          <w:p w14:paraId="3252F16E" w14:textId="77777777" w:rsidR="00240868" w:rsidRPr="00DE513A" w:rsidRDefault="00240868" w:rsidP="00240868">
            <w:pPr>
              <w:spacing w:after="0" w:line="276" w:lineRule="auto"/>
              <w:ind w:left="113" w:right="113"/>
              <w:rPr>
                <w:rFonts w:ascii="Times New Roman" w:eastAsia="Calibri" w:hAnsi="Times New Roman" w:cs="Times New Roman"/>
                <w:sz w:val="20"/>
                <w:szCs w:val="20"/>
              </w:rPr>
            </w:pPr>
            <w:r w:rsidRPr="00DE513A">
              <w:rPr>
                <w:rFonts w:ascii="Times New Roman" w:eastAsia="Calibri" w:hAnsi="Times New Roman" w:cs="Times New Roman"/>
                <w:sz w:val="20"/>
                <w:szCs w:val="20"/>
              </w:rPr>
              <w:t>Outcomes</w:t>
            </w:r>
          </w:p>
          <w:p w14:paraId="3304DC0F" w14:textId="77777777" w:rsidR="00240868" w:rsidRPr="00DE513A" w:rsidRDefault="00240868" w:rsidP="00240868">
            <w:pPr>
              <w:spacing w:after="0" w:line="276" w:lineRule="auto"/>
              <w:ind w:left="113" w:right="113"/>
              <w:rPr>
                <w:rFonts w:ascii="Times New Roman" w:eastAsia="Calibri" w:hAnsi="Times New Roman" w:cs="Times New Roman"/>
                <w:sz w:val="20"/>
                <w:szCs w:val="20"/>
              </w:rPr>
            </w:pPr>
          </w:p>
          <w:p w14:paraId="5C7AEFC8" w14:textId="77777777" w:rsidR="00240868" w:rsidRPr="00DE513A" w:rsidRDefault="00240868" w:rsidP="00240868">
            <w:pPr>
              <w:spacing w:after="0" w:line="276" w:lineRule="auto"/>
              <w:ind w:left="113" w:right="113"/>
              <w:jc w:val="center"/>
              <w:rPr>
                <w:rFonts w:ascii="Times New Roman" w:eastAsia="MS Minngs" w:hAnsi="Times New Roman" w:cs="Times New Roman"/>
                <w:b/>
                <w:bCs/>
                <w:sz w:val="20"/>
                <w:szCs w:val="20"/>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734DBEAB"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GRADE</w:t>
            </w:r>
          </w:p>
        </w:tc>
      </w:tr>
      <w:tr w:rsidR="00240868" w:rsidRPr="00DE513A" w14:paraId="52BE21CE" w14:textId="77777777">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62263C00" w14:textId="77777777" w:rsidR="00240868" w:rsidRPr="00DE513A" w:rsidRDefault="00240868" w:rsidP="00240868">
            <w:pPr>
              <w:spacing w:after="0" w:line="276" w:lineRule="auto"/>
              <w:rPr>
                <w:rFonts w:ascii="Times New Roman" w:eastAsia="MS Minngs" w:hAnsi="Times New Roman" w:cs="Times New Roman"/>
                <w:b/>
                <w:bCs/>
                <w:sz w:val="20"/>
                <w:szCs w:val="20"/>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6FD8B2F3" w14:textId="77777777" w:rsidR="00240868" w:rsidRPr="00DE513A" w:rsidRDefault="00240868" w:rsidP="00240868">
            <w:pPr>
              <w:spacing w:after="0" w:line="276" w:lineRule="auto"/>
              <w:rPr>
                <w:rFonts w:ascii="Times New Roman" w:eastAsia="MS Minngs" w:hAnsi="Times New Roman" w:cs="Times New Roman"/>
                <w:b/>
                <w:bCs/>
                <w:sz w:val="20"/>
                <w:szCs w:val="20"/>
              </w:rPr>
            </w:pPr>
          </w:p>
        </w:tc>
        <w:tc>
          <w:tcPr>
            <w:tcW w:w="1054" w:type="dxa"/>
            <w:tcBorders>
              <w:top w:val="single" w:sz="6" w:space="0" w:color="auto"/>
              <w:left w:val="single" w:sz="6" w:space="0" w:color="auto"/>
              <w:bottom w:val="single" w:sz="4" w:space="0" w:color="auto"/>
              <w:right w:val="single" w:sz="6" w:space="0" w:color="auto"/>
            </w:tcBorders>
            <w:hideMark/>
          </w:tcPr>
          <w:p w14:paraId="67560425"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Poor</w:t>
            </w:r>
          </w:p>
          <w:p w14:paraId="69E9E09F"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0-25%</w:t>
            </w:r>
          </w:p>
        </w:tc>
        <w:tc>
          <w:tcPr>
            <w:tcW w:w="1054" w:type="dxa"/>
            <w:tcBorders>
              <w:top w:val="single" w:sz="6" w:space="0" w:color="auto"/>
              <w:left w:val="single" w:sz="6" w:space="0" w:color="auto"/>
              <w:bottom w:val="single" w:sz="4" w:space="0" w:color="auto"/>
              <w:right w:val="single" w:sz="6" w:space="0" w:color="auto"/>
            </w:tcBorders>
            <w:hideMark/>
          </w:tcPr>
          <w:p w14:paraId="4C5B2427"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Unsatisfactory</w:t>
            </w:r>
          </w:p>
          <w:p w14:paraId="5F86D7B0"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26-39%</w:t>
            </w:r>
          </w:p>
        </w:tc>
        <w:tc>
          <w:tcPr>
            <w:tcW w:w="1054" w:type="dxa"/>
            <w:gridSpan w:val="2"/>
            <w:tcBorders>
              <w:top w:val="single" w:sz="6" w:space="0" w:color="auto"/>
              <w:left w:val="single" w:sz="6" w:space="0" w:color="auto"/>
              <w:bottom w:val="single" w:sz="4" w:space="0" w:color="auto"/>
              <w:right w:val="single" w:sz="6" w:space="0" w:color="auto"/>
            </w:tcBorders>
            <w:hideMark/>
          </w:tcPr>
          <w:p w14:paraId="530D6DE0"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Satisfactory</w:t>
            </w:r>
          </w:p>
          <w:p w14:paraId="453D1CA4"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40 – 49%</w:t>
            </w:r>
          </w:p>
        </w:tc>
        <w:tc>
          <w:tcPr>
            <w:tcW w:w="1055" w:type="dxa"/>
            <w:tcBorders>
              <w:top w:val="single" w:sz="6" w:space="0" w:color="auto"/>
              <w:left w:val="single" w:sz="6" w:space="0" w:color="auto"/>
              <w:bottom w:val="single" w:sz="4" w:space="0" w:color="auto"/>
              <w:right w:val="single" w:sz="6" w:space="0" w:color="auto"/>
            </w:tcBorders>
            <w:hideMark/>
          </w:tcPr>
          <w:p w14:paraId="5480997E"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Good</w:t>
            </w:r>
          </w:p>
          <w:p w14:paraId="648D4F69"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50 – 59%</w:t>
            </w:r>
          </w:p>
        </w:tc>
        <w:tc>
          <w:tcPr>
            <w:tcW w:w="1054" w:type="dxa"/>
            <w:tcBorders>
              <w:top w:val="single" w:sz="6" w:space="0" w:color="auto"/>
              <w:left w:val="single" w:sz="6" w:space="0" w:color="auto"/>
              <w:bottom w:val="single" w:sz="4" w:space="0" w:color="auto"/>
              <w:right w:val="single" w:sz="6" w:space="0" w:color="auto"/>
            </w:tcBorders>
            <w:hideMark/>
          </w:tcPr>
          <w:p w14:paraId="1C2C6AC7"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Very Good</w:t>
            </w:r>
          </w:p>
          <w:p w14:paraId="6F0922E4"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14:paraId="4C8C736C"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Excellent</w:t>
            </w:r>
          </w:p>
          <w:p w14:paraId="4334D3F8"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70 – 85%</w:t>
            </w:r>
          </w:p>
        </w:tc>
        <w:tc>
          <w:tcPr>
            <w:tcW w:w="1055" w:type="dxa"/>
            <w:tcBorders>
              <w:top w:val="single" w:sz="6" w:space="0" w:color="auto"/>
              <w:left w:val="single" w:sz="6" w:space="0" w:color="auto"/>
              <w:bottom w:val="single" w:sz="4" w:space="0" w:color="auto"/>
              <w:right w:val="single" w:sz="6" w:space="0" w:color="auto"/>
            </w:tcBorders>
            <w:hideMark/>
          </w:tcPr>
          <w:p w14:paraId="5CB4B3D9"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Exceptional</w:t>
            </w:r>
          </w:p>
          <w:p w14:paraId="1B64751C"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86– 100%</w:t>
            </w:r>
          </w:p>
        </w:tc>
        <w:tc>
          <w:tcPr>
            <w:tcW w:w="720" w:type="dxa"/>
            <w:tcBorders>
              <w:top w:val="single" w:sz="6" w:space="0" w:color="auto"/>
              <w:left w:val="single" w:sz="6" w:space="0" w:color="auto"/>
              <w:bottom w:val="single" w:sz="6" w:space="0" w:color="auto"/>
              <w:right w:val="thinThickLargeGap" w:sz="24" w:space="0" w:color="auto"/>
            </w:tcBorders>
          </w:tcPr>
          <w:p w14:paraId="77ED6E83" w14:textId="77777777" w:rsidR="00240868" w:rsidRPr="00DE513A" w:rsidRDefault="00240868" w:rsidP="00240868">
            <w:pPr>
              <w:spacing w:after="0" w:line="276" w:lineRule="auto"/>
              <w:rPr>
                <w:rFonts w:ascii="Times New Roman" w:eastAsia="MS Minngs" w:hAnsi="Times New Roman" w:cs="Times New Roman"/>
                <w:b/>
                <w:bCs/>
                <w:sz w:val="20"/>
                <w:szCs w:val="20"/>
              </w:rPr>
            </w:pPr>
          </w:p>
          <w:p w14:paraId="6AB59265" w14:textId="77777777" w:rsidR="00240868" w:rsidRPr="00DE513A" w:rsidRDefault="00240868" w:rsidP="00240868">
            <w:pPr>
              <w:spacing w:after="0" w:line="276" w:lineRule="auto"/>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 xml:space="preserve">  %</w:t>
            </w:r>
          </w:p>
        </w:tc>
      </w:tr>
      <w:tr w:rsidR="00240868" w:rsidRPr="00DE513A" w14:paraId="7E8D2410" w14:textId="77777777">
        <w:tc>
          <w:tcPr>
            <w:tcW w:w="2305" w:type="dxa"/>
            <w:tcBorders>
              <w:top w:val="single" w:sz="6" w:space="0" w:color="auto"/>
              <w:left w:val="thinThickLargeGap" w:sz="24" w:space="0" w:color="auto"/>
              <w:bottom w:val="single" w:sz="6" w:space="0" w:color="auto"/>
              <w:right w:val="single" w:sz="4" w:space="0" w:color="auto"/>
            </w:tcBorders>
            <w:hideMark/>
          </w:tcPr>
          <w:p w14:paraId="6323B200" w14:textId="77777777" w:rsidR="00240868" w:rsidRPr="00DE513A" w:rsidRDefault="00240868" w:rsidP="00240868">
            <w:pPr>
              <w:spacing w:after="0" w:line="276" w:lineRule="auto"/>
              <w:rPr>
                <w:rFonts w:ascii="Times New Roman" w:eastAsia="MS Minngs" w:hAnsi="Times New Roman" w:cs="Times New Roman"/>
                <w:sz w:val="20"/>
                <w:szCs w:val="20"/>
              </w:rPr>
            </w:pPr>
            <w:r w:rsidRPr="00DE513A">
              <w:rPr>
                <w:rFonts w:ascii="Times New Roman" w:eastAsia="MS Minngs" w:hAnsi="Times New Roman" w:cs="Times New Roman"/>
                <w:sz w:val="20"/>
                <w:szCs w:val="20"/>
              </w:rPr>
              <w:t>Theoretical explanation</w:t>
            </w:r>
          </w:p>
        </w:tc>
        <w:tc>
          <w:tcPr>
            <w:tcW w:w="540" w:type="dxa"/>
            <w:gridSpan w:val="2"/>
            <w:tcBorders>
              <w:top w:val="single" w:sz="6" w:space="0" w:color="auto"/>
              <w:left w:val="single" w:sz="4" w:space="0" w:color="auto"/>
              <w:bottom w:val="single" w:sz="6" w:space="0" w:color="auto"/>
              <w:right w:val="single" w:sz="6" w:space="0" w:color="auto"/>
            </w:tcBorders>
            <w:hideMark/>
          </w:tcPr>
          <w:p w14:paraId="6B70A5DB"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1</w:t>
            </w:r>
          </w:p>
        </w:tc>
        <w:tc>
          <w:tcPr>
            <w:tcW w:w="1054" w:type="dxa"/>
            <w:tcBorders>
              <w:top w:val="single" w:sz="4" w:space="0" w:color="auto"/>
              <w:left w:val="single" w:sz="6" w:space="0" w:color="auto"/>
              <w:bottom w:val="single" w:sz="4" w:space="0" w:color="auto"/>
              <w:right w:val="single" w:sz="6" w:space="0" w:color="auto"/>
            </w:tcBorders>
          </w:tcPr>
          <w:p w14:paraId="5B97A610"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1054" w:type="dxa"/>
            <w:tcBorders>
              <w:top w:val="single" w:sz="4" w:space="0" w:color="auto"/>
              <w:left w:val="single" w:sz="6" w:space="0" w:color="auto"/>
              <w:bottom w:val="single" w:sz="4" w:space="0" w:color="auto"/>
              <w:right w:val="single" w:sz="6" w:space="0" w:color="auto"/>
            </w:tcBorders>
          </w:tcPr>
          <w:p w14:paraId="63CA960B"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1054" w:type="dxa"/>
            <w:gridSpan w:val="2"/>
            <w:tcBorders>
              <w:top w:val="single" w:sz="4" w:space="0" w:color="auto"/>
              <w:left w:val="single" w:sz="6" w:space="0" w:color="auto"/>
              <w:bottom w:val="single" w:sz="4" w:space="0" w:color="auto"/>
              <w:right w:val="single" w:sz="6" w:space="0" w:color="auto"/>
            </w:tcBorders>
          </w:tcPr>
          <w:p w14:paraId="6DEB02DA"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1055" w:type="dxa"/>
            <w:tcBorders>
              <w:top w:val="single" w:sz="4" w:space="0" w:color="auto"/>
              <w:left w:val="single" w:sz="6" w:space="0" w:color="auto"/>
              <w:bottom w:val="single" w:sz="4" w:space="0" w:color="auto"/>
              <w:right w:val="single" w:sz="6" w:space="0" w:color="auto"/>
            </w:tcBorders>
          </w:tcPr>
          <w:p w14:paraId="6BD963BF"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1054" w:type="dxa"/>
            <w:tcBorders>
              <w:top w:val="single" w:sz="4" w:space="0" w:color="auto"/>
              <w:left w:val="single" w:sz="6" w:space="0" w:color="auto"/>
              <w:bottom w:val="single" w:sz="4" w:space="0" w:color="auto"/>
              <w:right w:val="single" w:sz="6" w:space="0" w:color="auto"/>
            </w:tcBorders>
          </w:tcPr>
          <w:p w14:paraId="0DD48EA6"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1054" w:type="dxa"/>
            <w:gridSpan w:val="2"/>
            <w:tcBorders>
              <w:top w:val="single" w:sz="4" w:space="0" w:color="auto"/>
              <w:left w:val="single" w:sz="6" w:space="0" w:color="auto"/>
              <w:bottom w:val="single" w:sz="4" w:space="0" w:color="auto"/>
              <w:right w:val="single" w:sz="6" w:space="0" w:color="auto"/>
            </w:tcBorders>
          </w:tcPr>
          <w:p w14:paraId="2E713E50"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1055" w:type="dxa"/>
            <w:tcBorders>
              <w:top w:val="single" w:sz="4" w:space="0" w:color="auto"/>
              <w:left w:val="single" w:sz="6" w:space="0" w:color="auto"/>
              <w:bottom w:val="single" w:sz="4" w:space="0" w:color="auto"/>
              <w:right w:val="single" w:sz="6" w:space="0" w:color="auto"/>
            </w:tcBorders>
          </w:tcPr>
          <w:p w14:paraId="49704BE4"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720" w:type="dxa"/>
            <w:tcBorders>
              <w:top w:val="single" w:sz="6" w:space="0" w:color="auto"/>
              <w:left w:val="single" w:sz="6" w:space="0" w:color="auto"/>
              <w:bottom w:val="single" w:sz="6" w:space="0" w:color="auto"/>
              <w:right w:val="thinThickLargeGap" w:sz="24" w:space="0" w:color="auto"/>
            </w:tcBorders>
            <w:hideMark/>
          </w:tcPr>
          <w:p w14:paraId="741C58F2" w14:textId="77777777" w:rsidR="00240868" w:rsidRPr="00DE513A" w:rsidRDefault="00240868" w:rsidP="00240868">
            <w:pPr>
              <w:spacing w:after="0" w:line="276" w:lineRule="auto"/>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70%</w:t>
            </w:r>
          </w:p>
        </w:tc>
      </w:tr>
      <w:tr w:rsidR="00240868" w:rsidRPr="00DE513A" w14:paraId="30904A6B" w14:textId="77777777">
        <w:tc>
          <w:tcPr>
            <w:tcW w:w="2305" w:type="dxa"/>
            <w:tcBorders>
              <w:top w:val="single" w:sz="6" w:space="0" w:color="auto"/>
              <w:left w:val="thinThickLargeGap" w:sz="24" w:space="0" w:color="auto"/>
              <w:bottom w:val="single" w:sz="6" w:space="0" w:color="auto"/>
              <w:right w:val="single" w:sz="4" w:space="0" w:color="auto"/>
            </w:tcBorders>
            <w:hideMark/>
          </w:tcPr>
          <w:p w14:paraId="07AD663D" w14:textId="77777777" w:rsidR="00240868" w:rsidRPr="00DE513A" w:rsidRDefault="00240868" w:rsidP="00240868">
            <w:pPr>
              <w:spacing w:after="0" w:line="276" w:lineRule="auto"/>
              <w:ind w:left="-15"/>
              <w:rPr>
                <w:rFonts w:ascii="Times New Roman" w:eastAsia="MS Minngs" w:hAnsi="Times New Roman" w:cs="Times New Roman"/>
                <w:sz w:val="20"/>
                <w:szCs w:val="20"/>
              </w:rPr>
            </w:pPr>
            <w:r w:rsidRPr="00DE513A">
              <w:rPr>
                <w:rFonts w:ascii="Times New Roman" w:eastAsia="MS Minngs" w:hAnsi="Times New Roman" w:cs="Times New Roman"/>
                <w:sz w:val="20"/>
                <w:szCs w:val="20"/>
              </w:rPr>
              <w:t>Use and appropriateness of references</w:t>
            </w:r>
          </w:p>
        </w:tc>
        <w:tc>
          <w:tcPr>
            <w:tcW w:w="540" w:type="dxa"/>
            <w:gridSpan w:val="2"/>
            <w:tcBorders>
              <w:top w:val="single" w:sz="6" w:space="0" w:color="auto"/>
              <w:left w:val="single" w:sz="4" w:space="0" w:color="auto"/>
              <w:bottom w:val="single" w:sz="6" w:space="0" w:color="auto"/>
              <w:right w:val="single" w:sz="6" w:space="0" w:color="auto"/>
            </w:tcBorders>
          </w:tcPr>
          <w:p w14:paraId="2237DF58"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p>
          <w:p w14:paraId="547FFAC0"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2</w:t>
            </w:r>
          </w:p>
        </w:tc>
        <w:tc>
          <w:tcPr>
            <w:tcW w:w="1054" w:type="dxa"/>
            <w:tcBorders>
              <w:top w:val="single" w:sz="4" w:space="0" w:color="auto"/>
              <w:left w:val="single" w:sz="6" w:space="0" w:color="auto"/>
              <w:bottom w:val="single" w:sz="4" w:space="0" w:color="auto"/>
              <w:right w:val="single" w:sz="6" w:space="0" w:color="auto"/>
            </w:tcBorders>
          </w:tcPr>
          <w:p w14:paraId="4CC3720A"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1054" w:type="dxa"/>
            <w:tcBorders>
              <w:top w:val="single" w:sz="4" w:space="0" w:color="auto"/>
              <w:left w:val="single" w:sz="6" w:space="0" w:color="auto"/>
              <w:bottom w:val="single" w:sz="4" w:space="0" w:color="auto"/>
              <w:right w:val="single" w:sz="6" w:space="0" w:color="auto"/>
            </w:tcBorders>
          </w:tcPr>
          <w:p w14:paraId="00FABEC1"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1054" w:type="dxa"/>
            <w:gridSpan w:val="2"/>
            <w:tcBorders>
              <w:top w:val="single" w:sz="4" w:space="0" w:color="auto"/>
              <w:left w:val="single" w:sz="6" w:space="0" w:color="auto"/>
              <w:bottom w:val="single" w:sz="4" w:space="0" w:color="auto"/>
              <w:right w:val="single" w:sz="6" w:space="0" w:color="auto"/>
            </w:tcBorders>
          </w:tcPr>
          <w:p w14:paraId="2E74B2C7"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1055" w:type="dxa"/>
            <w:tcBorders>
              <w:top w:val="single" w:sz="4" w:space="0" w:color="auto"/>
              <w:left w:val="single" w:sz="6" w:space="0" w:color="auto"/>
              <w:bottom w:val="single" w:sz="4" w:space="0" w:color="auto"/>
              <w:right w:val="single" w:sz="6" w:space="0" w:color="auto"/>
            </w:tcBorders>
          </w:tcPr>
          <w:p w14:paraId="4DFB4CC4"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1054" w:type="dxa"/>
            <w:tcBorders>
              <w:top w:val="single" w:sz="4" w:space="0" w:color="auto"/>
              <w:left w:val="single" w:sz="6" w:space="0" w:color="auto"/>
              <w:bottom w:val="single" w:sz="4" w:space="0" w:color="auto"/>
              <w:right w:val="single" w:sz="6" w:space="0" w:color="auto"/>
            </w:tcBorders>
          </w:tcPr>
          <w:p w14:paraId="3CBCE3B1"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1054" w:type="dxa"/>
            <w:gridSpan w:val="2"/>
            <w:tcBorders>
              <w:top w:val="single" w:sz="4" w:space="0" w:color="auto"/>
              <w:left w:val="single" w:sz="6" w:space="0" w:color="auto"/>
              <w:bottom w:val="single" w:sz="4" w:space="0" w:color="auto"/>
              <w:right w:val="single" w:sz="6" w:space="0" w:color="auto"/>
            </w:tcBorders>
          </w:tcPr>
          <w:p w14:paraId="3577CF6C"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1055" w:type="dxa"/>
            <w:tcBorders>
              <w:top w:val="single" w:sz="4" w:space="0" w:color="auto"/>
              <w:left w:val="single" w:sz="6" w:space="0" w:color="auto"/>
              <w:bottom w:val="single" w:sz="4" w:space="0" w:color="auto"/>
              <w:right w:val="single" w:sz="6" w:space="0" w:color="auto"/>
            </w:tcBorders>
          </w:tcPr>
          <w:p w14:paraId="505D3F12"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720" w:type="dxa"/>
            <w:tcBorders>
              <w:top w:val="single" w:sz="6" w:space="0" w:color="auto"/>
              <w:left w:val="single" w:sz="6" w:space="0" w:color="auto"/>
              <w:bottom w:val="single" w:sz="6" w:space="0" w:color="auto"/>
              <w:right w:val="thinThickLargeGap" w:sz="24" w:space="0" w:color="auto"/>
            </w:tcBorders>
            <w:hideMark/>
          </w:tcPr>
          <w:p w14:paraId="24497167" w14:textId="77777777" w:rsidR="00240868" w:rsidRPr="00DE513A" w:rsidRDefault="00240868" w:rsidP="00240868">
            <w:pPr>
              <w:spacing w:after="0" w:line="276" w:lineRule="auto"/>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20%</w:t>
            </w:r>
          </w:p>
        </w:tc>
      </w:tr>
      <w:tr w:rsidR="00240868" w:rsidRPr="00DE513A" w14:paraId="2A7E60C3" w14:textId="77777777">
        <w:tc>
          <w:tcPr>
            <w:tcW w:w="2305" w:type="dxa"/>
            <w:tcBorders>
              <w:top w:val="single" w:sz="6" w:space="0" w:color="auto"/>
              <w:left w:val="thinThickLargeGap" w:sz="24" w:space="0" w:color="auto"/>
              <w:bottom w:val="single" w:sz="4" w:space="0" w:color="auto"/>
              <w:right w:val="single" w:sz="4" w:space="0" w:color="auto"/>
            </w:tcBorders>
            <w:hideMark/>
          </w:tcPr>
          <w:p w14:paraId="2A83C815" w14:textId="77777777" w:rsidR="00240868" w:rsidRPr="00DE513A" w:rsidRDefault="00240868" w:rsidP="00240868">
            <w:pPr>
              <w:spacing w:after="0" w:line="276" w:lineRule="auto"/>
              <w:rPr>
                <w:rFonts w:ascii="Times New Roman" w:eastAsia="MS Minngs" w:hAnsi="Times New Roman" w:cs="Times New Roman"/>
                <w:sz w:val="20"/>
                <w:szCs w:val="20"/>
              </w:rPr>
            </w:pPr>
            <w:r w:rsidRPr="00DE513A">
              <w:rPr>
                <w:rFonts w:ascii="Times New Roman" w:eastAsia="MS Minngs" w:hAnsi="Times New Roman" w:cs="Times New Roman"/>
                <w:sz w:val="20"/>
                <w:szCs w:val="20"/>
              </w:rPr>
              <w:t>Structure and flow of answer</w:t>
            </w:r>
          </w:p>
        </w:tc>
        <w:tc>
          <w:tcPr>
            <w:tcW w:w="540" w:type="dxa"/>
            <w:gridSpan w:val="2"/>
            <w:tcBorders>
              <w:top w:val="single" w:sz="6" w:space="0" w:color="auto"/>
              <w:left w:val="single" w:sz="4" w:space="0" w:color="auto"/>
              <w:bottom w:val="single" w:sz="4" w:space="0" w:color="auto"/>
              <w:right w:val="single" w:sz="6" w:space="0" w:color="auto"/>
            </w:tcBorders>
            <w:hideMark/>
          </w:tcPr>
          <w:p w14:paraId="1C9FA5F9" w14:textId="77777777" w:rsidR="00240868" w:rsidRPr="00DE513A" w:rsidRDefault="00240868" w:rsidP="00240868">
            <w:pPr>
              <w:spacing w:after="0" w:line="276" w:lineRule="auto"/>
              <w:jc w:val="center"/>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1</w:t>
            </w:r>
          </w:p>
        </w:tc>
        <w:tc>
          <w:tcPr>
            <w:tcW w:w="1054" w:type="dxa"/>
            <w:tcBorders>
              <w:top w:val="single" w:sz="4" w:space="0" w:color="auto"/>
              <w:left w:val="single" w:sz="6" w:space="0" w:color="auto"/>
              <w:bottom w:val="single" w:sz="4" w:space="0" w:color="auto"/>
              <w:right w:val="single" w:sz="6" w:space="0" w:color="auto"/>
            </w:tcBorders>
          </w:tcPr>
          <w:p w14:paraId="33AEFADA"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1054" w:type="dxa"/>
            <w:tcBorders>
              <w:top w:val="single" w:sz="4" w:space="0" w:color="auto"/>
              <w:left w:val="single" w:sz="6" w:space="0" w:color="auto"/>
              <w:bottom w:val="single" w:sz="4" w:space="0" w:color="auto"/>
              <w:right w:val="single" w:sz="6" w:space="0" w:color="auto"/>
            </w:tcBorders>
          </w:tcPr>
          <w:p w14:paraId="5ADA5C47"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1054" w:type="dxa"/>
            <w:gridSpan w:val="2"/>
            <w:tcBorders>
              <w:top w:val="single" w:sz="4" w:space="0" w:color="auto"/>
              <w:left w:val="single" w:sz="6" w:space="0" w:color="auto"/>
              <w:bottom w:val="single" w:sz="4" w:space="0" w:color="auto"/>
              <w:right w:val="single" w:sz="6" w:space="0" w:color="auto"/>
            </w:tcBorders>
          </w:tcPr>
          <w:p w14:paraId="0612FCE4"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1055" w:type="dxa"/>
            <w:tcBorders>
              <w:top w:val="single" w:sz="4" w:space="0" w:color="auto"/>
              <w:left w:val="single" w:sz="6" w:space="0" w:color="auto"/>
              <w:bottom w:val="single" w:sz="4" w:space="0" w:color="auto"/>
              <w:right w:val="single" w:sz="6" w:space="0" w:color="auto"/>
            </w:tcBorders>
          </w:tcPr>
          <w:p w14:paraId="217C7C4A"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1054" w:type="dxa"/>
            <w:tcBorders>
              <w:top w:val="single" w:sz="4" w:space="0" w:color="auto"/>
              <w:left w:val="single" w:sz="6" w:space="0" w:color="auto"/>
              <w:bottom w:val="single" w:sz="4" w:space="0" w:color="auto"/>
              <w:right w:val="single" w:sz="6" w:space="0" w:color="auto"/>
            </w:tcBorders>
          </w:tcPr>
          <w:p w14:paraId="3FB8E4F8"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1054" w:type="dxa"/>
            <w:gridSpan w:val="2"/>
            <w:tcBorders>
              <w:top w:val="single" w:sz="4" w:space="0" w:color="auto"/>
              <w:left w:val="single" w:sz="6" w:space="0" w:color="auto"/>
              <w:bottom w:val="single" w:sz="4" w:space="0" w:color="auto"/>
              <w:right w:val="single" w:sz="6" w:space="0" w:color="auto"/>
            </w:tcBorders>
          </w:tcPr>
          <w:p w14:paraId="3334DFE0"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1055" w:type="dxa"/>
            <w:tcBorders>
              <w:top w:val="single" w:sz="4" w:space="0" w:color="auto"/>
              <w:left w:val="single" w:sz="6" w:space="0" w:color="auto"/>
              <w:bottom w:val="single" w:sz="4" w:space="0" w:color="auto"/>
              <w:right w:val="single" w:sz="6" w:space="0" w:color="auto"/>
            </w:tcBorders>
          </w:tcPr>
          <w:p w14:paraId="0E7D6FCA" w14:textId="77777777" w:rsidR="00240868" w:rsidRPr="00DE513A" w:rsidRDefault="00240868" w:rsidP="00240868">
            <w:pPr>
              <w:spacing w:after="0" w:line="276" w:lineRule="auto"/>
              <w:jc w:val="center"/>
              <w:rPr>
                <w:rFonts w:ascii="Times New Roman" w:eastAsia="MS Minngs" w:hAnsi="Times New Roman" w:cs="Times New Roman"/>
                <w:sz w:val="20"/>
                <w:szCs w:val="20"/>
              </w:rPr>
            </w:pPr>
          </w:p>
        </w:tc>
        <w:tc>
          <w:tcPr>
            <w:tcW w:w="720" w:type="dxa"/>
            <w:tcBorders>
              <w:top w:val="single" w:sz="6" w:space="0" w:color="auto"/>
              <w:left w:val="single" w:sz="6" w:space="0" w:color="auto"/>
              <w:bottom w:val="single" w:sz="4" w:space="0" w:color="auto"/>
              <w:right w:val="thinThickLargeGap" w:sz="24" w:space="0" w:color="auto"/>
            </w:tcBorders>
            <w:hideMark/>
          </w:tcPr>
          <w:p w14:paraId="7D3662EF" w14:textId="77777777" w:rsidR="00240868" w:rsidRPr="00DE513A" w:rsidRDefault="00240868" w:rsidP="00240868">
            <w:pPr>
              <w:spacing w:after="0" w:line="276" w:lineRule="auto"/>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10%</w:t>
            </w:r>
          </w:p>
        </w:tc>
      </w:tr>
      <w:tr w:rsidR="00240868" w:rsidRPr="00DE513A" w14:paraId="11BDB2BE" w14:textId="77777777">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4D52EF15" w14:textId="77777777" w:rsidR="00240868" w:rsidRPr="00DE513A" w:rsidRDefault="00240868" w:rsidP="00240868">
            <w:pPr>
              <w:spacing w:after="0" w:line="276" w:lineRule="auto"/>
              <w:rPr>
                <w:rFonts w:ascii="Times New Roman" w:eastAsia="MS Minngs" w:hAnsi="Times New Roman" w:cs="Times New Roman"/>
                <w:b/>
                <w:bCs/>
                <w:sz w:val="20"/>
                <w:szCs w:val="20"/>
              </w:rPr>
            </w:pPr>
            <w:r w:rsidRPr="00DE513A">
              <w:rPr>
                <w:rFonts w:ascii="Times New Roman" w:eastAsia="MS Minngs" w:hAnsi="Times New Roman" w:cs="Times New Roman"/>
                <w:sz w:val="20"/>
                <w:szCs w:val="20"/>
              </w:rPr>
              <w:t xml:space="preserve">It is expected that students will present work that is </w:t>
            </w:r>
            <w:proofErr w:type="gramStart"/>
            <w:r w:rsidRPr="00DE513A">
              <w:rPr>
                <w:rFonts w:ascii="Times New Roman" w:eastAsia="MS Minngs" w:hAnsi="Times New Roman" w:cs="Times New Roman"/>
                <w:sz w:val="20"/>
                <w:szCs w:val="20"/>
              </w:rPr>
              <w:t>proof read</w:t>
            </w:r>
            <w:proofErr w:type="gramEnd"/>
            <w:r w:rsidRPr="00DE513A">
              <w:rPr>
                <w:rFonts w:ascii="Times New Roman" w:eastAsia="MS Minngs" w:hAnsi="Times New Roman" w:cs="Times New Roman"/>
                <w:sz w:val="20"/>
                <w:szCs w:val="20"/>
              </w:rPr>
              <w:t xml:space="preserve">, correctly referenced and adheres to the </w:t>
            </w:r>
            <w:r w:rsidRPr="00DE513A">
              <w:rPr>
                <w:rFonts w:ascii="Times New Roman" w:eastAsia="MS Minngs" w:hAnsi="Times New Roman" w:cs="Times New Roman"/>
                <w:b/>
                <w:sz w:val="20"/>
                <w:szCs w:val="20"/>
              </w:rPr>
              <w:t>Assessment Checklist.</w:t>
            </w:r>
            <w:r w:rsidRPr="00DE513A">
              <w:rPr>
                <w:rFonts w:ascii="Times New Roman" w:eastAsia="MS Minngs" w:hAnsi="Times New Roman" w:cs="Times New Roman"/>
                <w:sz w:val="20"/>
                <w:szCs w:val="20"/>
              </w:rPr>
              <w:t xml:space="preserve"> </w:t>
            </w:r>
            <w:proofErr w:type="gramStart"/>
            <w:r w:rsidRPr="00DE513A">
              <w:rPr>
                <w:rFonts w:ascii="Times New Roman" w:eastAsia="MS Minngs" w:hAnsi="Times New Roman" w:cs="Times New Roman"/>
                <w:sz w:val="20"/>
                <w:szCs w:val="20"/>
              </w:rPr>
              <w:t>Therefore</w:t>
            </w:r>
            <w:proofErr w:type="gramEnd"/>
            <w:r w:rsidRPr="00DE513A">
              <w:rPr>
                <w:rFonts w:ascii="Times New Roman" w:eastAsia="MS Minngs" w:hAnsi="Times New Roman" w:cs="Times New Roman"/>
                <w:sz w:val="20"/>
                <w:szCs w:val="20"/>
              </w:rPr>
              <w:t xml:space="preserve"> a range of 0 – 10 marks will be deducted for non-completion of any of the points on the </w:t>
            </w:r>
            <w:r w:rsidRPr="00DE513A">
              <w:rPr>
                <w:rFonts w:ascii="Times New Roman" w:eastAsia="MS Minngs" w:hAnsi="Times New Roman" w:cs="Times New Roman"/>
                <w:b/>
                <w:sz w:val="20"/>
                <w:szCs w:val="20"/>
              </w:rPr>
              <w:t>checklist below</w:t>
            </w:r>
            <w:r w:rsidRPr="00DE513A">
              <w:rPr>
                <w:rFonts w:ascii="Times New Roman" w:eastAsia="MS Minngs" w:hAnsi="Times New Roman" w:cs="Times New Roman"/>
                <w:sz w:val="20"/>
                <w:szCs w:val="20"/>
              </w:rPr>
              <w:t>.</w:t>
            </w:r>
          </w:p>
        </w:tc>
        <w:tc>
          <w:tcPr>
            <w:tcW w:w="720" w:type="dxa"/>
            <w:tcBorders>
              <w:top w:val="single" w:sz="4" w:space="0" w:color="auto"/>
              <w:left w:val="single" w:sz="4" w:space="0" w:color="auto"/>
              <w:bottom w:val="single" w:sz="4" w:space="0" w:color="auto"/>
              <w:right w:val="thinThickLargeGap" w:sz="24" w:space="0" w:color="auto"/>
            </w:tcBorders>
          </w:tcPr>
          <w:p w14:paraId="01AAD518" w14:textId="77777777" w:rsidR="00240868" w:rsidRPr="00DE513A" w:rsidRDefault="00240868" w:rsidP="00240868">
            <w:pPr>
              <w:spacing w:after="0" w:line="276" w:lineRule="auto"/>
              <w:rPr>
                <w:rFonts w:ascii="Times New Roman" w:eastAsia="MS Minngs" w:hAnsi="Times New Roman" w:cs="Times New Roman"/>
                <w:b/>
                <w:bCs/>
                <w:sz w:val="20"/>
                <w:szCs w:val="20"/>
              </w:rPr>
            </w:pPr>
          </w:p>
        </w:tc>
      </w:tr>
      <w:tr w:rsidR="00240868" w:rsidRPr="00DE513A" w14:paraId="171EF11B" w14:textId="77777777">
        <w:trPr>
          <w:cantSplit/>
          <w:trHeight w:val="4341"/>
        </w:trPr>
        <w:tc>
          <w:tcPr>
            <w:tcW w:w="10945" w:type="dxa"/>
            <w:gridSpan w:val="13"/>
            <w:tcBorders>
              <w:top w:val="single" w:sz="4" w:space="0" w:color="auto"/>
              <w:left w:val="thinThickLargeGap" w:sz="24" w:space="0" w:color="auto"/>
              <w:bottom w:val="single" w:sz="4" w:space="0" w:color="auto"/>
              <w:right w:val="thinThickLargeGap" w:sz="24" w:space="0" w:color="auto"/>
            </w:tcBorders>
          </w:tcPr>
          <w:p w14:paraId="357EDF45" w14:textId="77777777" w:rsidR="00240868" w:rsidRPr="00DE513A" w:rsidRDefault="00240868" w:rsidP="00240868">
            <w:pPr>
              <w:spacing w:after="0" w:line="276" w:lineRule="auto"/>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TUTOR COMMENTS:</w:t>
            </w:r>
          </w:p>
          <w:p w14:paraId="5F48260B" w14:textId="604922A4" w:rsidR="00240868" w:rsidRPr="00DE513A" w:rsidRDefault="00240868" w:rsidP="00240868">
            <w:pPr>
              <w:spacing w:after="0" w:line="276" w:lineRule="auto"/>
              <w:ind w:left="937" w:right="1152"/>
              <w:jc w:val="both"/>
              <w:rPr>
                <w:rFonts w:ascii="Times New Roman" w:eastAsia="MS Minngs" w:hAnsi="Times New Roman" w:cs="Times New Roman"/>
                <w:b/>
                <w:bCs/>
                <w:sz w:val="20"/>
                <w:szCs w:val="20"/>
              </w:rPr>
            </w:pPr>
          </w:p>
          <w:p w14:paraId="6DE854E0" w14:textId="77777777" w:rsidR="00240868" w:rsidRPr="00DE513A" w:rsidRDefault="00240868" w:rsidP="00240868">
            <w:pPr>
              <w:spacing w:after="0" w:line="276" w:lineRule="auto"/>
              <w:ind w:left="937" w:right="1152"/>
              <w:jc w:val="both"/>
              <w:rPr>
                <w:rFonts w:ascii="Times New Roman" w:eastAsia="MS Minngs" w:hAnsi="Times New Roman" w:cs="Times New Roman"/>
                <w:b/>
                <w:bCs/>
                <w:sz w:val="20"/>
                <w:szCs w:val="20"/>
              </w:rPr>
            </w:pPr>
          </w:p>
          <w:p w14:paraId="050D1043" w14:textId="77777777" w:rsidR="00240868" w:rsidRPr="00DE513A" w:rsidRDefault="00240868" w:rsidP="00240868">
            <w:pPr>
              <w:spacing w:after="0" w:line="276" w:lineRule="auto"/>
              <w:ind w:left="937" w:right="1152"/>
              <w:jc w:val="both"/>
              <w:rPr>
                <w:rFonts w:ascii="Times New Roman" w:eastAsia="MS Minngs" w:hAnsi="Times New Roman" w:cs="Times New Roman"/>
                <w:b/>
                <w:bCs/>
                <w:sz w:val="20"/>
                <w:szCs w:val="20"/>
              </w:rPr>
            </w:pPr>
          </w:p>
          <w:p w14:paraId="6135899E" w14:textId="77777777" w:rsidR="00240868" w:rsidRPr="00DE513A" w:rsidRDefault="00240868" w:rsidP="00240868">
            <w:pPr>
              <w:spacing w:after="0" w:line="276" w:lineRule="auto"/>
              <w:ind w:left="937" w:right="1152"/>
              <w:jc w:val="both"/>
              <w:rPr>
                <w:rFonts w:ascii="Times New Roman" w:eastAsia="MS Minngs" w:hAnsi="Times New Roman" w:cs="Times New Roman"/>
                <w:b/>
                <w:bCs/>
                <w:sz w:val="20"/>
                <w:szCs w:val="20"/>
              </w:rPr>
            </w:pPr>
          </w:p>
          <w:p w14:paraId="5DED63D7" w14:textId="77777777" w:rsidR="00240868" w:rsidRPr="00DE513A" w:rsidRDefault="00240868" w:rsidP="00240868">
            <w:pPr>
              <w:spacing w:after="0" w:line="276" w:lineRule="auto"/>
              <w:ind w:left="937" w:right="1152"/>
              <w:jc w:val="both"/>
              <w:rPr>
                <w:rFonts w:ascii="Times New Roman" w:eastAsia="MS Minngs" w:hAnsi="Times New Roman" w:cs="Times New Roman"/>
                <w:b/>
                <w:bCs/>
                <w:sz w:val="20"/>
                <w:szCs w:val="20"/>
              </w:rPr>
            </w:pPr>
          </w:p>
          <w:p w14:paraId="771C0917" w14:textId="77777777" w:rsidR="00240868" w:rsidRPr="00DE513A" w:rsidRDefault="00240868" w:rsidP="00240868">
            <w:pPr>
              <w:spacing w:after="0" w:line="276" w:lineRule="auto"/>
              <w:ind w:left="937" w:right="1152"/>
              <w:jc w:val="both"/>
              <w:rPr>
                <w:rFonts w:ascii="Times New Roman" w:eastAsia="MS Minngs" w:hAnsi="Times New Roman" w:cs="Times New Roman"/>
                <w:b/>
                <w:bCs/>
                <w:sz w:val="20"/>
                <w:szCs w:val="20"/>
              </w:rPr>
            </w:pPr>
          </w:p>
          <w:p w14:paraId="0995BD55" w14:textId="77777777" w:rsidR="00240868" w:rsidRPr="00DE513A" w:rsidRDefault="00240868" w:rsidP="00240868">
            <w:pPr>
              <w:spacing w:after="0" w:line="276" w:lineRule="auto"/>
              <w:ind w:left="937" w:right="1152"/>
              <w:jc w:val="both"/>
              <w:rPr>
                <w:rFonts w:ascii="Times New Roman" w:eastAsia="MS Minngs" w:hAnsi="Times New Roman" w:cs="Times New Roman"/>
                <w:b/>
                <w:bCs/>
                <w:sz w:val="20"/>
                <w:szCs w:val="20"/>
              </w:rPr>
            </w:pPr>
          </w:p>
          <w:p w14:paraId="508D10AA" w14:textId="77777777" w:rsidR="00240868" w:rsidRPr="00DE513A" w:rsidRDefault="00240868" w:rsidP="00240868">
            <w:pPr>
              <w:spacing w:after="0" w:line="276" w:lineRule="auto"/>
              <w:ind w:left="937" w:right="1152"/>
              <w:jc w:val="both"/>
              <w:rPr>
                <w:rFonts w:ascii="Times New Roman" w:eastAsia="MS Minngs" w:hAnsi="Times New Roman" w:cs="Times New Roman"/>
                <w:b/>
                <w:bCs/>
                <w:sz w:val="20"/>
                <w:szCs w:val="20"/>
              </w:rPr>
            </w:pPr>
          </w:p>
          <w:p w14:paraId="4EC518BB" w14:textId="77777777" w:rsidR="00240868" w:rsidRPr="00DE513A" w:rsidRDefault="00240868" w:rsidP="00240868">
            <w:pPr>
              <w:spacing w:after="0" w:line="276" w:lineRule="auto"/>
              <w:ind w:left="937" w:right="1152"/>
              <w:jc w:val="both"/>
              <w:rPr>
                <w:rFonts w:ascii="Times New Roman" w:eastAsia="MS Minngs" w:hAnsi="Times New Roman" w:cs="Times New Roman"/>
                <w:b/>
                <w:bCs/>
                <w:sz w:val="20"/>
                <w:szCs w:val="20"/>
              </w:rPr>
            </w:pPr>
          </w:p>
          <w:p w14:paraId="7A52A901" w14:textId="77777777" w:rsidR="00240868" w:rsidRPr="00DE513A" w:rsidRDefault="00240868" w:rsidP="00240868">
            <w:pPr>
              <w:spacing w:after="0" w:line="276" w:lineRule="auto"/>
              <w:ind w:left="937" w:right="1152"/>
              <w:jc w:val="both"/>
              <w:rPr>
                <w:rFonts w:ascii="Times New Roman" w:eastAsia="MS Minngs" w:hAnsi="Times New Roman" w:cs="Times New Roman"/>
                <w:b/>
                <w:bCs/>
                <w:sz w:val="20"/>
                <w:szCs w:val="20"/>
              </w:rPr>
            </w:pPr>
          </w:p>
          <w:p w14:paraId="502A7ADB" w14:textId="77777777" w:rsidR="00240868" w:rsidRPr="00DE513A" w:rsidRDefault="00240868" w:rsidP="00240868">
            <w:pPr>
              <w:spacing w:after="0" w:line="276" w:lineRule="auto"/>
              <w:ind w:left="937" w:right="1152"/>
              <w:jc w:val="both"/>
              <w:rPr>
                <w:rFonts w:ascii="Times New Roman" w:eastAsia="MS Minngs" w:hAnsi="Times New Roman" w:cs="Times New Roman"/>
                <w:b/>
                <w:bCs/>
                <w:sz w:val="20"/>
                <w:szCs w:val="20"/>
              </w:rPr>
            </w:pPr>
          </w:p>
          <w:p w14:paraId="08B80831" w14:textId="77777777" w:rsidR="00240868" w:rsidRPr="00DE513A" w:rsidRDefault="00240868" w:rsidP="00240868">
            <w:pPr>
              <w:spacing w:after="0" w:line="276" w:lineRule="auto"/>
              <w:ind w:left="937" w:right="1152"/>
              <w:jc w:val="both"/>
              <w:rPr>
                <w:rFonts w:ascii="Times New Roman" w:eastAsia="MS Minngs" w:hAnsi="Times New Roman" w:cs="Times New Roman"/>
                <w:b/>
                <w:bCs/>
                <w:sz w:val="20"/>
                <w:szCs w:val="20"/>
              </w:rPr>
            </w:pPr>
          </w:p>
        </w:tc>
      </w:tr>
      <w:tr w:rsidR="00240868" w:rsidRPr="00DE513A" w14:paraId="2AD3483E" w14:textId="77777777">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19146038" w14:textId="77777777" w:rsidR="00240868" w:rsidRPr="00DE513A" w:rsidRDefault="00240868" w:rsidP="00240868">
            <w:pPr>
              <w:spacing w:after="0" w:line="276" w:lineRule="auto"/>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 xml:space="preserve"> Submission date: </w:t>
            </w:r>
          </w:p>
          <w:p w14:paraId="3DBBFBCB" w14:textId="77777777" w:rsidR="00240868" w:rsidRPr="00DE513A" w:rsidRDefault="00240868" w:rsidP="00240868">
            <w:pPr>
              <w:spacing w:after="0" w:line="276" w:lineRule="auto"/>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6FB75E1B" w14:textId="77777777" w:rsidR="00240868" w:rsidRPr="00DE513A" w:rsidRDefault="00240868" w:rsidP="00240868">
            <w:pPr>
              <w:spacing w:after="0" w:line="276" w:lineRule="auto"/>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Return date:</w:t>
            </w:r>
          </w:p>
          <w:p w14:paraId="68A216F6" w14:textId="77777777" w:rsidR="00240868" w:rsidRPr="00DE513A" w:rsidRDefault="00240868" w:rsidP="00240868">
            <w:pPr>
              <w:spacing w:after="0" w:line="276" w:lineRule="auto"/>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2D57BD9A" w14:textId="77777777" w:rsidR="00240868" w:rsidRPr="00DE513A" w:rsidRDefault="00240868" w:rsidP="00240868">
            <w:pPr>
              <w:spacing w:after="0" w:line="276" w:lineRule="auto"/>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1A117572" w14:textId="77777777" w:rsidR="00240868" w:rsidRPr="00DE513A" w:rsidRDefault="00240868" w:rsidP="00240868">
            <w:pPr>
              <w:spacing w:after="0" w:line="276" w:lineRule="auto"/>
              <w:rPr>
                <w:rFonts w:ascii="Times New Roman" w:eastAsia="MS Minngs" w:hAnsi="Times New Roman" w:cs="Times New Roman"/>
                <w:b/>
                <w:bCs/>
                <w:sz w:val="20"/>
                <w:szCs w:val="20"/>
              </w:rPr>
            </w:pPr>
            <w:r w:rsidRPr="00DE513A">
              <w:rPr>
                <w:rFonts w:ascii="Times New Roman" w:eastAsia="MS Minngs" w:hAnsi="Times New Roman" w:cs="Times New Roman"/>
                <w:b/>
                <w:bCs/>
                <w:sz w:val="20"/>
                <w:szCs w:val="20"/>
              </w:rPr>
              <w:t xml:space="preserve">Mark: </w:t>
            </w:r>
          </w:p>
        </w:tc>
      </w:tr>
    </w:tbl>
    <w:p w14:paraId="36DC8AE3" w14:textId="43705F95" w:rsidR="009C3B43" w:rsidRPr="00E85733" w:rsidRDefault="00240868" w:rsidP="006B67BA">
      <w:pPr>
        <w:rPr>
          <w:rFonts w:ascii="Times New Roman" w:eastAsia="Calibri" w:hAnsi="Times New Roman" w:cs="Times New Roman"/>
          <w:sz w:val="24"/>
          <w:szCs w:val="24"/>
        </w:rPr>
      </w:pPr>
      <w:r w:rsidRPr="00F773BB">
        <w:rPr>
          <w:rFonts w:ascii="Times New Roman" w:eastAsia="Calibri" w:hAnsi="Times New Roman" w:cs="Times New Roman"/>
          <w:sz w:val="24"/>
          <w:szCs w:val="24"/>
        </w:rPr>
        <w:br w:type="page"/>
      </w:r>
    </w:p>
    <w:p w14:paraId="0D2B339E" w14:textId="301859F2" w:rsidR="009C3B43" w:rsidRDefault="00F773BB" w:rsidP="006B67BA">
      <w:pPr>
        <w:rPr>
          <w:rFonts w:ascii="Times New Roman" w:hAnsi="Times New Roman" w:cs="Times New Roman"/>
          <w:sz w:val="24"/>
          <w:szCs w:val="24"/>
        </w:rPr>
      </w:pPr>
      <w:r>
        <w:rPr>
          <w:rFonts w:ascii="Times New Roman" w:hAnsi="Times New Roman" w:cs="Times New Roman"/>
          <w:sz w:val="24"/>
          <w:szCs w:val="24"/>
        </w:rPr>
        <w:lastRenderedPageBreak/>
        <w:t xml:space="preserve">This essay will discuss the deficiency and toxicity of Vitamin C, also known as Ascorbic acid. </w:t>
      </w:r>
      <w:r w:rsidR="009C3B43" w:rsidRPr="00F773BB">
        <w:rPr>
          <w:rFonts w:ascii="Times New Roman" w:hAnsi="Times New Roman" w:cs="Times New Roman"/>
          <w:sz w:val="24"/>
          <w:szCs w:val="24"/>
        </w:rPr>
        <w:t>A deficiency in this vitamin leads to a disease known as Scurvy; this condition has been well documented through history. This condition is primarily associated with long-term sea travellers in the 16</w:t>
      </w:r>
      <w:r w:rsidR="009C3B43" w:rsidRPr="00F773BB">
        <w:rPr>
          <w:rFonts w:ascii="Times New Roman" w:hAnsi="Times New Roman" w:cs="Times New Roman"/>
          <w:sz w:val="24"/>
          <w:szCs w:val="24"/>
          <w:vertAlign w:val="superscript"/>
        </w:rPr>
        <w:t>th</w:t>
      </w:r>
      <w:r w:rsidR="004C4186">
        <w:rPr>
          <w:rFonts w:ascii="Times New Roman" w:hAnsi="Times New Roman" w:cs="Times New Roman"/>
          <w:sz w:val="24"/>
          <w:szCs w:val="24"/>
        </w:rPr>
        <w:t>, 17th and 18th centuries</w:t>
      </w:r>
      <w:r w:rsidR="009C3B43" w:rsidRPr="00F773BB">
        <w:rPr>
          <w:rFonts w:ascii="Times New Roman" w:hAnsi="Times New Roman" w:cs="Times New Roman"/>
          <w:sz w:val="24"/>
          <w:szCs w:val="24"/>
        </w:rPr>
        <w:t xml:space="preserve">. The common symptoms </w:t>
      </w:r>
      <w:r w:rsidR="004C4186">
        <w:rPr>
          <w:rFonts w:ascii="Times New Roman" w:hAnsi="Times New Roman" w:cs="Times New Roman"/>
          <w:sz w:val="24"/>
          <w:szCs w:val="24"/>
        </w:rPr>
        <w:t xml:space="preserve">include </w:t>
      </w:r>
      <w:r w:rsidR="009C3B43" w:rsidRPr="00F773BB">
        <w:rPr>
          <w:rFonts w:ascii="Times New Roman" w:hAnsi="Times New Roman" w:cs="Times New Roman"/>
          <w:sz w:val="24"/>
          <w:szCs w:val="24"/>
        </w:rPr>
        <w:t xml:space="preserve">the </w:t>
      </w:r>
      <w:r w:rsidR="00A65DDE" w:rsidRPr="00F773BB">
        <w:rPr>
          <w:rFonts w:ascii="Times New Roman" w:hAnsi="Times New Roman" w:cs="Times New Roman"/>
          <w:sz w:val="24"/>
          <w:szCs w:val="24"/>
        </w:rPr>
        <w:t>following:</w:t>
      </w:r>
      <w:r w:rsidR="009C3B43" w:rsidRPr="00F773BB">
        <w:rPr>
          <w:rFonts w:ascii="Times New Roman" w:hAnsi="Times New Roman" w:cs="Times New Roman"/>
          <w:sz w:val="24"/>
          <w:szCs w:val="24"/>
        </w:rPr>
        <w:t xml:space="preserve"> bleeding gums, swollen &amp; painful legs, bruising, skin haemorrhages and lethargy </w:t>
      </w:r>
      <w:r>
        <w:rPr>
          <w:rFonts w:ascii="Times New Roman" w:hAnsi="Times New Roman" w:cs="Times New Roman"/>
          <w:sz w:val="24"/>
          <w:szCs w:val="24"/>
        </w:rPr>
        <w:t>and can lead to death</w:t>
      </w:r>
      <w:r w:rsidRPr="00F773BB">
        <w:rPr>
          <w:rFonts w:ascii="Times New Roman" w:hAnsi="Times New Roman" w:cs="Times New Roman"/>
          <w:sz w:val="24"/>
          <w:szCs w:val="24"/>
        </w:rPr>
        <w:t xml:space="preserve"> </w:t>
      </w:r>
      <w:r w:rsidR="009C3B43" w:rsidRPr="00F773BB">
        <w:rPr>
          <w:rFonts w:ascii="Times New Roman" w:hAnsi="Times New Roman" w:cs="Times New Roman"/>
          <w:sz w:val="24"/>
          <w:szCs w:val="24"/>
        </w:rPr>
        <w:t>(Schlueter and Johnstown, 2011). Although scurvy</w:t>
      </w:r>
      <w:r w:rsidR="004C4186">
        <w:rPr>
          <w:rFonts w:ascii="Times New Roman" w:hAnsi="Times New Roman" w:cs="Times New Roman"/>
          <w:sz w:val="24"/>
          <w:szCs w:val="24"/>
        </w:rPr>
        <w:t xml:space="preserve"> was first</w:t>
      </w:r>
      <w:r w:rsidR="009C3B43" w:rsidRPr="00F773BB">
        <w:rPr>
          <w:rFonts w:ascii="Times New Roman" w:hAnsi="Times New Roman" w:cs="Times New Roman"/>
          <w:sz w:val="24"/>
          <w:szCs w:val="24"/>
        </w:rPr>
        <w:t xml:space="preserve"> identified by Hippocrates, it was primarily evidential through the middle ages with sea travellers. James Lind, a surgeon working with the Royal Navy, conducted several tests to evaluate the treatment of scurvy. As a result, he suggested that ships should store ample supplies of oranges and limes, this advice was not taken. Furthermore, this research was extended by Gilbert Blane who advised on fruit in particular oranges,</w:t>
      </w:r>
      <w:r w:rsidR="004C4186">
        <w:rPr>
          <w:rFonts w:ascii="Times New Roman" w:hAnsi="Times New Roman" w:cs="Times New Roman"/>
          <w:sz w:val="24"/>
          <w:szCs w:val="24"/>
        </w:rPr>
        <w:t xml:space="preserve"> lemons, and limes. As a </w:t>
      </w:r>
      <w:r w:rsidR="00DE513A">
        <w:rPr>
          <w:rFonts w:ascii="Times New Roman" w:hAnsi="Times New Roman" w:cs="Times New Roman"/>
          <w:sz w:val="24"/>
          <w:szCs w:val="24"/>
        </w:rPr>
        <w:t>result,</w:t>
      </w:r>
      <w:r w:rsidR="009C3B43" w:rsidRPr="00F773BB">
        <w:rPr>
          <w:rFonts w:ascii="Times New Roman" w:hAnsi="Times New Roman" w:cs="Times New Roman"/>
          <w:sz w:val="24"/>
          <w:szCs w:val="24"/>
        </w:rPr>
        <w:t xml:space="preserve"> lemon juice was brought onto ship (HMS Suffolk) from this no sailors contracted scurvy (Davies, Austin, and Partridge, 1991). The </w:t>
      </w:r>
      <w:r w:rsidR="009C3B43" w:rsidRPr="004C4186">
        <w:rPr>
          <w:rFonts w:ascii="Times New Roman" w:hAnsi="Times New Roman" w:cs="Times New Roman"/>
          <w:sz w:val="24"/>
          <w:szCs w:val="24"/>
        </w:rPr>
        <w:t>current treatment of sever</w:t>
      </w:r>
      <w:r w:rsidRPr="004C4186">
        <w:rPr>
          <w:rFonts w:ascii="Times New Roman" w:hAnsi="Times New Roman" w:cs="Times New Roman"/>
          <w:sz w:val="24"/>
          <w:szCs w:val="24"/>
        </w:rPr>
        <w:t>e</w:t>
      </w:r>
      <w:r w:rsidR="009C3B43" w:rsidRPr="004C4186">
        <w:rPr>
          <w:rFonts w:ascii="Times New Roman" w:hAnsi="Times New Roman" w:cs="Times New Roman"/>
          <w:sz w:val="24"/>
          <w:szCs w:val="24"/>
        </w:rPr>
        <w:t xml:space="preserve"> scurvy within</w:t>
      </w:r>
      <w:r w:rsidR="009C3B43" w:rsidRPr="00F773BB">
        <w:rPr>
          <w:rFonts w:ascii="Times New Roman" w:hAnsi="Times New Roman" w:cs="Times New Roman"/>
          <w:sz w:val="24"/>
          <w:szCs w:val="24"/>
        </w:rPr>
        <w:t xml:space="preserve"> a hospital setting is oral supplementation </w:t>
      </w:r>
      <w:r w:rsidR="004C4186" w:rsidRPr="00DE513A">
        <w:rPr>
          <w:rFonts w:ascii="Times New Roman" w:hAnsi="Times New Roman" w:cs="Times New Roman"/>
          <w:sz w:val="24"/>
          <w:szCs w:val="24"/>
        </w:rPr>
        <w:t xml:space="preserve">and </w:t>
      </w:r>
      <w:r w:rsidR="009C3B43" w:rsidRPr="00DE513A">
        <w:rPr>
          <w:rFonts w:ascii="Times New Roman" w:hAnsi="Times New Roman" w:cs="Times New Roman"/>
          <w:sz w:val="24"/>
          <w:szCs w:val="24"/>
        </w:rPr>
        <w:t xml:space="preserve">500mg </w:t>
      </w:r>
      <w:r w:rsidR="004C4186" w:rsidRPr="00DE513A">
        <w:rPr>
          <w:rFonts w:ascii="Times New Roman" w:hAnsi="Times New Roman" w:cs="Times New Roman"/>
          <w:sz w:val="24"/>
          <w:szCs w:val="24"/>
        </w:rPr>
        <w:t xml:space="preserve">of vitamin C is typically given </w:t>
      </w:r>
      <w:r w:rsidR="009C3B43" w:rsidRPr="00DE513A">
        <w:rPr>
          <w:rFonts w:ascii="Times New Roman" w:hAnsi="Times New Roman" w:cs="Times New Roman"/>
          <w:sz w:val="24"/>
          <w:szCs w:val="24"/>
        </w:rPr>
        <w:t>in milder cases</w:t>
      </w:r>
      <w:r w:rsidR="009C3B43" w:rsidRPr="00F773BB">
        <w:rPr>
          <w:rFonts w:ascii="Times New Roman" w:hAnsi="Times New Roman" w:cs="Times New Roman"/>
          <w:sz w:val="24"/>
          <w:szCs w:val="24"/>
        </w:rPr>
        <w:t xml:space="preserve"> (</w:t>
      </w:r>
      <w:proofErr w:type="spellStart"/>
      <w:r w:rsidR="009C3B43" w:rsidRPr="00F773BB">
        <w:rPr>
          <w:rFonts w:ascii="Times New Roman" w:hAnsi="Times New Roman" w:cs="Times New Roman"/>
          <w:sz w:val="24"/>
          <w:szCs w:val="24"/>
        </w:rPr>
        <w:t>Lykkesfeldt</w:t>
      </w:r>
      <w:proofErr w:type="spellEnd"/>
      <w:r w:rsidR="009C3B43" w:rsidRPr="00F773BB">
        <w:rPr>
          <w:rFonts w:ascii="Times New Roman" w:hAnsi="Times New Roman" w:cs="Times New Roman"/>
          <w:sz w:val="24"/>
          <w:szCs w:val="24"/>
        </w:rPr>
        <w:t xml:space="preserve"> et al., 2014).</w:t>
      </w:r>
      <w:r>
        <w:rPr>
          <w:rFonts w:ascii="Times New Roman" w:hAnsi="Times New Roman" w:cs="Times New Roman"/>
          <w:sz w:val="24"/>
          <w:szCs w:val="24"/>
        </w:rPr>
        <w:t xml:space="preserve"> </w:t>
      </w:r>
    </w:p>
    <w:p w14:paraId="0A1D12E8" w14:textId="19B6EE08" w:rsidR="00F773BB" w:rsidRPr="00F773BB" w:rsidRDefault="00F773BB" w:rsidP="006B67BA">
      <w:pPr>
        <w:rPr>
          <w:rFonts w:ascii="Times New Roman" w:hAnsi="Times New Roman" w:cs="Times New Roman"/>
          <w:sz w:val="24"/>
          <w:szCs w:val="24"/>
        </w:rPr>
      </w:pPr>
      <w:r w:rsidRPr="00F773BB">
        <w:rPr>
          <w:rFonts w:ascii="Times New Roman" w:hAnsi="Times New Roman" w:cs="Times New Roman"/>
          <w:sz w:val="24"/>
          <w:szCs w:val="24"/>
        </w:rPr>
        <w:t xml:space="preserve">Although clinical vitamin and mineral deficiency </w:t>
      </w:r>
      <w:r w:rsidR="004C4186">
        <w:rPr>
          <w:rFonts w:ascii="Times New Roman" w:hAnsi="Times New Roman" w:cs="Times New Roman"/>
          <w:sz w:val="24"/>
          <w:szCs w:val="24"/>
        </w:rPr>
        <w:t xml:space="preserve">is </w:t>
      </w:r>
      <w:r w:rsidRPr="00F773BB">
        <w:rPr>
          <w:rFonts w:ascii="Times New Roman" w:hAnsi="Times New Roman" w:cs="Times New Roman"/>
          <w:sz w:val="24"/>
          <w:szCs w:val="24"/>
        </w:rPr>
        <w:t>rare in Western Countries due to ample food source</w:t>
      </w:r>
      <w:r>
        <w:rPr>
          <w:rFonts w:ascii="Times New Roman" w:hAnsi="Times New Roman" w:cs="Times New Roman"/>
          <w:sz w:val="24"/>
          <w:szCs w:val="24"/>
        </w:rPr>
        <w:t>s, e</w:t>
      </w:r>
      <w:r w:rsidRPr="00F773BB">
        <w:rPr>
          <w:rFonts w:ascii="Times New Roman" w:hAnsi="Times New Roman" w:cs="Times New Roman"/>
          <w:sz w:val="24"/>
          <w:szCs w:val="24"/>
        </w:rPr>
        <w:t>vidence shows t</w:t>
      </w:r>
      <w:r w:rsidR="004C4186">
        <w:rPr>
          <w:rFonts w:ascii="Times New Roman" w:hAnsi="Times New Roman" w:cs="Times New Roman"/>
          <w:sz w:val="24"/>
          <w:szCs w:val="24"/>
        </w:rPr>
        <w:t>hat many are consuming nutrient-</w:t>
      </w:r>
      <w:r w:rsidRPr="00F773BB">
        <w:rPr>
          <w:rFonts w:ascii="Times New Roman" w:hAnsi="Times New Roman" w:cs="Times New Roman"/>
          <w:sz w:val="24"/>
          <w:szCs w:val="24"/>
        </w:rPr>
        <w:t>poor diet</w:t>
      </w:r>
      <w:r>
        <w:rPr>
          <w:rFonts w:ascii="Times New Roman" w:hAnsi="Times New Roman" w:cs="Times New Roman"/>
          <w:sz w:val="24"/>
          <w:szCs w:val="24"/>
        </w:rPr>
        <w:t>s</w:t>
      </w:r>
      <w:r w:rsidRPr="00F773BB">
        <w:rPr>
          <w:rFonts w:ascii="Times New Roman" w:hAnsi="Times New Roman" w:cs="Times New Roman"/>
          <w:sz w:val="24"/>
          <w:szCs w:val="24"/>
        </w:rPr>
        <w:t xml:space="preserve"> therefore lacking in essential micro-nutrients, including Vitamin C (</w:t>
      </w:r>
      <w:proofErr w:type="spellStart"/>
      <w:r w:rsidRPr="00F773BB">
        <w:rPr>
          <w:rFonts w:ascii="Times New Roman" w:hAnsi="Times New Roman" w:cs="Times New Roman"/>
          <w:sz w:val="24"/>
          <w:szCs w:val="24"/>
        </w:rPr>
        <w:t>Kaidar</w:t>
      </w:r>
      <w:proofErr w:type="spellEnd"/>
      <w:r w:rsidRPr="00F773BB">
        <w:rPr>
          <w:rFonts w:ascii="Times New Roman" w:hAnsi="Times New Roman" w:cs="Times New Roman"/>
          <w:sz w:val="24"/>
          <w:szCs w:val="24"/>
        </w:rPr>
        <w:t>-Person et al.</w:t>
      </w:r>
      <w:r>
        <w:rPr>
          <w:rFonts w:ascii="Times New Roman" w:hAnsi="Times New Roman" w:cs="Times New Roman"/>
          <w:sz w:val="24"/>
          <w:szCs w:val="24"/>
        </w:rPr>
        <w:t>,</w:t>
      </w:r>
      <w:r w:rsidRPr="00F773BB">
        <w:rPr>
          <w:rFonts w:ascii="Times New Roman" w:hAnsi="Times New Roman" w:cs="Times New Roman"/>
          <w:sz w:val="24"/>
          <w:szCs w:val="24"/>
        </w:rPr>
        <w:t xml:space="preserve"> 2008)</w:t>
      </w:r>
      <w:r>
        <w:rPr>
          <w:rFonts w:ascii="Times New Roman" w:hAnsi="Times New Roman" w:cs="Times New Roman"/>
          <w:sz w:val="24"/>
          <w:szCs w:val="24"/>
        </w:rPr>
        <w:t xml:space="preserve">. It has even been recognised in Wales where a young </w:t>
      </w:r>
      <w:r w:rsidR="004C4186">
        <w:rPr>
          <w:rFonts w:ascii="Times New Roman" w:hAnsi="Times New Roman" w:cs="Times New Roman"/>
          <w:sz w:val="24"/>
          <w:szCs w:val="24"/>
        </w:rPr>
        <w:t>home-</w:t>
      </w:r>
      <w:r w:rsidR="00F17297">
        <w:rPr>
          <w:rFonts w:ascii="Times New Roman" w:hAnsi="Times New Roman" w:cs="Times New Roman"/>
          <w:sz w:val="24"/>
          <w:szCs w:val="24"/>
        </w:rPr>
        <w:t xml:space="preserve">schooled </w:t>
      </w:r>
      <w:r>
        <w:rPr>
          <w:rFonts w:ascii="Times New Roman" w:hAnsi="Times New Roman" w:cs="Times New Roman"/>
          <w:sz w:val="24"/>
          <w:szCs w:val="24"/>
        </w:rPr>
        <w:t>boy had a diagnosis of scurvy as late as</w:t>
      </w:r>
      <w:r w:rsidR="00F17297">
        <w:rPr>
          <w:rFonts w:ascii="Times New Roman" w:hAnsi="Times New Roman" w:cs="Times New Roman"/>
          <w:sz w:val="24"/>
          <w:szCs w:val="24"/>
        </w:rPr>
        <w:t xml:space="preserve"> 2016 </w:t>
      </w:r>
      <w:r w:rsidR="00DE513A" w:rsidRPr="00DE513A">
        <w:rPr>
          <w:rFonts w:ascii="Times New Roman" w:hAnsi="Times New Roman" w:cs="Times New Roman"/>
          <w:sz w:val="24"/>
        </w:rPr>
        <w:t>(Morris</w:t>
      </w:r>
      <w:r w:rsidR="00DE513A">
        <w:rPr>
          <w:rFonts w:ascii="Times New Roman" w:hAnsi="Times New Roman" w:cs="Times New Roman"/>
          <w:sz w:val="24"/>
        </w:rPr>
        <w:t>,</w:t>
      </w:r>
      <w:r w:rsidR="00DE513A" w:rsidRPr="00DE513A">
        <w:rPr>
          <w:rFonts w:ascii="Times New Roman" w:hAnsi="Times New Roman" w:cs="Times New Roman"/>
          <w:sz w:val="24"/>
        </w:rPr>
        <w:t xml:space="preserve"> 2016)</w:t>
      </w:r>
      <w:r w:rsidR="00F17297">
        <w:rPr>
          <w:rFonts w:ascii="Times New Roman" w:hAnsi="Times New Roman" w:cs="Times New Roman"/>
          <w:sz w:val="24"/>
          <w:szCs w:val="24"/>
        </w:rPr>
        <w:t>.</w:t>
      </w:r>
    </w:p>
    <w:p w14:paraId="3DDF1B93" w14:textId="1513C04F" w:rsidR="00102FE2" w:rsidRPr="00F773BB" w:rsidRDefault="00602F93" w:rsidP="00D84983">
      <w:pPr>
        <w:rPr>
          <w:rFonts w:ascii="Times New Roman" w:hAnsi="Times New Roman" w:cs="Times New Roman"/>
          <w:sz w:val="24"/>
          <w:szCs w:val="24"/>
        </w:rPr>
      </w:pPr>
      <w:r w:rsidRPr="00F773BB">
        <w:rPr>
          <w:rFonts w:ascii="Times New Roman" w:hAnsi="Times New Roman" w:cs="Times New Roman"/>
          <w:sz w:val="24"/>
          <w:szCs w:val="24"/>
        </w:rPr>
        <w:t>The recommended value of Vitamin C for an adult per day is 40mg. (</w:t>
      </w:r>
      <w:r w:rsidR="00792770" w:rsidRPr="00F773BB">
        <w:rPr>
          <w:rFonts w:ascii="Times New Roman" w:hAnsi="Times New Roman" w:cs="Times New Roman"/>
          <w:sz w:val="24"/>
          <w:szCs w:val="24"/>
        </w:rPr>
        <w:t>Public Health England</w:t>
      </w:r>
      <w:r w:rsidR="007368D7" w:rsidRPr="00F773BB">
        <w:rPr>
          <w:rFonts w:ascii="Times New Roman" w:hAnsi="Times New Roman" w:cs="Times New Roman"/>
          <w:sz w:val="24"/>
          <w:szCs w:val="24"/>
        </w:rPr>
        <w:t>,</w:t>
      </w:r>
      <w:r w:rsidR="00792770" w:rsidRPr="00F773BB">
        <w:rPr>
          <w:rFonts w:ascii="Times New Roman" w:hAnsi="Times New Roman" w:cs="Times New Roman"/>
          <w:sz w:val="24"/>
          <w:szCs w:val="24"/>
        </w:rPr>
        <w:t xml:space="preserve"> 2016)</w:t>
      </w:r>
      <w:r w:rsidR="007368D7" w:rsidRPr="00F773BB">
        <w:rPr>
          <w:rFonts w:ascii="Times New Roman" w:hAnsi="Times New Roman" w:cs="Times New Roman"/>
          <w:sz w:val="24"/>
          <w:szCs w:val="24"/>
        </w:rPr>
        <w:t xml:space="preserve">. </w:t>
      </w:r>
      <w:r w:rsidR="00102FE2" w:rsidRPr="00F773BB">
        <w:rPr>
          <w:rFonts w:ascii="Times New Roman" w:hAnsi="Times New Roman" w:cs="Times New Roman"/>
          <w:sz w:val="24"/>
          <w:szCs w:val="24"/>
        </w:rPr>
        <w:t>Vitamin C is found in a variety of fruit and vegetable</w:t>
      </w:r>
      <w:r w:rsidR="00932906" w:rsidRPr="00F773BB">
        <w:rPr>
          <w:rFonts w:ascii="Times New Roman" w:hAnsi="Times New Roman" w:cs="Times New Roman"/>
          <w:sz w:val="24"/>
          <w:szCs w:val="24"/>
        </w:rPr>
        <w:t>s</w:t>
      </w:r>
      <w:r w:rsidR="00102FE2" w:rsidRPr="00F773BB">
        <w:rPr>
          <w:rFonts w:ascii="Times New Roman" w:hAnsi="Times New Roman" w:cs="Times New Roman"/>
          <w:sz w:val="24"/>
          <w:szCs w:val="24"/>
        </w:rPr>
        <w:t xml:space="preserve"> </w:t>
      </w:r>
      <w:r w:rsidR="005F417A" w:rsidRPr="00F773BB">
        <w:rPr>
          <w:rFonts w:ascii="Times New Roman" w:hAnsi="Times New Roman" w:cs="Times New Roman"/>
          <w:sz w:val="24"/>
          <w:szCs w:val="24"/>
        </w:rPr>
        <w:t xml:space="preserve">such as </w:t>
      </w:r>
      <w:r w:rsidR="00102FE2" w:rsidRPr="00F773BB">
        <w:rPr>
          <w:rFonts w:ascii="Times New Roman" w:hAnsi="Times New Roman" w:cs="Times New Roman"/>
          <w:sz w:val="24"/>
          <w:szCs w:val="24"/>
        </w:rPr>
        <w:t xml:space="preserve">citrus fruit, broccoli, </w:t>
      </w:r>
      <w:r w:rsidR="00430622" w:rsidRPr="00F773BB">
        <w:rPr>
          <w:rFonts w:ascii="Times New Roman" w:hAnsi="Times New Roman" w:cs="Times New Roman"/>
          <w:sz w:val="24"/>
          <w:szCs w:val="24"/>
        </w:rPr>
        <w:t>tomatoes,</w:t>
      </w:r>
      <w:r w:rsidR="00102FE2" w:rsidRPr="00F773BB">
        <w:rPr>
          <w:rFonts w:ascii="Times New Roman" w:hAnsi="Times New Roman" w:cs="Times New Roman"/>
          <w:sz w:val="24"/>
          <w:szCs w:val="24"/>
        </w:rPr>
        <w:t xml:space="preserve"> and leafy green vegetables and </w:t>
      </w:r>
      <w:r w:rsidR="005F417A" w:rsidRPr="00F773BB">
        <w:rPr>
          <w:rFonts w:ascii="Times New Roman" w:hAnsi="Times New Roman" w:cs="Times New Roman"/>
          <w:sz w:val="24"/>
          <w:szCs w:val="24"/>
        </w:rPr>
        <w:t xml:space="preserve">it </w:t>
      </w:r>
      <w:r w:rsidR="00102FE2" w:rsidRPr="00F773BB">
        <w:rPr>
          <w:rFonts w:ascii="Times New Roman" w:hAnsi="Times New Roman" w:cs="Times New Roman"/>
          <w:sz w:val="24"/>
          <w:szCs w:val="24"/>
        </w:rPr>
        <w:t>can also be supplemented into the diet (</w:t>
      </w:r>
      <w:proofErr w:type="spellStart"/>
      <w:r w:rsidR="00102FE2" w:rsidRPr="00F773BB">
        <w:rPr>
          <w:rFonts w:ascii="Times New Roman" w:hAnsi="Times New Roman" w:cs="Times New Roman"/>
          <w:sz w:val="24"/>
          <w:szCs w:val="24"/>
        </w:rPr>
        <w:t>Chambial</w:t>
      </w:r>
      <w:proofErr w:type="spellEnd"/>
      <w:r w:rsidR="00102FE2" w:rsidRPr="00F773BB">
        <w:rPr>
          <w:rFonts w:ascii="Times New Roman" w:hAnsi="Times New Roman" w:cs="Times New Roman"/>
          <w:sz w:val="24"/>
          <w:szCs w:val="24"/>
        </w:rPr>
        <w:t xml:space="preserve"> et al., 2013).</w:t>
      </w:r>
    </w:p>
    <w:p w14:paraId="3B45695C" w14:textId="29453918" w:rsidR="00D84983" w:rsidRDefault="007368D7" w:rsidP="00D84983">
      <w:pPr>
        <w:rPr>
          <w:rFonts w:ascii="Times New Roman" w:hAnsi="Times New Roman" w:cs="Times New Roman"/>
          <w:sz w:val="24"/>
          <w:szCs w:val="24"/>
        </w:rPr>
      </w:pPr>
      <w:r w:rsidRPr="00F773BB">
        <w:rPr>
          <w:rFonts w:ascii="Times New Roman" w:hAnsi="Times New Roman" w:cs="Times New Roman"/>
          <w:sz w:val="24"/>
          <w:szCs w:val="24"/>
        </w:rPr>
        <w:t>Vitamin C is an essential micro-nutrient that cannot be synthesized by humans due to a loss of a key enzyme in</w:t>
      </w:r>
      <w:r w:rsidR="0010404C" w:rsidRPr="00F773BB">
        <w:rPr>
          <w:rFonts w:ascii="Times New Roman" w:hAnsi="Times New Roman" w:cs="Times New Roman"/>
          <w:sz w:val="24"/>
          <w:szCs w:val="24"/>
        </w:rPr>
        <w:t xml:space="preserve"> the</w:t>
      </w:r>
      <w:r w:rsidRPr="00F773BB">
        <w:rPr>
          <w:rFonts w:ascii="Times New Roman" w:hAnsi="Times New Roman" w:cs="Times New Roman"/>
          <w:sz w:val="24"/>
          <w:szCs w:val="24"/>
        </w:rPr>
        <w:t xml:space="preserve"> biosynthetic pathway</w:t>
      </w:r>
      <w:r w:rsidR="007520F5" w:rsidRPr="00F773BB">
        <w:rPr>
          <w:rFonts w:ascii="Times New Roman" w:hAnsi="Times New Roman" w:cs="Times New Roman"/>
          <w:sz w:val="24"/>
          <w:szCs w:val="24"/>
        </w:rPr>
        <w:t>;</w:t>
      </w:r>
      <w:r w:rsidRPr="00F773BB">
        <w:rPr>
          <w:rFonts w:ascii="Times New Roman" w:hAnsi="Times New Roman" w:cs="Times New Roman"/>
          <w:sz w:val="24"/>
          <w:szCs w:val="24"/>
        </w:rPr>
        <w:t xml:space="preserve"> </w:t>
      </w:r>
      <w:r w:rsidR="007520F5" w:rsidRPr="00F773BB">
        <w:rPr>
          <w:rFonts w:ascii="Times New Roman" w:hAnsi="Times New Roman" w:cs="Times New Roman"/>
          <w:sz w:val="24"/>
          <w:szCs w:val="24"/>
        </w:rPr>
        <w:t xml:space="preserve">thus, it is an essential dietary component </w:t>
      </w:r>
      <w:r w:rsidRPr="00F773BB">
        <w:rPr>
          <w:rFonts w:ascii="Times New Roman" w:hAnsi="Times New Roman" w:cs="Times New Roman"/>
          <w:sz w:val="24"/>
          <w:szCs w:val="24"/>
        </w:rPr>
        <w:t>(</w:t>
      </w:r>
      <w:proofErr w:type="spellStart"/>
      <w:r w:rsidRPr="00F773BB">
        <w:rPr>
          <w:rFonts w:ascii="Times New Roman" w:hAnsi="Times New Roman" w:cs="Times New Roman"/>
          <w:sz w:val="24"/>
          <w:szCs w:val="24"/>
        </w:rPr>
        <w:t>Carr</w:t>
      </w:r>
      <w:proofErr w:type="spellEnd"/>
      <w:r w:rsidRPr="00F773BB">
        <w:rPr>
          <w:rFonts w:ascii="Times New Roman" w:hAnsi="Times New Roman" w:cs="Times New Roman"/>
          <w:sz w:val="24"/>
          <w:szCs w:val="24"/>
        </w:rPr>
        <w:t xml:space="preserve"> and </w:t>
      </w:r>
      <w:proofErr w:type="spellStart"/>
      <w:r w:rsidRPr="00F773BB">
        <w:rPr>
          <w:rFonts w:ascii="Times New Roman" w:hAnsi="Times New Roman" w:cs="Times New Roman"/>
          <w:sz w:val="24"/>
          <w:szCs w:val="24"/>
        </w:rPr>
        <w:t>Maggini</w:t>
      </w:r>
      <w:proofErr w:type="spellEnd"/>
      <w:r w:rsidRPr="00F773BB">
        <w:rPr>
          <w:rFonts w:ascii="Times New Roman" w:hAnsi="Times New Roman" w:cs="Times New Roman"/>
          <w:sz w:val="24"/>
          <w:szCs w:val="24"/>
        </w:rPr>
        <w:t>, 2017)</w:t>
      </w:r>
      <w:r w:rsidR="007520F5" w:rsidRPr="00F773BB">
        <w:rPr>
          <w:rFonts w:ascii="Times New Roman" w:hAnsi="Times New Roman" w:cs="Times New Roman"/>
          <w:sz w:val="24"/>
          <w:szCs w:val="24"/>
        </w:rPr>
        <w:t xml:space="preserve">. </w:t>
      </w:r>
      <w:r w:rsidRPr="00F773BB">
        <w:rPr>
          <w:rFonts w:ascii="Times New Roman" w:hAnsi="Times New Roman" w:cs="Times New Roman"/>
          <w:sz w:val="24"/>
          <w:szCs w:val="24"/>
        </w:rPr>
        <w:t xml:space="preserve">There is no specific organ for storage of Vitamin C as it is a water-soluble vitamin and therefore it is excreted through urine (Bender, 2014). </w:t>
      </w:r>
      <w:r w:rsidR="007E26E9" w:rsidRPr="00F773BB">
        <w:rPr>
          <w:rFonts w:ascii="Times New Roman" w:hAnsi="Times New Roman" w:cs="Times New Roman"/>
          <w:sz w:val="24"/>
          <w:szCs w:val="24"/>
        </w:rPr>
        <w:t>The norm of 80% of absorbed Vitamin C should be excreted within 3-5 hours; lower levels of this suggests a vitamin deficiency (</w:t>
      </w:r>
      <w:proofErr w:type="spellStart"/>
      <w:r w:rsidR="007E26E9" w:rsidRPr="00F773BB">
        <w:rPr>
          <w:rFonts w:ascii="Times New Roman" w:hAnsi="Times New Roman" w:cs="Times New Roman"/>
          <w:sz w:val="24"/>
          <w:szCs w:val="24"/>
        </w:rPr>
        <w:t>Gallizzi</w:t>
      </w:r>
      <w:proofErr w:type="spellEnd"/>
      <w:r w:rsidR="007E26E9" w:rsidRPr="00F773BB">
        <w:rPr>
          <w:rFonts w:ascii="Times New Roman" w:hAnsi="Times New Roman" w:cs="Times New Roman"/>
          <w:sz w:val="24"/>
          <w:szCs w:val="24"/>
        </w:rPr>
        <w:t xml:space="preserve"> et al., 2020). </w:t>
      </w:r>
      <w:proofErr w:type="spellStart"/>
      <w:r w:rsidR="006772AC" w:rsidRPr="00F773BB">
        <w:rPr>
          <w:rFonts w:ascii="Times New Roman" w:hAnsi="Times New Roman" w:cs="Times New Roman"/>
          <w:sz w:val="24"/>
          <w:szCs w:val="24"/>
        </w:rPr>
        <w:t>Caritá</w:t>
      </w:r>
      <w:proofErr w:type="spellEnd"/>
      <w:r w:rsidR="006772AC" w:rsidRPr="00F773BB">
        <w:rPr>
          <w:rFonts w:ascii="Times New Roman" w:hAnsi="Times New Roman" w:cs="Times New Roman"/>
          <w:sz w:val="24"/>
          <w:szCs w:val="24"/>
        </w:rPr>
        <w:t xml:space="preserve"> </w:t>
      </w:r>
      <w:r w:rsidR="007D2DE4" w:rsidRPr="00F773BB">
        <w:rPr>
          <w:rFonts w:ascii="Times New Roman" w:hAnsi="Times New Roman" w:cs="Times New Roman"/>
          <w:sz w:val="24"/>
          <w:szCs w:val="24"/>
        </w:rPr>
        <w:t xml:space="preserve">et al </w:t>
      </w:r>
      <w:r w:rsidR="006772AC" w:rsidRPr="00F773BB">
        <w:rPr>
          <w:rFonts w:ascii="Times New Roman" w:hAnsi="Times New Roman" w:cs="Times New Roman"/>
          <w:sz w:val="24"/>
          <w:szCs w:val="24"/>
        </w:rPr>
        <w:t>(2020)</w:t>
      </w:r>
      <w:r w:rsidR="007D2DE4" w:rsidRPr="00F773BB">
        <w:rPr>
          <w:rFonts w:ascii="Times New Roman" w:hAnsi="Times New Roman" w:cs="Times New Roman"/>
          <w:sz w:val="24"/>
          <w:szCs w:val="24"/>
        </w:rPr>
        <w:t xml:space="preserve"> described that Vitamin C is a hydrophilic molecule</w:t>
      </w:r>
      <w:r w:rsidRPr="00F773BB">
        <w:rPr>
          <w:rFonts w:ascii="Times New Roman" w:hAnsi="Times New Roman" w:cs="Times New Roman"/>
          <w:sz w:val="24"/>
          <w:szCs w:val="24"/>
        </w:rPr>
        <w:t xml:space="preserve"> which is </w:t>
      </w:r>
      <w:r w:rsidR="007D2DE4" w:rsidRPr="00F773BB">
        <w:rPr>
          <w:rFonts w:ascii="Times New Roman" w:hAnsi="Times New Roman" w:cs="Times New Roman"/>
          <w:sz w:val="24"/>
          <w:szCs w:val="24"/>
        </w:rPr>
        <w:t>composed of six carbons.</w:t>
      </w:r>
      <w:r w:rsidR="00102FE2" w:rsidRPr="00F773BB">
        <w:rPr>
          <w:rFonts w:ascii="Times New Roman" w:hAnsi="Times New Roman" w:cs="Times New Roman"/>
          <w:sz w:val="24"/>
          <w:szCs w:val="24"/>
        </w:rPr>
        <w:t xml:space="preserve"> It is absorbed by the epithelial cells of the small intestine and therefore diffuses into surrounding capillaries and then the circulatory system </w:t>
      </w:r>
      <w:r w:rsidR="004A0B97" w:rsidRPr="00F773BB">
        <w:rPr>
          <w:rFonts w:ascii="Times New Roman" w:hAnsi="Times New Roman" w:cs="Times New Roman"/>
          <w:sz w:val="24"/>
          <w:szCs w:val="24"/>
        </w:rPr>
        <w:t xml:space="preserve">where it is distributed in the body </w:t>
      </w:r>
      <w:r w:rsidR="00102FE2" w:rsidRPr="00F773BB">
        <w:rPr>
          <w:rFonts w:ascii="Times New Roman" w:hAnsi="Times New Roman" w:cs="Times New Roman"/>
          <w:sz w:val="24"/>
          <w:szCs w:val="24"/>
        </w:rPr>
        <w:t>(</w:t>
      </w:r>
      <w:proofErr w:type="spellStart"/>
      <w:r w:rsidR="00102FE2" w:rsidRPr="00F773BB">
        <w:rPr>
          <w:rFonts w:ascii="Times New Roman" w:hAnsi="Times New Roman" w:cs="Times New Roman"/>
          <w:sz w:val="24"/>
          <w:szCs w:val="24"/>
        </w:rPr>
        <w:t>Chambial</w:t>
      </w:r>
      <w:proofErr w:type="spellEnd"/>
      <w:r w:rsidR="00102FE2" w:rsidRPr="00F773BB">
        <w:rPr>
          <w:rFonts w:ascii="Times New Roman" w:hAnsi="Times New Roman" w:cs="Times New Roman"/>
          <w:sz w:val="24"/>
          <w:szCs w:val="24"/>
        </w:rPr>
        <w:t xml:space="preserve"> et al., 2013).</w:t>
      </w:r>
    </w:p>
    <w:p w14:paraId="30FAE265" w14:textId="74C2B5D2" w:rsidR="00F63AFB" w:rsidRPr="00F773BB" w:rsidRDefault="004C4186" w:rsidP="006B67BA">
      <w:pPr>
        <w:rPr>
          <w:rFonts w:ascii="Times New Roman" w:hAnsi="Times New Roman" w:cs="Times New Roman"/>
          <w:sz w:val="24"/>
          <w:szCs w:val="24"/>
        </w:rPr>
      </w:pPr>
      <w:r>
        <w:rPr>
          <w:rFonts w:ascii="Times New Roman" w:hAnsi="Times New Roman" w:cs="Times New Roman"/>
          <w:sz w:val="24"/>
          <w:szCs w:val="24"/>
        </w:rPr>
        <w:t>Vitamin C has</w:t>
      </w:r>
      <w:r w:rsidR="00F17297" w:rsidRPr="00F773BB">
        <w:rPr>
          <w:rFonts w:ascii="Times New Roman" w:hAnsi="Times New Roman" w:cs="Times New Roman"/>
          <w:sz w:val="24"/>
          <w:szCs w:val="24"/>
        </w:rPr>
        <w:t xml:space="preserve"> several roles </w:t>
      </w:r>
      <w:r>
        <w:rPr>
          <w:rFonts w:ascii="Times New Roman" w:hAnsi="Times New Roman" w:cs="Times New Roman"/>
          <w:sz w:val="24"/>
          <w:szCs w:val="24"/>
        </w:rPr>
        <w:t xml:space="preserve">in </w:t>
      </w:r>
      <w:r w:rsidR="00F17297" w:rsidRPr="00F773BB">
        <w:rPr>
          <w:rFonts w:ascii="Times New Roman" w:hAnsi="Times New Roman" w:cs="Times New Roman"/>
          <w:sz w:val="24"/>
          <w:szCs w:val="24"/>
        </w:rPr>
        <w:t>aid</w:t>
      </w:r>
      <w:r>
        <w:rPr>
          <w:rFonts w:ascii="Times New Roman" w:hAnsi="Times New Roman" w:cs="Times New Roman"/>
          <w:sz w:val="24"/>
          <w:szCs w:val="24"/>
        </w:rPr>
        <w:t>ing</w:t>
      </w:r>
      <w:r w:rsidR="00F17297" w:rsidRPr="00F773BB">
        <w:rPr>
          <w:rFonts w:ascii="Times New Roman" w:hAnsi="Times New Roman" w:cs="Times New Roman"/>
          <w:sz w:val="24"/>
          <w:szCs w:val="24"/>
        </w:rPr>
        <w:t xml:space="preserve"> human health </w:t>
      </w:r>
      <w:r w:rsidR="0099101B">
        <w:rPr>
          <w:rFonts w:ascii="Times New Roman" w:hAnsi="Times New Roman" w:cs="Times New Roman"/>
          <w:sz w:val="24"/>
          <w:szCs w:val="24"/>
        </w:rPr>
        <w:t xml:space="preserve">including </w:t>
      </w:r>
      <w:r w:rsidR="00F17297" w:rsidRPr="00F773BB">
        <w:rPr>
          <w:rFonts w:ascii="Times New Roman" w:hAnsi="Times New Roman" w:cs="Times New Roman"/>
          <w:sz w:val="24"/>
          <w:szCs w:val="24"/>
        </w:rPr>
        <w:t>the following: in enzyme activation, oxidative stress reduction and immune function (</w:t>
      </w:r>
      <w:proofErr w:type="spellStart"/>
      <w:r w:rsidR="00F17297" w:rsidRPr="00F773BB">
        <w:rPr>
          <w:rFonts w:ascii="Times New Roman" w:hAnsi="Times New Roman" w:cs="Times New Roman"/>
          <w:sz w:val="24"/>
          <w:szCs w:val="24"/>
        </w:rPr>
        <w:t>Lykkesfeldt</w:t>
      </w:r>
      <w:proofErr w:type="spellEnd"/>
      <w:r w:rsidR="00F17297" w:rsidRPr="00F773BB">
        <w:rPr>
          <w:rFonts w:ascii="Times New Roman" w:hAnsi="Times New Roman" w:cs="Times New Roman"/>
          <w:sz w:val="24"/>
          <w:szCs w:val="24"/>
        </w:rPr>
        <w:t xml:space="preserve">, </w:t>
      </w:r>
      <w:proofErr w:type="spellStart"/>
      <w:r w:rsidR="00F17297" w:rsidRPr="00F773BB">
        <w:rPr>
          <w:rFonts w:ascii="Times New Roman" w:hAnsi="Times New Roman" w:cs="Times New Roman"/>
          <w:sz w:val="24"/>
          <w:szCs w:val="24"/>
        </w:rPr>
        <w:t>Michels</w:t>
      </w:r>
      <w:proofErr w:type="spellEnd"/>
      <w:r w:rsidR="00F17297" w:rsidRPr="00F773BB">
        <w:rPr>
          <w:rFonts w:ascii="Times New Roman" w:hAnsi="Times New Roman" w:cs="Times New Roman"/>
          <w:sz w:val="24"/>
          <w:szCs w:val="24"/>
        </w:rPr>
        <w:t xml:space="preserve"> and Frei, 2014). </w:t>
      </w:r>
      <w:r w:rsidR="00F17297">
        <w:rPr>
          <w:rFonts w:ascii="Times New Roman" w:hAnsi="Times New Roman" w:cs="Times New Roman"/>
          <w:sz w:val="24"/>
          <w:szCs w:val="24"/>
        </w:rPr>
        <w:t xml:space="preserve">It </w:t>
      </w:r>
      <w:r w:rsidR="00D84983" w:rsidRPr="00F773BB">
        <w:rPr>
          <w:rFonts w:ascii="Times New Roman" w:hAnsi="Times New Roman" w:cs="Times New Roman"/>
          <w:sz w:val="24"/>
          <w:szCs w:val="24"/>
        </w:rPr>
        <w:t>has antioxidant functions; antioxidants are defined as</w:t>
      </w:r>
      <w:r w:rsidR="00F17297">
        <w:rPr>
          <w:rFonts w:ascii="Times New Roman" w:hAnsi="Times New Roman" w:cs="Times New Roman"/>
          <w:sz w:val="24"/>
          <w:szCs w:val="24"/>
        </w:rPr>
        <w:t xml:space="preserve"> </w:t>
      </w:r>
      <w:r w:rsidR="00D84983" w:rsidRPr="00F773BB">
        <w:rPr>
          <w:rFonts w:ascii="Times New Roman" w:hAnsi="Times New Roman" w:cs="Times New Roman"/>
          <w:sz w:val="24"/>
          <w:szCs w:val="24"/>
        </w:rPr>
        <w:t>substance</w:t>
      </w:r>
      <w:r w:rsidR="00F17297">
        <w:rPr>
          <w:rFonts w:ascii="Times New Roman" w:hAnsi="Times New Roman" w:cs="Times New Roman"/>
          <w:sz w:val="24"/>
          <w:szCs w:val="24"/>
        </w:rPr>
        <w:t>s</w:t>
      </w:r>
      <w:r w:rsidR="00D84983" w:rsidRPr="00F773BB">
        <w:rPr>
          <w:rFonts w:ascii="Times New Roman" w:hAnsi="Times New Roman" w:cs="Times New Roman"/>
          <w:sz w:val="24"/>
          <w:szCs w:val="24"/>
        </w:rPr>
        <w:t xml:space="preserve"> which can act against reactive oxygen species and free radicals (Hickson et al.</w:t>
      </w:r>
      <w:r w:rsidR="003C1DC2" w:rsidRPr="00F773BB">
        <w:rPr>
          <w:rFonts w:ascii="Times New Roman" w:hAnsi="Times New Roman" w:cs="Times New Roman"/>
          <w:sz w:val="24"/>
          <w:szCs w:val="24"/>
        </w:rPr>
        <w:t>,</w:t>
      </w:r>
      <w:r w:rsidR="00D84983" w:rsidRPr="00F773BB">
        <w:rPr>
          <w:rFonts w:ascii="Times New Roman" w:hAnsi="Times New Roman" w:cs="Times New Roman"/>
          <w:sz w:val="24"/>
          <w:szCs w:val="24"/>
        </w:rPr>
        <w:t xml:space="preserve"> 2018).</w:t>
      </w:r>
      <w:r w:rsidR="00CC64EB" w:rsidRPr="00F773BB">
        <w:rPr>
          <w:rFonts w:ascii="Times New Roman" w:hAnsi="Times New Roman" w:cs="Times New Roman"/>
          <w:sz w:val="24"/>
          <w:szCs w:val="24"/>
        </w:rPr>
        <w:t xml:space="preserve"> Vitamin C co-works with</w:t>
      </w:r>
      <w:r w:rsidR="00385414" w:rsidRPr="00F773BB">
        <w:rPr>
          <w:rFonts w:ascii="Times New Roman" w:hAnsi="Times New Roman" w:cs="Times New Roman"/>
          <w:sz w:val="24"/>
          <w:szCs w:val="24"/>
        </w:rPr>
        <w:t>in a unit of bio-synthetic and gene regulatory enzymes (</w:t>
      </w:r>
      <w:proofErr w:type="spellStart"/>
      <w:r w:rsidR="00385414" w:rsidRPr="00F773BB">
        <w:rPr>
          <w:rFonts w:ascii="Times New Roman" w:hAnsi="Times New Roman" w:cs="Times New Roman"/>
          <w:sz w:val="24"/>
          <w:szCs w:val="24"/>
        </w:rPr>
        <w:t>Carr</w:t>
      </w:r>
      <w:proofErr w:type="spellEnd"/>
      <w:r w:rsidR="00385414" w:rsidRPr="00F773BB">
        <w:rPr>
          <w:rFonts w:ascii="Times New Roman" w:hAnsi="Times New Roman" w:cs="Times New Roman"/>
          <w:sz w:val="24"/>
          <w:szCs w:val="24"/>
        </w:rPr>
        <w:t xml:space="preserve"> and </w:t>
      </w:r>
      <w:proofErr w:type="spellStart"/>
      <w:r w:rsidR="00385414" w:rsidRPr="00F773BB">
        <w:rPr>
          <w:rFonts w:ascii="Times New Roman" w:hAnsi="Times New Roman" w:cs="Times New Roman"/>
          <w:sz w:val="24"/>
          <w:szCs w:val="24"/>
        </w:rPr>
        <w:t>Maggini</w:t>
      </w:r>
      <w:proofErr w:type="spellEnd"/>
      <w:r w:rsidR="00385414" w:rsidRPr="00F773BB">
        <w:rPr>
          <w:rFonts w:ascii="Times New Roman" w:hAnsi="Times New Roman" w:cs="Times New Roman"/>
          <w:sz w:val="24"/>
          <w:szCs w:val="24"/>
        </w:rPr>
        <w:t>, 2017).</w:t>
      </w:r>
      <w:r w:rsidR="00D84983" w:rsidRPr="00F773BB">
        <w:rPr>
          <w:rFonts w:ascii="Times New Roman" w:hAnsi="Times New Roman" w:cs="Times New Roman"/>
          <w:sz w:val="24"/>
          <w:szCs w:val="24"/>
        </w:rPr>
        <w:t xml:space="preserve"> </w:t>
      </w:r>
      <w:r w:rsidR="0010404C" w:rsidRPr="00F773BB">
        <w:rPr>
          <w:rFonts w:ascii="Times New Roman" w:hAnsi="Times New Roman" w:cs="Times New Roman"/>
          <w:sz w:val="24"/>
          <w:szCs w:val="24"/>
        </w:rPr>
        <w:t>It has a role in reducing</w:t>
      </w:r>
      <w:r w:rsidR="007D2DE4" w:rsidRPr="00F773BB">
        <w:rPr>
          <w:rFonts w:ascii="Times New Roman" w:hAnsi="Times New Roman" w:cs="Times New Roman"/>
          <w:sz w:val="24"/>
          <w:szCs w:val="24"/>
        </w:rPr>
        <w:t xml:space="preserve"> unstable species of oxygen, nitrogen, and sulphur radicals</w:t>
      </w:r>
      <w:r w:rsidR="00D84983" w:rsidRPr="00F773BB">
        <w:rPr>
          <w:rFonts w:ascii="Times New Roman" w:hAnsi="Times New Roman" w:cs="Times New Roman"/>
          <w:sz w:val="24"/>
          <w:szCs w:val="24"/>
        </w:rPr>
        <w:t>.</w:t>
      </w:r>
      <w:r w:rsidR="007368D7" w:rsidRPr="00F773BB">
        <w:rPr>
          <w:rFonts w:ascii="Times New Roman" w:hAnsi="Times New Roman" w:cs="Times New Roman"/>
          <w:sz w:val="24"/>
          <w:szCs w:val="24"/>
        </w:rPr>
        <w:t xml:space="preserve"> </w:t>
      </w:r>
      <w:r w:rsidR="00D84983" w:rsidRPr="00F773BB">
        <w:rPr>
          <w:rFonts w:ascii="Times New Roman" w:hAnsi="Times New Roman" w:cs="Times New Roman"/>
          <w:sz w:val="24"/>
          <w:szCs w:val="24"/>
        </w:rPr>
        <w:t xml:space="preserve">It can assist </w:t>
      </w:r>
      <w:r w:rsidR="007D2DE4" w:rsidRPr="00F773BB">
        <w:rPr>
          <w:rFonts w:ascii="Times New Roman" w:hAnsi="Times New Roman" w:cs="Times New Roman"/>
          <w:sz w:val="24"/>
          <w:szCs w:val="24"/>
        </w:rPr>
        <w:t>in regenerating other antioxidants in the body for example Vitamin E</w:t>
      </w:r>
      <w:r w:rsidR="00D84983" w:rsidRPr="00F773BB">
        <w:rPr>
          <w:rFonts w:ascii="Times New Roman" w:hAnsi="Times New Roman" w:cs="Times New Roman"/>
          <w:sz w:val="24"/>
          <w:szCs w:val="24"/>
        </w:rPr>
        <w:t xml:space="preserve"> (another antioxidant) (Hickson et al.,</w:t>
      </w:r>
      <w:r w:rsidR="0010404C" w:rsidRPr="00F773BB">
        <w:rPr>
          <w:rFonts w:ascii="Times New Roman" w:hAnsi="Times New Roman" w:cs="Times New Roman"/>
          <w:sz w:val="24"/>
          <w:szCs w:val="24"/>
        </w:rPr>
        <w:t xml:space="preserve"> </w:t>
      </w:r>
      <w:r w:rsidR="00D84983" w:rsidRPr="00F773BB">
        <w:rPr>
          <w:rFonts w:ascii="Times New Roman" w:hAnsi="Times New Roman" w:cs="Times New Roman"/>
          <w:sz w:val="24"/>
          <w:szCs w:val="24"/>
        </w:rPr>
        <w:t>2018</w:t>
      </w:r>
      <w:r w:rsidR="00285B39" w:rsidRPr="00F773BB">
        <w:rPr>
          <w:rFonts w:ascii="Times New Roman" w:hAnsi="Times New Roman" w:cs="Times New Roman"/>
          <w:sz w:val="24"/>
          <w:szCs w:val="24"/>
        </w:rPr>
        <w:t>;</w:t>
      </w:r>
      <w:r w:rsidR="00D84983" w:rsidRPr="00F773BB">
        <w:rPr>
          <w:rFonts w:ascii="Times New Roman" w:hAnsi="Times New Roman" w:cs="Times New Roman"/>
          <w:sz w:val="24"/>
          <w:szCs w:val="24"/>
        </w:rPr>
        <w:t xml:space="preserve"> </w:t>
      </w:r>
      <w:proofErr w:type="spellStart"/>
      <w:r w:rsidR="00D84983" w:rsidRPr="00F773BB">
        <w:rPr>
          <w:rFonts w:ascii="Times New Roman" w:hAnsi="Times New Roman" w:cs="Times New Roman"/>
          <w:sz w:val="24"/>
          <w:szCs w:val="24"/>
        </w:rPr>
        <w:t>Caritá</w:t>
      </w:r>
      <w:proofErr w:type="spellEnd"/>
      <w:r w:rsidR="00D84983" w:rsidRPr="00F773BB">
        <w:rPr>
          <w:rFonts w:ascii="Times New Roman" w:hAnsi="Times New Roman" w:cs="Times New Roman"/>
          <w:sz w:val="24"/>
          <w:szCs w:val="24"/>
        </w:rPr>
        <w:t xml:space="preserve"> et al</w:t>
      </w:r>
      <w:r w:rsidR="00F17297">
        <w:rPr>
          <w:rFonts w:ascii="Times New Roman" w:hAnsi="Times New Roman" w:cs="Times New Roman"/>
          <w:sz w:val="24"/>
          <w:szCs w:val="24"/>
        </w:rPr>
        <w:t>.</w:t>
      </w:r>
      <w:r w:rsidR="00D84983" w:rsidRPr="00F773BB">
        <w:rPr>
          <w:rFonts w:ascii="Times New Roman" w:hAnsi="Times New Roman" w:cs="Times New Roman"/>
          <w:sz w:val="24"/>
          <w:szCs w:val="24"/>
        </w:rPr>
        <w:t>, 2020).</w:t>
      </w:r>
      <w:r w:rsidR="007D2DE4" w:rsidRPr="00F773BB">
        <w:rPr>
          <w:rFonts w:ascii="Times New Roman" w:hAnsi="Times New Roman" w:cs="Times New Roman"/>
          <w:sz w:val="24"/>
          <w:szCs w:val="24"/>
        </w:rPr>
        <w:t xml:space="preserve"> </w:t>
      </w:r>
    </w:p>
    <w:p w14:paraId="65220CC0" w14:textId="502999ED" w:rsidR="00F63AFB" w:rsidRPr="00F773BB" w:rsidRDefault="007D2DE4" w:rsidP="006B67BA">
      <w:pPr>
        <w:rPr>
          <w:rFonts w:ascii="Times New Roman" w:hAnsi="Times New Roman" w:cs="Times New Roman"/>
          <w:sz w:val="24"/>
          <w:szCs w:val="24"/>
        </w:rPr>
      </w:pPr>
      <w:r w:rsidRPr="00F773BB">
        <w:rPr>
          <w:rFonts w:ascii="Times New Roman" w:hAnsi="Times New Roman" w:cs="Times New Roman"/>
          <w:sz w:val="24"/>
          <w:szCs w:val="24"/>
        </w:rPr>
        <w:t xml:space="preserve">Vitamin C </w:t>
      </w:r>
      <w:r w:rsidR="0099101B">
        <w:rPr>
          <w:rFonts w:ascii="Times New Roman" w:hAnsi="Times New Roman" w:cs="Times New Roman"/>
          <w:sz w:val="24"/>
          <w:szCs w:val="24"/>
        </w:rPr>
        <w:t xml:space="preserve">also </w:t>
      </w:r>
      <w:r w:rsidRPr="00F773BB">
        <w:rPr>
          <w:rFonts w:ascii="Times New Roman" w:hAnsi="Times New Roman" w:cs="Times New Roman"/>
          <w:sz w:val="24"/>
          <w:szCs w:val="24"/>
        </w:rPr>
        <w:t xml:space="preserve">aids in the absorption of Iron, Calcium and Folic </w:t>
      </w:r>
      <w:r w:rsidR="00D84983" w:rsidRPr="00F773BB">
        <w:rPr>
          <w:rFonts w:ascii="Times New Roman" w:hAnsi="Times New Roman" w:cs="Times New Roman"/>
          <w:sz w:val="24"/>
          <w:szCs w:val="24"/>
        </w:rPr>
        <w:t>Acid</w:t>
      </w:r>
      <w:r w:rsidR="0010404C" w:rsidRPr="00F773BB">
        <w:rPr>
          <w:rFonts w:ascii="Times New Roman" w:hAnsi="Times New Roman" w:cs="Times New Roman"/>
          <w:sz w:val="24"/>
          <w:szCs w:val="24"/>
        </w:rPr>
        <w:t xml:space="preserve"> </w:t>
      </w:r>
      <w:r w:rsidR="00285B39" w:rsidRPr="00F773BB">
        <w:rPr>
          <w:rFonts w:ascii="Times New Roman" w:hAnsi="Times New Roman" w:cs="Times New Roman"/>
          <w:sz w:val="24"/>
          <w:szCs w:val="24"/>
        </w:rPr>
        <w:t>(Hickson et al.</w:t>
      </w:r>
      <w:r w:rsidR="00F17297">
        <w:rPr>
          <w:rFonts w:ascii="Times New Roman" w:hAnsi="Times New Roman" w:cs="Times New Roman"/>
          <w:sz w:val="24"/>
          <w:szCs w:val="24"/>
        </w:rPr>
        <w:t>,</w:t>
      </w:r>
      <w:r w:rsidR="00285B39" w:rsidRPr="00F773BB">
        <w:rPr>
          <w:rFonts w:ascii="Times New Roman" w:hAnsi="Times New Roman" w:cs="Times New Roman"/>
          <w:sz w:val="24"/>
          <w:szCs w:val="24"/>
        </w:rPr>
        <w:t xml:space="preserve"> 2018; </w:t>
      </w:r>
      <w:r w:rsidR="00CC64EB" w:rsidRPr="00F773BB">
        <w:rPr>
          <w:rFonts w:ascii="Times New Roman" w:hAnsi="Times New Roman" w:cs="Times New Roman"/>
          <w:sz w:val="24"/>
          <w:szCs w:val="24"/>
        </w:rPr>
        <w:t>Carita et al</w:t>
      </w:r>
      <w:r w:rsidR="00F17297">
        <w:rPr>
          <w:rFonts w:ascii="Times New Roman" w:hAnsi="Times New Roman" w:cs="Times New Roman"/>
          <w:sz w:val="24"/>
          <w:szCs w:val="24"/>
        </w:rPr>
        <w:t>.</w:t>
      </w:r>
      <w:r w:rsidR="00CC64EB" w:rsidRPr="00F773BB">
        <w:rPr>
          <w:rFonts w:ascii="Times New Roman" w:hAnsi="Times New Roman" w:cs="Times New Roman"/>
          <w:sz w:val="24"/>
          <w:szCs w:val="24"/>
        </w:rPr>
        <w:t>, 2020)</w:t>
      </w:r>
      <w:r w:rsidR="00602F93" w:rsidRPr="00F773BB">
        <w:rPr>
          <w:rFonts w:ascii="Times New Roman" w:hAnsi="Times New Roman" w:cs="Times New Roman"/>
          <w:sz w:val="24"/>
          <w:szCs w:val="24"/>
        </w:rPr>
        <w:t>.</w:t>
      </w:r>
      <w:r w:rsidR="0099101B">
        <w:rPr>
          <w:rFonts w:ascii="Times New Roman" w:hAnsi="Times New Roman" w:cs="Times New Roman"/>
          <w:sz w:val="24"/>
          <w:szCs w:val="24"/>
        </w:rPr>
        <w:t xml:space="preserve"> It also</w:t>
      </w:r>
      <w:r w:rsidR="00602F93" w:rsidRPr="00F773BB">
        <w:rPr>
          <w:rFonts w:ascii="Times New Roman" w:hAnsi="Times New Roman" w:cs="Times New Roman"/>
          <w:sz w:val="24"/>
          <w:szCs w:val="24"/>
        </w:rPr>
        <w:t xml:space="preserve"> has close links to iron metabolism as it enhances iron absorption from food by </w:t>
      </w:r>
      <w:r w:rsidR="00C16AE6" w:rsidRPr="00F773BB">
        <w:rPr>
          <w:rFonts w:ascii="Times New Roman" w:hAnsi="Times New Roman" w:cs="Times New Roman"/>
          <w:sz w:val="24"/>
          <w:szCs w:val="24"/>
        </w:rPr>
        <w:t xml:space="preserve">converting </w:t>
      </w:r>
      <w:r w:rsidR="00602F93" w:rsidRPr="00F773BB">
        <w:rPr>
          <w:rFonts w:ascii="Times New Roman" w:hAnsi="Times New Roman" w:cs="Times New Roman"/>
          <w:sz w:val="24"/>
          <w:szCs w:val="24"/>
        </w:rPr>
        <w:t xml:space="preserve">ferric iron to ferrous iron in order to facilitate absorption (Lean and </w:t>
      </w:r>
      <w:r w:rsidR="00602F93" w:rsidRPr="00F773BB">
        <w:rPr>
          <w:rFonts w:ascii="Times New Roman" w:hAnsi="Times New Roman" w:cs="Times New Roman"/>
          <w:sz w:val="24"/>
          <w:szCs w:val="24"/>
        </w:rPr>
        <w:lastRenderedPageBreak/>
        <w:t>Combe</w:t>
      </w:r>
      <w:r w:rsidR="004A0B97" w:rsidRPr="00F773BB">
        <w:rPr>
          <w:rFonts w:ascii="Times New Roman" w:hAnsi="Times New Roman" w:cs="Times New Roman"/>
          <w:sz w:val="24"/>
          <w:szCs w:val="24"/>
        </w:rPr>
        <w:t>r</w:t>
      </w:r>
      <w:r w:rsidR="00602F93" w:rsidRPr="00F773BB">
        <w:rPr>
          <w:rFonts w:ascii="Times New Roman" w:hAnsi="Times New Roman" w:cs="Times New Roman"/>
          <w:sz w:val="24"/>
          <w:szCs w:val="24"/>
        </w:rPr>
        <w:t xml:space="preserve">, 2017). As vitamin C increases </w:t>
      </w:r>
      <w:r w:rsidR="004A0B97" w:rsidRPr="00F773BB">
        <w:rPr>
          <w:rFonts w:ascii="Times New Roman" w:hAnsi="Times New Roman" w:cs="Times New Roman"/>
          <w:sz w:val="24"/>
          <w:szCs w:val="24"/>
        </w:rPr>
        <w:t>n</w:t>
      </w:r>
      <w:r w:rsidR="00602F93" w:rsidRPr="00F773BB">
        <w:rPr>
          <w:rFonts w:ascii="Times New Roman" w:hAnsi="Times New Roman" w:cs="Times New Roman"/>
          <w:sz w:val="24"/>
          <w:szCs w:val="24"/>
        </w:rPr>
        <w:t xml:space="preserve">on </w:t>
      </w:r>
      <w:proofErr w:type="spellStart"/>
      <w:r w:rsidR="004A0B97" w:rsidRPr="00F773BB">
        <w:rPr>
          <w:rFonts w:ascii="Times New Roman" w:hAnsi="Times New Roman" w:cs="Times New Roman"/>
          <w:sz w:val="24"/>
          <w:szCs w:val="24"/>
        </w:rPr>
        <w:t>h</w:t>
      </w:r>
      <w:r w:rsidR="00602F93" w:rsidRPr="00F773BB">
        <w:rPr>
          <w:rFonts w:ascii="Times New Roman" w:hAnsi="Times New Roman" w:cs="Times New Roman"/>
          <w:sz w:val="24"/>
          <w:szCs w:val="24"/>
        </w:rPr>
        <w:t>eme</w:t>
      </w:r>
      <w:proofErr w:type="spellEnd"/>
      <w:r w:rsidR="00602F93" w:rsidRPr="00F773BB">
        <w:rPr>
          <w:rFonts w:ascii="Times New Roman" w:hAnsi="Times New Roman" w:cs="Times New Roman"/>
          <w:sz w:val="24"/>
          <w:szCs w:val="24"/>
        </w:rPr>
        <w:t xml:space="preserve"> iron absorption within the small intestine</w:t>
      </w:r>
      <w:r w:rsidR="00C16AE6" w:rsidRPr="00F773BB">
        <w:rPr>
          <w:rFonts w:ascii="Times New Roman" w:hAnsi="Times New Roman" w:cs="Times New Roman"/>
          <w:sz w:val="24"/>
          <w:szCs w:val="24"/>
        </w:rPr>
        <w:t>,</w:t>
      </w:r>
      <w:r w:rsidR="00602F93" w:rsidRPr="00F773BB">
        <w:rPr>
          <w:rFonts w:ascii="Times New Roman" w:hAnsi="Times New Roman" w:cs="Times New Roman"/>
          <w:sz w:val="24"/>
          <w:szCs w:val="24"/>
        </w:rPr>
        <w:t xml:space="preserve"> it also reduces dietary iron therefore allowing the efficient transport across the intestinal epithelium (</w:t>
      </w:r>
      <w:proofErr w:type="spellStart"/>
      <w:r w:rsidR="00602F93" w:rsidRPr="00F773BB">
        <w:rPr>
          <w:rFonts w:ascii="Times New Roman" w:hAnsi="Times New Roman" w:cs="Times New Roman"/>
          <w:sz w:val="24"/>
          <w:szCs w:val="24"/>
        </w:rPr>
        <w:t>Lykkesfeldt</w:t>
      </w:r>
      <w:proofErr w:type="spellEnd"/>
      <w:r w:rsidR="00602F93" w:rsidRPr="00F773BB">
        <w:rPr>
          <w:rFonts w:ascii="Times New Roman" w:hAnsi="Times New Roman" w:cs="Times New Roman"/>
          <w:sz w:val="24"/>
          <w:szCs w:val="24"/>
        </w:rPr>
        <w:t xml:space="preserve">, </w:t>
      </w:r>
      <w:proofErr w:type="spellStart"/>
      <w:r w:rsidR="00602F93" w:rsidRPr="00F773BB">
        <w:rPr>
          <w:rFonts w:ascii="Times New Roman" w:hAnsi="Times New Roman" w:cs="Times New Roman"/>
          <w:sz w:val="24"/>
          <w:szCs w:val="24"/>
        </w:rPr>
        <w:t>Michels</w:t>
      </w:r>
      <w:proofErr w:type="spellEnd"/>
      <w:r w:rsidR="00602F93" w:rsidRPr="00F773BB">
        <w:rPr>
          <w:rFonts w:ascii="Times New Roman" w:hAnsi="Times New Roman" w:cs="Times New Roman"/>
          <w:sz w:val="24"/>
          <w:szCs w:val="24"/>
        </w:rPr>
        <w:t xml:space="preserve"> and Frei, 2014)</w:t>
      </w:r>
      <w:r w:rsidR="00CC64EB" w:rsidRPr="00F773BB">
        <w:rPr>
          <w:rFonts w:ascii="Times New Roman" w:hAnsi="Times New Roman" w:cs="Times New Roman"/>
          <w:sz w:val="24"/>
          <w:szCs w:val="24"/>
        </w:rPr>
        <w:t xml:space="preserve">. </w:t>
      </w:r>
    </w:p>
    <w:p w14:paraId="6532B04C" w14:textId="41CC7E3E" w:rsidR="007520F5" w:rsidRPr="00F773BB" w:rsidRDefault="0099101B" w:rsidP="006B67BA">
      <w:pPr>
        <w:rPr>
          <w:rFonts w:ascii="Times New Roman" w:hAnsi="Times New Roman" w:cs="Times New Roman"/>
          <w:sz w:val="24"/>
          <w:szCs w:val="24"/>
        </w:rPr>
      </w:pPr>
      <w:r>
        <w:rPr>
          <w:rFonts w:ascii="Times New Roman" w:hAnsi="Times New Roman" w:cs="Times New Roman"/>
          <w:sz w:val="24"/>
          <w:szCs w:val="24"/>
        </w:rPr>
        <w:t xml:space="preserve">It also </w:t>
      </w:r>
      <w:r w:rsidR="00385414" w:rsidRPr="00F773BB">
        <w:rPr>
          <w:rFonts w:ascii="Times New Roman" w:hAnsi="Times New Roman" w:cs="Times New Roman"/>
          <w:sz w:val="24"/>
          <w:szCs w:val="24"/>
        </w:rPr>
        <w:t>aids in boosting both the innate (non-specific) and acquired (specific) functions of the immune system (</w:t>
      </w:r>
      <w:proofErr w:type="spellStart"/>
      <w:r w:rsidR="00385414" w:rsidRPr="00F773BB">
        <w:rPr>
          <w:rFonts w:ascii="Times New Roman" w:hAnsi="Times New Roman" w:cs="Times New Roman"/>
          <w:sz w:val="24"/>
          <w:szCs w:val="24"/>
        </w:rPr>
        <w:t>Carr</w:t>
      </w:r>
      <w:proofErr w:type="spellEnd"/>
      <w:r w:rsidR="00385414" w:rsidRPr="00F773BB">
        <w:rPr>
          <w:rFonts w:ascii="Times New Roman" w:hAnsi="Times New Roman" w:cs="Times New Roman"/>
          <w:sz w:val="24"/>
          <w:szCs w:val="24"/>
        </w:rPr>
        <w:t xml:space="preserve"> and </w:t>
      </w:r>
      <w:proofErr w:type="spellStart"/>
      <w:r w:rsidR="00385414" w:rsidRPr="00F773BB">
        <w:rPr>
          <w:rFonts w:ascii="Times New Roman" w:hAnsi="Times New Roman" w:cs="Times New Roman"/>
          <w:sz w:val="24"/>
          <w:szCs w:val="24"/>
        </w:rPr>
        <w:t>Maggini</w:t>
      </w:r>
      <w:proofErr w:type="spellEnd"/>
      <w:r w:rsidR="00385414" w:rsidRPr="00F773BB">
        <w:rPr>
          <w:rFonts w:ascii="Times New Roman" w:hAnsi="Times New Roman" w:cs="Times New Roman"/>
          <w:sz w:val="24"/>
          <w:szCs w:val="24"/>
        </w:rPr>
        <w:t>, 2017).</w:t>
      </w:r>
      <w:r w:rsidR="007520F5" w:rsidRPr="00F773BB">
        <w:rPr>
          <w:rFonts w:ascii="Times New Roman" w:hAnsi="Times New Roman" w:cs="Times New Roman"/>
          <w:sz w:val="24"/>
          <w:szCs w:val="24"/>
        </w:rPr>
        <w:t xml:space="preserve"> During winter months in particular many people take over </w:t>
      </w:r>
      <w:r w:rsidR="004A0B97" w:rsidRPr="00F773BB">
        <w:rPr>
          <w:rFonts w:ascii="Times New Roman" w:hAnsi="Times New Roman" w:cs="Times New Roman"/>
          <w:sz w:val="24"/>
          <w:szCs w:val="24"/>
        </w:rPr>
        <w:t xml:space="preserve">the </w:t>
      </w:r>
      <w:r w:rsidR="00622A5E">
        <w:rPr>
          <w:rFonts w:ascii="Times New Roman" w:hAnsi="Times New Roman" w:cs="Times New Roman"/>
          <w:sz w:val="24"/>
          <w:szCs w:val="24"/>
        </w:rPr>
        <w:t>counter Vitamin C medication;</w:t>
      </w:r>
      <w:r w:rsidR="007520F5" w:rsidRPr="00F773BB">
        <w:rPr>
          <w:rFonts w:ascii="Times New Roman" w:hAnsi="Times New Roman" w:cs="Times New Roman"/>
          <w:sz w:val="24"/>
          <w:szCs w:val="24"/>
        </w:rPr>
        <w:t xml:space="preserve"> co</w:t>
      </w:r>
      <w:r>
        <w:rPr>
          <w:rFonts w:ascii="Times New Roman" w:hAnsi="Times New Roman" w:cs="Times New Roman"/>
          <w:sz w:val="24"/>
          <w:szCs w:val="24"/>
        </w:rPr>
        <w:t>mmonly these are high doses of V</w:t>
      </w:r>
      <w:r w:rsidR="007520F5" w:rsidRPr="00F773BB">
        <w:rPr>
          <w:rFonts w:ascii="Times New Roman" w:hAnsi="Times New Roman" w:cs="Times New Roman"/>
          <w:sz w:val="24"/>
          <w:szCs w:val="24"/>
        </w:rPr>
        <w:t xml:space="preserve">itamin C (ascorbic acid). </w:t>
      </w:r>
      <w:r w:rsidR="00622A5E">
        <w:rPr>
          <w:rFonts w:ascii="Times New Roman" w:hAnsi="Times New Roman" w:cs="Times New Roman"/>
          <w:sz w:val="24"/>
          <w:szCs w:val="24"/>
        </w:rPr>
        <w:t xml:space="preserve">Being </w:t>
      </w:r>
      <w:r w:rsidR="00DE513A" w:rsidRPr="00F773BB">
        <w:rPr>
          <w:rFonts w:ascii="Times New Roman" w:hAnsi="Times New Roman" w:cs="Times New Roman"/>
          <w:sz w:val="24"/>
          <w:szCs w:val="24"/>
        </w:rPr>
        <w:t>a water-soluble antioxidant,</w:t>
      </w:r>
      <w:r w:rsidR="007520F5" w:rsidRPr="00F773BB">
        <w:rPr>
          <w:rFonts w:ascii="Times New Roman" w:hAnsi="Times New Roman" w:cs="Times New Roman"/>
          <w:sz w:val="24"/>
          <w:szCs w:val="24"/>
        </w:rPr>
        <w:t xml:space="preserve"> </w:t>
      </w:r>
      <w:r w:rsidR="00622A5E">
        <w:rPr>
          <w:rFonts w:ascii="Times New Roman" w:hAnsi="Times New Roman" w:cs="Times New Roman"/>
          <w:sz w:val="24"/>
          <w:szCs w:val="24"/>
        </w:rPr>
        <w:t xml:space="preserve">it </w:t>
      </w:r>
      <w:r w:rsidR="007520F5" w:rsidRPr="00F773BB">
        <w:rPr>
          <w:rFonts w:ascii="Times New Roman" w:hAnsi="Times New Roman" w:cs="Times New Roman"/>
          <w:sz w:val="24"/>
          <w:szCs w:val="24"/>
        </w:rPr>
        <w:t xml:space="preserve">gives the immune system an increase in T-Lymphocyte activity. In addition, the impact on </w:t>
      </w:r>
      <w:r w:rsidR="00622A5E">
        <w:rPr>
          <w:rFonts w:ascii="Times New Roman" w:hAnsi="Times New Roman" w:cs="Times New Roman"/>
          <w:sz w:val="24"/>
          <w:szCs w:val="24"/>
        </w:rPr>
        <w:t xml:space="preserve">the </w:t>
      </w:r>
      <w:r w:rsidR="007520F5" w:rsidRPr="00F773BB">
        <w:rPr>
          <w:rFonts w:ascii="Times New Roman" w:hAnsi="Times New Roman" w:cs="Times New Roman"/>
          <w:sz w:val="24"/>
          <w:szCs w:val="24"/>
        </w:rPr>
        <w:t>immune system is also presented through protection against oxidative stress generated during infection (Bucher and White, 2016)</w:t>
      </w:r>
    </w:p>
    <w:p w14:paraId="7BC13881" w14:textId="7CE1955A" w:rsidR="00792770" w:rsidRPr="00F773BB" w:rsidRDefault="00CC64EB" w:rsidP="006B67BA">
      <w:pPr>
        <w:rPr>
          <w:rFonts w:ascii="Times New Roman" w:hAnsi="Times New Roman" w:cs="Times New Roman"/>
          <w:sz w:val="24"/>
          <w:szCs w:val="24"/>
        </w:rPr>
      </w:pPr>
      <w:r w:rsidRPr="00F773BB">
        <w:rPr>
          <w:rFonts w:ascii="Times New Roman" w:hAnsi="Times New Roman" w:cs="Times New Roman"/>
          <w:sz w:val="24"/>
          <w:szCs w:val="24"/>
        </w:rPr>
        <w:t>Vitamin C is required in the maintenance of collagen, the main structural protein found in the skin and connective tissues (Hickson et al, 2018).</w:t>
      </w:r>
      <w:r w:rsidR="008702D3" w:rsidRPr="00F773BB">
        <w:rPr>
          <w:rFonts w:ascii="Times New Roman" w:hAnsi="Times New Roman" w:cs="Times New Roman"/>
          <w:sz w:val="24"/>
          <w:szCs w:val="24"/>
        </w:rPr>
        <w:t xml:space="preserve"> High levels of Vitamin C can be found within healthy skin </w:t>
      </w:r>
      <w:r w:rsidR="00622A5E">
        <w:rPr>
          <w:rFonts w:ascii="Times New Roman" w:hAnsi="Times New Roman" w:cs="Times New Roman"/>
          <w:sz w:val="24"/>
          <w:szCs w:val="24"/>
        </w:rPr>
        <w:t>thereby</w:t>
      </w:r>
      <w:r w:rsidR="00C16AE6" w:rsidRPr="00F773BB">
        <w:rPr>
          <w:rFonts w:ascii="Times New Roman" w:hAnsi="Times New Roman" w:cs="Times New Roman"/>
          <w:sz w:val="24"/>
          <w:szCs w:val="24"/>
        </w:rPr>
        <w:t xml:space="preserve"> supporting</w:t>
      </w:r>
      <w:r w:rsidR="008702D3" w:rsidRPr="00F773BB">
        <w:rPr>
          <w:rFonts w:ascii="Times New Roman" w:hAnsi="Times New Roman" w:cs="Times New Roman"/>
          <w:sz w:val="24"/>
          <w:szCs w:val="24"/>
        </w:rPr>
        <w:t xml:space="preserve"> stimulating collagen synthesis and assisting in antioxidant protection against UV-induced photodamage. Vitamin C acts as a co-factor for the proline and </w:t>
      </w:r>
      <w:proofErr w:type="spellStart"/>
      <w:r w:rsidR="008702D3" w:rsidRPr="00F773BB">
        <w:rPr>
          <w:rFonts w:ascii="Times New Roman" w:hAnsi="Times New Roman" w:cs="Times New Roman"/>
          <w:sz w:val="24"/>
          <w:szCs w:val="24"/>
        </w:rPr>
        <w:t>lysein</w:t>
      </w:r>
      <w:proofErr w:type="spellEnd"/>
      <w:r w:rsidR="008702D3" w:rsidRPr="00F773BB">
        <w:rPr>
          <w:rFonts w:ascii="Times New Roman" w:hAnsi="Times New Roman" w:cs="Times New Roman"/>
          <w:sz w:val="24"/>
          <w:szCs w:val="24"/>
        </w:rPr>
        <w:t xml:space="preserve"> (both amino acids</w:t>
      </w:r>
      <w:r w:rsidR="004A0B97" w:rsidRPr="00F773BB">
        <w:rPr>
          <w:rFonts w:ascii="Times New Roman" w:hAnsi="Times New Roman" w:cs="Times New Roman"/>
          <w:sz w:val="24"/>
          <w:szCs w:val="24"/>
        </w:rPr>
        <w:t>,</w:t>
      </w:r>
      <w:r w:rsidR="008702D3" w:rsidRPr="00F773BB">
        <w:rPr>
          <w:rFonts w:ascii="Times New Roman" w:hAnsi="Times New Roman" w:cs="Times New Roman"/>
          <w:sz w:val="24"/>
          <w:szCs w:val="24"/>
        </w:rPr>
        <w:t xml:space="preserve"> although </w:t>
      </w:r>
      <w:proofErr w:type="spellStart"/>
      <w:r w:rsidR="008702D3" w:rsidRPr="00F773BB">
        <w:rPr>
          <w:rFonts w:ascii="Times New Roman" w:hAnsi="Times New Roman" w:cs="Times New Roman"/>
          <w:sz w:val="24"/>
          <w:szCs w:val="24"/>
        </w:rPr>
        <w:t>lysein</w:t>
      </w:r>
      <w:proofErr w:type="spellEnd"/>
      <w:r w:rsidR="008702D3" w:rsidRPr="00F773BB">
        <w:rPr>
          <w:rFonts w:ascii="Times New Roman" w:hAnsi="Times New Roman" w:cs="Times New Roman"/>
          <w:sz w:val="24"/>
          <w:szCs w:val="24"/>
        </w:rPr>
        <w:t xml:space="preserve"> cannot be made in the body, proline can be made in the body) which stabilise th</w:t>
      </w:r>
      <w:r w:rsidR="00C16AE6" w:rsidRPr="00F773BB">
        <w:rPr>
          <w:rFonts w:ascii="Times New Roman" w:hAnsi="Times New Roman" w:cs="Times New Roman"/>
          <w:sz w:val="24"/>
          <w:szCs w:val="24"/>
        </w:rPr>
        <w:t>e collagen molecule structure. This a</w:t>
      </w:r>
      <w:r w:rsidR="008702D3" w:rsidRPr="00F773BB">
        <w:rPr>
          <w:rFonts w:ascii="Times New Roman" w:hAnsi="Times New Roman" w:cs="Times New Roman"/>
          <w:sz w:val="24"/>
          <w:szCs w:val="24"/>
        </w:rPr>
        <w:t>ssists in promoting collagen gene expression.</w:t>
      </w:r>
      <w:r w:rsidR="00F63AFB" w:rsidRPr="00F773BB">
        <w:rPr>
          <w:rFonts w:ascii="Times New Roman" w:hAnsi="Times New Roman" w:cs="Times New Roman"/>
          <w:sz w:val="24"/>
          <w:szCs w:val="24"/>
        </w:rPr>
        <w:t xml:space="preserve"> The fibroblast</w:t>
      </w:r>
      <w:r w:rsidR="004A0B97" w:rsidRPr="00F773BB">
        <w:rPr>
          <w:rFonts w:ascii="Times New Roman" w:hAnsi="Times New Roman" w:cs="Times New Roman"/>
          <w:sz w:val="24"/>
          <w:szCs w:val="24"/>
        </w:rPr>
        <w:t>s</w:t>
      </w:r>
      <w:r w:rsidR="00F63AFB" w:rsidRPr="00F773BB">
        <w:rPr>
          <w:rFonts w:ascii="Times New Roman" w:hAnsi="Times New Roman" w:cs="Times New Roman"/>
          <w:sz w:val="24"/>
          <w:szCs w:val="24"/>
        </w:rPr>
        <w:t xml:space="preserve"> (form of biological cell) are triggered by chemical surrounding them which triggers fibroblast DNA to express a gene for collagen. In </w:t>
      </w:r>
      <w:r w:rsidR="00EF66EF" w:rsidRPr="00F773BB">
        <w:rPr>
          <w:rFonts w:ascii="Times New Roman" w:hAnsi="Times New Roman" w:cs="Times New Roman"/>
          <w:sz w:val="24"/>
          <w:szCs w:val="24"/>
        </w:rPr>
        <w:t>addition,</w:t>
      </w:r>
      <w:r w:rsidR="008702D3" w:rsidRPr="00F773BB">
        <w:rPr>
          <w:rFonts w:ascii="Times New Roman" w:hAnsi="Times New Roman" w:cs="Times New Roman"/>
          <w:sz w:val="24"/>
          <w:szCs w:val="24"/>
        </w:rPr>
        <w:t xml:space="preserve"> Vitamin C is used for reducing oxidative damage to skin when used with Vitamin E</w:t>
      </w:r>
      <w:r w:rsidR="00F63AFB" w:rsidRPr="00F773BB">
        <w:rPr>
          <w:rFonts w:ascii="Times New Roman" w:hAnsi="Times New Roman" w:cs="Times New Roman"/>
          <w:sz w:val="24"/>
          <w:szCs w:val="24"/>
        </w:rPr>
        <w:t xml:space="preserve"> (</w:t>
      </w:r>
      <w:proofErr w:type="spellStart"/>
      <w:r w:rsidR="00F63AFB" w:rsidRPr="00F773BB">
        <w:rPr>
          <w:rFonts w:ascii="Times New Roman" w:hAnsi="Times New Roman" w:cs="Times New Roman"/>
          <w:sz w:val="24"/>
          <w:szCs w:val="24"/>
        </w:rPr>
        <w:t>Pullar</w:t>
      </w:r>
      <w:proofErr w:type="spellEnd"/>
      <w:r w:rsidR="00F63AFB" w:rsidRPr="00F773BB">
        <w:rPr>
          <w:rFonts w:ascii="Times New Roman" w:hAnsi="Times New Roman" w:cs="Times New Roman"/>
          <w:sz w:val="24"/>
          <w:szCs w:val="24"/>
        </w:rPr>
        <w:t xml:space="preserve"> et al.</w:t>
      </w:r>
      <w:r w:rsidR="004A0B97" w:rsidRPr="00F773BB">
        <w:rPr>
          <w:rFonts w:ascii="Times New Roman" w:hAnsi="Times New Roman" w:cs="Times New Roman"/>
          <w:sz w:val="24"/>
          <w:szCs w:val="24"/>
        </w:rPr>
        <w:t>,</w:t>
      </w:r>
      <w:r w:rsidR="00F63AFB" w:rsidRPr="00F773BB">
        <w:rPr>
          <w:rFonts w:ascii="Times New Roman" w:hAnsi="Times New Roman" w:cs="Times New Roman"/>
          <w:sz w:val="24"/>
          <w:szCs w:val="24"/>
        </w:rPr>
        <w:t xml:space="preserve"> 2017)</w:t>
      </w:r>
      <w:r w:rsidR="008702D3" w:rsidRPr="00F773BB">
        <w:rPr>
          <w:rFonts w:ascii="Times New Roman" w:hAnsi="Times New Roman" w:cs="Times New Roman"/>
          <w:sz w:val="24"/>
          <w:szCs w:val="24"/>
        </w:rPr>
        <w:t>.</w:t>
      </w:r>
    </w:p>
    <w:p w14:paraId="76BD90E8" w14:textId="20D32C8D" w:rsidR="00CD43B0" w:rsidRPr="00F773BB" w:rsidRDefault="00836212" w:rsidP="006B67BA">
      <w:pPr>
        <w:rPr>
          <w:rFonts w:ascii="Times New Roman" w:hAnsi="Times New Roman" w:cs="Times New Roman"/>
          <w:sz w:val="24"/>
          <w:szCs w:val="24"/>
        </w:rPr>
      </w:pPr>
      <w:bookmarkStart w:id="0" w:name="_Hlk39322360"/>
      <w:proofErr w:type="spellStart"/>
      <w:r w:rsidRPr="00F773BB">
        <w:rPr>
          <w:rFonts w:ascii="Times New Roman" w:hAnsi="Times New Roman" w:cs="Times New Roman"/>
          <w:sz w:val="24"/>
          <w:szCs w:val="24"/>
        </w:rPr>
        <w:t>Lykkesfeldt</w:t>
      </w:r>
      <w:proofErr w:type="spellEnd"/>
      <w:r w:rsidRPr="00F773BB">
        <w:rPr>
          <w:rFonts w:ascii="Times New Roman" w:hAnsi="Times New Roman" w:cs="Times New Roman"/>
          <w:sz w:val="24"/>
          <w:szCs w:val="24"/>
        </w:rPr>
        <w:t xml:space="preserve">, </w:t>
      </w:r>
      <w:proofErr w:type="spellStart"/>
      <w:r w:rsidRPr="00F773BB">
        <w:rPr>
          <w:rFonts w:ascii="Times New Roman" w:hAnsi="Times New Roman" w:cs="Times New Roman"/>
          <w:sz w:val="24"/>
          <w:szCs w:val="24"/>
        </w:rPr>
        <w:t>Michels</w:t>
      </w:r>
      <w:proofErr w:type="spellEnd"/>
      <w:r w:rsidRPr="00F773BB">
        <w:rPr>
          <w:rFonts w:ascii="Times New Roman" w:hAnsi="Times New Roman" w:cs="Times New Roman"/>
          <w:sz w:val="24"/>
          <w:szCs w:val="24"/>
        </w:rPr>
        <w:t xml:space="preserve"> and Frei (2014) </w:t>
      </w:r>
      <w:bookmarkEnd w:id="0"/>
      <w:r w:rsidR="00BF4E8B" w:rsidRPr="00F773BB">
        <w:rPr>
          <w:rFonts w:ascii="Times New Roman" w:hAnsi="Times New Roman" w:cs="Times New Roman"/>
          <w:sz w:val="24"/>
          <w:szCs w:val="24"/>
        </w:rPr>
        <w:t>discuss</w:t>
      </w:r>
      <w:r w:rsidRPr="00F773BB">
        <w:rPr>
          <w:rFonts w:ascii="Times New Roman" w:hAnsi="Times New Roman" w:cs="Times New Roman"/>
          <w:sz w:val="24"/>
          <w:szCs w:val="24"/>
        </w:rPr>
        <w:t xml:space="preserve"> the several factors which can</w:t>
      </w:r>
      <w:r w:rsidR="00CC64EB" w:rsidRPr="00F773BB">
        <w:rPr>
          <w:rFonts w:ascii="Times New Roman" w:hAnsi="Times New Roman" w:cs="Times New Roman"/>
          <w:sz w:val="24"/>
          <w:szCs w:val="24"/>
        </w:rPr>
        <w:t xml:space="preserve"> </w:t>
      </w:r>
      <w:r w:rsidR="00BF4E8B" w:rsidRPr="00F773BB">
        <w:rPr>
          <w:rFonts w:ascii="Times New Roman" w:hAnsi="Times New Roman" w:cs="Times New Roman"/>
          <w:sz w:val="24"/>
          <w:szCs w:val="24"/>
        </w:rPr>
        <w:t xml:space="preserve">lead to an </w:t>
      </w:r>
      <w:r w:rsidR="00CC64EB" w:rsidRPr="00F773BB">
        <w:rPr>
          <w:rFonts w:ascii="Times New Roman" w:hAnsi="Times New Roman" w:cs="Times New Roman"/>
          <w:sz w:val="24"/>
          <w:szCs w:val="24"/>
        </w:rPr>
        <w:t>increase</w:t>
      </w:r>
      <w:r w:rsidR="00BF4E8B" w:rsidRPr="00F773BB">
        <w:rPr>
          <w:rFonts w:ascii="Times New Roman" w:hAnsi="Times New Roman" w:cs="Times New Roman"/>
          <w:sz w:val="24"/>
          <w:szCs w:val="24"/>
        </w:rPr>
        <w:t>d</w:t>
      </w:r>
      <w:r w:rsidR="00CC64EB" w:rsidRPr="00F773BB">
        <w:rPr>
          <w:rFonts w:ascii="Times New Roman" w:hAnsi="Times New Roman" w:cs="Times New Roman"/>
          <w:sz w:val="24"/>
          <w:szCs w:val="24"/>
        </w:rPr>
        <w:t xml:space="preserve"> risk </w:t>
      </w:r>
      <w:r w:rsidR="00BF4E8B" w:rsidRPr="00F773BB">
        <w:rPr>
          <w:rFonts w:ascii="Times New Roman" w:hAnsi="Times New Roman" w:cs="Times New Roman"/>
          <w:sz w:val="24"/>
          <w:szCs w:val="24"/>
        </w:rPr>
        <w:t xml:space="preserve">of </w:t>
      </w:r>
      <w:r w:rsidRPr="00F773BB">
        <w:rPr>
          <w:rFonts w:ascii="Times New Roman" w:hAnsi="Times New Roman" w:cs="Times New Roman"/>
          <w:sz w:val="24"/>
          <w:szCs w:val="24"/>
        </w:rPr>
        <w:t>a Vitamin C deficiency</w:t>
      </w:r>
      <w:r w:rsidR="00622A5E">
        <w:rPr>
          <w:rFonts w:ascii="Times New Roman" w:hAnsi="Times New Roman" w:cs="Times New Roman"/>
          <w:sz w:val="24"/>
          <w:szCs w:val="24"/>
        </w:rPr>
        <w:t>,</w:t>
      </w:r>
      <w:r w:rsidRPr="00F773BB">
        <w:rPr>
          <w:rFonts w:ascii="Times New Roman" w:hAnsi="Times New Roman" w:cs="Times New Roman"/>
          <w:sz w:val="24"/>
          <w:szCs w:val="24"/>
        </w:rPr>
        <w:t xml:space="preserve"> </w:t>
      </w:r>
      <w:r w:rsidR="00BF4E8B" w:rsidRPr="00F773BB">
        <w:rPr>
          <w:rFonts w:ascii="Times New Roman" w:hAnsi="Times New Roman" w:cs="Times New Roman"/>
          <w:sz w:val="24"/>
          <w:szCs w:val="24"/>
        </w:rPr>
        <w:t>these being: a</w:t>
      </w:r>
      <w:r w:rsidRPr="00F773BB">
        <w:rPr>
          <w:rFonts w:ascii="Times New Roman" w:hAnsi="Times New Roman" w:cs="Times New Roman"/>
          <w:sz w:val="24"/>
          <w:szCs w:val="24"/>
        </w:rPr>
        <w:t xml:space="preserve"> </w:t>
      </w:r>
      <w:r w:rsidR="00CC64EB" w:rsidRPr="00F773BB">
        <w:rPr>
          <w:rFonts w:ascii="Times New Roman" w:hAnsi="Times New Roman" w:cs="Times New Roman"/>
          <w:sz w:val="24"/>
          <w:szCs w:val="24"/>
        </w:rPr>
        <w:t>limited</w:t>
      </w:r>
      <w:r w:rsidRPr="00F773BB">
        <w:rPr>
          <w:rFonts w:ascii="Times New Roman" w:hAnsi="Times New Roman" w:cs="Times New Roman"/>
          <w:sz w:val="24"/>
          <w:szCs w:val="24"/>
        </w:rPr>
        <w:t xml:space="preserve"> diet, smoking, pregnancy, low socio economic status, young or elderly age and clinical conditions including metabolic syndrome, hypertension and diabetes. </w:t>
      </w:r>
      <w:r w:rsidR="00276D23" w:rsidRPr="00F773BB">
        <w:rPr>
          <w:rFonts w:ascii="Times New Roman" w:hAnsi="Times New Roman" w:cs="Times New Roman"/>
          <w:sz w:val="24"/>
          <w:szCs w:val="24"/>
        </w:rPr>
        <w:t>An advancement in Scurvy can lead to intense pain in the bones</w:t>
      </w:r>
      <w:r w:rsidR="00622A5E">
        <w:rPr>
          <w:rFonts w:ascii="Times New Roman" w:hAnsi="Times New Roman" w:cs="Times New Roman"/>
          <w:sz w:val="24"/>
          <w:szCs w:val="24"/>
        </w:rPr>
        <w:t xml:space="preserve"> and</w:t>
      </w:r>
      <w:r w:rsidR="00276D23" w:rsidRPr="00F773BB">
        <w:rPr>
          <w:rFonts w:ascii="Times New Roman" w:hAnsi="Times New Roman" w:cs="Times New Roman"/>
          <w:sz w:val="24"/>
          <w:szCs w:val="24"/>
        </w:rPr>
        <w:t xml:space="preserve"> this can be due to adaptations in bone mineralisation as a result of abnormal collage synthesis (Bender, 2014).</w:t>
      </w:r>
      <w:r w:rsidR="00622A5E">
        <w:rPr>
          <w:rFonts w:ascii="Times New Roman" w:hAnsi="Times New Roman" w:cs="Times New Roman"/>
          <w:sz w:val="24"/>
          <w:szCs w:val="24"/>
        </w:rPr>
        <w:t xml:space="preserve"> T</w:t>
      </w:r>
      <w:r w:rsidR="00CD5974" w:rsidRPr="00F773BB">
        <w:rPr>
          <w:rFonts w:ascii="Times New Roman" w:hAnsi="Times New Roman" w:cs="Times New Roman"/>
          <w:sz w:val="24"/>
          <w:szCs w:val="24"/>
        </w:rPr>
        <w:t xml:space="preserve">oxicity </w:t>
      </w:r>
      <w:r w:rsidR="00622A5E">
        <w:rPr>
          <w:rFonts w:ascii="Times New Roman" w:hAnsi="Times New Roman" w:cs="Times New Roman"/>
          <w:sz w:val="24"/>
          <w:szCs w:val="24"/>
        </w:rPr>
        <w:t xml:space="preserve">from </w:t>
      </w:r>
      <w:r w:rsidR="00CD5974" w:rsidRPr="00F773BB">
        <w:rPr>
          <w:rFonts w:ascii="Times New Roman" w:hAnsi="Times New Roman" w:cs="Times New Roman"/>
          <w:sz w:val="24"/>
          <w:szCs w:val="24"/>
        </w:rPr>
        <w:t xml:space="preserve">Vitamin C </w:t>
      </w:r>
      <w:r w:rsidR="00622A5E">
        <w:rPr>
          <w:rFonts w:ascii="Times New Roman" w:hAnsi="Times New Roman" w:cs="Times New Roman"/>
          <w:sz w:val="24"/>
          <w:szCs w:val="24"/>
        </w:rPr>
        <w:t xml:space="preserve">comes from </w:t>
      </w:r>
      <w:r w:rsidR="006E1138" w:rsidRPr="00F773BB">
        <w:rPr>
          <w:rFonts w:ascii="Times New Roman" w:hAnsi="Times New Roman" w:cs="Times New Roman"/>
          <w:sz w:val="24"/>
          <w:szCs w:val="24"/>
        </w:rPr>
        <w:t>very high dose</w:t>
      </w:r>
      <w:r w:rsidR="00622A5E">
        <w:rPr>
          <w:rFonts w:ascii="Times New Roman" w:hAnsi="Times New Roman" w:cs="Times New Roman"/>
          <w:sz w:val="24"/>
          <w:szCs w:val="24"/>
        </w:rPr>
        <w:t>s and</w:t>
      </w:r>
      <w:r w:rsidR="006E1138" w:rsidRPr="00F773BB">
        <w:rPr>
          <w:rFonts w:ascii="Times New Roman" w:hAnsi="Times New Roman" w:cs="Times New Roman"/>
          <w:sz w:val="24"/>
          <w:szCs w:val="24"/>
        </w:rPr>
        <w:t xml:space="preserve"> can lead to intestinal irritation</w:t>
      </w:r>
      <w:r w:rsidR="001C3BD9" w:rsidRPr="00F773BB">
        <w:rPr>
          <w:rFonts w:ascii="Times New Roman" w:hAnsi="Times New Roman" w:cs="Times New Roman"/>
          <w:sz w:val="24"/>
          <w:szCs w:val="24"/>
        </w:rPr>
        <w:t>,</w:t>
      </w:r>
      <w:r w:rsidR="006E1138" w:rsidRPr="00F773BB">
        <w:rPr>
          <w:rFonts w:ascii="Times New Roman" w:hAnsi="Times New Roman" w:cs="Times New Roman"/>
          <w:sz w:val="24"/>
          <w:szCs w:val="24"/>
        </w:rPr>
        <w:t xml:space="preserve"> </w:t>
      </w:r>
      <w:r w:rsidR="006F42FC" w:rsidRPr="00F773BB">
        <w:rPr>
          <w:rFonts w:ascii="Times New Roman" w:hAnsi="Times New Roman" w:cs="Times New Roman"/>
          <w:sz w:val="24"/>
          <w:szCs w:val="24"/>
        </w:rPr>
        <w:t xml:space="preserve">chronic ingestion </w:t>
      </w:r>
      <w:r w:rsidR="00EA2148" w:rsidRPr="00F773BB">
        <w:rPr>
          <w:rFonts w:ascii="Times New Roman" w:hAnsi="Times New Roman" w:cs="Times New Roman"/>
          <w:sz w:val="24"/>
          <w:szCs w:val="24"/>
        </w:rPr>
        <w:t xml:space="preserve">and </w:t>
      </w:r>
      <w:r w:rsidR="00622A5E">
        <w:rPr>
          <w:rFonts w:ascii="Times New Roman" w:hAnsi="Times New Roman" w:cs="Times New Roman"/>
          <w:sz w:val="24"/>
          <w:szCs w:val="24"/>
        </w:rPr>
        <w:t xml:space="preserve">possibly </w:t>
      </w:r>
      <w:r w:rsidR="00EA2148" w:rsidRPr="00F773BB">
        <w:rPr>
          <w:rFonts w:ascii="Times New Roman" w:hAnsi="Times New Roman" w:cs="Times New Roman"/>
          <w:sz w:val="24"/>
          <w:szCs w:val="24"/>
        </w:rPr>
        <w:t>lead to kidney stones (Lean and Comber, 2017)</w:t>
      </w:r>
      <w:r w:rsidR="00CC64EB" w:rsidRPr="00F773BB">
        <w:rPr>
          <w:rFonts w:ascii="Times New Roman" w:hAnsi="Times New Roman" w:cs="Times New Roman"/>
          <w:sz w:val="24"/>
          <w:szCs w:val="24"/>
        </w:rPr>
        <w:t xml:space="preserve">. </w:t>
      </w:r>
    </w:p>
    <w:p w14:paraId="1D903F19" w14:textId="351CA2CC" w:rsidR="00430622" w:rsidRPr="00F773BB" w:rsidRDefault="00430622" w:rsidP="006B67BA">
      <w:pPr>
        <w:rPr>
          <w:rFonts w:ascii="Times New Roman" w:hAnsi="Times New Roman" w:cs="Times New Roman"/>
          <w:sz w:val="24"/>
          <w:szCs w:val="24"/>
        </w:rPr>
      </w:pPr>
      <w:r w:rsidRPr="00F773BB">
        <w:rPr>
          <w:rFonts w:ascii="Times New Roman" w:hAnsi="Times New Roman" w:cs="Times New Roman"/>
          <w:sz w:val="24"/>
          <w:szCs w:val="24"/>
        </w:rPr>
        <w:t>In conclusion</w:t>
      </w:r>
      <w:r w:rsidR="00F17297">
        <w:rPr>
          <w:rFonts w:ascii="Times New Roman" w:hAnsi="Times New Roman" w:cs="Times New Roman"/>
          <w:sz w:val="24"/>
          <w:szCs w:val="24"/>
        </w:rPr>
        <w:t>,</w:t>
      </w:r>
      <w:r w:rsidRPr="00F773BB">
        <w:rPr>
          <w:rFonts w:ascii="Times New Roman" w:hAnsi="Times New Roman" w:cs="Times New Roman"/>
          <w:sz w:val="24"/>
          <w:szCs w:val="24"/>
        </w:rPr>
        <w:t xml:space="preserve"> it is evident that Vitamin C has ample benefits for physical health and demonstrates the importance of a balanced diet including fruit and vegetables. With </w:t>
      </w:r>
      <w:r w:rsidR="00622A5E">
        <w:rPr>
          <w:rFonts w:ascii="Times New Roman" w:hAnsi="Times New Roman" w:cs="Times New Roman"/>
          <w:sz w:val="24"/>
          <w:szCs w:val="24"/>
        </w:rPr>
        <w:t>current society an increase in o</w:t>
      </w:r>
      <w:r w:rsidRPr="00F773BB">
        <w:rPr>
          <w:rFonts w:ascii="Times New Roman" w:hAnsi="Times New Roman" w:cs="Times New Roman"/>
          <w:sz w:val="24"/>
          <w:szCs w:val="24"/>
        </w:rPr>
        <w:t>besity and unhealthy diet</w:t>
      </w:r>
      <w:r w:rsidR="00622A5E">
        <w:rPr>
          <w:rFonts w:ascii="Times New Roman" w:hAnsi="Times New Roman" w:cs="Times New Roman"/>
          <w:sz w:val="24"/>
          <w:szCs w:val="24"/>
        </w:rPr>
        <w:t>s</w:t>
      </w:r>
      <w:r w:rsidRPr="00F773BB">
        <w:rPr>
          <w:rFonts w:ascii="Times New Roman" w:hAnsi="Times New Roman" w:cs="Times New Roman"/>
          <w:sz w:val="24"/>
          <w:szCs w:val="24"/>
        </w:rPr>
        <w:t xml:space="preserve"> </w:t>
      </w:r>
      <w:r w:rsidR="00622A5E">
        <w:rPr>
          <w:rFonts w:ascii="Times New Roman" w:hAnsi="Times New Roman" w:cs="Times New Roman"/>
          <w:sz w:val="24"/>
          <w:szCs w:val="24"/>
        </w:rPr>
        <w:t xml:space="preserve">is </w:t>
      </w:r>
      <w:r w:rsidRPr="00F773BB">
        <w:rPr>
          <w:rFonts w:ascii="Times New Roman" w:hAnsi="Times New Roman" w:cs="Times New Roman"/>
          <w:sz w:val="24"/>
          <w:szCs w:val="24"/>
        </w:rPr>
        <w:t>prominent</w:t>
      </w:r>
      <w:r w:rsidR="00F17297">
        <w:rPr>
          <w:rFonts w:ascii="Times New Roman" w:hAnsi="Times New Roman" w:cs="Times New Roman"/>
          <w:sz w:val="24"/>
          <w:szCs w:val="24"/>
        </w:rPr>
        <w:t>,</w:t>
      </w:r>
      <w:r w:rsidRPr="00F773BB">
        <w:rPr>
          <w:rFonts w:ascii="Times New Roman" w:hAnsi="Times New Roman" w:cs="Times New Roman"/>
          <w:sz w:val="24"/>
          <w:szCs w:val="24"/>
        </w:rPr>
        <w:t xml:space="preserve"> </w:t>
      </w:r>
      <w:r w:rsidR="00622A5E">
        <w:rPr>
          <w:rFonts w:ascii="Times New Roman" w:hAnsi="Times New Roman" w:cs="Times New Roman"/>
          <w:sz w:val="24"/>
          <w:szCs w:val="24"/>
        </w:rPr>
        <w:t xml:space="preserve">therefore </w:t>
      </w:r>
      <w:r w:rsidRPr="00F773BB">
        <w:rPr>
          <w:rFonts w:ascii="Times New Roman" w:hAnsi="Times New Roman" w:cs="Times New Roman"/>
          <w:sz w:val="24"/>
          <w:szCs w:val="24"/>
        </w:rPr>
        <w:t xml:space="preserve">it is clear the inclusion of fruit and vegetables is essential. </w:t>
      </w:r>
    </w:p>
    <w:p w14:paraId="4F38D978" w14:textId="77777777" w:rsidR="001A779D" w:rsidRPr="00F773BB" w:rsidRDefault="001A779D" w:rsidP="001A779D">
      <w:pPr>
        <w:rPr>
          <w:rFonts w:ascii="Times New Roman" w:hAnsi="Times New Roman" w:cs="Times New Roman"/>
          <w:sz w:val="24"/>
          <w:szCs w:val="24"/>
        </w:rPr>
      </w:pPr>
    </w:p>
    <w:p w14:paraId="41777248" w14:textId="77777777" w:rsidR="0034077E" w:rsidRDefault="0034077E" w:rsidP="006B67BA">
      <w:pPr>
        <w:rPr>
          <w:rFonts w:ascii="Times New Roman" w:hAnsi="Times New Roman" w:cs="Times New Roman"/>
          <w:sz w:val="24"/>
          <w:szCs w:val="24"/>
        </w:rPr>
      </w:pPr>
    </w:p>
    <w:p w14:paraId="37757084" w14:textId="77777777" w:rsidR="00622A5E" w:rsidRPr="00F773BB" w:rsidRDefault="00622A5E" w:rsidP="006B67BA">
      <w:pPr>
        <w:rPr>
          <w:rFonts w:ascii="Times New Roman" w:hAnsi="Times New Roman" w:cs="Times New Roman"/>
          <w:sz w:val="24"/>
          <w:szCs w:val="24"/>
        </w:rPr>
      </w:pPr>
    </w:p>
    <w:p w14:paraId="2688CA7B" w14:textId="77777777" w:rsidR="000D271E" w:rsidRPr="00F773BB" w:rsidRDefault="000D271E" w:rsidP="006B67BA">
      <w:pPr>
        <w:rPr>
          <w:rFonts w:ascii="Times New Roman" w:hAnsi="Times New Roman" w:cs="Times New Roman"/>
          <w:sz w:val="24"/>
          <w:szCs w:val="24"/>
        </w:rPr>
      </w:pPr>
    </w:p>
    <w:p w14:paraId="2B6A4D00" w14:textId="4929A5CE" w:rsidR="007C2BB7" w:rsidRPr="00F773BB" w:rsidRDefault="007C2BB7" w:rsidP="00401445">
      <w:pPr>
        <w:rPr>
          <w:rFonts w:ascii="Times New Roman" w:hAnsi="Times New Roman" w:cs="Times New Roman"/>
          <w:sz w:val="24"/>
          <w:szCs w:val="24"/>
        </w:rPr>
      </w:pPr>
    </w:p>
    <w:p w14:paraId="5DCAA09B" w14:textId="4180532B" w:rsidR="007C2BB7" w:rsidRPr="00F773BB" w:rsidRDefault="007C2BB7" w:rsidP="00401445">
      <w:pPr>
        <w:rPr>
          <w:rFonts w:ascii="Times New Roman" w:hAnsi="Times New Roman" w:cs="Times New Roman"/>
          <w:sz w:val="24"/>
          <w:szCs w:val="24"/>
        </w:rPr>
      </w:pPr>
    </w:p>
    <w:p w14:paraId="730371EF" w14:textId="6636CB71" w:rsidR="007C2BB7" w:rsidRPr="00F773BB" w:rsidRDefault="007C2BB7" w:rsidP="00401445">
      <w:pPr>
        <w:rPr>
          <w:rFonts w:ascii="Times New Roman" w:hAnsi="Times New Roman" w:cs="Times New Roman"/>
          <w:sz w:val="24"/>
          <w:szCs w:val="24"/>
        </w:rPr>
      </w:pPr>
    </w:p>
    <w:p w14:paraId="5F27A45C" w14:textId="77777777" w:rsidR="007C2BB7" w:rsidRPr="00F773BB" w:rsidRDefault="007C2BB7" w:rsidP="00401445">
      <w:pPr>
        <w:rPr>
          <w:rFonts w:ascii="Times New Roman" w:hAnsi="Times New Roman" w:cs="Times New Roman"/>
          <w:sz w:val="24"/>
          <w:szCs w:val="24"/>
        </w:rPr>
      </w:pPr>
    </w:p>
    <w:p w14:paraId="02C4AF45" w14:textId="1A9FC7F6" w:rsidR="007C2BB7" w:rsidRPr="00E85733" w:rsidRDefault="000D271E" w:rsidP="006772AC">
      <w:pPr>
        <w:rPr>
          <w:rFonts w:ascii="Times New Roman" w:hAnsi="Times New Roman" w:cs="Times New Roman"/>
          <w:sz w:val="24"/>
          <w:szCs w:val="24"/>
          <w:u w:val="single"/>
        </w:rPr>
      </w:pPr>
      <w:r w:rsidRPr="00E85733">
        <w:rPr>
          <w:rFonts w:ascii="Times New Roman" w:hAnsi="Times New Roman" w:cs="Times New Roman"/>
          <w:sz w:val="24"/>
          <w:szCs w:val="24"/>
          <w:u w:val="single"/>
        </w:rPr>
        <w:lastRenderedPageBreak/>
        <w:t xml:space="preserve">References </w:t>
      </w:r>
    </w:p>
    <w:p w14:paraId="2EAA3D9C" w14:textId="77777777" w:rsidR="00DE513A" w:rsidRPr="00F773BB" w:rsidRDefault="00DE513A" w:rsidP="00B722D0">
      <w:pPr>
        <w:rPr>
          <w:rFonts w:ascii="Times New Roman" w:hAnsi="Times New Roman" w:cs="Times New Roman"/>
          <w:sz w:val="24"/>
          <w:szCs w:val="24"/>
        </w:rPr>
      </w:pPr>
      <w:r w:rsidRPr="00F773BB">
        <w:rPr>
          <w:rFonts w:ascii="Times New Roman" w:hAnsi="Times New Roman" w:cs="Times New Roman"/>
          <w:sz w:val="24"/>
          <w:szCs w:val="24"/>
        </w:rPr>
        <w:t>Bender. A. D</w:t>
      </w:r>
      <w:r>
        <w:rPr>
          <w:rFonts w:ascii="Times New Roman" w:hAnsi="Times New Roman" w:cs="Times New Roman"/>
          <w:sz w:val="24"/>
          <w:szCs w:val="24"/>
        </w:rPr>
        <w:t>.</w:t>
      </w:r>
      <w:r w:rsidRPr="00F773BB">
        <w:rPr>
          <w:rFonts w:ascii="Times New Roman" w:hAnsi="Times New Roman" w:cs="Times New Roman"/>
          <w:sz w:val="24"/>
          <w:szCs w:val="24"/>
        </w:rPr>
        <w:t xml:space="preserve"> (2014) </w:t>
      </w:r>
      <w:r w:rsidRPr="00F17297">
        <w:rPr>
          <w:rFonts w:ascii="Times New Roman" w:hAnsi="Times New Roman" w:cs="Times New Roman"/>
          <w:i/>
          <w:iCs/>
          <w:sz w:val="24"/>
          <w:szCs w:val="24"/>
        </w:rPr>
        <w:t>Introduction to Nutrition and Metabolism</w:t>
      </w:r>
      <w:r w:rsidRPr="00F773BB">
        <w:rPr>
          <w:rFonts w:ascii="Times New Roman" w:hAnsi="Times New Roman" w:cs="Times New Roman"/>
          <w:sz w:val="24"/>
          <w:szCs w:val="24"/>
        </w:rPr>
        <w:t>. 5</w:t>
      </w:r>
      <w:r w:rsidRPr="00F773BB">
        <w:rPr>
          <w:rFonts w:ascii="Times New Roman" w:hAnsi="Times New Roman" w:cs="Times New Roman"/>
          <w:sz w:val="24"/>
          <w:szCs w:val="24"/>
          <w:vertAlign w:val="superscript"/>
        </w:rPr>
        <w:t>th</w:t>
      </w:r>
      <w:r w:rsidRPr="00F773BB">
        <w:rPr>
          <w:rFonts w:ascii="Times New Roman" w:hAnsi="Times New Roman" w:cs="Times New Roman"/>
          <w:sz w:val="24"/>
          <w:szCs w:val="24"/>
        </w:rPr>
        <w:t xml:space="preserve"> Edition</w:t>
      </w:r>
      <w:r>
        <w:rPr>
          <w:rFonts w:ascii="Times New Roman" w:hAnsi="Times New Roman" w:cs="Times New Roman"/>
          <w:sz w:val="24"/>
          <w:szCs w:val="24"/>
        </w:rPr>
        <w:t>. Boca Raton: CRC Press.</w:t>
      </w:r>
    </w:p>
    <w:p w14:paraId="540A4577" w14:textId="77777777" w:rsidR="00DE513A" w:rsidRPr="00F773BB" w:rsidRDefault="00DE513A" w:rsidP="003C1DC2">
      <w:pPr>
        <w:rPr>
          <w:rFonts w:ascii="Times New Roman" w:hAnsi="Times New Roman" w:cs="Times New Roman"/>
          <w:sz w:val="24"/>
          <w:szCs w:val="24"/>
        </w:rPr>
      </w:pPr>
      <w:proofErr w:type="spellStart"/>
      <w:r w:rsidRPr="00F773BB">
        <w:rPr>
          <w:rFonts w:ascii="Times New Roman" w:hAnsi="Times New Roman" w:cs="Times New Roman"/>
          <w:sz w:val="24"/>
          <w:szCs w:val="24"/>
        </w:rPr>
        <w:t>Caritá</w:t>
      </w:r>
      <w:proofErr w:type="spellEnd"/>
      <w:r w:rsidRPr="00F773BB">
        <w:rPr>
          <w:rFonts w:ascii="Times New Roman" w:hAnsi="Times New Roman" w:cs="Times New Roman"/>
          <w:sz w:val="24"/>
          <w:szCs w:val="24"/>
        </w:rPr>
        <w:t xml:space="preserve">, A.C., Fonseca-Santos, B., Shultz, B. M., </w:t>
      </w:r>
      <w:proofErr w:type="spellStart"/>
      <w:r w:rsidRPr="00F773BB">
        <w:rPr>
          <w:rFonts w:ascii="Times New Roman" w:hAnsi="Times New Roman" w:cs="Times New Roman"/>
          <w:sz w:val="24"/>
          <w:szCs w:val="24"/>
        </w:rPr>
        <w:t>Caritá</w:t>
      </w:r>
      <w:proofErr w:type="spellEnd"/>
      <w:r w:rsidRPr="00F773BB">
        <w:rPr>
          <w:rFonts w:ascii="Times New Roman" w:hAnsi="Times New Roman" w:cs="Times New Roman"/>
          <w:sz w:val="24"/>
          <w:szCs w:val="24"/>
        </w:rPr>
        <w:t xml:space="preserve">., B, Kohn., M, </w:t>
      </w:r>
      <w:proofErr w:type="spellStart"/>
      <w:r w:rsidRPr="00F773BB">
        <w:rPr>
          <w:rFonts w:ascii="Times New Roman" w:hAnsi="Times New Roman" w:cs="Times New Roman"/>
          <w:sz w:val="24"/>
          <w:szCs w:val="24"/>
        </w:rPr>
        <w:t>Chorilli</w:t>
      </w:r>
      <w:proofErr w:type="spellEnd"/>
      <w:r w:rsidRPr="00F773BB">
        <w:rPr>
          <w:rFonts w:ascii="Times New Roman" w:hAnsi="Times New Roman" w:cs="Times New Roman"/>
          <w:sz w:val="24"/>
          <w:szCs w:val="24"/>
        </w:rPr>
        <w:t xml:space="preserve"> and Leonardi, G. R., (2020) Vitamin C: One compound, several uses. Advances for delivery, efficiency, and stability. </w:t>
      </w:r>
      <w:r w:rsidRPr="00F773BB">
        <w:rPr>
          <w:rFonts w:ascii="Times New Roman" w:hAnsi="Times New Roman" w:cs="Times New Roman"/>
          <w:i/>
          <w:iCs/>
          <w:sz w:val="24"/>
          <w:szCs w:val="24"/>
        </w:rPr>
        <w:t>Nanomedicine: Nanotechnology, Biology and Medicine</w:t>
      </w:r>
      <w:r>
        <w:rPr>
          <w:rFonts w:ascii="Times New Roman" w:hAnsi="Times New Roman" w:cs="Times New Roman"/>
          <w:sz w:val="24"/>
          <w:szCs w:val="24"/>
        </w:rPr>
        <w:t xml:space="preserve"> </w:t>
      </w:r>
      <w:r w:rsidRPr="00F773BB">
        <w:rPr>
          <w:rFonts w:ascii="Times New Roman" w:hAnsi="Times New Roman" w:cs="Times New Roman"/>
          <w:sz w:val="24"/>
          <w:szCs w:val="24"/>
        </w:rPr>
        <w:t>24. Available at:</w:t>
      </w:r>
      <w:hyperlink r:id="rId6" w:history="1">
        <w:r w:rsidRPr="00F773BB">
          <w:rPr>
            <w:rStyle w:val="Hyperlink"/>
            <w:rFonts w:ascii="Times New Roman" w:hAnsi="Times New Roman" w:cs="Times New Roman"/>
            <w:sz w:val="24"/>
            <w:szCs w:val="24"/>
          </w:rPr>
          <w:t>https://www.sciencedirect.com/science/article/pii/S1549963419302011</w:t>
        </w:r>
      </w:hyperlink>
      <w:r w:rsidRPr="00F773BB">
        <w:rPr>
          <w:rFonts w:ascii="Times New Roman" w:hAnsi="Times New Roman" w:cs="Times New Roman"/>
          <w:sz w:val="24"/>
          <w:szCs w:val="24"/>
        </w:rPr>
        <w:t xml:space="preserve"> (Accessed:04/05/2020)</w:t>
      </w:r>
    </w:p>
    <w:p w14:paraId="2917BE20" w14:textId="77777777" w:rsidR="00DE513A" w:rsidRPr="00F773BB" w:rsidRDefault="00DE513A" w:rsidP="00F63AFB">
      <w:pPr>
        <w:pStyle w:val="Bibliography"/>
        <w:rPr>
          <w:rFonts w:ascii="Times New Roman" w:hAnsi="Times New Roman" w:cs="Times New Roman"/>
          <w:sz w:val="24"/>
          <w:szCs w:val="24"/>
        </w:rPr>
      </w:pPr>
      <w:proofErr w:type="spellStart"/>
      <w:r w:rsidRPr="00F773BB">
        <w:rPr>
          <w:rFonts w:ascii="Times New Roman" w:hAnsi="Times New Roman" w:cs="Times New Roman"/>
          <w:sz w:val="24"/>
          <w:szCs w:val="24"/>
        </w:rPr>
        <w:t>Carr</w:t>
      </w:r>
      <w:proofErr w:type="spellEnd"/>
      <w:r w:rsidRPr="00F773BB">
        <w:rPr>
          <w:rFonts w:ascii="Times New Roman" w:hAnsi="Times New Roman" w:cs="Times New Roman"/>
          <w:sz w:val="24"/>
          <w:szCs w:val="24"/>
        </w:rPr>
        <w:t xml:space="preserve">, A. C., &amp; </w:t>
      </w:r>
      <w:proofErr w:type="spellStart"/>
      <w:r w:rsidRPr="00F773BB">
        <w:rPr>
          <w:rFonts w:ascii="Times New Roman" w:hAnsi="Times New Roman" w:cs="Times New Roman"/>
          <w:sz w:val="24"/>
          <w:szCs w:val="24"/>
        </w:rPr>
        <w:t>Maggini</w:t>
      </w:r>
      <w:proofErr w:type="spellEnd"/>
      <w:r w:rsidRPr="00F773BB">
        <w:rPr>
          <w:rFonts w:ascii="Times New Roman" w:hAnsi="Times New Roman" w:cs="Times New Roman"/>
          <w:sz w:val="24"/>
          <w:szCs w:val="24"/>
        </w:rPr>
        <w:t xml:space="preserve">, S. (2017). Vitamin C and Immune Function. </w:t>
      </w:r>
      <w:r w:rsidRPr="00F773BB">
        <w:rPr>
          <w:rFonts w:ascii="Times New Roman" w:hAnsi="Times New Roman" w:cs="Times New Roman"/>
          <w:i/>
          <w:iCs/>
          <w:sz w:val="24"/>
          <w:szCs w:val="24"/>
        </w:rPr>
        <w:t>Nutrients</w:t>
      </w:r>
      <w:r>
        <w:rPr>
          <w:rFonts w:ascii="Times New Roman" w:hAnsi="Times New Roman" w:cs="Times New Roman"/>
          <w:sz w:val="24"/>
          <w:szCs w:val="24"/>
        </w:rPr>
        <w:t>, 9(11), p.</w:t>
      </w:r>
      <w:r w:rsidRPr="00F773BB">
        <w:rPr>
          <w:rFonts w:ascii="Times New Roman" w:hAnsi="Times New Roman" w:cs="Times New Roman"/>
          <w:sz w:val="24"/>
          <w:szCs w:val="24"/>
        </w:rPr>
        <w:t xml:space="preserve">1211. Available </w:t>
      </w:r>
      <w:proofErr w:type="spellStart"/>
      <w:r w:rsidRPr="00F773BB">
        <w:rPr>
          <w:rFonts w:ascii="Times New Roman" w:hAnsi="Times New Roman" w:cs="Times New Roman"/>
          <w:sz w:val="24"/>
          <w:szCs w:val="24"/>
        </w:rPr>
        <w:t>at:</w:t>
      </w:r>
      <w:hyperlink r:id="rId7" w:history="1">
        <w:r w:rsidRPr="00F773BB">
          <w:rPr>
            <w:rStyle w:val="Hyperlink"/>
            <w:rFonts w:ascii="Times New Roman" w:hAnsi="Times New Roman" w:cs="Times New Roman"/>
            <w:sz w:val="24"/>
            <w:szCs w:val="24"/>
          </w:rPr>
          <w:t>https</w:t>
        </w:r>
        <w:proofErr w:type="spellEnd"/>
        <w:r w:rsidRPr="00F773BB">
          <w:rPr>
            <w:rStyle w:val="Hyperlink"/>
            <w:rFonts w:ascii="Times New Roman" w:hAnsi="Times New Roman" w:cs="Times New Roman"/>
            <w:sz w:val="24"/>
            <w:szCs w:val="24"/>
          </w:rPr>
          <w:t>://www.ncbi.nlm.nih.gov/pmc/articles/PMC5707683/</w:t>
        </w:r>
      </w:hyperlink>
      <w:r w:rsidRPr="00F773BB">
        <w:rPr>
          <w:rFonts w:ascii="Times New Roman" w:hAnsi="Times New Roman" w:cs="Times New Roman"/>
          <w:sz w:val="24"/>
          <w:szCs w:val="24"/>
        </w:rPr>
        <w:t xml:space="preserve"> (Accessed:04/05/2020) </w:t>
      </w:r>
    </w:p>
    <w:p w14:paraId="168EE3DA" w14:textId="77777777" w:rsidR="00DE513A" w:rsidRPr="00F773BB" w:rsidRDefault="00DE513A" w:rsidP="00102FE2">
      <w:pPr>
        <w:pStyle w:val="Bibliography"/>
        <w:rPr>
          <w:rFonts w:ascii="Times New Roman" w:hAnsi="Times New Roman" w:cs="Times New Roman"/>
          <w:sz w:val="24"/>
          <w:szCs w:val="24"/>
        </w:rPr>
      </w:pPr>
      <w:proofErr w:type="spellStart"/>
      <w:r w:rsidRPr="00F773BB">
        <w:rPr>
          <w:rFonts w:ascii="Times New Roman" w:hAnsi="Times New Roman" w:cs="Times New Roman"/>
          <w:sz w:val="24"/>
          <w:szCs w:val="24"/>
        </w:rPr>
        <w:t>Chambial</w:t>
      </w:r>
      <w:proofErr w:type="spellEnd"/>
      <w:r w:rsidRPr="00F773BB">
        <w:rPr>
          <w:rFonts w:ascii="Times New Roman" w:hAnsi="Times New Roman" w:cs="Times New Roman"/>
          <w:sz w:val="24"/>
          <w:szCs w:val="24"/>
        </w:rPr>
        <w:t xml:space="preserve">, S. et al (2013). Vitamin C in Disease Prevention and Cure: An Overview. </w:t>
      </w:r>
      <w:r w:rsidRPr="00F773BB">
        <w:rPr>
          <w:rFonts w:ascii="Times New Roman" w:hAnsi="Times New Roman" w:cs="Times New Roman"/>
          <w:i/>
          <w:iCs/>
          <w:sz w:val="24"/>
          <w:szCs w:val="24"/>
        </w:rPr>
        <w:t>Indian Journal of Clinical Biochemistry</w:t>
      </w:r>
      <w:r w:rsidRPr="00F773BB">
        <w:rPr>
          <w:rFonts w:ascii="Times New Roman" w:hAnsi="Times New Roman" w:cs="Times New Roman"/>
          <w:sz w:val="24"/>
          <w:szCs w:val="24"/>
        </w:rPr>
        <w:t xml:space="preserve"> 28(4), pp. 314–328. Available at: </w:t>
      </w:r>
      <w:hyperlink r:id="rId8" w:history="1">
        <w:r w:rsidRPr="00F773BB">
          <w:rPr>
            <w:rStyle w:val="Hyperlink"/>
            <w:rFonts w:ascii="Times New Roman" w:hAnsi="Times New Roman" w:cs="Times New Roman"/>
            <w:sz w:val="24"/>
            <w:szCs w:val="24"/>
          </w:rPr>
          <w:t>https://www.ncbi.nlm.nih.gov/pmc/articles/PMC3783921/</w:t>
        </w:r>
      </w:hyperlink>
      <w:r w:rsidRPr="00F773BB">
        <w:rPr>
          <w:rFonts w:ascii="Times New Roman" w:hAnsi="Times New Roman" w:cs="Times New Roman"/>
          <w:sz w:val="24"/>
          <w:szCs w:val="24"/>
        </w:rPr>
        <w:t xml:space="preserve"> (Accessed:04/05/2020) </w:t>
      </w:r>
    </w:p>
    <w:p w14:paraId="02C7E6AF" w14:textId="77777777" w:rsidR="00DE513A" w:rsidRPr="00F773BB" w:rsidRDefault="00DE513A" w:rsidP="00B722D0">
      <w:pPr>
        <w:rPr>
          <w:rFonts w:ascii="Times New Roman" w:hAnsi="Times New Roman" w:cs="Times New Roman"/>
          <w:sz w:val="24"/>
          <w:szCs w:val="24"/>
        </w:rPr>
      </w:pPr>
      <w:bookmarkStart w:id="1" w:name="_Hlk39411260"/>
      <w:r>
        <w:rPr>
          <w:rFonts w:ascii="Times New Roman" w:hAnsi="Times New Roman" w:cs="Times New Roman"/>
          <w:sz w:val="24"/>
          <w:szCs w:val="24"/>
        </w:rPr>
        <w:t>Davies, B.M., Austin,</w:t>
      </w:r>
      <w:r w:rsidRPr="00F773BB">
        <w:rPr>
          <w:rFonts w:ascii="Times New Roman" w:hAnsi="Times New Roman" w:cs="Times New Roman"/>
          <w:sz w:val="24"/>
          <w:szCs w:val="24"/>
        </w:rPr>
        <w:t xml:space="preserve"> </w:t>
      </w:r>
      <w:proofErr w:type="gramStart"/>
      <w:r w:rsidRPr="00F773BB">
        <w:rPr>
          <w:rFonts w:ascii="Times New Roman" w:hAnsi="Times New Roman" w:cs="Times New Roman"/>
          <w:sz w:val="24"/>
          <w:szCs w:val="24"/>
        </w:rPr>
        <w:t>J</w:t>
      </w:r>
      <w:r>
        <w:rPr>
          <w:rFonts w:ascii="Times New Roman" w:hAnsi="Times New Roman" w:cs="Times New Roman"/>
          <w:sz w:val="24"/>
          <w:szCs w:val="24"/>
        </w:rPr>
        <w:t>.</w:t>
      </w:r>
      <w:proofErr w:type="gramEnd"/>
      <w:r w:rsidRPr="00F773BB">
        <w:rPr>
          <w:rFonts w:ascii="Times New Roman" w:hAnsi="Times New Roman" w:cs="Times New Roman"/>
          <w:sz w:val="24"/>
          <w:szCs w:val="24"/>
        </w:rPr>
        <w:t xml:space="preserve"> and Partridge. A. D (1991) </w:t>
      </w:r>
      <w:bookmarkEnd w:id="1"/>
      <w:r w:rsidRPr="00F17297">
        <w:rPr>
          <w:rFonts w:ascii="Times New Roman" w:hAnsi="Times New Roman" w:cs="Times New Roman"/>
          <w:i/>
          <w:iCs/>
          <w:sz w:val="24"/>
          <w:szCs w:val="24"/>
        </w:rPr>
        <w:t>Vitamin C: It is Chemistry and Biochemistry.</w:t>
      </w:r>
      <w:r>
        <w:rPr>
          <w:rFonts w:ascii="Times New Roman" w:hAnsi="Times New Roman" w:cs="Times New Roman"/>
          <w:sz w:val="24"/>
          <w:szCs w:val="24"/>
        </w:rPr>
        <w:t xml:space="preserve"> Cambridge. pp.7-</w:t>
      </w:r>
      <w:r w:rsidRPr="00F773BB">
        <w:rPr>
          <w:rFonts w:ascii="Times New Roman" w:hAnsi="Times New Roman" w:cs="Times New Roman"/>
          <w:sz w:val="24"/>
          <w:szCs w:val="24"/>
        </w:rPr>
        <w:t xml:space="preserve">22 Available at: </w:t>
      </w:r>
      <w:hyperlink r:id="rId9" w:anchor="v=onepage&amp;q=vitamin%20c%20history&amp;f=false" w:history="1">
        <w:r w:rsidRPr="00F773BB">
          <w:rPr>
            <w:rStyle w:val="Hyperlink"/>
            <w:rFonts w:ascii="Times New Roman" w:hAnsi="Times New Roman" w:cs="Times New Roman"/>
            <w:sz w:val="24"/>
            <w:szCs w:val="24"/>
          </w:rPr>
          <w:t>https://books.google.co.uk/books?hl=en&amp;lr=&amp;id=jm0oDwAAQBAJ&amp;oi=fnd&amp;pg=PR5&amp;dq=vitamin+c+history&amp;ots=zjmLy4miM4&amp;sig=79_D8M3ficPG5O47tXZLidrr6UQ&amp;redir_esc=y#v=onepage&amp;q=vitamin%20c%20history&amp;f=false</w:t>
        </w:r>
      </w:hyperlink>
      <w:r w:rsidRPr="00F773BB">
        <w:rPr>
          <w:rFonts w:ascii="Times New Roman" w:hAnsi="Times New Roman" w:cs="Times New Roman"/>
          <w:sz w:val="24"/>
          <w:szCs w:val="24"/>
        </w:rPr>
        <w:t xml:space="preserve"> (Accessed 03/05/2020)</w:t>
      </w:r>
    </w:p>
    <w:p w14:paraId="49E97BCD" w14:textId="77777777" w:rsidR="00DE513A" w:rsidRPr="00F773BB" w:rsidRDefault="00DE513A" w:rsidP="007C2BB7">
      <w:pPr>
        <w:pStyle w:val="Bibliography"/>
        <w:rPr>
          <w:rFonts w:ascii="Times New Roman" w:hAnsi="Times New Roman" w:cs="Times New Roman"/>
          <w:sz w:val="24"/>
          <w:szCs w:val="24"/>
        </w:rPr>
      </w:pPr>
      <w:proofErr w:type="spellStart"/>
      <w:r w:rsidRPr="00F773BB">
        <w:rPr>
          <w:rFonts w:ascii="Times New Roman" w:hAnsi="Times New Roman" w:cs="Times New Roman"/>
          <w:sz w:val="24"/>
          <w:szCs w:val="24"/>
        </w:rPr>
        <w:t>Gallizzi</w:t>
      </w:r>
      <w:proofErr w:type="spellEnd"/>
      <w:r w:rsidRPr="00F773BB">
        <w:rPr>
          <w:rFonts w:ascii="Times New Roman" w:hAnsi="Times New Roman" w:cs="Times New Roman"/>
          <w:sz w:val="24"/>
          <w:szCs w:val="24"/>
        </w:rPr>
        <w:t xml:space="preserve">, R. et al. </w:t>
      </w:r>
      <w:r>
        <w:rPr>
          <w:rFonts w:ascii="Times New Roman" w:hAnsi="Times New Roman" w:cs="Times New Roman"/>
          <w:sz w:val="24"/>
          <w:szCs w:val="24"/>
        </w:rPr>
        <w:t>(</w:t>
      </w:r>
      <w:r w:rsidRPr="00F773BB">
        <w:rPr>
          <w:rFonts w:ascii="Times New Roman" w:hAnsi="Times New Roman" w:cs="Times New Roman"/>
          <w:sz w:val="24"/>
          <w:szCs w:val="24"/>
        </w:rPr>
        <w:t>2020</w:t>
      </w:r>
      <w:r>
        <w:rPr>
          <w:rFonts w:ascii="Times New Roman" w:hAnsi="Times New Roman" w:cs="Times New Roman"/>
          <w:sz w:val="24"/>
          <w:szCs w:val="24"/>
        </w:rPr>
        <w:t>)</w:t>
      </w:r>
      <w:r w:rsidRPr="00F773BB">
        <w:rPr>
          <w:rFonts w:ascii="Times New Roman" w:hAnsi="Times New Roman" w:cs="Times New Roman"/>
          <w:sz w:val="24"/>
          <w:szCs w:val="24"/>
        </w:rPr>
        <w:t xml:space="preserve">. Scurvy may occur even in children with no underlying risk factors: a case report. </w:t>
      </w:r>
      <w:r w:rsidRPr="00F773BB">
        <w:rPr>
          <w:rFonts w:ascii="Times New Roman" w:hAnsi="Times New Roman" w:cs="Times New Roman"/>
          <w:i/>
          <w:iCs/>
          <w:sz w:val="24"/>
          <w:szCs w:val="24"/>
        </w:rPr>
        <w:t>Journal of Medical Case Reports</w:t>
      </w:r>
      <w:r w:rsidRPr="00F773BB">
        <w:rPr>
          <w:rFonts w:ascii="Times New Roman" w:hAnsi="Times New Roman" w:cs="Times New Roman"/>
          <w:sz w:val="24"/>
          <w:szCs w:val="24"/>
        </w:rPr>
        <w:t xml:space="preserve"> 14. Available at: https://www.ncbi.nlm.nih.gov/pmc/articles/PMC6979388/ [Accessed: 5 May 2020].</w:t>
      </w:r>
    </w:p>
    <w:p w14:paraId="1D3F321B" w14:textId="77777777" w:rsidR="00DE513A" w:rsidRPr="00F773BB" w:rsidRDefault="00DE513A" w:rsidP="00F63AFB">
      <w:pPr>
        <w:pStyle w:val="Bibliography"/>
        <w:rPr>
          <w:rFonts w:ascii="Times New Roman" w:hAnsi="Times New Roman" w:cs="Times New Roman"/>
          <w:sz w:val="24"/>
          <w:szCs w:val="24"/>
        </w:rPr>
      </w:pPr>
      <w:r w:rsidRPr="00F773BB">
        <w:rPr>
          <w:rFonts w:ascii="Times New Roman" w:hAnsi="Times New Roman" w:cs="Times New Roman"/>
          <w:sz w:val="24"/>
          <w:szCs w:val="24"/>
        </w:rPr>
        <w:t xml:space="preserve">Hickson, M. et al. eds. (2018). </w:t>
      </w:r>
      <w:r w:rsidRPr="00F773BB">
        <w:rPr>
          <w:rFonts w:ascii="Times New Roman" w:hAnsi="Times New Roman" w:cs="Times New Roman"/>
          <w:i/>
          <w:iCs/>
          <w:sz w:val="24"/>
          <w:szCs w:val="24"/>
        </w:rPr>
        <w:t>Advanced nutrition and dietetics in nutrition support</w:t>
      </w:r>
      <w:r w:rsidRPr="00F773BB">
        <w:rPr>
          <w:rFonts w:ascii="Times New Roman" w:hAnsi="Times New Roman" w:cs="Times New Roman"/>
          <w:sz w:val="24"/>
          <w:szCs w:val="24"/>
        </w:rPr>
        <w:t>. Hoboken, NJ: John Wiley &amp; Sons, Inc.</w:t>
      </w:r>
    </w:p>
    <w:p w14:paraId="1C71FCFE" w14:textId="77777777" w:rsidR="00DE513A" w:rsidRPr="00F773BB" w:rsidRDefault="00DE513A" w:rsidP="007C2BB7">
      <w:pPr>
        <w:pStyle w:val="Bibliography"/>
        <w:rPr>
          <w:rFonts w:ascii="Times New Roman" w:hAnsi="Times New Roman" w:cs="Times New Roman"/>
          <w:sz w:val="24"/>
          <w:szCs w:val="24"/>
        </w:rPr>
      </w:pPr>
      <w:proofErr w:type="spellStart"/>
      <w:r>
        <w:rPr>
          <w:rFonts w:ascii="Times New Roman" w:hAnsi="Times New Roman" w:cs="Times New Roman"/>
          <w:sz w:val="24"/>
          <w:szCs w:val="24"/>
        </w:rPr>
        <w:t>Kaidar</w:t>
      </w:r>
      <w:proofErr w:type="spellEnd"/>
      <w:r>
        <w:rPr>
          <w:rFonts w:ascii="Times New Roman" w:hAnsi="Times New Roman" w:cs="Times New Roman"/>
          <w:sz w:val="24"/>
          <w:szCs w:val="24"/>
        </w:rPr>
        <w:t>-Person, O. et al. (200</w:t>
      </w:r>
      <w:r w:rsidRPr="00F773BB">
        <w:rPr>
          <w:rFonts w:ascii="Times New Roman" w:hAnsi="Times New Roman" w:cs="Times New Roman"/>
          <w:sz w:val="24"/>
          <w:szCs w:val="24"/>
        </w:rPr>
        <w:t>8</w:t>
      </w:r>
      <w:r>
        <w:rPr>
          <w:rFonts w:ascii="Times New Roman" w:hAnsi="Times New Roman" w:cs="Times New Roman"/>
          <w:sz w:val="24"/>
          <w:szCs w:val="24"/>
        </w:rPr>
        <w:t>)</w:t>
      </w:r>
      <w:r w:rsidRPr="00F773BB">
        <w:rPr>
          <w:rFonts w:ascii="Times New Roman" w:hAnsi="Times New Roman" w:cs="Times New Roman"/>
          <w:sz w:val="24"/>
          <w:szCs w:val="24"/>
        </w:rPr>
        <w:t xml:space="preserve">. Nutritional Deficiencies in Morbidly Obese Patients: A New Form of Malnutrition? </w:t>
      </w:r>
      <w:r w:rsidRPr="00F773BB">
        <w:rPr>
          <w:rFonts w:ascii="Times New Roman" w:hAnsi="Times New Roman" w:cs="Times New Roman"/>
          <w:i/>
          <w:iCs/>
          <w:sz w:val="24"/>
          <w:szCs w:val="24"/>
        </w:rPr>
        <w:t>Obesity Surgery</w:t>
      </w:r>
      <w:r w:rsidRPr="00F773BB">
        <w:rPr>
          <w:rFonts w:ascii="Times New Roman" w:hAnsi="Times New Roman" w:cs="Times New Roman"/>
          <w:sz w:val="24"/>
          <w:szCs w:val="24"/>
        </w:rPr>
        <w:t xml:space="preserve"> 18(7), pp. 870–876. Available at: </w:t>
      </w:r>
      <w:hyperlink r:id="rId10" w:history="1">
        <w:r w:rsidRPr="00F773BB">
          <w:rPr>
            <w:rStyle w:val="Hyperlink"/>
            <w:rFonts w:ascii="Times New Roman" w:hAnsi="Times New Roman" w:cs="Times New Roman"/>
            <w:sz w:val="24"/>
            <w:szCs w:val="24"/>
          </w:rPr>
          <w:t>file:///C:/Users/invate/Downloads/nutrients-09-00997.pdf</w:t>
        </w:r>
      </w:hyperlink>
      <w:r w:rsidRPr="00F773BB">
        <w:rPr>
          <w:rFonts w:ascii="Times New Roman" w:hAnsi="Times New Roman" w:cs="Times New Roman"/>
          <w:sz w:val="24"/>
          <w:szCs w:val="24"/>
        </w:rPr>
        <w:t xml:space="preserve"> (Accessed:06/05/2020)</w:t>
      </w:r>
    </w:p>
    <w:p w14:paraId="5C03652D" w14:textId="77777777" w:rsidR="00DE513A" w:rsidRPr="00F773BB" w:rsidRDefault="00DE513A" w:rsidP="009D0E68">
      <w:pPr>
        <w:rPr>
          <w:rFonts w:ascii="Times New Roman" w:hAnsi="Times New Roman" w:cs="Times New Roman"/>
          <w:sz w:val="24"/>
          <w:szCs w:val="24"/>
        </w:rPr>
      </w:pPr>
      <w:r w:rsidRPr="00F773BB">
        <w:rPr>
          <w:rFonts w:ascii="Times New Roman" w:hAnsi="Times New Roman" w:cs="Times New Roman"/>
          <w:sz w:val="24"/>
          <w:szCs w:val="24"/>
        </w:rPr>
        <w:t xml:space="preserve">Kohn., B M, </w:t>
      </w:r>
      <w:proofErr w:type="spellStart"/>
      <w:proofErr w:type="gramStart"/>
      <w:r w:rsidRPr="00F773BB">
        <w:rPr>
          <w:rFonts w:ascii="Times New Roman" w:hAnsi="Times New Roman" w:cs="Times New Roman"/>
          <w:sz w:val="24"/>
          <w:szCs w:val="24"/>
        </w:rPr>
        <w:t>Chorilli</w:t>
      </w:r>
      <w:proofErr w:type="spellEnd"/>
      <w:r w:rsidRPr="00F773BB">
        <w:rPr>
          <w:rFonts w:ascii="Times New Roman" w:hAnsi="Times New Roman" w:cs="Times New Roman"/>
          <w:sz w:val="24"/>
          <w:szCs w:val="24"/>
        </w:rPr>
        <w:t xml:space="preserve"> ,</w:t>
      </w:r>
      <w:proofErr w:type="gramEnd"/>
      <w:r w:rsidRPr="00F773BB">
        <w:rPr>
          <w:rFonts w:ascii="Times New Roman" w:hAnsi="Times New Roman" w:cs="Times New Roman"/>
          <w:sz w:val="24"/>
          <w:szCs w:val="24"/>
        </w:rPr>
        <w:t xml:space="preserve"> M., and G, R, Leonardi (2020) Vitamin C: One compound, several uses. Advances for delivery, efficiency, and stability. </w:t>
      </w:r>
      <w:r w:rsidRPr="00F773BB">
        <w:rPr>
          <w:rFonts w:ascii="Times New Roman" w:hAnsi="Times New Roman" w:cs="Times New Roman"/>
          <w:i/>
          <w:iCs/>
          <w:sz w:val="24"/>
          <w:szCs w:val="24"/>
        </w:rPr>
        <w:t>Nanomedicine: Nanotechnology, Biology and Medicine</w:t>
      </w:r>
      <w:r>
        <w:rPr>
          <w:rFonts w:ascii="Times New Roman" w:hAnsi="Times New Roman" w:cs="Times New Roman"/>
          <w:sz w:val="24"/>
          <w:szCs w:val="24"/>
        </w:rPr>
        <w:t xml:space="preserve"> </w:t>
      </w:r>
      <w:r w:rsidRPr="00F773BB">
        <w:rPr>
          <w:rFonts w:ascii="Times New Roman" w:hAnsi="Times New Roman" w:cs="Times New Roman"/>
          <w:sz w:val="24"/>
          <w:szCs w:val="24"/>
        </w:rPr>
        <w:t>24. Available at:</w:t>
      </w:r>
      <w:r>
        <w:rPr>
          <w:rFonts w:ascii="Times New Roman" w:hAnsi="Times New Roman" w:cs="Times New Roman"/>
          <w:sz w:val="24"/>
          <w:szCs w:val="24"/>
        </w:rPr>
        <w:t xml:space="preserve"> </w:t>
      </w:r>
      <w:hyperlink r:id="rId11" w:history="1">
        <w:r w:rsidRPr="00F773BB">
          <w:rPr>
            <w:rStyle w:val="Hyperlink"/>
            <w:rFonts w:ascii="Times New Roman" w:hAnsi="Times New Roman" w:cs="Times New Roman"/>
            <w:sz w:val="24"/>
            <w:szCs w:val="24"/>
          </w:rPr>
          <w:t>https://www.sciencedirect.com/science/article/pii/S1549963419302011</w:t>
        </w:r>
      </w:hyperlink>
      <w:r w:rsidRPr="00F773BB">
        <w:rPr>
          <w:rFonts w:ascii="Times New Roman" w:hAnsi="Times New Roman" w:cs="Times New Roman"/>
          <w:sz w:val="24"/>
          <w:szCs w:val="24"/>
        </w:rPr>
        <w:t xml:space="preserve"> (Accessed:04/05/2020)</w:t>
      </w:r>
    </w:p>
    <w:p w14:paraId="094D6570" w14:textId="77777777" w:rsidR="00DE513A" w:rsidRPr="00F773BB" w:rsidRDefault="00DE513A" w:rsidP="00401445">
      <w:pPr>
        <w:rPr>
          <w:rFonts w:ascii="Times New Roman" w:hAnsi="Times New Roman" w:cs="Times New Roman"/>
          <w:sz w:val="24"/>
          <w:szCs w:val="24"/>
        </w:rPr>
      </w:pPr>
      <w:r w:rsidRPr="00F773BB">
        <w:rPr>
          <w:rFonts w:ascii="Times New Roman" w:hAnsi="Times New Roman" w:cs="Times New Roman"/>
          <w:sz w:val="24"/>
          <w:szCs w:val="24"/>
        </w:rPr>
        <w:t xml:space="preserve">Lean. M., Comber. E (2017) </w:t>
      </w:r>
      <w:proofErr w:type="spellStart"/>
      <w:r w:rsidRPr="00F17297">
        <w:rPr>
          <w:rFonts w:ascii="Times New Roman" w:hAnsi="Times New Roman" w:cs="Times New Roman"/>
          <w:i/>
          <w:iCs/>
          <w:sz w:val="24"/>
          <w:szCs w:val="24"/>
        </w:rPr>
        <w:t>Barasi’s</w:t>
      </w:r>
      <w:proofErr w:type="spellEnd"/>
      <w:r w:rsidRPr="00F17297">
        <w:rPr>
          <w:rFonts w:ascii="Times New Roman" w:hAnsi="Times New Roman" w:cs="Times New Roman"/>
          <w:i/>
          <w:iCs/>
          <w:sz w:val="24"/>
          <w:szCs w:val="24"/>
        </w:rPr>
        <w:t xml:space="preserve"> Human Nutrition A Health Perspective</w:t>
      </w:r>
      <w:r w:rsidRPr="00F773BB">
        <w:rPr>
          <w:rFonts w:ascii="Times New Roman" w:hAnsi="Times New Roman" w:cs="Times New Roman"/>
          <w:sz w:val="24"/>
          <w:szCs w:val="24"/>
        </w:rPr>
        <w:t xml:space="preserve">. Taylor and Francis Group. </w:t>
      </w:r>
      <w:r>
        <w:rPr>
          <w:rFonts w:ascii="Times New Roman" w:hAnsi="Times New Roman" w:cs="Times New Roman"/>
          <w:sz w:val="24"/>
          <w:szCs w:val="24"/>
        </w:rPr>
        <w:t>3</w:t>
      </w:r>
      <w:r w:rsidRPr="008D6493">
        <w:rPr>
          <w:rFonts w:ascii="Times New Roman" w:hAnsi="Times New Roman" w:cs="Times New Roman"/>
          <w:sz w:val="24"/>
          <w:szCs w:val="24"/>
          <w:vertAlign w:val="superscript"/>
        </w:rPr>
        <w:t>rd</w:t>
      </w:r>
      <w:r>
        <w:rPr>
          <w:rFonts w:ascii="Times New Roman" w:hAnsi="Times New Roman" w:cs="Times New Roman"/>
          <w:sz w:val="24"/>
          <w:szCs w:val="24"/>
        </w:rPr>
        <w:t xml:space="preserve"> </w:t>
      </w:r>
      <w:r w:rsidRPr="00F773BB">
        <w:rPr>
          <w:rFonts w:ascii="Times New Roman" w:hAnsi="Times New Roman" w:cs="Times New Roman"/>
          <w:sz w:val="24"/>
          <w:szCs w:val="24"/>
        </w:rPr>
        <w:t>Edition.</w:t>
      </w:r>
      <w:r>
        <w:rPr>
          <w:rFonts w:ascii="Times New Roman" w:hAnsi="Times New Roman" w:cs="Times New Roman"/>
          <w:sz w:val="24"/>
          <w:szCs w:val="24"/>
        </w:rPr>
        <w:t xml:space="preserve"> Boca Raton: CRC Press</w:t>
      </w:r>
    </w:p>
    <w:p w14:paraId="7939375A" w14:textId="77777777" w:rsidR="00DE513A" w:rsidRDefault="00DE513A" w:rsidP="009D0E68">
      <w:pPr>
        <w:rPr>
          <w:rFonts w:ascii="Times New Roman" w:hAnsi="Times New Roman" w:cs="Times New Roman"/>
          <w:sz w:val="24"/>
          <w:szCs w:val="24"/>
        </w:rPr>
      </w:pPr>
      <w:proofErr w:type="spellStart"/>
      <w:r>
        <w:rPr>
          <w:rFonts w:ascii="Times New Roman" w:hAnsi="Times New Roman" w:cs="Times New Roman"/>
          <w:sz w:val="24"/>
          <w:szCs w:val="24"/>
        </w:rPr>
        <w:t>Lykkesfeldt</w:t>
      </w:r>
      <w:proofErr w:type="spellEnd"/>
      <w:r>
        <w:rPr>
          <w:rFonts w:ascii="Times New Roman" w:hAnsi="Times New Roman" w:cs="Times New Roman"/>
          <w:sz w:val="24"/>
          <w:szCs w:val="24"/>
        </w:rPr>
        <w:t xml:space="preserve">. J., </w:t>
      </w:r>
      <w:proofErr w:type="spellStart"/>
      <w:r>
        <w:rPr>
          <w:rFonts w:ascii="Times New Roman" w:hAnsi="Times New Roman" w:cs="Times New Roman"/>
          <w:sz w:val="24"/>
          <w:szCs w:val="24"/>
        </w:rPr>
        <w:t>Michels</w:t>
      </w:r>
      <w:proofErr w:type="spellEnd"/>
      <w:r>
        <w:rPr>
          <w:rFonts w:ascii="Times New Roman" w:hAnsi="Times New Roman" w:cs="Times New Roman"/>
          <w:sz w:val="24"/>
          <w:szCs w:val="24"/>
        </w:rPr>
        <w:t>. J. A. and</w:t>
      </w:r>
      <w:r w:rsidRPr="00F773BB">
        <w:rPr>
          <w:rFonts w:ascii="Times New Roman" w:hAnsi="Times New Roman" w:cs="Times New Roman"/>
          <w:sz w:val="24"/>
          <w:szCs w:val="24"/>
        </w:rPr>
        <w:t xml:space="preserve"> Frei. B (2014) Vitamin C. </w:t>
      </w:r>
      <w:r w:rsidRPr="00F773BB">
        <w:rPr>
          <w:rFonts w:ascii="Times New Roman" w:hAnsi="Times New Roman" w:cs="Times New Roman"/>
          <w:i/>
          <w:iCs/>
          <w:sz w:val="24"/>
          <w:szCs w:val="24"/>
        </w:rPr>
        <w:t>Advances in Nutrition</w:t>
      </w:r>
      <w:r>
        <w:rPr>
          <w:rFonts w:ascii="Times New Roman" w:hAnsi="Times New Roman" w:cs="Times New Roman"/>
          <w:sz w:val="24"/>
          <w:szCs w:val="24"/>
        </w:rPr>
        <w:t>. 5(1) pp.16-</w:t>
      </w:r>
      <w:r w:rsidRPr="00F773BB">
        <w:rPr>
          <w:rFonts w:ascii="Times New Roman" w:hAnsi="Times New Roman" w:cs="Times New Roman"/>
          <w:sz w:val="24"/>
          <w:szCs w:val="24"/>
        </w:rPr>
        <w:t xml:space="preserve">18. Available at: </w:t>
      </w:r>
      <w:hyperlink r:id="rId12" w:history="1">
        <w:r w:rsidRPr="00F773BB">
          <w:rPr>
            <w:rStyle w:val="Hyperlink"/>
            <w:rFonts w:ascii="Times New Roman" w:hAnsi="Times New Roman" w:cs="Times New Roman"/>
            <w:sz w:val="24"/>
            <w:szCs w:val="24"/>
          </w:rPr>
          <w:t>https://academic.oup.com/advances/article/5/1/16/4616647</w:t>
        </w:r>
      </w:hyperlink>
      <w:r w:rsidRPr="00F773BB">
        <w:rPr>
          <w:rFonts w:ascii="Times New Roman" w:hAnsi="Times New Roman" w:cs="Times New Roman"/>
          <w:sz w:val="24"/>
          <w:szCs w:val="24"/>
        </w:rPr>
        <w:t xml:space="preserve"> (Accessed:03/04/2020)</w:t>
      </w:r>
    </w:p>
    <w:p w14:paraId="230D6458" w14:textId="77777777" w:rsidR="00DE513A" w:rsidRPr="00DE513A" w:rsidRDefault="00DE513A" w:rsidP="00DE513A">
      <w:pPr>
        <w:pStyle w:val="Bibliography"/>
        <w:rPr>
          <w:rFonts w:ascii="Times New Roman" w:hAnsi="Times New Roman" w:cs="Times New Roman"/>
          <w:sz w:val="24"/>
        </w:rPr>
      </w:pPr>
      <w:r w:rsidRPr="00DE513A">
        <w:rPr>
          <w:rFonts w:ascii="Times New Roman" w:hAnsi="Times New Roman" w:cs="Times New Roman"/>
          <w:sz w:val="24"/>
        </w:rPr>
        <w:t xml:space="preserve">Morris, S. </w:t>
      </w:r>
      <w:r>
        <w:rPr>
          <w:rFonts w:ascii="Times New Roman" w:hAnsi="Times New Roman" w:cs="Times New Roman"/>
          <w:sz w:val="24"/>
        </w:rPr>
        <w:t>(</w:t>
      </w:r>
      <w:r w:rsidRPr="00DE513A">
        <w:rPr>
          <w:rFonts w:ascii="Times New Roman" w:hAnsi="Times New Roman" w:cs="Times New Roman"/>
          <w:sz w:val="24"/>
        </w:rPr>
        <w:t>2016</w:t>
      </w:r>
      <w:r>
        <w:rPr>
          <w:rFonts w:ascii="Times New Roman" w:hAnsi="Times New Roman" w:cs="Times New Roman"/>
          <w:sz w:val="24"/>
        </w:rPr>
        <w:t>)</w:t>
      </w:r>
      <w:r w:rsidRPr="00DE513A">
        <w:rPr>
          <w:rFonts w:ascii="Times New Roman" w:hAnsi="Times New Roman" w:cs="Times New Roman"/>
          <w:sz w:val="24"/>
        </w:rPr>
        <w:t xml:space="preserve">. Boy who died of scurvy ‘invisible’ to authorities. </w:t>
      </w:r>
      <w:r w:rsidRPr="00DE513A">
        <w:rPr>
          <w:rFonts w:ascii="Times New Roman" w:hAnsi="Times New Roman" w:cs="Times New Roman"/>
          <w:i/>
          <w:iCs/>
          <w:sz w:val="24"/>
        </w:rPr>
        <w:t>The Guardian</w:t>
      </w:r>
      <w:r w:rsidRPr="00DE513A">
        <w:rPr>
          <w:rFonts w:ascii="Times New Roman" w:hAnsi="Times New Roman" w:cs="Times New Roman"/>
          <w:sz w:val="24"/>
        </w:rPr>
        <w:t xml:space="preserve">. Available at: https://www.theguardian.com/society/2016/jan/22/concerns-raised-about-boy-who-died-of-scurvy-a-year-before-his-death-leaked-report </w:t>
      </w:r>
      <w:r>
        <w:rPr>
          <w:rFonts w:ascii="Times New Roman" w:hAnsi="Times New Roman" w:cs="Times New Roman"/>
          <w:sz w:val="24"/>
        </w:rPr>
        <w:t>(</w:t>
      </w:r>
      <w:r w:rsidRPr="00DE513A">
        <w:rPr>
          <w:rFonts w:ascii="Times New Roman" w:hAnsi="Times New Roman" w:cs="Times New Roman"/>
          <w:sz w:val="24"/>
        </w:rPr>
        <w:t>Accessed: 6 May 2020</w:t>
      </w:r>
      <w:r>
        <w:rPr>
          <w:rFonts w:ascii="Times New Roman" w:hAnsi="Times New Roman" w:cs="Times New Roman"/>
          <w:sz w:val="24"/>
        </w:rPr>
        <w:t>)</w:t>
      </w:r>
      <w:r w:rsidRPr="00DE513A">
        <w:rPr>
          <w:rFonts w:ascii="Times New Roman" w:hAnsi="Times New Roman" w:cs="Times New Roman"/>
          <w:sz w:val="24"/>
        </w:rPr>
        <w:t>.</w:t>
      </w:r>
    </w:p>
    <w:p w14:paraId="53CF4621" w14:textId="77777777" w:rsidR="00DE513A" w:rsidRPr="00F773BB" w:rsidRDefault="00DE513A" w:rsidP="00401445">
      <w:pPr>
        <w:rPr>
          <w:rFonts w:ascii="Times New Roman" w:hAnsi="Times New Roman" w:cs="Times New Roman"/>
          <w:sz w:val="24"/>
          <w:szCs w:val="24"/>
        </w:rPr>
      </w:pPr>
      <w:r w:rsidRPr="00F773BB">
        <w:rPr>
          <w:rFonts w:ascii="Times New Roman" w:hAnsi="Times New Roman" w:cs="Times New Roman"/>
          <w:sz w:val="24"/>
          <w:szCs w:val="24"/>
        </w:rPr>
        <w:lastRenderedPageBreak/>
        <w:t xml:space="preserve">Naidu. K.A. (2003) Vitamin C in human health and disease is still a mystery? </w:t>
      </w:r>
      <w:r w:rsidRPr="00F773BB">
        <w:rPr>
          <w:rFonts w:ascii="Times New Roman" w:hAnsi="Times New Roman" w:cs="Times New Roman"/>
          <w:i/>
          <w:iCs/>
          <w:sz w:val="24"/>
          <w:szCs w:val="24"/>
        </w:rPr>
        <w:t>Nutrition Journal</w:t>
      </w:r>
      <w:r w:rsidRPr="00F773BB">
        <w:rPr>
          <w:rFonts w:ascii="Times New Roman" w:hAnsi="Times New Roman" w:cs="Times New Roman"/>
          <w:sz w:val="24"/>
          <w:szCs w:val="24"/>
        </w:rPr>
        <w:t xml:space="preserve">. Available at: </w:t>
      </w:r>
      <w:hyperlink r:id="rId13" w:history="1">
        <w:r w:rsidRPr="00F773BB">
          <w:rPr>
            <w:rStyle w:val="Hyperlink"/>
            <w:rFonts w:ascii="Times New Roman" w:hAnsi="Times New Roman" w:cs="Times New Roman"/>
            <w:sz w:val="24"/>
            <w:szCs w:val="24"/>
          </w:rPr>
          <w:t>https://nutritionj.biomedcentral.com/articles/10.1186/1475-2891-2-7</w:t>
        </w:r>
      </w:hyperlink>
      <w:r w:rsidRPr="00F773BB">
        <w:rPr>
          <w:rFonts w:ascii="Times New Roman" w:hAnsi="Times New Roman" w:cs="Times New Roman"/>
          <w:sz w:val="24"/>
          <w:szCs w:val="24"/>
        </w:rPr>
        <w:t xml:space="preserve"> (Accessed 26/04/2020)</w:t>
      </w:r>
    </w:p>
    <w:p w14:paraId="51C248BD" w14:textId="77777777" w:rsidR="00DE513A" w:rsidRPr="00F773BB" w:rsidRDefault="00DE513A" w:rsidP="00B722D0">
      <w:pPr>
        <w:rPr>
          <w:rFonts w:ascii="Times New Roman" w:hAnsi="Times New Roman" w:cs="Times New Roman"/>
          <w:sz w:val="24"/>
          <w:szCs w:val="24"/>
        </w:rPr>
      </w:pPr>
      <w:bookmarkStart w:id="2" w:name="_Hlk39481069"/>
      <w:r w:rsidRPr="00F773BB">
        <w:rPr>
          <w:rFonts w:ascii="Times New Roman" w:hAnsi="Times New Roman" w:cs="Times New Roman"/>
          <w:sz w:val="24"/>
          <w:szCs w:val="24"/>
        </w:rPr>
        <w:t xml:space="preserve">Public Health England (2016) </w:t>
      </w:r>
      <w:bookmarkEnd w:id="2"/>
      <w:r w:rsidRPr="00F17297">
        <w:rPr>
          <w:rFonts w:ascii="Times New Roman" w:hAnsi="Times New Roman" w:cs="Times New Roman"/>
          <w:i/>
          <w:iCs/>
          <w:sz w:val="24"/>
          <w:szCs w:val="24"/>
        </w:rPr>
        <w:t>Government Dietary Guidelines</w:t>
      </w:r>
      <w:r w:rsidRPr="00F773BB">
        <w:rPr>
          <w:rFonts w:ascii="Times New Roman" w:hAnsi="Times New Roman" w:cs="Times New Roman"/>
          <w:sz w:val="24"/>
          <w:szCs w:val="24"/>
        </w:rPr>
        <w:t xml:space="preserve">: Available at: </w:t>
      </w:r>
      <w:hyperlink r:id="rId14" w:history="1">
        <w:r w:rsidRPr="00F773BB">
          <w:rPr>
            <w:rStyle w:val="Hyperlink"/>
            <w:rFonts w:ascii="Times New Roman" w:hAnsi="Times New Roman" w:cs="Times New Roman"/>
            <w:sz w:val="24"/>
            <w:szCs w:val="24"/>
          </w:rPr>
          <w:t>https://www.gov.uk/government/uploads/system/uploads/attachment_data/file/618167/government_dietary_recommendations.pdf</w:t>
        </w:r>
      </w:hyperlink>
      <w:r w:rsidRPr="00F773BB">
        <w:rPr>
          <w:rFonts w:ascii="Times New Roman" w:hAnsi="Times New Roman" w:cs="Times New Roman"/>
          <w:sz w:val="24"/>
          <w:szCs w:val="24"/>
        </w:rPr>
        <w:t xml:space="preserve">  (Accessed: 04/05/2020)</w:t>
      </w:r>
    </w:p>
    <w:p w14:paraId="256D51F4" w14:textId="77777777" w:rsidR="00DE513A" w:rsidRPr="00F773BB" w:rsidRDefault="00DE513A" w:rsidP="00F63AFB">
      <w:pPr>
        <w:pStyle w:val="Bibliography"/>
        <w:rPr>
          <w:rFonts w:ascii="Times New Roman" w:hAnsi="Times New Roman" w:cs="Times New Roman"/>
          <w:sz w:val="24"/>
          <w:szCs w:val="24"/>
        </w:rPr>
      </w:pPr>
      <w:proofErr w:type="spellStart"/>
      <w:r w:rsidRPr="00F773BB">
        <w:rPr>
          <w:rFonts w:ascii="Times New Roman" w:hAnsi="Times New Roman" w:cs="Times New Roman"/>
          <w:sz w:val="24"/>
          <w:szCs w:val="24"/>
        </w:rPr>
        <w:t>Pullar</w:t>
      </w:r>
      <w:proofErr w:type="spellEnd"/>
      <w:r w:rsidRPr="00F773BB">
        <w:rPr>
          <w:rFonts w:ascii="Times New Roman" w:hAnsi="Times New Roman" w:cs="Times New Roman"/>
          <w:sz w:val="24"/>
          <w:szCs w:val="24"/>
        </w:rPr>
        <w:t xml:space="preserve">, J.M. et al. (2017). The Roles of Vitamin C in Skin Health. </w:t>
      </w:r>
      <w:r w:rsidRPr="00F773BB">
        <w:rPr>
          <w:rFonts w:ascii="Times New Roman" w:hAnsi="Times New Roman" w:cs="Times New Roman"/>
          <w:i/>
          <w:iCs/>
          <w:sz w:val="24"/>
          <w:szCs w:val="24"/>
        </w:rPr>
        <w:t>Nutrients</w:t>
      </w:r>
      <w:r w:rsidRPr="00F773BB">
        <w:rPr>
          <w:rFonts w:ascii="Times New Roman" w:hAnsi="Times New Roman" w:cs="Times New Roman"/>
          <w:sz w:val="24"/>
          <w:szCs w:val="24"/>
        </w:rPr>
        <w:t xml:space="preserve"> 9(8). Available at: https://www.ncbi.nlm.nih.gov/pmc/articles/PMC5579659/ (Accessed: 4 May 2020).</w:t>
      </w:r>
    </w:p>
    <w:p w14:paraId="6DEDC891" w14:textId="77777777" w:rsidR="00DE513A" w:rsidRPr="00F773BB" w:rsidRDefault="00DE513A" w:rsidP="00401445">
      <w:pPr>
        <w:rPr>
          <w:rFonts w:ascii="Times New Roman" w:hAnsi="Times New Roman" w:cs="Times New Roman"/>
          <w:sz w:val="24"/>
          <w:szCs w:val="24"/>
        </w:rPr>
      </w:pPr>
      <w:r>
        <w:rPr>
          <w:rFonts w:ascii="Times New Roman" w:hAnsi="Times New Roman" w:cs="Times New Roman"/>
          <w:sz w:val="24"/>
          <w:szCs w:val="24"/>
        </w:rPr>
        <w:t xml:space="preserve">Schlueter. K. A. and </w:t>
      </w:r>
      <w:r w:rsidRPr="00F773BB">
        <w:rPr>
          <w:rFonts w:ascii="Times New Roman" w:hAnsi="Times New Roman" w:cs="Times New Roman"/>
          <w:sz w:val="24"/>
          <w:szCs w:val="24"/>
        </w:rPr>
        <w:t xml:space="preserve">Johnston. S. C (2011) Vitamin C: Overview and Update. </w:t>
      </w:r>
      <w:r>
        <w:rPr>
          <w:rFonts w:ascii="Times New Roman" w:hAnsi="Times New Roman" w:cs="Times New Roman"/>
          <w:i/>
          <w:iCs/>
          <w:sz w:val="24"/>
          <w:szCs w:val="24"/>
        </w:rPr>
        <w:t xml:space="preserve">Journal of Evidence Based Integrative Medicine </w:t>
      </w:r>
      <w:r>
        <w:rPr>
          <w:rFonts w:ascii="Times New Roman" w:hAnsi="Times New Roman" w:cs="Times New Roman"/>
          <w:sz w:val="24"/>
          <w:szCs w:val="24"/>
        </w:rPr>
        <w:t>16(1) pp.49-</w:t>
      </w:r>
      <w:r w:rsidRPr="00F773BB">
        <w:rPr>
          <w:rFonts w:ascii="Times New Roman" w:hAnsi="Times New Roman" w:cs="Times New Roman"/>
          <w:sz w:val="24"/>
          <w:szCs w:val="24"/>
        </w:rPr>
        <w:t>57. Available at:</w:t>
      </w:r>
      <w:hyperlink r:id="rId15" w:history="1">
        <w:r w:rsidRPr="00F773BB">
          <w:rPr>
            <w:rStyle w:val="Hyperlink"/>
            <w:rFonts w:ascii="Times New Roman" w:hAnsi="Times New Roman" w:cs="Times New Roman"/>
            <w:sz w:val="24"/>
            <w:szCs w:val="24"/>
          </w:rPr>
          <w:t>https://journals.sagepub.com/doi/pdf/10.1177/1533210110392951</w:t>
        </w:r>
      </w:hyperlink>
      <w:r w:rsidRPr="00F773BB">
        <w:rPr>
          <w:rFonts w:ascii="Times New Roman" w:hAnsi="Times New Roman" w:cs="Times New Roman"/>
          <w:sz w:val="24"/>
          <w:szCs w:val="24"/>
        </w:rPr>
        <w:t>(Accessed: 26/04/2020)</w:t>
      </w:r>
    </w:p>
    <w:sectPr w:rsidR="00DE513A" w:rsidRPr="00F773BB">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1D112D" w14:textId="77777777" w:rsidR="00DB0043" w:rsidRDefault="00DB0043" w:rsidP="00932906">
      <w:pPr>
        <w:spacing w:after="0" w:line="240" w:lineRule="auto"/>
      </w:pPr>
      <w:r>
        <w:separator/>
      </w:r>
    </w:p>
  </w:endnote>
  <w:endnote w:type="continuationSeparator" w:id="0">
    <w:p w14:paraId="42E7942A" w14:textId="77777777" w:rsidR="00DB0043" w:rsidRDefault="00DB0043" w:rsidP="00932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71618" w14:textId="77777777" w:rsidR="004C4186" w:rsidRDefault="004C41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5EC0E5" w14:textId="77777777" w:rsidR="004C4186" w:rsidRDefault="004C41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189A0A" w14:textId="77777777" w:rsidR="004C4186" w:rsidRDefault="004C41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C9EC9F" w14:textId="77777777" w:rsidR="00DB0043" w:rsidRDefault="00DB0043" w:rsidP="00932906">
      <w:pPr>
        <w:spacing w:after="0" w:line="240" w:lineRule="auto"/>
      </w:pPr>
      <w:r>
        <w:separator/>
      </w:r>
    </w:p>
  </w:footnote>
  <w:footnote w:type="continuationSeparator" w:id="0">
    <w:p w14:paraId="2863A810" w14:textId="77777777" w:rsidR="00DB0043" w:rsidRDefault="00DB0043" w:rsidP="009329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40E950" w14:textId="77777777" w:rsidR="004C4186" w:rsidRDefault="004C41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FF9916" w14:textId="77777777" w:rsidR="004C4186" w:rsidRDefault="004C41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3BC924" w14:textId="77777777" w:rsidR="004C4186" w:rsidRDefault="004C41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2E8F97"/>
    <w:rsid w:val="00005F54"/>
    <w:rsid w:val="00030527"/>
    <w:rsid w:val="00041BB0"/>
    <w:rsid w:val="000509B9"/>
    <w:rsid w:val="00066673"/>
    <w:rsid w:val="00070241"/>
    <w:rsid w:val="00075DD6"/>
    <w:rsid w:val="000B2C60"/>
    <w:rsid w:val="000D0773"/>
    <w:rsid w:val="000D271E"/>
    <w:rsid w:val="00102DD4"/>
    <w:rsid w:val="00102FE2"/>
    <w:rsid w:val="0010404C"/>
    <w:rsid w:val="00142937"/>
    <w:rsid w:val="00163B9A"/>
    <w:rsid w:val="001759ED"/>
    <w:rsid w:val="00183A5A"/>
    <w:rsid w:val="001865E6"/>
    <w:rsid w:val="001A779D"/>
    <w:rsid w:val="001B42B9"/>
    <w:rsid w:val="001B4617"/>
    <w:rsid w:val="001B4DE6"/>
    <w:rsid w:val="001C3BD9"/>
    <w:rsid w:val="001D03C5"/>
    <w:rsid w:val="001F110F"/>
    <w:rsid w:val="001F33D3"/>
    <w:rsid w:val="001F5F14"/>
    <w:rsid w:val="001F6414"/>
    <w:rsid w:val="001F7AD4"/>
    <w:rsid w:val="00240868"/>
    <w:rsid w:val="0025005B"/>
    <w:rsid w:val="002515B5"/>
    <w:rsid w:val="00261F37"/>
    <w:rsid w:val="00273C9E"/>
    <w:rsid w:val="00276D23"/>
    <w:rsid w:val="00285B39"/>
    <w:rsid w:val="00300B68"/>
    <w:rsid w:val="00326101"/>
    <w:rsid w:val="0034077E"/>
    <w:rsid w:val="00357A9C"/>
    <w:rsid w:val="0038531E"/>
    <w:rsid w:val="00385414"/>
    <w:rsid w:val="003B119C"/>
    <w:rsid w:val="003B7BC4"/>
    <w:rsid w:val="003C1DC2"/>
    <w:rsid w:val="00401445"/>
    <w:rsid w:val="00430622"/>
    <w:rsid w:val="004740D6"/>
    <w:rsid w:val="00475F8B"/>
    <w:rsid w:val="004A0B97"/>
    <w:rsid w:val="004A4312"/>
    <w:rsid w:val="004C4186"/>
    <w:rsid w:val="004D5E9E"/>
    <w:rsid w:val="004E2E9F"/>
    <w:rsid w:val="00505C37"/>
    <w:rsid w:val="00524F38"/>
    <w:rsid w:val="0055165D"/>
    <w:rsid w:val="0057791F"/>
    <w:rsid w:val="00590326"/>
    <w:rsid w:val="005F417A"/>
    <w:rsid w:val="006001DC"/>
    <w:rsid w:val="00602F93"/>
    <w:rsid w:val="00622A5E"/>
    <w:rsid w:val="00623E0A"/>
    <w:rsid w:val="00627D7A"/>
    <w:rsid w:val="00630426"/>
    <w:rsid w:val="00641914"/>
    <w:rsid w:val="006772AC"/>
    <w:rsid w:val="00680294"/>
    <w:rsid w:val="006812B1"/>
    <w:rsid w:val="00691DA7"/>
    <w:rsid w:val="006B67BA"/>
    <w:rsid w:val="006C2E23"/>
    <w:rsid w:val="006E1138"/>
    <w:rsid w:val="006F42FC"/>
    <w:rsid w:val="007368D7"/>
    <w:rsid w:val="00737A59"/>
    <w:rsid w:val="007520F5"/>
    <w:rsid w:val="00762315"/>
    <w:rsid w:val="00792770"/>
    <w:rsid w:val="007C2BB7"/>
    <w:rsid w:val="007D2DE4"/>
    <w:rsid w:val="007E26E9"/>
    <w:rsid w:val="008072CA"/>
    <w:rsid w:val="00807D81"/>
    <w:rsid w:val="008204D3"/>
    <w:rsid w:val="0083498E"/>
    <w:rsid w:val="00836212"/>
    <w:rsid w:val="008702D3"/>
    <w:rsid w:val="008B5141"/>
    <w:rsid w:val="008C1419"/>
    <w:rsid w:val="008D6493"/>
    <w:rsid w:val="008E34CC"/>
    <w:rsid w:val="008F3939"/>
    <w:rsid w:val="00906774"/>
    <w:rsid w:val="00932906"/>
    <w:rsid w:val="00942EFD"/>
    <w:rsid w:val="0099101B"/>
    <w:rsid w:val="009C3B43"/>
    <w:rsid w:val="009D0E68"/>
    <w:rsid w:val="009D4658"/>
    <w:rsid w:val="009E0905"/>
    <w:rsid w:val="00A03A96"/>
    <w:rsid w:val="00A4767E"/>
    <w:rsid w:val="00A52B6F"/>
    <w:rsid w:val="00A65DDE"/>
    <w:rsid w:val="00AB3B38"/>
    <w:rsid w:val="00AB48A7"/>
    <w:rsid w:val="00AB5FC6"/>
    <w:rsid w:val="00AE79EC"/>
    <w:rsid w:val="00B243C2"/>
    <w:rsid w:val="00B33915"/>
    <w:rsid w:val="00B53D48"/>
    <w:rsid w:val="00B617AC"/>
    <w:rsid w:val="00B7038D"/>
    <w:rsid w:val="00B722D0"/>
    <w:rsid w:val="00B8505D"/>
    <w:rsid w:val="00B96E02"/>
    <w:rsid w:val="00BA0583"/>
    <w:rsid w:val="00BF4E8B"/>
    <w:rsid w:val="00C16AE6"/>
    <w:rsid w:val="00C80ED6"/>
    <w:rsid w:val="00CA227C"/>
    <w:rsid w:val="00CB1F30"/>
    <w:rsid w:val="00CC11E4"/>
    <w:rsid w:val="00CC64EB"/>
    <w:rsid w:val="00CD43B0"/>
    <w:rsid w:val="00CD5974"/>
    <w:rsid w:val="00CE4AB5"/>
    <w:rsid w:val="00D23FF9"/>
    <w:rsid w:val="00D55FB8"/>
    <w:rsid w:val="00D61E4C"/>
    <w:rsid w:val="00D84983"/>
    <w:rsid w:val="00DB0043"/>
    <w:rsid w:val="00DB7F7B"/>
    <w:rsid w:val="00DC029E"/>
    <w:rsid w:val="00DD6BB8"/>
    <w:rsid w:val="00DE3689"/>
    <w:rsid w:val="00DE513A"/>
    <w:rsid w:val="00E23222"/>
    <w:rsid w:val="00E54F29"/>
    <w:rsid w:val="00E62D3F"/>
    <w:rsid w:val="00E75885"/>
    <w:rsid w:val="00E855F2"/>
    <w:rsid w:val="00E85733"/>
    <w:rsid w:val="00EA1088"/>
    <w:rsid w:val="00EA2148"/>
    <w:rsid w:val="00EC6899"/>
    <w:rsid w:val="00EE4726"/>
    <w:rsid w:val="00EF66EF"/>
    <w:rsid w:val="00F17297"/>
    <w:rsid w:val="00F24219"/>
    <w:rsid w:val="00F36F25"/>
    <w:rsid w:val="00F51832"/>
    <w:rsid w:val="00F63AFB"/>
    <w:rsid w:val="00F773BB"/>
    <w:rsid w:val="00F81892"/>
    <w:rsid w:val="00FA44DD"/>
    <w:rsid w:val="00FB0F9E"/>
    <w:rsid w:val="00FB67B4"/>
    <w:rsid w:val="00FB7498"/>
    <w:rsid w:val="00FE056A"/>
    <w:rsid w:val="6F2E8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2E8F97"/>
  <w15:chartTrackingRefBased/>
  <w15:docId w15:val="{EC0B2F0E-D351-4EB9-8BE4-4836F8112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110F"/>
    <w:rPr>
      <w:color w:val="0563C1" w:themeColor="hyperlink"/>
      <w:u w:val="single"/>
    </w:rPr>
  </w:style>
  <w:style w:type="character" w:styleId="UnresolvedMention">
    <w:name w:val="Unresolved Mention"/>
    <w:basedOn w:val="DefaultParagraphFont"/>
    <w:uiPriority w:val="99"/>
    <w:semiHidden/>
    <w:unhideWhenUsed/>
    <w:rsid w:val="001F110F"/>
    <w:rPr>
      <w:color w:val="605E5C"/>
      <w:shd w:val="clear" w:color="auto" w:fill="E1DFDD"/>
    </w:rPr>
  </w:style>
  <w:style w:type="character" w:styleId="FollowedHyperlink">
    <w:name w:val="FollowedHyperlink"/>
    <w:basedOn w:val="DefaultParagraphFont"/>
    <w:uiPriority w:val="99"/>
    <w:semiHidden/>
    <w:unhideWhenUsed/>
    <w:rsid w:val="00792770"/>
    <w:rPr>
      <w:color w:val="954F72" w:themeColor="followedHyperlink"/>
      <w:u w:val="single"/>
    </w:rPr>
  </w:style>
  <w:style w:type="paragraph" w:styleId="Bibliography">
    <w:name w:val="Bibliography"/>
    <w:basedOn w:val="Normal"/>
    <w:next w:val="Normal"/>
    <w:uiPriority w:val="37"/>
    <w:unhideWhenUsed/>
    <w:rsid w:val="001865E6"/>
    <w:pPr>
      <w:spacing w:after="240" w:line="240" w:lineRule="auto"/>
    </w:pPr>
  </w:style>
  <w:style w:type="paragraph" w:styleId="Header">
    <w:name w:val="header"/>
    <w:basedOn w:val="Normal"/>
    <w:link w:val="HeaderChar"/>
    <w:uiPriority w:val="99"/>
    <w:unhideWhenUsed/>
    <w:rsid w:val="009329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2906"/>
  </w:style>
  <w:style w:type="paragraph" w:styleId="Footer">
    <w:name w:val="footer"/>
    <w:basedOn w:val="Normal"/>
    <w:link w:val="FooterChar"/>
    <w:uiPriority w:val="99"/>
    <w:unhideWhenUsed/>
    <w:rsid w:val="009329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2906"/>
  </w:style>
  <w:style w:type="character" w:styleId="CommentReference">
    <w:name w:val="annotation reference"/>
    <w:basedOn w:val="DefaultParagraphFont"/>
    <w:uiPriority w:val="99"/>
    <w:semiHidden/>
    <w:unhideWhenUsed/>
    <w:rsid w:val="00C16AE6"/>
    <w:rPr>
      <w:sz w:val="16"/>
      <w:szCs w:val="16"/>
    </w:rPr>
  </w:style>
  <w:style w:type="paragraph" w:styleId="CommentText">
    <w:name w:val="annotation text"/>
    <w:basedOn w:val="Normal"/>
    <w:link w:val="CommentTextChar"/>
    <w:uiPriority w:val="99"/>
    <w:semiHidden/>
    <w:unhideWhenUsed/>
    <w:rsid w:val="00C16AE6"/>
    <w:pPr>
      <w:spacing w:line="240" w:lineRule="auto"/>
    </w:pPr>
    <w:rPr>
      <w:sz w:val="20"/>
      <w:szCs w:val="20"/>
    </w:rPr>
  </w:style>
  <w:style w:type="character" w:customStyle="1" w:styleId="CommentTextChar">
    <w:name w:val="Comment Text Char"/>
    <w:basedOn w:val="DefaultParagraphFont"/>
    <w:link w:val="CommentText"/>
    <w:uiPriority w:val="99"/>
    <w:semiHidden/>
    <w:rsid w:val="00C16AE6"/>
    <w:rPr>
      <w:sz w:val="20"/>
      <w:szCs w:val="20"/>
    </w:rPr>
  </w:style>
  <w:style w:type="paragraph" w:styleId="CommentSubject">
    <w:name w:val="annotation subject"/>
    <w:basedOn w:val="CommentText"/>
    <w:next w:val="CommentText"/>
    <w:link w:val="CommentSubjectChar"/>
    <w:uiPriority w:val="99"/>
    <w:semiHidden/>
    <w:unhideWhenUsed/>
    <w:rsid w:val="00C16AE6"/>
    <w:rPr>
      <w:b/>
      <w:bCs/>
    </w:rPr>
  </w:style>
  <w:style w:type="character" w:customStyle="1" w:styleId="CommentSubjectChar">
    <w:name w:val="Comment Subject Char"/>
    <w:basedOn w:val="CommentTextChar"/>
    <w:link w:val="CommentSubject"/>
    <w:uiPriority w:val="99"/>
    <w:semiHidden/>
    <w:rsid w:val="00C16AE6"/>
    <w:rPr>
      <w:b/>
      <w:bCs/>
      <w:sz w:val="20"/>
      <w:szCs w:val="20"/>
    </w:rPr>
  </w:style>
  <w:style w:type="paragraph" w:styleId="BalloonText">
    <w:name w:val="Balloon Text"/>
    <w:basedOn w:val="Normal"/>
    <w:link w:val="BalloonTextChar"/>
    <w:uiPriority w:val="99"/>
    <w:semiHidden/>
    <w:unhideWhenUsed/>
    <w:rsid w:val="00C16AE6"/>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16AE6"/>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783921/" TargetMode="External"/><Relationship Id="rId13" Type="http://schemas.openxmlformats.org/officeDocument/2006/relationships/hyperlink" Target="https://nutritionj.biomedcentral.com/articles/10.1186/1475-2891-2-7"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hyperlink" Target="https://www.ncbi.nlm.nih.gov/pmc/articles/PMC5707683/" TargetMode="External"/><Relationship Id="rId12" Type="http://schemas.openxmlformats.org/officeDocument/2006/relationships/hyperlink" Target="https://academic.oup.com/advances/article/5/1/16/4616647"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www.sciencedirect.com/science/article/pii/S1549963419302011" TargetMode="External"/><Relationship Id="rId11" Type="http://schemas.openxmlformats.org/officeDocument/2006/relationships/hyperlink" Target="https://www.sciencedirect.com/science/article/pii/S1549963419302011" TargetMode="External"/><Relationship Id="rId5" Type="http://schemas.openxmlformats.org/officeDocument/2006/relationships/endnotes" Target="endnotes.xml"/><Relationship Id="rId15" Type="http://schemas.openxmlformats.org/officeDocument/2006/relationships/hyperlink" Target="https://journals.sagepub.com/doi/pdf/10.1177/1533210110392951" TargetMode="External"/><Relationship Id="rId23" Type="http://schemas.openxmlformats.org/officeDocument/2006/relationships/theme" Target="theme/theme1.xml"/><Relationship Id="rId10" Type="http://schemas.openxmlformats.org/officeDocument/2006/relationships/hyperlink" Target="file:///C:/Users/invate/Downloads/nutrients-09-00997.pdf"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books.google.co.uk/books?hl=en&amp;lr=&amp;id=jm0oDwAAQBAJ&amp;oi=fnd&amp;pg=PR5&amp;dq=vitamin+c+history&amp;ots=zjmLy4miM4&amp;sig=79_D8M3ficPG5O47tXZLidrr6UQ&amp;redir_esc=y" TargetMode="External"/><Relationship Id="rId14" Type="http://schemas.openxmlformats.org/officeDocument/2006/relationships/hyperlink" Target="https://www.gov.uk/government/uploads/system/uploads/attachment_data/file/618167/government_dietary_recommendations.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1819</Words>
  <Characters>10373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12168</CharactersWithSpaces>
  <SharedDoc>false</SharedDoc>
  <HLinks>
    <vt:vector size="12" baseType="variant">
      <vt:variant>
        <vt:i4>3276904</vt:i4>
      </vt:variant>
      <vt:variant>
        <vt:i4>3</vt:i4>
      </vt:variant>
      <vt:variant>
        <vt:i4>0</vt:i4>
      </vt:variant>
      <vt:variant>
        <vt:i4>5</vt:i4>
      </vt:variant>
      <vt:variant>
        <vt:lpwstr>https://nutritionj.biomedcentral.com/articles/10.1186/1475-2891-2-7</vt:lpwstr>
      </vt:variant>
      <vt:variant>
        <vt:lpwstr/>
      </vt:variant>
      <vt:variant>
        <vt:i4>1114184</vt:i4>
      </vt:variant>
      <vt:variant>
        <vt:i4>0</vt:i4>
      </vt:variant>
      <vt:variant>
        <vt:i4>0</vt:i4>
      </vt:variant>
      <vt:variant>
        <vt:i4>5</vt:i4>
      </vt:variant>
      <vt:variant>
        <vt:lpwstr>https://journals.sagepub.com/doi/pdf/10.1177/1533210110392951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Daniels (1904710)</dc:creator>
  <cp:keywords/>
  <dc:description/>
  <cp:lastModifiedBy>Laura Daniels</cp:lastModifiedBy>
  <cp:revision>2</cp:revision>
  <dcterms:created xsi:type="dcterms:W3CDTF">2020-05-06T21:30:00Z</dcterms:created>
  <dcterms:modified xsi:type="dcterms:W3CDTF">2020-05-06T21:30:00Z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id="tvz71MaJ"/&gt;&lt;style id="http://www.zotero.org/styles/harvard-cardiff-university" hasBibliography="1" bibliographyStyleHasBeenSet="1"/&gt;&lt;prefs&gt;&lt;pref name="fieldType" value="Field"/&gt;&lt;pref name="automa</vt:lpwstr>
  </property>
  <property fmtid="{D5CDD505-2E9C-101B-9397-08002B2CF9AE}" pid="3" name="ZOTERO_PREF_2">
    <vt:lpwstr>ticJournalAbbreviations" value="true"/&gt;&lt;/prefs&gt;&lt;/data&gt;</vt:lpwstr>
  </property>
</Properties>
</file>