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6F892" w14:textId="52B0DB50" w:rsidR="009576DA" w:rsidRPr="009576DA" w:rsidRDefault="009576DA" w:rsidP="009576DA"/>
    <w:p w14:paraId="113AF653" w14:textId="77777777" w:rsidR="009576DA" w:rsidRPr="009576DA" w:rsidRDefault="009576DA" w:rsidP="009576DA">
      <w:pPr>
        <w:rPr>
          <w:b/>
          <w:bCs/>
        </w:rPr>
      </w:pPr>
      <w:r w:rsidRPr="009576DA">
        <w:rPr>
          <w:b/>
          <w:bCs/>
        </w:rPr>
        <w:t>ECDE7019 – Assessment 2 Video Presentation</w:t>
      </w:r>
    </w:p>
    <w:p w14:paraId="1E08763E" w14:textId="77777777" w:rsidR="009576DA" w:rsidRPr="009576DA" w:rsidRDefault="009576DA" w:rsidP="009576DA">
      <w:r w:rsidRPr="009576DA">
        <w:rPr>
          <w:b/>
          <w:bCs/>
        </w:rPr>
        <w:t>Microlearning in High-Risk Professional Training:</w:t>
      </w:r>
      <w:r w:rsidRPr="009576DA">
        <w:rPr>
          <w:b/>
          <w:bCs/>
        </w:rPr>
        <w:br/>
        <w:t>A Critical Perspective with Reference to Fire and Rescue Services</w:t>
      </w:r>
    </w:p>
    <w:p w14:paraId="45ACE2D1" w14:textId="77777777" w:rsidR="009576DA" w:rsidRPr="009576DA" w:rsidRDefault="009576DA" w:rsidP="009576DA">
      <w:r w:rsidRPr="009576DA">
        <w:rPr>
          <w:b/>
          <w:bCs/>
        </w:rPr>
        <w:t>Student:</w:t>
      </w:r>
      <w:r w:rsidRPr="009576DA">
        <w:t xml:space="preserve"> Akram Barati Ahmadabadi</w:t>
      </w:r>
      <w:r w:rsidRPr="009576DA">
        <w:br/>
      </w:r>
      <w:r w:rsidRPr="009576DA">
        <w:rPr>
          <w:b/>
          <w:bCs/>
        </w:rPr>
        <w:t>Programme:</w:t>
      </w:r>
      <w:r w:rsidRPr="009576DA">
        <w:t xml:space="preserve"> EdD – UWTSD</w:t>
      </w:r>
      <w:r w:rsidRPr="009576DA">
        <w:br/>
      </w:r>
      <w:r w:rsidRPr="009576DA">
        <w:rPr>
          <w:b/>
          <w:bCs/>
        </w:rPr>
        <w:t>Module:</w:t>
      </w:r>
      <w:r w:rsidRPr="009576DA">
        <w:t xml:space="preserve"> ECDE7019</w:t>
      </w:r>
    </w:p>
    <w:p w14:paraId="148651E8" w14:textId="77777777" w:rsidR="009576DA" w:rsidRPr="009576DA" w:rsidRDefault="009576DA" w:rsidP="009576DA">
      <w:r w:rsidRPr="009576DA">
        <w:pict w14:anchorId="25CFC527">
          <v:rect id="_x0000_i1069" style="width:0;height:1.5pt" o:hralign="center" o:hrstd="t" o:hr="t" fillcolor="#a0a0a0" stroked="f"/>
        </w:pict>
      </w:r>
    </w:p>
    <w:p w14:paraId="0000ECEE" w14:textId="77777777" w:rsidR="009576DA" w:rsidRPr="009576DA" w:rsidRDefault="009576DA" w:rsidP="009576DA">
      <w:pPr>
        <w:rPr>
          <w:b/>
          <w:bCs/>
        </w:rPr>
      </w:pPr>
      <w:r w:rsidRPr="009576DA">
        <w:rPr>
          <w:rFonts w:ascii="Segoe UI Emoji" w:hAnsi="Segoe UI Emoji" w:cs="Segoe UI Emoji"/>
          <w:b/>
          <w:bCs/>
        </w:rPr>
        <w:t>🎥</w:t>
      </w:r>
      <w:r w:rsidRPr="009576DA">
        <w:rPr>
          <w:b/>
          <w:bCs/>
        </w:rPr>
        <w:t xml:space="preserve"> Video Link</w:t>
      </w:r>
    </w:p>
    <w:p w14:paraId="3E8E0A0D" w14:textId="77777777" w:rsidR="009576DA" w:rsidRPr="009576DA" w:rsidRDefault="009576DA" w:rsidP="009576DA">
      <w:r w:rsidRPr="009576DA">
        <w:t>Please access the video presentation via the link below:</w:t>
      </w:r>
    </w:p>
    <w:p w14:paraId="6A33AAF6" w14:textId="77777777" w:rsidR="009576DA" w:rsidRPr="009576DA" w:rsidRDefault="009576DA" w:rsidP="009576DA">
      <w:pPr>
        <w:rPr>
          <w:rFonts w:ascii="Segoe UI Emoji" w:hAnsi="Segoe UI Emoji" w:cs="Segoe UI Emoji"/>
          <w:color w:val="467886" w:themeColor="hyperlink"/>
          <w:u w:val="single"/>
        </w:rPr>
      </w:pP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>HYPERLINK "</w:instrText>
      </w:r>
      <w:r w:rsidRPr="009576DA">
        <w:rPr>
          <w:rFonts w:ascii="Segoe UI Emoji" w:hAnsi="Segoe UI Emoji" w:cs="Segoe UI Emoji"/>
        </w:rPr>
        <w:instrText>https://uowtsd-my.sharepoint.com/:v:/g/personal/2403780_student_uwtsd_ac_uk/IQCGfehPI5miTrjGQUMLSvhwAfWsoo-Pk27E0VdRv4Y-QEo?xsdata=MDV8MDJ8MjQwMzc4MEBzdHVkZW50LnV3dHNkLmFjLnVrfGVhMGJhY2RjMWMyZDRmZjQzZWMxMDhkZTcyZTM5Mzg3fDRlMGYxMWY5MDQ2ZTQ1MDU5Y2I4ZGIyMTUyMzExZTIxfDB8MHw2MzkwNzQ1MTg5MDQ1MTM5NDh8VW5rbm93bnxUV0ZwYkdac2IzZDhleUpGYlhCMGVVMWhjR2tpT25SeWRXVXNJbFlpT2lJd0xqQXVNREF3TUNJc0lsQWlPaUpYYVc0ek1pSXNJa0ZPSWpvaVRXRnBiQ0lzSWxkVUlqb3lmUT09fDB8fHw%3d&amp;sdata=WGJLWENCeDRRYjJCMmlyaGRUT3hELzErdXpYVCtranBiRkRK</w:instrText>
      </w:r>
      <w:r>
        <w:rPr>
          <w:rFonts w:ascii="Segoe UI Emoji" w:hAnsi="Segoe UI Emoji" w:cs="Segoe UI Emoji"/>
        </w:rPr>
        <w:instrText>"</w:instrText>
      </w:r>
      <w:r>
        <w:rPr>
          <w:rFonts w:ascii="Segoe UI Emoji" w:hAnsi="Segoe UI Emoji" w:cs="Segoe UI Emoji"/>
        </w:rPr>
        <w:fldChar w:fldCharType="separate"/>
      </w:r>
      <w:hyperlink r:id="rId5" w:history="1">
        <w:r w:rsidRPr="009576DA">
          <w:rPr>
            <w:rStyle w:val="Hyperlink"/>
            <w:rFonts w:ascii="Segoe UI Emoji" w:hAnsi="Segoe UI Emoji" w:cs="Segoe UI Emoji"/>
          </w:rPr>
          <w:t>Exploring Micro Learning in High-Risk P</w:t>
        </w:r>
        <w:r w:rsidRPr="009576DA">
          <w:rPr>
            <w:rStyle w:val="Hyperlink"/>
            <w:rFonts w:ascii="Segoe UI Emoji" w:hAnsi="Segoe UI Emoji" w:cs="Segoe UI Emoji"/>
          </w:rPr>
          <w:t>r</w:t>
        </w:r>
        <w:r w:rsidRPr="009576DA">
          <w:rPr>
            <w:rStyle w:val="Hyperlink"/>
            <w:rFonts w:ascii="Segoe UI Emoji" w:hAnsi="Segoe UI Emoji" w:cs="Segoe UI Emoji"/>
          </w:rPr>
          <w:t>ofessional Training 🚒 (1).mp4</w:t>
        </w:r>
      </w:hyperlink>
    </w:p>
    <w:p w14:paraId="144D7748" w14:textId="0678281E" w:rsidR="009576DA" w:rsidRPr="009576DA" w:rsidRDefault="009576DA" w:rsidP="009576DA">
      <w:r>
        <w:rPr>
          <w:rFonts w:ascii="Segoe UI Emoji" w:hAnsi="Segoe UI Emoji" w:cs="Segoe UI Emoji"/>
        </w:rPr>
        <w:fldChar w:fldCharType="end"/>
      </w:r>
      <w:r w:rsidRPr="009576DA">
        <w:rPr>
          <w:rFonts w:ascii="Segoe UI Emoji" w:hAnsi="Segoe UI Emoji" w:cs="Segoe UI Emoji"/>
        </w:rPr>
        <w:t>ZllDbE0rOD0%3d</w:t>
      </w:r>
      <w:r w:rsidRPr="009576DA">
        <w:t xml:space="preserve">Access permission: </w:t>
      </w:r>
      <w:r w:rsidRPr="009576DA">
        <w:rPr>
          <w:b/>
          <w:bCs/>
        </w:rPr>
        <w:t>Anyone with the link can view</w:t>
      </w:r>
    </w:p>
    <w:p w14:paraId="7AE5BA80" w14:textId="77777777" w:rsidR="009576DA" w:rsidRPr="009576DA" w:rsidRDefault="009576DA" w:rsidP="009576DA">
      <w:r w:rsidRPr="009576DA">
        <w:pict w14:anchorId="2ECB2E2E">
          <v:rect id="_x0000_i1070" style="width:0;height:1.5pt" o:hralign="center" o:hrstd="t" o:hr="t" fillcolor="#a0a0a0" stroked="f"/>
        </w:pict>
      </w:r>
    </w:p>
    <w:p w14:paraId="5A30CD4A" w14:textId="77777777" w:rsidR="009576DA" w:rsidRPr="009576DA" w:rsidRDefault="009576DA" w:rsidP="009576DA">
      <w:pPr>
        <w:rPr>
          <w:b/>
          <w:bCs/>
        </w:rPr>
      </w:pPr>
      <w:r w:rsidRPr="009576DA">
        <w:rPr>
          <w:rFonts w:ascii="Segoe UI Emoji" w:hAnsi="Segoe UI Emoji" w:cs="Segoe UI Emoji"/>
          <w:b/>
          <w:bCs/>
        </w:rPr>
        <w:t>🤖</w:t>
      </w:r>
      <w:r w:rsidRPr="009576DA">
        <w:rPr>
          <w:b/>
          <w:bCs/>
        </w:rPr>
        <w:t xml:space="preserve"> AI Use Statement</w:t>
      </w:r>
    </w:p>
    <w:p w14:paraId="1D40756A" w14:textId="77777777" w:rsidR="009576DA" w:rsidRPr="009576DA" w:rsidRDefault="009576DA" w:rsidP="009576DA">
      <w:r w:rsidRPr="009576DA">
        <w:t>Artificial Intelligence tools (e.g., ChatGPT) were used to support language refinement, organisation of ideas, and preparation of presentation materials.</w:t>
      </w:r>
      <w:r w:rsidRPr="009576DA">
        <w:br/>
        <w:t>All academic content, critical analysis, interpretation of literature, and final decisions regarding structure and argument remain the author’s own work.</w:t>
      </w:r>
      <w:r w:rsidRPr="009576DA">
        <w:br/>
        <w:t>Sources have been appropriately acknowledged where relevant.</w:t>
      </w:r>
    </w:p>
    <w:p w14:paraId="4CE51BB4" w14:textId="77777777" w:rsidR="009576DA" w:rsidRPr="009576DA" w:rsidRDefault="009576DA" w:rsidP="009576DA">
      <w:r w:rsidRPr="009576DA">
        <w:pict w14:anchorId="43B7595A">
          <v:rect id="_x0000_i1071" style="width:0;height:1.5pt" o:hralign="center" o:hrstd="t" o:hr="t" fillcolor="#a0a0a0" stroked="f"/>
        </w:pict>
      </w:r>
    </w:p>
    <w:p w14:paraId="0C64AB13" w14:textId="77777777" w:rsidR="009576DA" w:rsidRPr="009576DA" w:rsidRDefault="009576DA" w:rsidP="009576DA">
      <w:pPr>
        <w:rPr>
          <w:b/>
          <w:bCs/>
        </w:rPr>
      </w:pPr>
      <w:r w:rsidRPr="009576DA">
        <w:rPr>
          <w:rFonts w:ascii="Segoe UI Emoji" w:hAnsi="Segoe UI Emoji" w:cs="Segoe UI Emoji"/>
          <w:b/>
          <w:bCs/>
        </w:rPr>
        <w:t>📚</w:t>
      </w:r>
      <w:r w:rsidRPr="009576DA">
        <w:rPr>
          <w:b/>
          <w:bCs/>
        </w:rPr>
        <w:t xml:space="preserve"> Key References</w:t>
      </w:r>
    </w:p>
    <w:p w14:paraId="0D03B3D9" w14:textId="77777777" w:rsidR="009576DA" w:rsidRPr="009576DA" w:rsidRDefault="009576DA" w:rsidP="009576DA">
      <w:r w:rsidRPr="009576DA">
        <w:t xml:space="preserve">Cronin, J. and Durham, M. L. (2024) ‘Microlearning: a concept analysis’, </w:t>
      </w:r>
      <w:r w:rsidRPr="009576DA">
        <w:rPr>
          <w:i/>
          <w:iCs/>
        </w:rPr>
        <w:t>CIN: Computers, Informatics, Nursing</w:t>
      </w:r>
      <w:r w:rsidRPr="009576DA">
        <w:t>, 42(6), pp. 413–420.</w:t>
      </w:r>
    </w:p>
    <w:p w14:paraId="62174B4B" w14:textId="77777777" w:rsidR="009576DA" w:rsidRPr="009576DA" w:rsidRDefault="009576DA" w:rsidP="009576DA">
      <w:r w:rsidRPr="009576DA">
        <w:t xml:space="preserve">De Gagne, J. C., Park, H. K., Hall, K., Woodward, A., Yamane, S. and Kim, S. S. (2019) ‘Microlearning in health professions education: a scoping review’, </w:t>
      </w:r>
      <w:r w:rsidRPr="009576DA">
        <w:rPr>
          <w:i/>
          <w:iCs/>
        </w:rPr>
        <w:t>JMIR Medical Education</w:t>
      </w:r>
      <w:r w:rsidRPr="009576DA">
        <w:t>, 5(2), e13997.</w:t>
      </w:r>
    </w:p>
    <w:p w14:paraId="32B076AE" w14:textId="77777777" w:rsidR="009576DA" w:rsidRPr="009576DA" w:rsidRDefault="009576DA" w:rsidP="009576DA">
      <w:proofErr w:type="spellStart"/>
      <w:r w:rsidRPr="009576DA">
        <w:t>Sweller</w:t>
      </w:r>
      <w:proofErr w:type="spellEnd"/>
      <w:r w:rsidRPr="009576DA">
        <w:t xml:space="preserve">, J. (2011) ‘Cognitive load theory’, in </w:t>
      </w:r>
      <w:r w:rsidRPr="009576DA">
        <w:rPr>
          <w:i/>
          <w:iCs/>
        </w:rPr>
        <w:t>Psychology of Learning and Motivation</w:t>
      </w:r>
      <w:r w:rsidRPr="009576DA">
        <w:t>, Vol. 55. London: Academic Press, pp. 37–76.</w:t>
      </w:r>
    </w:p>
    <w:p w14:paraId="36C5C368" w14:textId="77777777" w:rsidR="009576DA" w:rsidRPr="009576DA" w:rsidRDefault="009576DA" w:rsidP="009576DA">
      <w:r w:rsidRPr="009576DA">
        <w:t xml:space="preserve">Welsh Government (2022) </w:t>
      </w:r>
      <w:r w:rsidRPr="009576DA">
        <w:rPr>
          <w:i/>
          <w:iCs/>
        </w:rPr>
        <w:t>Fire and rescue service operational training: Thematic review</w:t>
      </w:r>
      <w:r w:rsidRPr="009576DA">
        <w:t>. Cardiff: Welsh Government.</w:t>
      </w:r>
    </w:p>
    <w:p w14:paraId="5BE65096" w14:textId="77777777" w:rsidR="009576DA" w:rsidRPr="009576DA" w:rsidRDefault="009576DA" w:rsidP="009576DA">
      <w:r w:rsidRPr="009576DA">
        <w:t xml:space="preserve">Osegueda, E. R., Pestka, D. L., Usher, M. et al. (2025) ‘Lessons learned from sepsis microlearning intervention’, </w:t>
      </w:r>
      <w:r w:rsidRPr="009576DA">
        <w:rPr>
          <w:i/>
          <w:iCs/>
        </w:rPr>
        <w:t>Applied Clinical Informatics</w:t>
      </w:r>
      <w:r w:rsidRPr="009576DA">
        <w:t>, 16(4), pp. 1165–1171.</w:t>
      </w:r>
    </w:p>
    <w:sectPr w:rsidR="009576DA" w:rsidRPr="009576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36788"/>
    <w:multiLevelType w:val="multilevel"/>
    <w:tmpl w:val="4A5AB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3703C1"/>
    <w:multiLevelType w:val="multilevel"/>
    <w:tmpl w:val="5814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3181627">
    <w:abstractNumId w:val="0"/>
  </w:num>
  <w:num w:numId="2" w16cid:durableId="522322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DA"/>
    <w:rsid w:val="00437E02"/>
    <w:rsid w:val="006E0ABF"/>
    <w:rsid w:val="008C77A5"/>
    <w:rsid w:val="0095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4A6CB"/>
  <w15:chartTrackingRefBased/>
  <w15:docId w15:val="{F1E706A2-A9DC-4B43-8844-DA72018C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6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6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6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6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6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6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6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6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6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6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6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6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6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6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6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6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6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6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6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6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6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6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6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6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6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6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6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6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6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76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76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76D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403780_student_uwtsd_ac_uk/IQCGfehPI5miTrjGQUMLSvhwAaOJBmLSWavyUvAd4gjvNEA?e=2Ylcgd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Akram Barati Ahmadabadi (2403780)</dc:creator>
  <cp:keywords/>
  <dc:description/>
  <cp:lastModifiedBy>roya barati</cp:lastModifiedBy>
  <cp:revision>1</cp:revision>
  <dcterms:created xsi:type="dcterms:W3CDTF">2026-02-24T11:00:00Z</dcterms:created>
  <dcterms:modified xsi:type="dcterms:W3CDTF">2026-02-24T11:08:00Z</dcterms:modified>
</cp:coreProperties>
</file>