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A67658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A67658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A67658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:rsidR="000E5EE2" w:rsidRPr="007E3A8E" w:rsidRDefault="000E5EE2" w:rsidP="00A67658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2076C3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="00EC0A0F" w:rsidRPr="00931114">
              <w:rPr>
                <w:color w:val="FF0000"/>
              </w:rPr>
              <w:t xml:space="preserve"> 20</w:t>
            </w:r>
            <w:r w:rsidR="00E9772F" w:rsidRPr="00931114">
              <w:rPr>
                <w:color w:val="FF0000"/>
              </w:rPr>
              <w:t>1</w:t>
            </w:r>
            <w:r w:rsidR="008A2B49">
              <w:rPr>
                <w:color w:val="FF0000"/>
              </w:rPr>
              <w:t>9</w:t>
            </w:r>
          </w:p>
        </w:tc>
        <w:tc>
          <w:tcPr>
            <w:tcW w:w="4259" w:type="dxa"/>
          </w:tcPr>
          <w:p w:rsidR="000E5EE2" w:rsidRPr="00EC0A0F" w:rsidRDefault="000E7182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Gorffennaf</w:t>
            </w:r>
            <w:r w:rsidR="00EC0A0F" w:rsidRPr="00EC0A0F">
              <w:rPr>
                <w:color w:val="FF0000"/>
              </w:rPr>
              <w:t xml:space="preserve"> 201</w:t>
            </w:r>
            <w:r w:rsidR="008A2B49">
              <w:rPr>
                <w:color w:val="FF0000"/>
              </w:rPr>
              <w:t>9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A67658">
        <w:rPr>
          <w:color w:val="FF0000"/>
        </w:rPr>
        <w:t>ACDA4004</w:t>
      </w:r>
    </w:p>
    <w:p w:rsidR="00D36E75" w:rsidRPr="009948F4" w:rsidRDefault="00A67658" w:rsidP="00D36E75">
      <w:pPr>
        <w:pStyle w:val="Modname"/>
        <w:rPr>
          <w:color w:val="FF0000"/>
        </w:rPr>
      </w:pPr>
      <w:r>
        <w:rPr>
          <w:color w:val="FF0000"/>
        </w:rPr>
        <w:t>Micros Peripherals and Interfaces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A67658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A67658">
        <w:rPr>
          <w:i/>
        </w:rPr>
        <w:t>Calculator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A67658">
        <w:rPr>
          <w:i/>
        </w:rPr>
        <w:t>C</w:t>
      </w:r>
      <w:r w:rsidR="00A67658" w:rsidRPr="00A67658">
        <w:rPr>
          <w:i/>
        </w:rPr>
        <w:t>yfrifiannell</w:t>
      </w:r>
      <w:proofErr w:type="spellEnd"/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7228A4" w:rsidRDefault="00B22B43" w:rsidP="0063282B">
      <w:r>
        <w:br w:type="page"/>
      </w:r>
    </w:p>
    <w:p w:rsidR="007228A4" w:rsidRDefault="007228A4" w:rsidP="00E05E03"/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Pr="00CB215A" w:rsidRDefault="00F327CC" w:rsidP="00E05E03"/>
    <w:p w:rsidR="00A67658" w:rsidRDefault="00A67658" w:rsidP="00A67658">
      <w:pPr>
        <w:numPr>
          <w:ilvl w:val="0"/>
          <w:numId w:val="5"/>
        </w:numPr>
      </w:pPr>
      <w:r>
        <w:t>The following comprise a number of mnemonics from the PIC16F887 microprocessor instruction set. Give the meaning of what each mnemonic stands for and explain what the instruction actually does:</w:t>
      </w:r>
    </w:p>
    <w:p w:rsidR="00A67658" w:rsidRDefault="00A67658" w:rsidP="00A67658">
      <w:pPr>
        <w:numPr>
          <w:ilvl w:val="1"/>
          <w:numId w:val="5"/>
        </w:numPr>
      </w:pPr>
      <w:r>
        <w:t>BSF</w:t>
      </w:r>
    </w:p>
    <w:p w:rsidR="00A67658" w:rsidRDefault="00A67658" w:rsidP="00A67658">
      <w:pPr>
        <w:ind w:left="1440"/>
        <w:jc w:val="right"/>
        <w:rPr>
          <w:b/>
        </w:rPr>
      </w:pPr>
      <w:r>
        <w:rPr>
          <w:b/>
        </w:rPr>
        <w:t>[2 Marks]</w:t>
      </w:r>
    </w:p>
    <w:p w:rsidR="007879ED" w:rsidRPr="007879ED" w:rsidRDefault="007879ED" w:rsidP="007879ED">
      <w:pPr>
        <w:ind w:left="1440"/>
        <w:rPr>
          <w:color w:val="FF0000"/>
        </w:rPr>
      </w:pPr>
      <w:r w:rsidRPr="007879ED">
        <w:rPr>
          <w:color w:val="FF0000"/>
        </w:rPr>
        <w:t>Bit Set File – Sets a given single bit to ‘1’ in a given file.</w:t>
      </w:r>
    </w:p>
    <w:p w:rsidR="007879ED" w:rsidRPr="007879ED" w:rsidRDefault="007879ED" w:rsidP="007879ED">
      <w:pPr>
        <w:ind w:left="1440"/>
        <w:rPr>
          <w:color w:val="FF0000"/>
        </w:rPr>
      </w:pPr>
      <w:proofErr w:type="gramStart"/>
      <w:r w:rsidRPr="007879ED">
        <w:rPr>
          <w:color w:val="FF0000"/>
        </w:rPr>
        <w:t>e.g</w:t>
      </w:r>
      <w:proofErr w:type="gramEnd"/>
      <w:r w:rsidRPr="007879ED">
        <w:rPr>
          <w:color w:val="FF0000"/>
        </w:rPr>
        <w:t>. BSF</w:t>
      </w:r>
      <w:r w:rsidRPr="007879ED">
        <w:rPr>
          <w:color w:val="FF0000"/>
        </w:rPr>
        <w:tab/>
        <w:t>PORTB, 1</w:t>
      </w:r>
    </w:p>
    <w:p w:rsidR="00A67658" w:rsidRDefault="00640062" w:rsidP="00A67658">
      <w:pPr>
        <w:numPr>
          <w:ilvl w:val="1"/>
          <w:numId w:val="5"/>
        </w:numPr>
      </w:pPr>
      <w:r>
        <w:t>BTFSC</w:t>
      </w:r>
    </w:p>
    <w:p w:rsidR="00A67658" w:rsidRDefault="00A67658" w:rsidP="00A67658">
      <w:pPr>
        <w:ind w:left="360"/>
        <w:jc w:val="right"/>
        <w:rPr>
          <w:b/>
        </w:rPr>
      </w:pPr>
      <w:r>
        <w:rPr>
          <w:b/>
        </w:rPr>
        <w:t>[2 Marks]</w:t>
      </w:r>
    </w:p>
    <w:p w:rsidR="007879ED" w:rsidRPr="007879ED" w:rsidRDefault="007879ED" w:rsidP="007879ED">
      <w:pPr>
        <w:ind w:left="360"/>
        <w:rPr>
          <w:color w:val="FF0000"/>
        </w:rPr>
      </w:pPr>
      <w:r>
        <w:rPr>
          <w:b/>
        </w:rPr>
        <w:tab/>
      </w:r>
      <w:r>
        <w:rPr>
          <w:b/>
        </w:rPr>
        <w:tab/>
      </w:r>
      <w:r w:rsidRPr="007879ED">
        <w:rPr>
          <w:color w:val="FF0000"/>
        </w:rPr>
        <w:t>Bit Test File Skip if Clear – Tests a given bit in a given file and only executes the next instruction if bit is set.</w:t>
      </w:r>
    </w:p>
    <w:p w:rsidR="007879ED" w:rsidRPr="007879ED" w:rsidRDefault="007879ED" w:rsidP="007879ED">
      <w:pPr>
        <w:ind w:left="360"/>
        <w:rPr>
          <w:color w:val="FF0000"/>
        </w:rPr>
      </w:pPr>
      <w:r w:rsidRPr="007879ED">
        <w:rPr>
          <w:color w:val="FF0000"/>
        </w:rPr>
        <w:tab/>
      </w:r>
      <w:r w:rsidRPr="007879ED">
        <w:rPr>
          <w:color w:val="FF0000"/>
        </w:rPr>
        <w:tab/>
      </w:r>
      <w:proofErr w:type="gramStart"/>
      <w:r w:rsidRPr="007879ED">
        <w:rPr>
          <w:color w:val="FF0000"/>
        </w:rPr>
        <w:t>e.g</w:t>
      </w:r>
      <w:proofErr w:type="gramEnd"/>
      <w:r w:rsidRPr="007879ED">
        <w:rPr>
          <w:color w:val="FF0000"/>
        </w:rPr>
        <w:t>. BTFSC</w:t>
      </w:r>
      <w:r w:rsidRPr="007879ED">
        <w:rPr>
          <w:color w:val="FF0000"/>
        </w:rPr>
        <w:tab/>
        <w:t>PORTA,0</w:t>
      </w:r>
    </w:p>
    <w:p w:rsidR="007879ED" w:rsidRPr="007879ED" w:rsidRDefault="007879ED" w:rsidP="007879ED">
      <w:pPr>
        <w:ind w:left="360"/>
        <w:rPr>
          <w:color w:val="FF0000"/>
        </w:rPr>
      </w:pPr>
      <w:r w:rsidRPr="007879ED">
        <w:rPr>
          <w:color w:val="FF0000"/>
        </w:rPr>
        <w:tab/>
      </w:r>
      <w:r w:rsidRPr="007879ED">
        <w:rPr>
          <w:color w:val="FF0000"/>
        </w:rPr>
        <w:tab/>
        <w:t xml:space="preserve">       CALL</w:t>
      </w:r>
      <w:r w:rsidRPr="007879ED">
        <w:rPr>
          <w:color w:val="FF0000"/>
        </w:rPr>
        <w:tab/>
      </w:r>
      <w:proofErr w:type="spellStart"/>
      <w:r w:rsidRPr="007879ED">
        <w:rPr>
          <w:color w:val="FF0000"/>
        </w:rPr>
        <w:t>SomeFunction</w:t>
      </w:r>
      <w:proofErr w:type="spellEnd"/>
    </w:p>
    <w:p w:rsidR="007879ED" w:rsidRDefault="007879ED" w:rsidP="007879ED">
      <w:pPr>
        <w:ind w:left="360"/>
      </w:pPr>
    </w:p>
    <w:p w:rsidR="00A67658" w:rsidRDefault="00640062" w:rsidP="00A67658">
      <w:pPr>
        <w:numPr>
          <w:ilvl w:val="1"/>
          <w:numId w:val="5"/>
        </w:numPr>
      </w:pPr>
      <w:r>
        <w:t>ADDLW</w:t>
      </w:r>
    </w:p>
    <w:p w:rsidR="00A67658" w:rsidRPr="007879ED" w:rsidRDefault="00A67658" w:rsidP="00A67658">
      <w:pPr>
        <w:ind w:left="360"/>
        <w:jc w:val="right"/>
      </w:pPr>
      <w:r w:rsidRPr="007879ED">
        <w:t>[2 Marks]</w:t>
      </w:r>
    </w:p>
    <w:p w:rsidR="007879ED" w:rsidRPr="007879ED" w:rsidRDefault="007879ED" w:rsidP="007879ED">
      <w:pPr>
        <w:ind w:left="360"/>
        <w:rPr>
          <w:color w:val="FF0000"/>
        </w:rPr>
      </w:pPr>
      <w:r w:rsidRPr="007879ED">
        <w:tab/>
      </w:r>
      <w:r w:rsidRPr="007879ED">
        <w:tab/>
      </w:r>
      <w:r w:rsidRPr="007879ED">
        <w:rPr>
          <w:color w:val="FF0000"/>
        </w:rPr>
        <w:t xml:space="preserve">ADD Literal to Working - adds the literal value supplied to the value in the W register and places the result in the W </w:t>
      </w:r>
      <w:proofErr w:type="spellStart"/>
      <w:r w:rsidRPr="007879ED">
        <w:rPr>
          <w:color w:val="FF0000"/>
        </w:rPr>
        <w:t>regisiter</w:t>
      </w:r>
      <w:proofErr w:type="spellEnd"/>
    </w:p>
    <w:p w:rsidR="007879ED" w:rsidRPr="007879ED" w:rsidRDefault="007879ED" w:rsidP="007879ED">
      <w:pPr>
        <w:ind w:left="360"/>
        <w:rPr>
          <w:color w:val="FF0000"/>
        </w:rPr>
      </w:pPr>
      <w:r w:rsidRPr="007879ED">
        <w:rPr>
          <w:color w:val="FF0000"/>
        </w:rPr>
        <w:tab/>
      </w:r>
      <w:r w:rsidRPr="007879ED">
        <w:rPr>
          <w:color w:val="FF0000"/>
        </w:rPr>
        <w:tab/>
      </w:r>
      <w:proofErr w:type="gramStart"/>
      <w:r w:rsidRPr="007879ED">
        <w:rPr>
          <w:color w:val="FF0000"/>
        </w:rPr>
        <w:t>e.g</w:t>
      </w:r>
      <w:proofErr w:type="gramEnd"/>
      <w:r w:rsidRPr="007879ED">
        <w:rPr>
          <w:color w:val="FF0000"/>
        </w:rPr>
        <w:t>.</w:t>
      </w:r>
      <w:r w:rsidRPr="007879ED">
        <w:rPr>
          <w:color w:val="FF0000"/>
        </w:rPr>
        <w:tab/>
        <w:t>ADDLW</w:t>
      </w:r>
      <w:r w:rsidRPr="007879ED">
        <w:rPr>
          <w:color w:val="FF0000"/>
        </w:rPr>
        <w:tab/>
        <w:t>0x20</w:t>
      </w:r>
    </w:p>
    <w:p w:rsidR="00A67658" w:rsidRDefault="00640062" w:rsidP="00A67658">
      <w:pPr>
        <w:numPr>
          <w:ilvl w:val="1"/>
          <w:numId w:val="5"/>
        </w:numPr>
      </w:pPr>
      <w:r>
        <w:t>AND</w:t>
      </w:r>
      <w:r w:rsidR="00A67658">
        <w:t xml:space="preserve">LW </w:t>
      </w:r>
    </w:p>
    <w:p w:rsidR="00A67658" w:rsidRDefault="00A67658" w:rsidP="00A67658">
      <w:pPr>
        <w:ind w:left="360"/>
        <w:jc w:val="right"/>
        <w:rPr>
          <w:b/>
        </w:rPr>
      </w:pPr>
      <w:r>
        <w:rPr>
          <w:b/>
        </w:rPr>
        <w:t>[2 Marks]</w:t>
      </w:r>
    </w:p>
    <w:p w:rsidR="007879ED" w:rsidRPr="007879ED" w:rsidRDefault="007879ED" w:rsidP="007879ED">
      <w:pPr>
        <w:ind w:left="360"/>
        <w:rPr>
          <w:color w:val="FF0000"/>
        </w:rPr>
      </w:pPr>
      <w:r>
        <w:rPr>
          <w:b/>
        </w:rPr>
        <w:tab/>
      </w:r>
      <w:r>
        <w:rPr>
          <w:b/>
        </w:rPr>
        <w:tab/>
      </w:r>
      <w:r w:rsidRPr="007879ED">
        <w:rPr>
          <w:color w:val="FF0000"/>
        </w:rPr>
        <w:t>AND Literal with Working – performs a logical bitwise AND of the value supplied and the value held in the W register.  The result is placed in the W register.</w:t>
      </w:r>
    </w:p>
    <w:p w:rsidR="007879ED" w:rsidRPr="007879ED" w:rsidRDefault="007879ED" w:rsidP="007879ED">
      <w:pPr>
        <w:ind w:left="360"/>
      </w:pPr>
      <w:r w:rsidRPr="007879ED">
        <w:rPr>
          <w:color w:val="FF0000"/>
        </w:rPr>
        <w:tab/>
      </w:r>
      <w:r w:rsidRPr="007879ED">
        <w:rPr>
          <w:color w:val="FF0000"/>
        </w:rPr>
        <w:tab/>
        <w:t xml:space="preserve">e.g. </w:t>
      </w:r>
      <w:r w:rsidRPr="007879ED">
        <w:rPr>
          <w:color w:val="FF0000"/>
        </w:rPr>
        <w:tab/>
        <w:t>ANDLW</w:t>
      </w:r>
      <w:r w:rsidRPr="007879ED">
        <w:rPr>
          <w:color w:val="FF0000"/>
        </w:rPr>
        <w:tab/>
        <w:t>0x10</w:t>
      </w:r>
    </w:p>
    <w:p w:rsidR="00A67658" w:rsidRDefault="00640062" w:rsidP="00A67658">
      <w:pPr>
        <w:numPr>
          <w:ilvl w:val="1"/>
          <w:numId w:val="5"/>
        </w:numPr>
      </w:pPr>
      <w:r>
        <w:t>DE</w:t>
      </w:r>
      <w:r w:rsidR="00A67658">
        <w:t>CF</w:t>
      </w:r>
    </w:p>
    <w:p w:rsidR="00A67658" w:rsidRDefault="00A67658" w:rsidP="00A67658">
      <w:pPr>
        <w:ind w:left="360"/>
        <w:jc w:val="right"/>
        <w:rPr>
          <w:b/>
        </w:rPr>
      </w:pPr>
      <w:r>
        <w:rPr>
          <w:b/>
        </w:rPr>
        <w:t>[2 Marks]</w:t>
      </w:r>
    </w:p>
    <w:p w:rsidR="007879ED" w:rsidRDefault="007879ED" w:rsidP="007879ED">
      <w:pPr>
        <w:ind w:left="1080" w:firstLine="360"/>
        <w:rPr>
          <w:color w:val="FF0000"/>
        </w:rPr>
      </w:pPr>
      <w:proofErr w:type="spellStart"/>
      <w:r w:rsidRPr="007879ED">
        <w:rPr>
          <w:color w:val="FF0000"/>
        </w:rPr>
        <w:t>D</w:t>
      </w:r>
      <w:r>
        <w:rPr>
          <w:color w:val="FF0000"/>
        </w:rPr>
        <w:t>ECrement</w:t>
      </w:r>
      <w:proofErr w:type="spellEnd"/>
      <w:r>
        <w:rPr>
          <w:color w:val="FF0000"/>
        </w:rPr>
        <w:t xml:space="preserve"> </w:t>
      </w:r>
      <w:r w:rsidRPr="007879ED">
        <w:rPr>
          <w:color w:val="FF0000"/>
        </w:rPr>
        <w:t>F</w:t>
      </w:r>
      <w:r>
        <w:rPr>
          <w:color w:val="FF0000"/>
        </w:rPr>
        <w:t>ile – Subtracts 1 from the value in the given file.</w:t>
      </w:r>
    </w:p>
    <w:p w:rsidR="007879ED" w:rsidRPr="007879ED" w:rsidRDefault="007879ED" w:rsidP="007879ED">
      <w:pPr>
        <w:ind w:left="1080" w:firstLine="360"/>
        <w:rPr>
          <w:color w:val="FF0000"/>
        </w:rPr>
      </w:pPr>
      <w:proofErr w:type="gramStart"/>
      <w:r>
        <w:rPr>
          <w:color w:val="FF0000"/>
        </w:rPr>
        <w:t>e.g</w:t>
      </w:r>
      <w:proofErr w:type="gramEnd"/>
      <w:r>
        <w:rPr>
          <w:color w:val="FF0000"/>
        </w:rPr>
        <w:t>.</w:t>
      </w:r>
      <w:r>
        <w:rPr>
          <w:color w:val="FF0000"/>
        </w:rPr>
        <w:tab/>
        <w:t>DEF</w:t>
      </w:r>
      <w:r>
        <w:rPr>
          <w:color w:val="FF0000"/>
        </w:rPr>
        <w:tab/>
        <w:t>COUNT</w:t>
      </w:r>
    </w:p>
    <w:p w:rsidR="00A67658" w:rsidRDefault="00A67658" w:rsidP="00A67658">
      <w:pPr>
        <w:ind w:left="360"/>
        <w:jc w:val="right"/>
        <w:rPr>
          <w:b/>
        </w:rPr>
      </w:pPr>
    </w:p>
    <w:p w:rsidR="00640062" w:rsidRDefault="009909AD" w:rsidP="00F327CC">
      <w:pPr>
        <w:numPr>
          <w:ilvl w:val="0"/>
          <w:numId w:val="4"/>
        </w:numPr>
      </w:pPr>
      <w:r w:rsidRPr="009909AD">
        <w:t xml:space="preserve">What is </w:t>
      </w:r>
      <w:r>
        <w:t xml:space="preserve">the resolution of an 8 bit </w:t>
      </w:r>
      <w:r w:rsidR="00B055B5">
        <w:t>DA</w:t>
      </w:r>
      <w:r>
        <w:t xml:space="preserve">C with a maximum output voltage of </w:t>
      </w:r>
      <w:r w:rsidR="00B055B5">
        <w:t>10V?</w:t>
      </w:r>
      <w:r>
        <w:t xml:space="preserve">  Give your answer in mV.</w:t>
      </w:r>
    </w:p>
    <w:p w:rsidR="00B055B5" w:rsidRPr="00B055B5" w:rsidRDefault="00B055B5" w:rsidP="00B055B5">
      <w:pPr>
        <w:ind w:left="360"/>
        <w:jc w:val="right"/>
        <w:rPr>
          <w:b/>
        </w:rPr>
      </w:pPr>
      <w:r w:rsidRPr="00B055B5">
        <w:rPr>
          <w:b/>
        </w:rPr>
        <w:t>[</w:t>
      </w:r>
      <w:r>
        <w:rPr>
          <w:b/>
        </w:rPr>
        <w:t>4</w:t>
      </w:r>
      <w:r w:rsidRPr="00B055B5">
        <w:rPr>
          <w:b/>
        </w:rPr>
        <w:t xml:space="preserve"> Marks]</w:t>
      </w:r>
    </w:p>
    <w:p w:rsidR="009909AD" w:rsidRDefault="009909AD" w:rsidP="009909AD">
      <w:pPr>
        <w:ind w:left="720"/>
      </w:pPr>
    </w:p>
    <w:p w:rsidR="001D3819" w:rsidRDefault="001D3819" w:rsidP="009909AD">
      <w:pPr>
        <w:ind w:left="720"/>
      </w:pPr>
      <m:oMathPara>
        <m:oMath>
          <m:r>
            <w:rPr>
              <w:rFonts w:ascii="Cambria Math" w:hAnsi="Cambria Math"/>
              <w:color w:val="FF0000"/>
            </w:rPr>
            <m:t>resolution=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V</m:t>
              </m:r>
              <m:r>
                <w:rPr>
                  <w:rFonts w:ascii="Cambria Math" w:hAnsi="Cambria Math"/>
                  <w:color w:val="FF0000"/>
                </w:rPr>
                <m:t>out Max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n</m:t>
                  </m:r>
                </m:sup>
              </m:sSup>
              <m:r>
                <w:rPr>
                  <w:rFonts w:ascii="Cambria Math" w:hAnsi="Cambria Math"/>
                  <w:color w:val="FF0000"/>
                </w:rPr>
                <m:t>-1</m:t>
              </m:r>
            </m:den>
          </m:f>
          <m:r>
            <w:rPr>
              <w:rFonts w:ascii="Cambria Math" w:hAnsi="Cambria Math"/>
              <w:color w:val="FF0000"/>
            </w:rPr>
            <m:t>=</m:t>
          </m:r>
          <m:f>
            <m:fPr>
              <m:ctrlPr>
                <w:rPr>
                  <w:rFonts w:ascii="Cambria Math" w:hAnsi="Cambria Math"/>
                  <w:i/>
                  <w:color w:val="FF0000"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10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e>
                <m:sup>
                  <m:r>
                    <w:rPr>
                      <w:rFonts w:ascii="Cambria Math" w:hAnsi="Cambria Math"/>
                      <w:color w:val="FF0000"/>
                    </w:rPr>
                    <m:t>8</m:t>
                  </m:r>
                </m:sup>
              </m:sSup>
              <m:r>
                <w:rPr>
                  <w:rFonts w:ascii="Cambria Math" w:hAnsi="Cambria Math"/>
                  <w:color w:val="FF0000"/>
                </w:rPr>
                <m:t>-1</m:t>
              </m:r>
            </m:den>
          </m:f>
          <m:r>
            <w:rPr>
              <w:rFonts w:ascii="Cambria Math" w:hAnsi="Cambria Math"/>
              <w:color w:val="FF0000"/>
            </w:rPr>
            <m:t xml:space="preserve">=39.22 </m:t>
          </m:r>
          <m:r>
            <m:rPr>
              <m:sty m:val="p"/>
            </m:rPr>
            <w:rPr>
              <w:rFonts w:ascii="Cambria Math" w:hAnsi="Cambria Math"/>
              <w:color w:val="FF0000"/>
            </w:rPr>
            <m:t>mV</m:t>
          </m:r>
        </m:oMath>
      </m:oMathPara>
    </w:p>
    <w:p w:rsidR="001D3819" w:rsidRPr="009909AD" w:rsidRDefault="001D3819" w:rsidP="009909AD">
      <w:pPr>
        <w:ind w:left="720"/>
      </w:pPr>
    </w:p>
    <w:p w:rsidR="00640062" w:rsidRDefault="00640062" w:rsidP="00F327CC">
      <w:pPr>
        <w:numPr>
          <w:ilvl w:val="0"/>
          <w:numId w:val="4"/>
        </w:numPr>
      </w:pPr>
      <w:r w:rsidRPr="00B055B5">
        <w:t xml:space="preserve"> </w:t>
      </w:r>
      <w:r w:rsidR="00240C83">
        <w:t xml:space="preserve">For the binary weighted DAC shown in Fig Q3, calculate the output voltage, </w:t>
      </w:r>
      <w:proofErr w:type="spellStart"/>
      <w:r w:rsidR="00240C83">
        <w:t>Vout</w:t>
      </w:r>
      <w:proofErr w:type="spellEnd"/>
      <w:r w:rsidR="00240C83">
        <w:t xml:space="preserve">, </w:t>
      </w:r>
      <w:proofErr w:type="gramStart"/>
      <w:r w:rsidR="00240C83">
        <w:t>assuming</w:t>
      </w:r>
      <w:proofErr w:type="gramEnd"/>
      <w:r w:rsidR="00240C83">
        <w:t xml:space="preserve"> the reference voltage is 5V.</w:t>
      </w:r>
    </w:p>
    <w:p w:rsidR="00885DD4" w:rsidRDefault="00885DD4" w:rsidP="00885DD4">
      <w:pPr>
        <w:ind w:left="720"/>
      </w:pPr>
    </w:p>
    <w:p w:rsidR="00240C83" w:rsidRDefault="00240C83" w:rsidP="00240C83">
      <w:pPr>
        <w:ind w:left="720"/>
        <w:jc w:val="center"/>
      </w:pPr>
      <w:r>
        <w:rPr>
          <w:noProof/>
        </w:rPr>
        <w:lastRenderedPageBreak/>
        <w:drawing>
          <wp:inline distT="0" distB="0" distL="0" distR="0">
            <wp:extent cx="3232693" cy="3737375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2818" cy="3749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40062" w:rsidRDefault="00240C83" w:rsidP="00240C83">
      <w:pPr>
        <w:ind w:left="720"/>
        <w:jc w:val="center"/>
      </w:pPr>
      <w:r>
        <w:t>Fig Q3</w:t>
      </w:r>
      <w:r w:rsidR="00640062" w:rsidRPr="00B055B5">
        <w:t xml:space="preserve"> </w:t>
      </w:r>
    </w:p>
    <w:p w:rsidR="00885DD4" w:rsidRDefault="00885DD4" w:rsidP="00885DD4">
      <w:pPr>
        <w:ind w:left="720"/>
        <w:jc w:val="right"/>
        <w:rPr>
          <w:b/>
        </w:rPr>
      </w:pPr>
      <w:r w:rsidRPr="00885DD4">
        <w:rPr>
          <w:b/>
        </w:rPr>
        <w:t>[6 Marks]</w:t>
      </w:r>
    </w:p>
    <w:p w:rsidR="00885DD4" w:rsidRPr="0048627C" w:rsidRDefault="00885DD4" w:rsidP="00885DD4">
      <w:pPr>
        <w:ind w:left="720"/>
        <w:jc w:val="right"/>
      </w:pPr>
    </w:p>
    <w:p w:rsidR="001D3819" w:rsidRPr="0048627C" w:rsidRDefault="001D3819" w:rsidP="001D3819">
      <w:pPr>
        <w:ind w:left="720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out</m:t>
              </m:r>
            </m:sub>
          </m:sSub>
          <m:r>
            <w:rPr>
              <w:rFonts w:ascii="Cambria Math" w:hAnsi="Cambria Math"/>
              <w:color w:val="FF0000"/>
            </w:rPr>
            <m:t>=-</m:t>
          </m:r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VH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VG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VF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4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VE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8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VD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16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VC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32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VB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64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VA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128</m:t>
                  </m:r>
                </m:den>
              </m:f>
            </m:e>
          </m:d>
        </m:oMath>
      </m:oMathPara>
    </w:p>
    <w:p w:rsidR="001D3819" w:rsidRPr="0048627C" w:rsidRDefault="001D3819" w:rsidP="001D3819">
      <w:pPr>
        <w:ind w:left="720"/>
        <w:rPr>
          <w:color w:val="FF0000"/>
        </w:rPr>
      </w:pPr>
    </w:p>
    <w:p w:rsidR="001D3819" w:rsidRPr="0048627C" w:rsidRDefault="001D3819" w:rsidP="001D3819">
      <w:pPr>
        <w:ind w:left="720"/>
        <w:rPr>
          <w:color w:val="FF0000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FF0000"/>
                </w:rPr>
              </m:ctrlPr>
            </m:sSubPr>
            <m:e>
              <m:r>
                <w:rPr>
                  <w:rFonts w:ascii="Cambria Math" w:hAnsi="Cambria Math"/>
                  <w:color w:val="FF0000"/>
                </w:rPr>
                <m:t>V</m:t>
              </m:r>
            </m:e>
            <m:sub>
              <m:r>
                <w:rPr>
                  <w:rFonts w:ascii="Cambria Math" w:hAnsi="Cambria Math"/>
                  <w:color w:val="FF0000"/>
                </w:rPr>
                <m:t>out</m:t>
              </m:r>
            </m:sub>
          </m:sSub>
          <m:r>
            <w:rPr>
              <w:rFonts w:ascii="Cambria Math" w:hAnsi="Cambria Math"/>
              <w:color w:val="FF0000"/>
            </w:rPr>
            <m:t>=-</m:t>
          </m:r>
          <m:d>
            <m:dPr>
              <m:ctrlPr>
                <w:rPr>
                  <w:rFonts w:ascii="Cambria Math" w:hAnsi="Cambria Math"/>
                  <w:i/>
                  <w:color w:val="FF0000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5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1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0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2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5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4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0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8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5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16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0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32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5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64</m:t>
                  </m:r>
                </m:den>
              </m:f>
              <m:r>
                <w:rPr>
                  <w:rFonts w:ascii="Cambria Math" w:hAnsi="Cambria Math"/>
                  <w:color w:val="FF0000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color w:val="FF0000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FF0000"/>
                    </w:rPr>
                    <m:t>0</m:t>
                  </m:r>
                </m:num>
                <m:den>
                  <m:r>
                    <w:rPr>
                      <w:rFonts w:ascii="Cambria Math" w:hAnsi="Cambria Math"/>
                      <w:color w:val="FF0000"/>
                    </w:rPr>
                    <m:t>128</m:t>
                  </m:r>
                </m:den>
              </m:f>
            </m:e>
          </m:d>
          <m:r>
            <w:rPr>
              <w:rFonts w:ascii="Cambria Math" w:hAnsi="Cambria Math"/>
              <w:color w:val="FF0000"/>
            </w:rPr>
            <m:t>=-6.640625 V</m:t>
          </m:r>
        </m:oMath>
      </m:oMathPara>
    </w:p>
    <w:p w:rsidR="001D3819" w:rsidRDefault="001D3819" w:rsidP="001D3819">
      <w:pPr>
        <w:ind w:left="720"/>
        <w:rPr>
          <w:b/>
        </w:rPr>
      </w:pPr>
    </w:p>
    <w:p w:rsidR="0048627C" w:rsidRPr="00885DD4" w:rsidRDefault="0048627C" w:rsidP="001D3819">
      <w:pPr>
        <w:ind w:left="720"/>
        <w:rPr>
          <w:b/>
        </w:rPr>
      </w:pPr>
    </w:p>
    <w:p w:rsidR="00885DD4" w:rsidRDefault="00885DD4" w:rsidP="00885DD4">
      <w:pPr>
        <w:pStyle w:val="SMUNORMALARIAL"/>
        <w:numPr>
          <w:ilvl w:val="0"/>
          <w:numId w:val="4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Draw the logic symbol for an XOR gate and provide the truth table for it. </w:t>
      </w:r>
    </w:p>
    <w:p w:rsidR="00885DD4" w:rsidRPr="00885DD4" w:rsidRDefault="00885DD4" w:rsidP="00885DD4">
      <w:pPr>
        <w:pStyle w:val="SMUNORMALARIAL"/>
        <w:ind w:left="720"/>
        <w:jc w:val="right"/>
        <w:rPr>
          <w:rFonts w:ascii="Times New Roman" w:hAnsi="Times New Roman"/>
          <w:b/>
          <w:sz w:val="24"/>
        </w:rPr>
      </w:pPr>
      <w:r w:rsidRPr="00885DD4">
        <w:rPr>
          <w:rFonts w:ascii="Times New Roman" w:hAnsi="Times New Roman"/>
          <w:b/>
          <w:sz w:val="24"/>
        </w:rPr>
        <w:t>[4 marks]</w:t>
      </w:r>
    </w:p>
    <w:p w:rsidR="00885DD4" w:rsidRDefault="0048627C" w:rsidP="0048627C">
      <w:pPr>
        <w:jc w:val="center"/>
        <w:rPr>
          <w:szCs w:val="24"/>
        </w:rPr>
      </w:pPr>
      <w:r>
        <w:rPr>
          <w:noProof/>
        </w:rPr>
        <w:drawing>
          <wp:inline distT="0" distB="0" distL="0" distR="0">
            <wp:extent cx="2848610" cy="2162175"/>
            <wp:effectExtent l="0" t="0" r="0" b="0"/>
            <wp:docPr id="4" name="Picture 4" descr="Image result for xor ga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xor gat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8610" cy="2162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8627C" w:rsidRDefault="0048627C">
      <w:r>
        <w:br w:type="page"/>
      </w:r>
    </w:p>
    <w:p w:rsidR="00885DD4" w:rsidRPr="00885DD4" w:rsidRDefault="00885DD4" w:rsidP="007802D2">
      <w:pPr>
        <w:pStyle w:val="ListParagraph"/>
        <w:numPr>
          <w:ilvl w:val="0"/>
          <w:numId w:val="4"/>
        </w:numPr>
        <w:ind w:left="360"/>
        <w:rPr>
          <w:szCs w:val="24"/>
        </w:rPr>
      </w:pPr>
      <w:r>
        <w:lastRenderedPageBreak/>
        <w:t xml:space="preserve">The following circuit comprises two inputs, A and B. </w:t>
      </w:r>
      <w:r w:rsidRPr="00885DD4">
        <w:rPr>
          <w:szCs w:val="24"/>
        </w:rPr>
        <w:t>Construct a truth table, showing the output states of all the intermediate logic gates as we</w:t>
      </w:r>
      <w:r>
        <w:rPr>
          <w:szCs w:val="24"/>
        </w:rPr>
        <w:t>ll as the final, overall output.</w:t>
      </w:r>
    </w:p>
    <w:p w:rsidR="00885DD4" w:rsidRDefault="00885DD4" w:rsidP="00885DD4">
      <w:pPr>
        <w:rPr>
          <w:szCs w:val="24"/>
        </w:rPr>
      </w:pPr>
    </w:p>
    <w:p w:rsidR="00885DD4" w:rsidRDefault="00885DD4" w:rsidP="00885DD4">
      <w:pPr>
        <w:jc w:val="center"/>
        <w:rPr>
          <w:szCs w:val="24"/>
        </w:rPr>
      </w:pPr>
      <w:r>
        <w:rPr>
          <w:noProof/>
        </w:rPr>
        <w:drawing>
          <wp:inline distT="0" distB="0" distL="0" distR="0">
            <wp:extent cx="3018790" cy="1713230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8790" cy="1713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85DD4" w:rsidRDefault="00885DD4" w:rsidP="00885DD4">
      <w:pPr>
        <w:rPr>
          <w:szCs w:val="24"/>
        </w:rPr>
      </w:pPr>
    </w:p>
    <w:p w:rsidR="00885DD4" w:rsidRDefault="00B57FEF" w:rsidP="00B57FEF">
      <w:pPr>
        <w:jc w:val="center"/>
        <w:rPr>
          <w:szCs w:val="24"/>
        </w:rPr>
      </w:pPr>
      <w:r>
        <w:rPr>
          <w:szCs w:val="24"/>
        </w:rPr>
        <w:t>Fig Q5</w:t>
      </w:r>
    </w:p>
    <w:p w:rsidR="00B57FEF" w:rsidRDefault="00B57FEF" w:rsidP="00B57FEF">
      <w:pPr>
        <w:ind w:left="360"/>
        <w:jc w:val="right"/>
        <w:rPr>
          <w:b/>
          <w:szCs w:val="24"/>
        </w:rPr>
      </w:pPr>
      <w:r w:rsidRPr="00885DD4">
        <w:rPr>
          <w:b/>
          <w:szCs w:val="24"/>
        </w:rPr>
        <w:t xml:space="preserve">[8 </w:t>
      </w:r>
      <w:r>
        <w:rPr>
          <w:b/>
          <w:szCs w:val="24"/>
        </w:rPr>
        <w:t>M</w:t>
      </w:r>
      <w:r w:rsidRPr="00885DD4">
        <w:rPr>
          <w:b/>
          <w:szCs w:val="24"/>
        </w:rPr>
        <w:t>arks]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90"/>
        <w:gridCol w:w="379"/>
        <w:gridCol w:w="426"/>
        <w:gridCol w:w="425"/>
        <w:gridCol w:w="850"/>
        <w:gridCol w:w="851"/>
        <w:gridCol w:w="1984"/>
      </w:tblGrid>
      <w:tr w:rsidR="0048627C" w:rsidTr="0048627C">
        <w:trPr>
          <w:jc w:val="center"/>
        </w:trPr>
        <w:tc>
          <w:tcPr>
            <w:tcW w:w="390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A</w:t>
            </w:r>
          </w:p>
        </w:tc>
        <w:tc>
          <w:tcPr>
            <w:tcW w:w="379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B</w:t>
            </w:r>
          </w:p>
        </w:tc>
        <w:tc>
          <w:tcPr>
            <w:tcW w:w="426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m:oMathPara>
              <m:oMath>
                <m:acc>
                  <m:accPr>
                    <m:chr m:val="̅"/>
                    <m:ctrlPr>
                      <w:rPr>
                        <w:rFonts w:ascii="Cambria Math" w:hAnsi="Cambria Math"/>
                        <w:b/>
                        <w:color w:val="FF0000"/>
                        <w:szCs w:val="24"/>
                      </w:rPr>
                    </m:ctrlPr>
                  </m:accPr>
                  <m:e>
                    <m:r>
                      <m:rPr>
                        <m:sty m:val="b"/>
                      </m:rPr>
                      <w:rPr>
                        <w:rFonts w:ascii="Cambria Math" w:hAnsi="Cambria Math"/>
                        <w:color w:val="FF0000"/>
                        <w:szCs w:val="24"/>
                      </w:rPr>
                      <m:t>A</m:t>
                    </m:r>
                  </m:e>
                </m:acc>
              </m:oMath>
            </m:oMathPara>
          </w:p>
        </w:tc>
        <w:tc>
          <w:tcPr>
            <w:tcW w:w="425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m:oMathPara>
              <m:oMathParaPr>
                <m:jc m:val="center"/>
              </m:oMathParaPr>
              <m:oMath>
                <m:acc>
                  <m:accPr>
                    <m:chr m:val="̅"/>
                    <m:ctrlPr>
                      <w:rPr>
                        <w:rFonts w:ascii="Cambria Math" w:hAnsi="Cambria Math"/>
                        <w:b/>
                        <w:color w:val="FF0000"/>
                        <w:szCs w:val="24"/>
                      </w:rPr>
                    </m:ctrlPr>
                  </m:accPr>
                  <m:e>
                    <m:r>
                      <m:rPr>
                        <m:sty m:val="b"/>
                      </m:rPr>
                      <w:rPr>
                        <w:rFonts w:ascii="Cambria Math" w:hAnsi="Cambria Math"/>
                        <w:color w:val="FF0000"/>
                        <w:szCs w:val="24"/>
                      </w:rPr>
                      <m:t>B</m:t>
                    </m:r>
                  </m:e>
                </m:acc>
              </m:oMath>
            </m:oMathPara>
          </w:p>
        </w:tc>
        <w:tc>
          <w:tcPr>
            <w:tcW w:w="850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hAnsi="Cambria Math"/>
                    <w:color w:val="FF0000"/>
                    <w:szCs w:val="24"/>
                  </w:rPr>
                  <m:t>A∙</m:t>
                </m:r>
                <m:acc>
                  <m:accPr>
                    <m:chr m:val="̅"/>
                    <m:ctrlPr>
                      <w:rPr>
                        <w:rFonts w:ascii="Cambria Math" w:hAnsi="Cambria Math"/>
                        <w:b/>
                        <w:i/>
                        <w:color w:val="FF0000"/>
                        <w:szCs w:val="24"/>
                      </w:rPr>
                    </m:ctrlPr>
                  </m:acc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color w:val="FF0000"/>
                        <w:szCs w:val="24"/>
                      </w:rPr>
                      <m:t>B</m:t>
                    </m:r>
                  </m:e>
                </m:acc>
              </m:oMath>
            </m:oMathPara>
          </w:p>
        </w:tc>
        <w:tc>
          <w:tcPr>
            <w:tcW w:w="851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m:oMathPara>
              <m:oMath>
                <m:acc>
                  <m:accPr>
                    <m:chr m:val="̅"/>
                    <m:ctrlPr>
                      <w:rPr>
                        <w:rFonts w:ascii="Cambria Math" w:hAnsi="Cambria Math"/>
                        <w:b/>
                        <w:i/>
                        <w:color w:val="FF0000"/>
                        <w:szCs w:val="24"/>
                      </w:rPr>
                    </m:ctrlPr>
                  </m:acc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color w:val="FF0000"/>
                        <w:szCs w:val="24"/>
                      </w:rPr>
                      <m:t>A</m:t>
                    </m:r>
                  </m:e>
                </m:acc>
                <m:r>
                  <m:rPr>
                    <m:sty m:val="bi"/>
                  </m:rPr>
                  <w:rPr>
                    <w:rFonts w:ascii="Cambria Math" w:hAnsi="Cambria Math"/>
                    <w:color w:val="FF0000"/>
                    <w:szCs w:val="24"/>
                  </w:rPr>
                  <m:t>∙B</m:t>
                </m:r>
              </m:oMath>
            </m:oMathPara>
          </w:p>
        </w:tc>
        <w:tc>
          <w:tcPr>
            <w:tcW w:w="1984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m:oMathPara>
              <m:oMath>
                <m:d>
                  <m:dPr>
                    <m:ctrlPr>
                      <w:rPr>
                        <w:rFonts w:ascii="Cambria Math" w:hAnsi="Cambria Math"/>
                        <w:b/>
                        <w:i/>
                        <w:color w:val="FF0000"/>
                        <w:szCs w:val="24"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  <w:color w:val="FF0000"/>
                        <w:szCs w:val="24"/>
                      </w:rPr>
                      <m:t>A∙</m:t>
                    </m:r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b/>
                            <w:i/>
                            <w:color w:val="FF0000"/>
                            <w:szCs w:val="24"/>
                          </w:rPr>
                        </m:ctrlPr>
                      </m:acc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color w:val="FF0000"/>
                            <w:szCs w:val="24"/>
                          </w:rPr>
                          <m:t>B</m:t>
                        </m:r>
                      </m:e>
                    </m:acc>
                  </m:e>
                </m:d>
                <m:r>
                  <m:rPr>
                    <m:sty m:val="bi"/>
                  </m:rPr>
                  <w:rPr>
                    <w:rFonts w:ascii="Cambria Math" w:hAnsi="Cambria Math"/>
                    <w:color w:val="FF0000"/>
                    <w:szCs w:val="24"/>
                  </w:rPr>
                  <m:t>+</m:t>
                </m:r>
                <m:d>
                  <m:dPr>
                    <m:ctrlPr>
                      <w:rPr>
                        <w:rFonts w:ascii="Cambria Math" w:hAnsi="Cambria Math"/>
                        <w:b/>
                        <w:i/>
                        <w:color w:val="FF0000"/>
                        <w:szCs w:val="24"/>
                      </w:rPr>
                    </m:ctrlPr>
                  </m:d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b/>
                            <w:i/>
                            <w:color w:val="FF0000"/>
                            <w:szCs w:val="24"/>
                          </w:rPr>
                        </m:ctrlPr>
                      </m:accPr>
                      <m:e>
                        <m:r>
                          <m:rPr>
                            <m:sty m:val="bi"/>
                          </m:rPr>
                          <w:rPr>
                            <w:rFonts w:ascii="Cambria Math" w:hAnsi="Cambria Math"/>
                            <w:color w:val="FF0000"/>
                            <w:szCs w:val="24"/>
                          </w:rPr>
                          <m:t>A</m:t>
                        </m:r>
                      </m:e>
                    </m:acc>
                    <m:r>
                      <m:rPr>
                        <m:sty m:val="bi"/>
                      </m:rPr>
                      <w:rPr>
                        <w:rFonts w:ascii="Cambria Math" w:hAnsi="Cambria Math"/>
                        <w:color w:val="FF0000"/>
                        <w:szCs w:val="24"/>
                      </w:rPr>
                      <m:t>∙B</m:t>
                    </m:r>
                  </m:e>
                </m:d>
              </m:oMath>
            </m:oMathPara>
          </w:p>
        </w:tc>
      </w:tr>
      <w:tr w:rsidR="0048627C" w:rsidTr="0048627C">
        <w:trPr>
          <w:jc w:val="center"/>
        </w:trPr>
        <w:tc>
          <w:tcPr>
            <w:tcW w:w="390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  <w:tc>
          <w:tcPr>
            <w:tcW w:w="379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  <w:tc>
          <w:tcPr>
            <w:tcW w:w="426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1</w:t>
            </w:r>
          </w:p>
        </w:tc>
        <w:tc>
          <w:tcPr>
            <w:tcW w:w="425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1</w:t>
            </w:r>
          </w:p>
        </w:tc>
        <w:tc>
          <w:tcPr>
            <w:tcW w:w="850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  <w:tc>
          <w:tcPr>
            <w:tcW w:w="851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  <w:tc>
          <w:tcPr>
            <w:tcW w:w="1984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</w:tr>
      <w:tr w:rsidR="0048627C" w:rsidTr="0048627C">
        <w:trPr>
          <w:jc w:val="center"/>
        </w:trPr>
        <w:tc>
          <w:tcPr>
            <w:tcW w:w="390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  <w:tc>
          <w:tcPr>
            <w:tcW w:w="379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1</w:t>
            </w:r>
          </w:p>
        </w:tc>
        <w:tc>
          <w:tcPr>
            <w:tcW w:w="426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1</w:t>
            </w:r>
          </w:p>
        </w:tc>
        <w:tc>
          <w:tcPr>
            <w:tcW w:w="425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  <w:tc>
          <w:tcPr>
            <w:tcW w:w="850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  <w:tc>
          <w:tcPr>
            <w:tcW w:w="851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1</w:t>
            </w:r>
          </w:p>
        </w:tc>
        <w:tc>
          <w:tcPr>
            <w:tcW w:w="1984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1</w:t>
            </w:r>
          </w:p>
        </w:tc>
      </w:tr>
      <w:tr w:rsidR="0048627C" w:rsidTr="0048627C">
        <w:trPr>
          <w:jc w:val="center"/>
        </w:trPr>
        <w:tc>
          <w:tcPr>
            <w:tcW w:w="390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1</w:t>
            </w:r>
          </w:p>
        </w:tc>
        <w:tc>
          <w:tcPr>
            <w:tcW w:w="379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  <w:tc>
          <w:tcPr>
            <w:tcW w:w="426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  <w:tc>
          <w:tcPr>
            <w:tcW w:w="425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1</w:t>
            </w:r>
          </w:p>
        </w:tc>
        <w:tc>
          <w:tcPr>
            <w:tcW w:w="850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1</w:t>
            </w:r>
          </w:p>
        </w:tc>
        <w:tc>
          <w:tcPr>
            <w:tcW w:w="851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  <w:tc>
          <w:tcPr>
            <w:tcW w:w="1984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1</w:t>
            </w:r>
          </w:p>
        </w:tc>
      </w:tr>
      <w:tr w:rsidR="0048627C" w:rsidTr="0048627C">
        <w:trPr>
          <w:jc w:val="center"/>
        </w:trPr>
        <w:tc>
          <w:tcPr>
            <w:tcW w:w="390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1</w:t>
            </w:r>
          </w:p>
        </w:tc>
        <w:tc>
          <w:tcPr>
            <w:tcW w:w="379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1</w:t>
            </w:r>
          </w:p>
        </w:tc>
        <w:tc>
          <w:tcPr>
            <w:tcW w:w="426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  <w:tc>
          <w:tcPr>
            <w:tcW w:w="425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  <w:tc>
          <w:tcPr>
            <w:tcW w:w="850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  <w:tc>
          <w:tcPr>
            <w:tcW w:w="851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  <w:tc>
          <w:tcPr>
            <w:tcW w:w="1984" w:type="dxa"/>
          </w:tcPr>
          <w:p w:rsidR="0048627C" w:rsidRPr="0048627C" w:rsidRDefault="0048627C" w:rsidP="0048627C">
            <w:pPr>
              <w:jc w:val="center"/>
              <w:rPr>
                <w:b/>
                <w:color w:val="FF0000"/>
                <w:szCs w:val="24"/>
              </w:rPr>
            </w:pPr>
            <w:r w:rsidRPr="0048627C">
              <w:rPr>
                <w:b/>
                <w:color w:val="FF0000"/>
                <w:szCs w:val="24"/>
              </w:rPr>
              <w:t>0</w:t>
            </w:r>
          </w:p>
        </w:tc>
      </w:tr>
    </w:tbl>
    <w:p w:rsidR="0048627C" w:rsidRDefault="0048627C" w:rsidP="0048627C">
      <w:pPr>
        <w:ind w:left="360"/>
        <w:jc w:val="center"/>
        <w:rPr>
          <w:b/>
          <w:szCs w:val="24"/>
        </w:rPr>
      </w:pPr>
    </w:p>
    <w:p w:rsidR="0048627C" w:rsidRPr="00885DD4" w:rsidRDefault="0048627C" w:rsidP="00B57FEF">
      <w:pPr>
        <w:ind w:left="360"/>
        <w:jc w:val="right"/>
        <w:rPr>
          <w:b/>
          <w:szCs w:val="24"/>
        </w:rPr>
      </w:pPr>
    </w:p>
    <w:p w:rsidR="00885DD4" w:rsidRDefault="00885DD4" w:rsidP="00885DD4">
      <w:pPr>
        <w:rPr>
          <w:szCs w:val="24"/>
        </w:rPr>
      </w:pPr>
    </w:p>
    <w:p w:rsidR="00B57FEF" w:rsidRPr="00B57FEF" w:rsidRDefault="00885DD4" w:rsidP="00885DD4">
      <w:pPr>
        <w:pStyle w:val="ListParagraph"/>
        <w:numPr>
          <w:ilvl w:val="0"/>
          <w:numId w:val="4"/>
        </w:numPr>
        <w:rPr>
          <w:szCs w:val="24"/>
        </w:rPr>
      </w:pPr>
      <w:r>
        <w:t xml:space="preserve">Using De Morgan’s Theorem, show how you can implement a NAND function using NOR only logic </w:t>
      </w:r>
    </w:p>
    <w:p w:rsidR="00885DD4" w:rsidRPr="00B57FEF" w:rsidRDefault="00B57FEF" w:rsidP="00B57FEF">
      <w:pPr>
        <w:pStyle w:val="ListParagraph"/>
        <w:jc w:val="right"/>
        <w:rPr>
          <w:b/>
          <w:szCs w:val="24"/>
        </w:rPr>
      </w:pPr>
      <w:r w:rsidRPr="00B57FEF">
        <w:rPr>
          <w:b/>
        </w:rPr>
        <w:t>[8 Marks]</w:t>
      </w:r>
    </w:p>
    <w:p w:rsidR="00F327CC" w:rsidRDefault="00F327CC" w:rsidP="00B57FEF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90"/>
        <w:gridCol w:w="377"/>
        <w:gridCol w:w="701"/>
        <w:gridCol w:w="821"/>
        <w:gridCol w:w="821"/>
      </w:tblGrid>
      <w:tr w:rsidR="00AE6429" w:rsidTr="00BF2034">
        <w:trPr>
          <w:jc w:val="center"/>
        </w:trPr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  <w:szCs w:val="24"/>
              </w:rPr>
            </w:pPr>
            <w:r w:rsidRPr="00AE6429">
              <w:rPr>
                <w:color w:val="FF0000"/>
                <w:szCs w:val="24"/>
              </w:rPr>
              <w:t>A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  <w:szCs w:val="24"/>
              </w:rPr>
            </w:pPr>
            <w:r w:rsidRPr="00AE6429">
              <w:rPr>
                <w:color w:val="FF0000"/>
                <w:szCs w:val="24"/>
              </w:rPr>
              <w:t>B</w:t>
            </w:r>
          </w:p>
        </w:tc>
        <w:tc>
          <w:tcPr>
            <w:tcW w:w="0" w:type="auto"/>
          </w:tcPr>
          <w:p w:rsidR="00AE6429" w:rsidRDefault="00AE6429" w:rsidP="00AE6429">
            <m:oMathPara>
              <m:oMath>
                <m:acc>
                  <m:accPr>
                    <m:chr m:val="̅"/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accPr>
                  <m:e>
                    <m:r>
                      <w:rPr>
                        <w:rFonts w:ascii="Cambria Math" w:hAnsi="Cambria Math"/>
                        <w:color w:val="FF0000"/>
                      </w:rPr>
                      <m:t>A</m:t>
                    </m:r>
                    <m:r>
                      <w:rPr>
                        <w:rFonts w:ascii="Cambria Math" w:hAnsi="Cambria Math"/>
                        <w:color w:val="FF0000"/>
                      </w:rPr>
                      <m:t>∙</m:t>
                    </m:r>
                    <m:r>
                      <w:rPr>
                        <w:rFonts w:ascii="Cambria Math" w:hAnsi="Cambria Math"/>
                        <w:color w:val="FF0000"/>
                      </w:rPr>
                      <m:t>B</m:t>
                    </m:r>
                  </m:e>
                </m:acc>
              </m:oMath>
            </m:oMathPara>
          </w:p>
        </w:tc>
        <w:tc>
          <w:tcPr>
            <w:tcW w:w="0" w:type="auto"/>
          </w:tcPr>
          <w:p w:rsidR="00AE6429" w:rsidRDefault="00AE6429" w:rsidP="00AE6429">
            <m:oMathPara>
              <m:oMath>
                <m:acc>
                  <m:accPr>
                    <m:chr m:val="̅"/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accPr>
                  <m:e>
                    <m:r>
                      <w:rPr>
                        <w:rFonts w:ascii="Cambria Math" w:hAnsi="Cambria Math"/>
                        <w:color w:val="FF0000"/>
                      </w:rPr>
                      <m:t>A</m:t>
                    </m:r>
                  </m:e>
                </m:acc>
                <m:r>
                  <w:rPr>
                    <w:rFonts w:ascii="Cambria Math" w:hAnsi="Cambria Math"/>
                    <w:color w:val="FF0000"/>
                  </w:rPr>
                  <m:t>+</m:t>
                </m:r>
                <m:acc>
                  <m:accPr>
                    <m:chr m:val="̅"/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accPr>
                  <m:e>
                    <m:r>
                      <w:rPr>
                        <w:rFonts w:ascii="Cambria Math" w:hAnsi="Cambria Math"/>
                        <w:color w:val="FF0000"/>
                      </w:rPr>
                      <m:t>B</m:t>
                    </m:r>
                  </m:e>
                </m:acc>
              </m:oMath>
            </m:oMathPara>
          </w:p>
        </w:tc>
        <w:tc>
          <w:tcPr>
            <w:tcW w:w="0" w:type="auto"/>
          </w:tcPr>
          <w:p w:rsidR="00AE6429" w:rsidRDefault="00AE6429" w:rsidP="00AE6429">
            <m:oMathPara>
              <m:oMath>
                <m:acc>
                  <m:accPr>
                    <m:chr m:val="̿"/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acc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A</m:t>
                        </m:r>
                      </m:e>
                    </m:acc>
                    <m:r>
                      <w:rPr>
                        <w:rFonts w:ascii="Cambria Math" w:hAnsi="Cambria Math"/>
                        <w:color w:val="FF0000"/>
                      </w:rPr>
                      <m:t>+</m:t>
                    </m:r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B</m:t>
                        </m:r>
                      </m:e>
                    </m:acc>
                  </m:e>
                </m:acc>
              </m:oMath>
            </m:oMathPara>
          </w:p>
        </w:tc>
      </w:tr>
      <w:tr w:rsidR="00AE6429" w:rsidTr="00BF2034">
        <w:trPr>
          <w:jc w:val="center"/>
        </w:trPr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  <w:szCs w:val="24"/>
              </w:rPr>
            </w:pPr>
            <w:r w:rsidRPr="00AE6429">
              <w:rPr>
                <w:color w:val="FF0000"/>
                <w:szCs w:val="24"/>
              </w:rPr>
              <w:t>0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  <w:szCs w:val="24"/>
              </w:rPr>
            </w:pPr>
            <w:r w:rsidRPr="00AE6429">
              <w:rPr>
                <w:color w:val="FF0000"/>
                <w:szCs w:val="24"/>
              </w:rPr>
              <w:t>0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1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</w:rPr>
            </w:pPr>
            <w:r w:rsidRPr="00AE6429">
              <w:rPr>
                <w:color w:val="FF0000"/>
              </w:rPr>
              <w:t>1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</w:rPr>
            </w:pPr>
            <w:r w:rsidRPr="00AE6429">
              <w:rPr>
                <w:color w:val="FF0000"/>
              </w:rPr>
              <w:t>1</w:t>
            </w:r>
          </w:p>
        </w:tc>
      </w:tr>
      <w:tr w:rsidR="00AE6429" w:rsidTr="00BF2034">
        <w:trPr>
          <w:jc w:val="center"/>
        </w:trPr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  <w:szCs w:val="24"/>
              </w:rPr>
            </w:pPr>
            <w:r w:rsidRPr="00AE6429">
              <w:rPr>
                <w:color w:val="FF0000"/>
                <w:szCs w:val="24"/>
              </w:rPr>
              <w:t>0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  <w:szCs w:val="24"/>
              </w:rPr>
            </w:pPr>
            <w:r w:rsidRPr="00AE6429">
              <w:rPr>
                <w:color w:val="FF0000"/>
                <w:szCs w:val="24"/>
              </w:rPr>
              <w:t>1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1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</w:rPr>
            </w:pPr>
            <w:r w:rsidRPr="00AE6429">
              <w:rPr>
                <w:color w:val="FF0000"/>
              </w:rPr>
              <w:t>1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</w:rPr>
            </w:pPr>
            <w:r w:rsidRPr="00AE6429">
              <w:rPr>
                <w:color w:val="FF0000"/>
              </w:rPr>
              <w:t>1</w:t>
            </w:r>
          </w:p>
        </w:tc>
      </w:tr>
      <w:tr w:rsidR="00AE6429" w:rsidTr="00BF2034">
        <w:trPr>
          <w:jc w:val="center"/>
        </w:trPr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  <w:szCs w:val="24"/>
              </w:rPr>
            </w:pPr>
            <w:r w:rsidRPr="00AE6429">
              <w:rPr>
                <w:color w:val="FF0000"/>
                <w:szCs w:val="24"/>
              </w:rPr>
              <w:t>1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  <w:szCs w:val="24"/>
              </w:rPr>
            </w:pPr>
            <w:r w:rsidRPr="00AE6429">
              <w:rPr>
                <w:color w:val="FF0000"/>
                <w:szCs w:val="24"/>
              </w:rPr>
              <w:t>0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1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</w:rPr>
            </w:pPr>
            <w:r w:rsidRPr="00AE6429">
              <w:rPr>
                <w:color w:val="FF0000"/>
              </w:rPr>
              <w:t>1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</w:rPr>
            </w:pPr>
            <w:r w:rsidRPr="00AE6429">
              <w:rPr>
                <w:color w:val="FF0000"/>
              </w:rPr>
              <w:t>1</w:t>
            </w:r>
          </w:p>
        </w:tc>
      </w:tr>
      <w:tr w:rsidR="00AE6429" w:rsidTr="00BF2034">
        <w:trPr>
          <w:jc w:val="center"/>
        </w:trPr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  <w:szCs w:val="24"/>
              </w:rPr>
            </w:pPr>
            <w:r w:rsidRPr="00AE6429">
              <w:rPr>
                <w:color w:val="FF0000"/>
                <w:szCs w:val="24"/>
              </w:rPr>
              <w:t>1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  <w:szCs w:val="24"/>
              </w:rPr>
            </w:pPr>
            <w:r w:rsidRPr="00AE6429">
              <w:rPr>
                <w:color w:val="FF0000"/>
                <w:szCs w:val="24"/>
              </w:rPr>
              <w:t>1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0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</w:rPr>
            </w:pPr>
            <w:r w:rsidRPr="00AE6429">
              <w:rPr>
                <w:color w:val="FF0000"/>
              </w:rPr>
              <w:t>0</w:t>
            </w:r>
          </w:p>
        </w:tc>
        <w:tc>
          <w:tcPr>
            <w:tcW w:w="0" w:type="auto"/>
          </w:tcPr>
          <w:p w:rsidR="00AE6429" w:rsidRPr="00AE6429" w:rsidRDefault="00AE6429" w:rsidP="00AE6429">
            <w:pPr>
              <w:jc w:val="center"/>
              <w:rPr>
                <w:color w:val="FF0000"/>
              </w:rPr>
            </w:pPr>
            <w:r w:rsidRPr="00AE6429">
              <w:rPr>
                <w:color w:val="FF0000"/>
              </w:rPr>
              <w:t>0</w:t>
            </w:r>
          </w:p>
        </w:tc>
      </w:tr>
    </w:tbl>
    <w:p w:rsidR="0048627C" w:rsidRDefault="0048627C" w:rsidP="00B57FEF"/>
    <w:p w:rsidR="0048627C" w:rsidRDefault="003814FA" w:rsidP="003814FA">
      <w:pPr>
        <w:jc w:val="center"/>
      </w:pPr>
      <w:r>
        <w:rPr>
          <w:noProof/>
        </w:rPr>
        <w:drawing>
          <wp:inline distT="0" distB="0" distL="0" distR="0" wp14:anchorId="77E34577" wp14:editId="28CCF441">
            <wp:extent cx="4232074" cy="1338492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241725" cy="1341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57FEF" w:rsidRDefault="00B57FEF" w:rsidP="00B57FEF">
      <w:pPr>
        <w:pStyle w:val="ListParagraph"/>
        <w:numPr>
          <w:ilvl w:val="0"/>
          <w:numId w:val="4"/>
        </w:numPr>
      </w:pPr>
      <w:r>
        <w:t xml:space="preserve">Compare </w:t>
      </w:r>
      <w:r w:rsidR="00904763">
        <w:t xml:space="preserve">and contrast </w:t>
      </w:r>
      <w:r>
        <w:t>the Harvard and Von Neumann processor ar</w:t>
      </w:r>
      <w:r w:rsidR="00904763">
        <w:t>chitectures and state common applications for each.  You may wish to use diagrams to support your answer.</w:t>
      </w:r>
    </w:p>
    <w:p w:rsidR="00904763" w:rsidRPr="00904763" w:rsidRDefault="00904763" w:rsidP="00904763">
      <w:pPr>
        <w:pStyle w:val="ListParagraph"/>
        <w:jc w:val="right"/>
        <w:rPr>
          <w:b/>
        </w:rPr>
      </w:pPr>
      <w:r w:rsidRPr="00904763">
        <w:rPr>
          <w:b/>
        </w:rPr>
        <w:t>[10 Marks]</w:t>
      </w:r>
    </w:p>
    <w:p w:rsidR="00E05E03" w:rsidRDefault="00E05E03" w:rsidP="00E05E0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838"/>
        <w:gridCol w:w="5179"/>
      </w:tblGrid>
      <w:tr w:rsidR="003814FA" w:rsidTr="003814FA">
        <w:tc>
          <w:tcPr>
            <w:tcW w:w="4508" w:type="dxa"/>
          </w:tcPr>
          <w:p w:rsidR="003814FA" w:rsidRPr="00A4719C" w:rsidRDefault="003814FA" w:rsidP="003814FA">
            <w:pPr>
              <w:jc w:val="center"/>
              <w:rPr>
                <w:color w:val="FF0000"/>
              </w:rPr>
            </w:pPr>
            <w:r w:rsidRPr="00A4719C">
              <w:rPr>
                <w:noProof/>
                <w:color w:val="FF0000"/>
              </w:rPr>
              <w:lastRenderedPageBreak/>
              <w:drawing>
                <wp:inline distT="0" distB="0" distL="0" distR="0" wp14:anchorId="193C9946" wp14:editId="44D0CCF3">
                  <wp:extent cx="2342088" cy="1480702"/>
                  <wp:effectExtent l="0" t="0" r="1270" b="571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48998" cy="148507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3814FA" w:rsidRPr="00A4719C" w:rsidRDefault="003814FA" w:rsidP="003814FA">
            <w:pPr>
              <w:jc w:val="center"/>
              <w:rPr>
                <w:color w:val="FF0000"/>
              </w:rPr>
            </w:pPr>
            <w:r w:rsidRPr="00A4719C">
              <w:rPr>
                <w:color w:val="FF0000"/>
              </w:rPr>
              <w:t>Von Neumann</w:t>
            </w:r>
          </w:p>
          <w:p w:rsidR="003814FA" w:rsidRPr="00A4719C" w:rsidRDefault="003814FA" w:rsidP="003814FA">
            <w:pPr>
              <w:jc w:val="center"/>
              <w:rPr>
                <w:color w:val="FF0000"/>
              </w:rPr>
            </w:pPr>
          </w:p>
        </w:tc>
        <w:tc>
          <w:tcPr>
            <w:tcW w:w="4509" w:type="dxa"/>
          </w:tcPr>
          <w:p w:rsidR="003814FA" w:rsidRPr="00A4719C" w:rsidRDefault="003814FA" w:rsidP="003814FA">
            <w:pPr>
              <w:jc w:val="center"/>
              <w:rPr>
                <w:color w:val="FF0000"/>
              </w:rPr>
            </w:pPr>
            <w:r w:rsidRPr="00A4719C">
              <w:rPr>
                <w:noProof/>
                <w:color w:val="FF0000"/>
              </w:rPr>
              <w:drawing>
                <wp:inline distT="0" distB="0" distL="0" distR="0" wp14:anchorId="789F1C80" wp14:editId="1F3887BA">
                  <wp:extent cx="3210949" cy="1356303"/>
                  <wp:effectExtent l="0" t="0" r="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1509" cy="13649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3814FA" w:rsidRPr="00A4719C" w:rsidRDefault="003814FA" w:rsidP="003814FA">
            <w:pPr>
              <w:jc w:val="center"/>
              <w:rPr>
                <w:color w:val="FF0000"/>
              </w:rPr>
            </w:pPr>
            <w:r w:rsidRPr="00A4719C">
              <w:rPr>
                <w:color w:val="FF0000"/>
              </w:rPr>
              <w:t>Harvard</w:t>
            </w:r>
          </w:p>
        </w:tc>
      </w:tr>
    </w:tbl>
    <w:p w:rsidR="008A2A4F" w:rsidRDefault="008A2A4F" w:rsidP="00E05E03"/>
    <w:p w:rsidR="007F7F19" w:rsidRPr="007F7F19" w:rsidRDefault="007F7F19" w:rsidP="00E05E03">
      <w:pPr>
        <w:rPr>
          <w:color w:val="FF0000"/>
        </w:rPr>
      </w:pPr>
      <w:r w:rsidRPr="007F7F19">
        <w:rPr>
          <w:color w:val="FF0000"/>
        </w:rPr>
        <w:t>Von Neumann architecture uses buses to move information between CPU, memory and peripheral devices.  Program instructions and data are stored in same memory.  Program instructions can be accidentally overwritten.  A single bus can cause a bottleneck in data transfers.</w:t>
      </w:r>
      <w:r>
        <w:rPr>
          <w:color w:val="FF0000"/>
        </w:rPr>
        <w:t xml:space="preserve">  Von Neumann architecture is used for desktop computers</w:t>
      </w:r>
    </w:p>
    <w:p w:rsidR="007F7F19" w:rsidRPr="007F7F19" w:rsidRDefault="007F7F19" w:rsidP="00E05E03">
      <w:pPr>
        <w:rPr>
          <w:color w:val="FF0000"/>
        </w:rPr>
      </w:pPr>
    </w:p>
    <w:p w:rsidR="007F7F19" w:rsidRPr="007F7F19" w:rsidRDefault="007F7F19" w:rsidP="00E05E03">
      <w:pPr>
        <w:rPr>
          <w:color w:val="FF0000"/>
        </w:rPr>
      </w:pPr>
      <w:r w:rsidRPr="007F7F19">
        <w:rPr>
          <w:color w:val="FF0000"/>
        </w:rPr>
        <w:t>Harvard architecture separates program memory from data memory and adds a separate bus for the program memory.  This second bus adds complexity and cost but protects program memory from accidental overwriting.</w:t>
      </w:r>
      <w:r>
        <w:rPr>
          <w:color w:val="FF0000"/>
        </w:rPr>
        <w:t xml:space="preserve">  Harvard</w:t>
      </w:r>
      <w:r w:rsidRPr="007F7F19">
        <w:rPr>
          <w:color w:val="FF0000"/>
        </w:rPr>
        <w:t xml:space="preserve"> </w:t>
      </w:r>
      <w:r>
        <w:rPr>
          <w:color w:val="FF0000"/>
        </w:rPr>
        <w:t>architecture is used for embedded applications.</w:t>
      </w:r>
      <w:bookmarkStart w:id="0" w:name="_GoBack"/>
      <w:bookmarkEnd w:id="0"/>
    </w:p>
    <w:p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5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16609" w:rsidRDefault="00916609">
      <w:r>
        <w:separator/>
      </w:r>
    </w:p>
  </w:endnote>
  <w:endnote w:type="continuationSeparator" w:id="0">
    <w:p w:rsidR="00916609" w:rsidRDefault="0091660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A4719C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A4719C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16609" w:rsidRDefault="00916609">
      <w:r>
        <w:separator/>
      </w:r>
    </w:p>
  </w:footnote>
  <w:footnote w:type="continuationSeparator" w:id="0">
    <w:p w:rsidR="00916609" w:rsidRDefault="0091660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2ED84518"/>
    <w:multiLevelType w:val="hybridMultilevel"/>
    <w:tmpl w:val="D9808E6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C60E5"/>
    <w:rsid w:val="001D3819"/>
    <w:rsid w:val="001D755A"/>
    <w:rsid w:val="002076C3"/>
    <w:rsid w:val="00240C8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814FA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8627C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40062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879ED"/>
    <w:rsid w:val="00792B18"/>
    <w:rsid w:val="00793568"/>
    <w:rsid w:val="007A1555"/>
    <w:rsid w:val="007B420E"/>
    <w:rsid w:val="007D5972"/>
    <w:rsid w:val="007E3A8E"/>
    <w:rsid w:val="007F7F19"/>
    <w:rsid w:val="008029EE"/>
    <w:rsid w:val="00835EE3"/>
    <w:rsid w:val="008526DB"/>
    <w:rsid w:val="008616E4"/>
    <w:rsid w:val="00885DD4"/>
    <w:rsid w:val="0089434A"/>
    <w:rsid w:val="008A2A4F"/>
    <w:rsid w:val="008A2B49"/>
    <w:rsid w:val="008F0F4A"/>
    <w:rsid w:val="00904763"/>
    <w:rsid w:val="00916609"/>
    <w:rsid w:val="00917F06"/>
    <w:rsid w:val="00931114"/>
    <w:rsid w:val="009427E5"/>
    <w:rsid w:val="00952CB7"/>
    <w:rsid w:val="0095405E"/>
    <w:rsid w:val="00955A24"/>
    <w:rsid w:val="0095743F"/>
    <w:rsid w:val="0097229A"/>
    <w:rsid w:val="009909AD"/>
    <w:rsid w:val="009948F4"/>
    <w:rsid w:val="00996632"/>
    <w:rsid w:val="009F2326"/>
    <w:rsid w:val="00A123FF"/>
    <w:rsid w:val="00A16BB7"/>
    <w:rsid w:val="00A23173"/>
    <w:rsid w:val="00A4719C"/>
    <w:rsid w:val="00A47238"/>
    <w:rsid w:val="00A662B9"/>
    <w:rsid w:val="00A67658"/>
    <w:rsid w:val="00A72458"/>
    <w:rsid w:val="00A85C60"/>
    <w:rsid w:val="00AA1CE1"/>
    <w:rsid w:val="00AD2A94"/>
    <w:rsid w:val="00AD3FE6"/>
    <w:rsid w:val="00AE6429"/>
    <w:rsid w:val="00AF097E"/>
    <w:rsid w:val="00B055B5"/>
    <w:rsid w:val="00B07A8D"/>
    <w:rsid w:val="00B22B43"/>
    <w:rsid w:val="00B51DD6"/>
    <w:rsid w:val="00B57FEF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C1C67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3DCA6CC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B055B5"/>
    <w:pPr>
      <w:ind w:left="720"/>
      <w:contextualSpacing/>
    </w:pPr>
  </w:style>
  <w:style w:type="paragraph" w:customStyle="1" w:styleId="SMUNORMALARIAL">
    <w:name w:val="SMU NORMAL ARIAL"/>
    <w:basedOn w:val="Normal"/>
    <w:rsid w:val="00885DD4"/>
    <w:rPr>
      <w:rFonts w:ascii="Arial" w:hAnsi="Arial"/>
      <w:sz w:val="22"/>
      <w:szCs w:val="24"/>
    </w:rPr>
  </w:style>
  <w:style w:type="character" w:styleId="PlaceholderText">
    <w:name w:val="Placeholder Text"/>
    <w:basedOn w:val="DefaultParagraphFont"/>
    <w:uiPriority w:val="99"/>
    <w:semiHidden/>
    <w:rsid w:val="001D381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818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0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5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gif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470E"/>
    <w:rsid w:val="005F2D03"/>
    <w:rsid w:val="00844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4470E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44E4A63-1DA9-4AF0-BF7F-FA9356AD01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</TotalTime>
  <Pages>5</Pages>
  <Words>474</Words>
  <Characters>2704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5</cp:revision>
  <cp:lastPrinted>2010-12-14T12:56:00Z</cp:lastPrinted>
  <dcterms:created xsi:type="dcterms:W3CDTF">2018-07-16T09:32:00Z</dcterms:created>
  <dcterms:modified xsi:type="dcterms:W3CDTF">2019-06-14T13:11:00Z</dcterms:modified>
</cp:coreProperties>
</file>