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01273" w:rsidP="00737264" w:rsidRDefault="002022DE" w14:paraId="5F2DFCE6" w14:textId="77777777">
      <w:pPr>
        <w:pStyle w:val="BodyText"/>
        <w:spacing w:before="0" w:line="360" w:lineRule="auto"/>
        <w:ind w:left="2317"/>
        <w:rPr>
          <w:rFonts w:ascii="Times New Roman"/>
          <w:i w:val="0"/>
          <w:sz w:val="20"/>
        </w:rPr>
      </w:pPr>
      <w:r>
        <w:rPr>
          <w:rFonts w:ascii="Times New Roman"/>
          <w:i w:val="0"/>
          <w:noProof/>
          <w:sz w:val="20"/>
        </w:rPr>
        <w:drawing>
          <wp:inline distT="0" distB="0" distL="0" distR="0" wp14:anchorId="680D4746" wp14:editId="60742EA1">
            <wp:extent cx="3009900" cy="1000125"/>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3009900" cy="1000125"/>
                    </a:xfrm>
                    <a:prstGeom prst="rect">
                      <a:avLst/>
                    </a:prstGeom>
                  </pic:spPr>
                </pic:pic>
              </a:graphicData>
            </a:graphic>
          </wp:inline>
        </w:drawing>
      </w:r>
    </w:p>
    <w:p w:rsidR="00D01273" w:rsidP="00737264" w:rsidRDefault="00D01273" w14:paraId="024BDD53" w14:textId="77777777">
      <w:pPr>
        <w:pStyle w:val="BodyText"/>
        <w:spacing w:before="223" w:line="360" w:lineRule="auto"/>
        <w:rPr>
          <w:rFonts w:ascii="Times New Roman"/>
          <w:i w:val="0"/>
          <w:sz w:val="72"/>
        </w:rPr>
      </w:pPr>
    </w:p>
    <w:p w:rsidRPr="00980D1F" w:rsidR="00D01273" w:rsidP="0A9516B2" w:rsidRDefault="002022DE" w14:paraId="33765D7E" w14:textId="77777777" w14:noSpellErr="1">
      <w:pPr>
        <w:pStyle w:val="Title"/>
        <w:spacing w:line="360" w:lineRule="auto"/>
        <w:rPr>
          <w:b w:val="1"/>
          <w:bCs w:val="1"/>
          <w:sz w:val="34"/>
          <w:szCs w:val="34"/>
        </w:rPr>
      </w:pPr>
      <w:r w:rsidRPr="0A9516B2" w:rsidR="002022DE">
        <w:rPr>
          <w:b w:val="1"/>
          <w:bCs w:val="1"/>
          <w:sz w:val="34"/>
          <w:szCs w:val="34"/>
        </w:rPr>
        <w:t xml:space="preserve">Cover </w:t>
      </w:r>
      <w:r w:rsidRPr="0A9516B2" w:rsidR="002022DE">
        <w:rPr>
          <w:b w:val="1"/>
          <w:bCs w:val="1"/>
          <w:spacing w:val="-4"/>
          <w:sz w:val="34"/>
          <w:szCs w:val="34"/>
        </w:rPr>
        <w:t>Page</w:t>
      </w:r>
    </w:p>
    <w:p w:rsidRPr="00980D1F" w:rsidR="00D01273" w:rsidP="00737264" w:rsidRDefault="00D01273" w14:paraId="13AF29E2" w14:textId="77777777">
      <w:pPr>
        <w:pStyle w:val="Title"/>
        <w:spacing w:line="360" w:lineRule="auto"/>
        <w:rPr>
          <w:sz w:val="34"/>
          <w:szCs w:val="34"/>
        </w:rPr>
      </w:pPr>
    </w:p>
    <w:p w:rsidRPr="00980D1F" w:rsidR="007B452B" w:rsidP="00737264" w:rsidRDefault="007B452B" w14:paraId="1F272D7B" w14:noSpellErr="1" w14:textId="73619AE4">
      <w:pPr>
        <w:pStyle w:val="Title"/>
        <w:spacing w:line="360" w:lineRule="auto"/>
        <w:rPr>
          <w:sz w:val="34"/>
          <w:szCs w:val="34"/>
        </w:rPr>
      </w:pPr>
      <w:r w:rsidRPr="3794D966" w:rsidR="5C0D5EF7">
        <w:rPr>
          <w:sz w:val="34"/>
          <w:szCs w:val="34"/>
        </w:rPr>
        <w:t xml:space="preserve">Student </w:t>
      </w:r>
      <w:r w:rsidRPr="3794D966" w:rsidR="007B452B">
        <w:rPr>
          <w:sz w:val="34"/>
          <w:szCs w:val="34"/>
        </w:rPr>
        <w:t>name</w:t>
      </w:r>
      <w:r w:rsidRPr="3794D966" w:rsidR="34F2BB4F">
        <w:rPr>
          <w:sz w:val="34"/>
          <w:szCs w:val="34"/>
        </w:rPr>
        <w:t>:</w:t>
      </w:r>
    </w:p>
    <w:p w:rsidR="3140CB43" w:rsidP="79A83176" w:rsidRDefault="3140CB43" w14:paraId="76648D39" w14:textId="661F64E2">
      <w:pPr>
        <w:pStyle w:val="Title"/>
        <w:spacing w:line="360" w:lineRule="auto"/>
        <w:rPr>
          <w:sz w:val="34"/>
          <w:szCs w:val="34"/>
        </w:rPr>
      </w:pPr>
      <w:r w:rsidRPr="79A83176">
        <w:rPr>
          <w:sz w:val="34"/>
          <w:szCs w:val="34"/>
        </w:rPr>
        <w:t>Robert Nzeyimana</w:t>
      </w:r>
    </w:p>
    <w:p w:rsidRPr="00980D1F" w:rsidR="007B452B" w:rsidP="00737264" w:rsidRDefault="007B452B" w14:paraId="3D087FA8" w14:textId="77777777">
      <w:pPr>
        <w:pStyle w:val="Title"/>
        <w:spacing w:line="360" w:lineRule="auto"/>
        <w:rPr>
          <w:sz w:val="34"/>
          <w:szCs w:val="34"/>
        </w:rPr>
      </w:pPr>
    </w:p>
    <w:p w:rsidRPr="00980D1F" w:rsidR="007B452B" w:rsidP="00737264" w:rsidRDefault="007B452B" w14:paraId="0A161DCF" w14:textId="77777777">
      <w:pPr>
        <w:pStyle w:val="Title"/>
        <w:spacing w:line="360" w:lineRule="auto"/>
        <w:rPr>
          <w:sz w:val="34"/>
          <w:szCs w:val="34"/>
        </w:rPr>
      </w:pPr>
      <w:r w:rsidRPr="79A83176">
        <w:rPr>
          <w:sz w:val="34"/>
          <w:szCs w:val="34"/>
        </w:rPr>
        <w:t>Student number</w:t>
      </w:r>
    </w:p>
    <w:p w:rsidR="2B8E96D2" w:rsidP="79A83176" w:rsidRDefault="2B8E96D2" w14:paraId="426991F2" w14:textId="5666A434">
      <w:pPr>
        <w:pStyle w:val="Title"/>
        <w:spacing w:line="360" w:lineRule="auto"/>
        <w:rPr>
          <w:sz w:val="34"/>
          <w:szCs w:val="34"/>
        </w:rPr>
      </w:pPr>
      <w:r w:rsidRPr="79A83176">
        <w:rPr>
          <w:sz w:val="34"/>
          <w:szCs w:val="34"/>
        </w:rPr>
        <w:t>2329949</w:t>
      </w:r>
    </w:p>
    <w:p w:rsidRPr="00980D1F" w:rsidR="007B452B" w:rsidP="00737264" w:rsidRDefault="007B452B" w14:paraId="0D825682" w14:textId="77777777">
      <w:pPr>
        <w:pStyle w:val="Title"/>
        <w:spacing w:line="360" w:lineRule="auto"/>
        <w:rPr>
          <w:sz w:val="34"/>
          <w:szCs w:val="34"/>
        </w:rPr>
      </w:pPr>
    </w:p>
    <w:p w:rsidRPr="00980D1F" w:rsidR="007B452B" w:rsidP="00737264" w:rsidRDefault="007B452B" w14:paraId="5C3D7791" w14:textId="77777777">
      <w:pPr>
        <w:pStyle w:val="Title"/>
        <w:spacing w:line="360" w:lineRule="auto"/>
        <w:rPr>
          <w:sz w:val="34"/>
          <w:szCs w:val="34"/>
        </w:rPr>
      </w:pPr>
      <w:r w:rsidRPr="00980D1F">
        <w:rPr>
          <w:sz w:val="34"/>
          <w:szCs w:val="34"/>
        </w:rPr>
        <w:t>Module code (BMHP5014)</w:t>
      </w:r>
    </w:p>
    <w:p w:rsidRPr="00980D1F" w:rsidR="007B452B" w:rsidP="00737264" w:rsidRDefault="007B452B" w14:paraId="3D20D450" w14:textId="77777777">
      <w:pPr>
        <w:pStyle w:val="Title"/>
        <w:spacing w:line="360" w:lineRule="auto"/>
        <w:rPr>
          <w:sz w:val="34"/>
          <w:szCs w:val="34"/>
        </w:rPr>
      </w:pPr>
    </w:p>
    <w:p w:rsidRPr="00980D1F" w:rsidR="007B452B" w:rsidP="00737264" w:rsidRDefault="007B452B" w14:paraId="2F7DC459" w14:textId="77777777">
      <w:pPr>
        <w:pStyle w:val="Title"/>
        <w:spacing w:line="360" w:lineRule="auto"/>
        <w:rPr>
          <w:sz w:val="34"/>
          <w:szCs w:val="34"/>
        </w:rPr>
      </w:pPr>
      <w:r w:rsidRPr="00980D1F">
        <w:rPr>
          <w:sz w:val="34"/>
          <w:szCs w:val="34"/>
        </w:rPr>
        <w:t>Module title (Changemakers: Creativity and Value Creation)</w:t>
      </w:r>
    </w:p>
    <w:p w:rsidRPr="00980D1F" w:rsidR="007B452B" w:rsidP="00737264" w:rsidRDefault="007B452B" w14:paraId="06E26885" w14:textId="77777777">
      <w:pPr>
        <w:pStyle w:val="Title"/>
        <w:spacing w:line="360" w:lineRule="auto"/>
        <w:rPr>
          <w:sz w:val="34"/>
          <w:szCs w:val="34"/>
        </w:rPr>
      </w:pPr>
    </w:p>
    <w:p w:rsidRPr="00980D1F" w:rsidR="007B452B" w:rsidP="00737264" w:rsidRDefault="007B452B" w14:paraId="36D07628" w14:textId="77777777">
      <w:pPr>
        <w:pStyle w:val="Title"/>
        <w:spacing w:line="360" w:lineRule="auto"/>
        <w:rPr>
          <w:sz w:val="34"/>
          <w:szCs w:val="34"/>
        </w:rPr>
      </w:pPr>
      <w:r w:rsidRPr="00980D1F">
        <w:rPr>
          <w:sz w:val="34"/>
          <w:szCs w:val="34"/>
        </w:rPr>
        <w:t>Assignment title (Component 1: Online Portfolio)</w:t>
      </w:r>
    </w:p>
    <w:p w:rsidRPr="00980D1F" w:rsidR="007B452B" w:rsidP="00737264" w:rsidRDefault="007B452B" w14:paraId="7651AD14" w14:textId="77777777">
      <w:pPr>
        <w:pStyle w:val="Title"/>
        <w:spacing w:line="360" w:lineRule="auto"/>
        <w:rPr>
          <w:sz w:val="34"/>
          <w:szCs w:val="34"/>
        </w:rPr>
      </w:pPr>
    </w:p>
    <w:p w:rsidRPr="00980D1F" w:rsidR="007B452B" w:rsidP="00737264" w:rsidRDefault="38E1C296" w14:paraId="5EED8849" w14:textId="3616006D">
      <w:pPr>
        <w:pStyle w:val="Title"/>
        <w:spacing w:line="360" w:lineRule="auto"/>
        <w:rPr>
          <w:sz w:val="34"/>
          <w:szCs w:val="34"/>
        </w:rPr>
      </w:pPr>
      <w:r w:rsidRPr="79A83176">
        <w:rPr>
          <w:sz w:val="34"/>
          <w:szCs w:val="34"/>
        </w:rPr>
        <w:t>Lecturer’s Name</w:t>
      </w:r>
    </w:p>
    <w:p w:rsidR="38E1C296" w:rsidP="79A83176" w:rsidRDefault="38E1C296" w14:paraId="23ADD6BB" w14:textId="6305FF1B">
      <w:pPr>
        <w:pStyle w:val="Title"/>
        <w:spacing w:line="360" w:lineRule="auto"/>
        <w:rPr>
          <w:sz w:val="34"/>
          <w:szCs w:val="34"/>
        </w:rPr>
      </w:pPr>
      <w:r w:rsidRPr="79A83176">
        <w:rPr>
          <w:sz w:val="34"/>
          <w:szCs w:val="34"/>
        </w:rPr>
        <w:t>Tsiwani Khumalo</w:t>
      </w:r>
    </w:p>
    <w:p w:rsidR="314B0FC1" w:rsidP="79A83176" w:rsidRDefault="314B0FC1" w14:paraId="173DF98F" w14:textId="7059CA85">
      <w:pPr>
        <w:pStyle w:val="Title"/>
        <w:spacing w:line="360" w:lineRule="auto"/>
        <w:rPr>
          <w:sz w:val="34"/>
          <w:szCs w:val="34"/>
        </w:rPr>
      </w:pPr>
      <w:r w:rsidRPr="79A83176">
        <w:rPr>
          <w:sz w:val="34"/>
          <w:szCs w:val="34"/>
        </w:rPr>
        <w:t>Submission date</w:t>
      </w:r>
    </w:p>
    <w:p w:rsidR="314B0FC1" w:rsidP="79A83176" w:rsidRDefault="314B0FC1" w14:paraId="65E525B7" w14:textId="75A62DE2">
      <w:pPr>
        <w:pStyle w:val="Title"/>
        <w:spacing w:line="360" w:lineRule="auto"/>
        <w:rPr>
          <w:sz w:val="34"/>
          <w:szCs w:val="34"/>
        </w:rPr>
        <w:sectPr w:rsidR="314B0FC1">
          <w:type w:val="continuous"/>
          <w:pgSz w:w="12240" w:h="15840" w:orient="portrait"/>
          <w:pgMar w:top="1800" w:right="1440" w:bottom="280" w:left="1440" w:header="720" w:footer="720" w:gutter="0"/>
          <w:cols w:space="720"/>
        </w:sectPr>
      </w:pPr>
      <w:r w:rsidRPr="79A83176">
        <w:rPr>
          <w:sz w:val="34"/>
          <w:szCs w:val="34"/>
        </w:rPr>
        <w:t>17</w:t>
      </w:r>
      <w:r w:rsidRPr="79A83176">
        <w:rPr>
          <w:sz w:val="34"/>
          <w:szCs w:val="34"/>
          <w:vertAlign w:val="superscript"/>
        </w:rPr>
        <w:t>th November</w:t>
      </w:r>
      <w:r w:rsidRPr="79A83176">
        <w:rPr>
          <w:sz w:val="34"/>
          <w:szCs w:val="34"/>
        </w:rPr>
        <w:t xml:space="preserve"> 2025</w:t>
      </w:r>
    </w:p>
    <w:p w:rsidR="00D01273" w:rsidP="00737264" w:rsidRDefault="00D01273" w14:paraId="59923D5F" w14:textId="77777777">
      <w:pPr>
        <w:pStyle w:val="BodyText"/>
        <w:spacing w:before="307" w:line="360" w:lineRule="auto"/>
        <w:rPr>
          <w:rFonts w:ascii="Arial MT"/>
          <w:i w:val="0"/>
          <w:sz w:val="44"/>
        </w:rPr>
      </w:pPr>
    </w:p>
    <w:p w:rsidR="00D01273" w:rsidP="00737264" w:rsidRDefault="002022DE" w14:paraId="5A495215" w14:textId="77777777">
      <w:pPr>
        <w:pStyle w:val="Heading1"/>
        <w:spacing w:before="0" w:line="360" w:lineRule="auto"/>
      </w:pPr>
      <w:r>
        <w:t>Task</w:t>
      </w:r>
      <w:r>
        <w:rPr>
          <w:spacing w:val="-18"/>
        </w:rPr>
        <w:t xml:space="preserve"> </w:t>
      </w:r>
      <w:r>
        <w:t>1</w:t>
      </w:r>
      <w:r>
        <w:rPr>
          <w:spacing w:val="-18"/>
        </w:rPr>
        <w:t xml:space="preserve"> </w:t>
      </w:r>
      <w:r>
        <w:t>–</w:t>
      </w:r>
      <w:r>
        <w:rPr>
          <w:spacing w:val="-18"/>
        </w:rPr>
        <w:t xml:space="preserve"> </w:t>
      </w:r>
      <w:r>
        <w:t>Concept</w:t>
      </w:r>
      <w:r>
        <w:rPr>
          <w:spacing w:val="-16"/>
        </w:rPr>
        <w:t xml:space="preserve"> </w:t>
      </w:r>
      <w:r>
        <w:rPr>
          <w:spacing w:val="-5"/>
        </w:rPr>
        <w:t>Map</w:t>
      </w:r>
    </w:p>
    <w:p w:rsidR="00D01273" w:rsidP="00737264" w:rsidRDefault="00D01273" w14:paraId="49DED109" w14:textId="23219FCA">
      <w:pPr>
        <w:pStyle w:val="BodyText"/>
        <w:spacing w:line="360" w:lineRule="auto"/>
      </w:pPr>
    </w:p>
    <w:p w:rsidR="00D01273" w:rsidP="00737264" w:rsidRDefault="00D01273" w14:paraId="7FDD1E33" w14:textId="77777777">
      <w:pPr>
        <w:pStyle w:val="BodyText"/>
        <w:spacing w:line="360" w:lineRule="auto"/>
      </w:pPr>
    </w:p>
    <w:p w:rsidR="00546B73" w:rsidP="00546B73" w:rsidRDefault="00546B73" w14:paraId="46AB0729" w14:textId="2BE1B5F4">
      <w:pPr>
        <w:pStyle w:val="NormalWeb"/>
      </w:pPr>
      <w:r>
        <w:rPr>
          <w:noProof/>
        </w:rPr>
        <w:drawing>
          <wp:inline distT="0" distB="0" distL="0" distR="0" wp14:anchorId="3B019482" wp14:editId="1E81D9D2">
            <wp:extent cx="6072186" cy="4048125"/>
            <wp:effectExtent l="0" t="0" r="5080" b="0"/>
            <wp:docPr id="3" name="Picture 3" descr="C:\Users\SourceCode\Downloads\ChatGPT Image Oct 31, 2025, 03_42_46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ourceCode\Downloads\ChatGPT Image Oct 31, 2025, 03_42_46 PM.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03649" cy="4069100"/>
                    </a:xfrm>
                    <a:prstGeom prst="rect">
                      <a:avLst/>
                    </a:prstGeom>
                    <a:noFill/>
                    <a:ln>
                      <a:noFill/>
                    </a:ln>
                  </pic:spPr>
                </pic:pic>
              </a:graphicData>
            </a:graphic>
          </wp:inline>
        </w:drawing>
      </w:r>
    </w:p>
    <w:p w:rsidRPr="00DF51DA" w:rsidR="00DF51DA" w:rsidP="00737264" w:rsidRDefault="00DF51DA" w14:paraId="7ACE1B0C" w14:textId="6A3D197F">
      <w:pPr>
        <w:spacing w:line="360" w:lineRule="auto"/>
        <w:sectPr w:rsidRPr="00DF51DA" w:rsidR="00DF51DA">
          <w:pgSz w:w="12240" w:h="15840" w:orient="portrait"/>
          <w:pgMar w:top="1820" w:right="1440" w:bottom="280" w:left="1440" w:header="720" w:footer="720" w:gutter="0"/>
          <w:cols w:space="720"/>
        </w:sectPr>
      </w:pPr>
    </w:p>
    <w:p w:rsidRPr="00DF51DA" w:rsidR="00DF51DA" w:rsidP="00737264" w:rsidRDefault="00DF51DA" w14:paraId="70A5CD2F" w14:textId="39F6CF61">
      <w:pPr>
        <w:spacing w:line="360" w:lineRule="auto"/>
        <w:jc w:val="both"/>
        <w:rPr>
          <w:b/>
          <w:bCs/>
        </w:rPr>
      </w:pPr>
      <w:r w:rsidRPr="00DF51DA">
        <w:rPr>
          <w:b/>
          <w:bCs/>
        </w:rPr>
        <w:lastRenderedPageBreak/>
        <w:t>Explanation</w:t>
      </w:r>
    </w:p>
    <w:p w:rsidR="00077881" w:rsidP="00737264" w:rsidRDefault="00077881" w14:paraId="7D7E448F" w14:textId="1C6E3963">
      <w:pPr>
        <w:spacing w:line="360" w:lineRule="auto"/>
        <w:jc w:val="both"/>
      </w:pPr>
      <w:r>
        <w:t xml:space="preserve">Creativity is </w:t>
      </w:r>
      <w:r w:rsidR="00585599">
        <w:t>important for</w:t>
      </w:r>
      <w:r>
        <w:t xml:space="preserve"> creating new solutions and constructive approaches deployed in health and social care institutions to add value (</w:t>
      </w:r>
      <w:proofErr w:type="spellStart"/>
      <w:r>
        <w:t>Kosiol</w:t>
      </w:r>
      <w:proofErr w:type="spellEnd"/>
      <w:r>
        <w:t xml:space="preserve"> et al., 2024). Innovative thinking and solutions brought about by creativeness result in improved quality of care and efficiency in the system when enforced.</w:t>
      </w:r>
    </w:p>
    <w:p w:rsidR="00077881" w:rsidP="00737264" w:rsidRDefault="00077881" w14:paraId="70190BF8" w14:textId="0C08DC8D">
      <w:pPr>
        <w:spacing w:line="360" w:lineRule="auto"/>
        <w:jc w:val="both"/>
      </w:pPr>
      <w:r>
        <w:t xml:space="preserve">Creative problem-solving directly can help the health and social care providers discover new methods to advance services, cut their </w:t>
      </w:r>
      <w:r w:rsidR="3D63E7F2">
        <w:t>expenditures,</w:t>
      </w:r>
      <w:r>
        <w:t xml:space="preserve"> and address the individual demands of patients. Value creation happens when creative ideas translate into tangible improvements, e.g. improved patient outcomes or increased efficiency of resources used. Health services will be able to make the entire care more effective, accessible, and cost-efficient through the creation of value.</w:t>
      </w:r>
    </w:p>
    <w:p w:rsidR="00077881" w:rsidP="00737264" w:rsidRDefault="00077881" w14:paraId="0BED2A33" w14:textId="1941EE59">
      <w:pPr>
        <w:spacing w:line="360" w:lineRule="auto"/>
        <w:jc w:val="both"/>
      </w:pPr>
      <w:r>
        <w:t xml:space="preserve">When innovative approaches to patient care are implemented, the impact of these approaches on patient care and its outcomes increases, as well as satisfaction. Efficiency involves </w:t>
      </w:r>
      <w:proofErr w:type="gramStart"/>
      <w:r>
        <w:t>resource</w:t>
      </w:r>
      <w:proofErr w:type="gramEnd"/>
      <w:r>
        <w:t xml:space="preserve"> and process optimi</w:t>
      </w:r>
      <w:r w:rsidR="00D46D49">
        <w:t>s</w:t>
      </w:r>
      <w:r>
        <w:t>ation, reduction of waste, and delivery of care in a timely way.</w:t>
      </w:r>
    </w:p>
    <w:p w:rsidRPr="00DF51DA" w:rsidR="00DF51DA" w:rsidP="00737264" w:rsidRDefault="00077881" w14:paraId="35DE6B70" w14:noSpellErr="1" w14:textId="2DEDFB03">
      <w:pPr>
        <w:spacing w:line="360" w:lineRule="auto"/>
        <w:jc w:val="both"/>
      </w:pPr>
      <w:r w:rsidR="00077881">
        <w:rPr/>
        <w:t xml:space="preserve">Quality and efficiency lead to </w:t>
      </w:r>
      <w:r w:rsidR="00077881">
        <w:rPr/>
        <w:t>improvement</w:t>
      </w:r>
      <w:r w:rsidR="00077881">
        <w:rPr/>
        <w:t xml:space="preserve"> of social care and health directly. Since creativity encourages continuous innovation, value creation </w:t>
      </w:r>
      <w:r w:rsidR="4A714E08">
        <w:rPr/>
        <w:t>cycles</w:t>
      </w:r>
      <w:r w:rsidR="00077881">
        <w:rPr/>
        <w:t xml:space="preserve"> will make improvements sustainable to the changing challenges in health and social care systems.</w:t>
      </w:r>
      <w:r w:rsidR="0073016F">
        <w:rPr/>
        <w:t xml:space="preserve"> Additionally, fostering a culture that promotes </w:t>
      </w:r>
      <w:r w:rsidR="0073016F">
        <w:rPr/>
        <w:t>experimentation</w:t>
      </w:r>
      <w:r w:rsidR="0073016F">
        <w:rPr/>
        <w:t xml:space="preserve"> and interdisciplinary collaboration </w:t>
      </w:r>
      <w:r w:rsidR="0073016F">
        <w:rPr/>
        <w:t>facilitates</w:t>
      </w:r>
      <w:r w:rsidR="0073016F">
        <w:rPr/>
        <w:t xml:space="preserve"> the integration of creativity and value creation in health and social care</w:t>
      </w:r>
      <w:r w:rsidR="00AE3B0F">
        <w:rPr/>
        <w:t xml:space="preserve"> (</w:t>
      </w:r>
      <w:r w:rsidR="00AE3B0F">
        <w:rPr/>
        <w:t>Awaliyah</w:t>
      </w:r>
      <w:r w:rsidR="00AE3B0F">
        <w:rPr/>
        <w:t>, 2023)</w:t>
      </w:r>
      <w:r w:rsidR="0073016F">
        <w:rPr/>
        <w:t xml:space="preserve">. This collaborative environment allows practitioners to make constant changes, which ensures that therapy continues to become better and more effective. </w:t>
      </w:r>
    </w:p>
    <w:p w:rsidRPr="00DF51DA" w:rsidR="00DF51DA" w:rsidP="00737264" w:rsidRDefault="00DF51DA" w14:paraId="7F294E9E" w14:textId="77777777">
      <w:pPr>
        <w:spacing w:line="360" w:lineRule="auto"/>
      </w:pPr>
    </w:p>
    <w:p w:rsidR="002022DE" w:rsidP="00737264" w:rsidRDefault="002022DE" w14:paraId="16C1AA91" w14:textId="77777777">
      <w:pPr>
        <w:spacing w:line="360" w:lineRule="auto"/>
        <w:rPr>
          <w:rFonts w:ascii="Arial MT" w:hAnsi="Arial MT" w:eastAsia="Arial MT" w:cs="Arial MT"/>
          <w:sz w:val="44"/>
          <w:szCs w:val="44"/>
        </w:rPr>
      </w:pPr>
      <w:r>
        <w:br w:type="page"/>
      </w:r>
    </w:p>
    <w:p w:rsidR="00D01273" w:rsidP="00737264" w:rsidRDefault="002022DE" w14:paraId="5ABB0A02" w14:textId="5E7056E0">
      <w:pPr>
        <w:pStyle w:val="Heading1"/>
        <w:spacing w:line="360" w:lineRule="auto"/>
      </w:pPr>
      <w:r w:rsidR="002022DE">
        <w:rPr/>
        <w:lastRenderedPageBreak/>
        <w:t>Task</w:t>
      </w:r>
      <w:r w:rsidR="002022DE">
        <w:rPr>
          <w:spacing w:val="-16"/>
        </w:rPr>
        <w:t xml:space="preserve"> </w:t>
      </w:r>
      <w:r w:rsidR="002022DE">
        <w:rPr/>
        <w:t>2</w:t>
      </w:r>
      <w:r w:rsidR="002022DE">
        <w:rPr>
          <w:spacing w:val="-15"/>
        </w:rPr>
        <w:t xml:space="preserve"> </w:t>
      </w:r>
      <w:r w:rsidR="002022DE">
        <w:rPr/>
        <w:t>-</w:t>
      </w:r>
      <w:r w:rsidR="002022DE">
        <w:rPr>
          <w:spacing w:val="-18"/>
        </w:rPr>
        <w:t xml:space="preserve"> </w:t>
      </w:r>
      <w:r w:rsidR="002022DE">
        <w:rPr/>
        <w:t>Self-Reflection</w:t>
      </w:r>
      <w:r w:rsidR="002022DE">
        <w:rPr>
          <w:spacing w:val="-15"/>
        </w:rPr>
        <w:t xml:space="preserve"> </w:t>
      </w:r>
      <w:r w:rsidR="002022DE">
        <w:rPr/>
        <w:t>of</w:t>
      </w:r>
      <w:r w:rsidR="002022DE">
        <w:rPr>
          <w:spacing w:val="-14"/>
        </w:rPr>
        <w:t xml:space="preserve"> </w:t>
      </w:r>
      <w:r w:rsidR="002022DE">
        <w:rPr/>
        <w:t>Group</w:t>
      </w:r>
      <w:r w:rsidR="002022DE">
        <w:rPr>
          <w:spacing w:val="-16"/>
        </w:rPr>
        <w:t xml:space="preserve"> </w:t>
      </w:r>
      <w:r w:rsidR="002022DE">
        <w:rPr>
          <w:spacing w:val="-2"/>
        </w:rPr>
        <w:t>Activity</w:t>
      </w:r>
    </w:p>
    <w:p w:rsidRPr="00077881" w:rsidR="00077881" w:rsidP="00737264" w:rsidRDefault="00077881" w14:paraId="5C8323B2" w14:textId="77777777">
      <w:pPr>
        <w:spacing w:line="360" w:lineRule="auto"/>
        <w:jc w:val="both"/>
        <w:rPr>
          <w:b/>
          <w:bCs/>
        </w:rPr>
      </w:pPr>
      <w:r w:rsidRPr="00077881">
        <w:rPr>
          <w:b/>
          <w:bCs/>
        </w:rPr>
        <w:t>Reflection of the Convergent/Divergent Thinking Class Activity.</w:t>
      </w:r>
    </w:p>
    <w:p w:rsidRPr="00984B08" w:rsidR="00984B08" w:rsidP="00737264" w:rsidRDefault="00984B08" w14:paraId="141786F4" w14:textId="5308AC44" w14:noSpellErr="1">
      <w:pPr>
        <w:spacing w:line="360" w:lineRule="auto"/>
        <w:jc w:val="both"/>
      </w:pPr>
      <w:r w:rsidRPr="4FCEA1B8" w:rsidR="00984B08">
        <w:rPr>
          <w:b w:val="1"/>
          <w:bCs w:val="1"/>
        </w:rPr>
        <w:t>Description:</w:t>
      </w:r>
      <w:r w:rsidR="00984B08">
        <w:rPr/>
        <w:t xml:space="preserve"> </w:t>
      </w:r>
      <w:r w:rsidR="00984B08">
        <w:rPr/>
        <w:t xml:space="preserve">As instructed in the activity slides, our group of four was given ten minutes to generate as many creative uses for a paperclip as possible. This involved divergent thinking, where we freely shared ideas without judgment. In the second stage, using convergent thinking, we </w:t>
      </w:r>
      <w:r w:rsidR="00984B08">
        <w:rPr/>
        <w:t>analysed</w:t>
      </w:r>
      <w:r w:rsidR="00984B08">
        <w:rPr/>
        <w:t xml:space="preserve"> each idea to </w:t>
      </w:r>
      <w:r w:rsidR="00984B08">
        <w:rPr/>
        <w:t>determine</w:t>
      </w:r>
      <w:r w:rsidR="00984B08">
        <w:rPr/>
        <w:t xml:space="preserve"> if it was realistic and selected the most practical </w:t>
      </w:r>
      <w:r w:rsidR="00984B08">
        <w:rPr/>
        <w:t>option</w:t>
      </w:r>
      <w:r w:rsidR="00984B08">
        <w:rPr/>
        <w:t>.</w:t>
      </w:r>
    </w:p>
    <w:p w:rsidR="4FCEA1B8" w:rsidP="4FCEA1B8" w:rsidRDefault="4FCEA1B8" w14:paraId="5BD0FF85" w14:textId="28C247D3">
      <w:pPr>
        <w:spacing w:line="360" w:lineRule="auto"/>
        <w:jc w:val="both"/>
      </w:pPr>
    </w:p>
    <w:p w:rsidRPr="00984B08" w:rsidR="00984B08" w:rsidP="00737264" w:rsidRDefault="00984B08" w14:paraId="65A0E933" w14:textId="45A8193D">
      <w:pPr>
        <w:spacing w:line="360" w:lineRule="auto"/>
        <w:jc w:val="both"/>
      </w:pPr>
      <w:r w:rsidRPr="4FCEA1B8" w:rsidR="00984B08">
        <w:rPr>
          <w:b w:val="1"/>
          <w:bCs w:val="1"/>
        </w:rPr>
        <w:t>Feelings:</w:t>
      </w:r>
      <w:r w:rsidR="00984B08">
        <w:rPr/>
        <w:t xml:space="preserve"> Initially, I felt slightly pressured due to the limited time, but the structured instructions helped keep the group focused. Once </w:t>
      </w:r>
      <w:r w:rsidR="44753EF5">
        <w:rPr/>
        <w:t>brainstorming</w:t>
      </w:r>
      <w:r w:rsidR="00984B08">
        <w:rPr/>
        <w:t xml:space="preserve"> started, I became more comfortable sharing ideas, and the collaborative atmosphere encouraged participation from everyone.</w:t>
      </w:r>
    </w:p>
    <w:p w:rsidR="4FCEA1B8" w:rsidP="4FCEA1B8" w:rsidRDefault="4FCEA1B8" w14:paraId="75FE5B6D" w14:textId="46CDFB17">
      <w:pPr>
        <w:spacing w:line="360" w:lineRule="auto"/>
        <w:jc w:val="both"/>
      </w:pPr>
    </w:p>
    <w:p w:rsidRPr="00984B08" w:rsidR="00984B08" w:rsidP="00737264" w:rsidRDefault="00984B08" w14:paraId="691F29F5" w14:textId="688E2C1B" w14:noSpellErr="1">
      <w:pPr>
        <w:spacing w:line="360" w:lineRule="auto"/>
        <w:jc w:val="both"/>
      </w:pPr>
      <w:r w:rsidRPr="4FCEA1B8" w:rsidR="00984B08">
        <w:rPr>
          <w:b w:val="1"/>
          <w:bCs w:val="1"/>
        </w:rPr>
        <w:t>Evaluation:</w:t>
      </w:r>
      <w:r w:rsidR="00984B08">
        <w:rPr/>
        <w:t xml:space="preserve"> </w:t>
      </w:r>
      <w:r w:rsidR="00984B08">
        <w:rPr/>
        <w:t xml:space="preserve">The activity clearly showed the difference between creative idea generation and critical evaluation. Divergent thinking helped us explore unique uses such as making hooks, keychains, or small tools, while convergent thinking allowed us to </w:t>
      </w:r>
      <w:r w:rsidR="00984B08">
        <w:rPr/>
        <w:t>identify</w:t>
      </w:r>
      <w:r w:rsidR="00984B08">
        <w:rPr/>
        <w:t xml:space="preserve"> the most </w:t>
      </w:r>
      <w:r w:rsidR="00984B08">
        <w:rPr/>
        <w:t>feasible</w:t>
      </w:r>
      <w:r w:rsidR="00984B08">
        <w:rPr/>
        <w:t xml:space="preserve"> one. However, some </w:t>
      </w:r>
      <w:r w:rsidR="00984B08">
        <w:rPr/>
        <w:t>good ideas</w:t>
      </w:r>
      <w:r w:rsidR="00984B08">
        <w:rPr/>
        <w:t xml:space="preserve"> were eliminated quickly due to time constraints.</w:t>
      </w:r>
    </w:p>
    <w:p w:rsidR="4FCEA1B8" w:rsidP="4FCEA1B8" w:rsidRDefault="4FCEA1B8" w14:paraId="3F3D8248" w14:textId="39115139">
      <w:pPr>
        <w:spacing w:line="360" w:lineRule="auto"/>
        <w:jc w:val="both"/>
      </w:pPr>
    </w:p>
    <w:p w:rsidRPr="00984B08" w:rsidR="00984B08" w:rsidP="00737264" w:rsidRDefault="00984B08" w14:paraId="6B999370" w14:textId="0818E7E8">
      <w:pPr>
        <w:spacing w:line="360" w:lineRule="auto"/>
        <w:jc w:val="both"/>
      </w:pPr>
      <w:r w:rsidRPr="4FCEA1B8" w:rsidR="00984B08">
        <w:rPr>
          <w:b w:val="1"/>
          <w:bCs w:val="1"/>
        </w:rPr>
        <w:t>Analysis:</w:t>
      </w:r>
      <w:r w:rsidR="00984B08">
        <w:rPr/>
        <w:t xml:space="preserve"> This process </w:t>
      </w:r>
      <w:r w:rsidR="7E6DCF74">
        <w:rPr/>
        <w:t>demonstrates</w:t>
      </w:r>
      <w:r w:rsidR="00984B08">
        <w:rPr/>
        <w:t xml:space="preserve"> how structured creativity can lead to effective solutions. Divergent thinking encourages imagination (Runco and Acar, 2019), while convergent thinking applies </w:t>
      </w:r>
      <w:r w:rsidR="4B81AA9F">
        <w:rPr/>
        <w:t>practical</w:t>
      </w:r>
      <w:r w:rsidR="00984B08">
        <w:rPr/>
        <w:t xml:space="preserve"> skills highly valuable in health and social care innovation.</w:t>
      </w:r>
    </w:p>
    <w:p w:rsidR="4FCEA1B8" w:rsidP="4FCEA1B8" w:rsidRDefault="4FCEA1B8" w14:paraId="699907EE" w14:textId="233F6FB1">
      <w:pPr>
        <w:spacing w:line="360" w:lineRule="auto"/>
        <w:jc w:val="both"/>
      </w:pPr>
    </w:p>
    <w:p w:rsidRPr="00984B08" w:rsidR="00984B08" w:rsidP="00737264" w:rsidRDefault="00984B08" w14:paraId="7DBA1E0E" w14:textId="6A171DE7">
      <w:pPr>
        <w:spacing w:line="360" w:lineRule="auto"/>
        <w:jc w:val="both"/>
      </w:pPr>
      <w:r w:rsidRPr="4FCEA1B8" w:rsidR="00984B08">
        <w:rPr>
          <w:b w:val="1"/>
          <w:bCs w:val="1"/>
        </w:rPr>
        <w:t>Conclusion:</w:t>
      </w:r>
      <w:r w:rsidR="00984B08">
        <w:rPr/>
        <w:t xml:space="preserve"> I </w:t>
      </w:r>
      <w:r w:rsidR="2FE79CD4">
        <w:rPr/>
        <w:t>realized</w:t>
      </w:r>
      <w:r w:rsidR="00984B08">
        <w:rPr/>
        <w:t xml:space="preserve"> that I sometimes evaluate too early during creative processes. A clear separation between idea generation and evaluation improves outcomes.</w:t>
      </w:r>
    </w:p>
    <w:p w:rsidR="4FCEA1B8" w:rsidP="4FCEA1B8" w:rsidRDefault="4FCEA1B8" w14:paraId="79D7789F" w14:textId="2D37BD78">
      <w:pPr>
        <w:spacing w:line="360" w:lineRule="auto"/>
        <w:jc w:val="both"/>
      </w:pPr>
    </w:p>
    <w:p w:rsidRPr="00585599" w:rsidR="00DF51DA" w:rsidP="00737264" w:rsidRDefault="00984B08" w14:paraId="534132A7" w14:textId="7FDF40C8">
      <w:pPr>
        <w:spacing w:line="360" w:lineRule="auto"/>
        <w:jc w:val="both"/>
      </w:pPr>
      <w:r w:rsidRPr="00984B08">
        <w:rPr>
          <w:b/>
          <w:bCs/>
        </w:rPr>
        <w:t>Action Plan:</w:t>
      </w:r>
      <w:r>
        <w:t xml:space="preserve"> </w:t>
      </w:r>
      <w:r w:rsidRPr="00984B08">
        <w:t>In future sessions, I will let ideas flow without immediate judgment and use structured evaluation later. I will also support quieter team members to share more during brainstorming</w:t>
      </w:r>
      <w:r w:rsidRPr="00585599" w:rsidR="00077881">
        <w:t>.</w:t>
      </w:r>
    </w:p>
    <w:p w:rsidRPr="00585599" w:rsidR="00DF51DA" w:rsidP="00737264" w:rsidRDefault="00DF51DA" w14:paraId="2785586B" w14:textId="77777777">
      <w:pPr>
        <w:spacing w:line="360" w:lineRule="auto"/>
      </w:pPr>
    </w:p>
    <w:p w:rsidR="00E3220E" w:rsidP="00737264" w:rsidRDefault="00E3220E" w14:paraId="34CFE7AC" w14:textId="77777777">
      <w:pPr>
        <w:spacing w:line="360" w:lineRule="auto"/>
        <w:rPr>
          <w:rFonts w:ascii="Arial MT" w:hAnsi="Arial MT" w:eastAsia="Arial MT" w:cs="Arial MT"/>
          <w:sz w:val="44"/>
          <w:szCs w:val="44"/>
        </w:rPr>
      </w:pPr>
      <w:r>
        <w:br w:type="page"/>
      </w:r>
    </w:p>
    <w:p w:rsidR="00D01273" w:rsidP="00737264" w:rsidRDefault="002022DE" w14:paraId="09A1DC86" w14:textId="24142B5A">
      <w:pPr>
        <w:pStyle w:val="Heading1"/>
        <w:spacing w:line="360" w:lineRule="auto"/>
      </w:pPr>
      <w:r>
        <w:lastRenderedPageBreak/>
        <w:t>Task</w:t>
      </w:r>
      <w:r>
        <w:rPr>
          <w:spacing w:val="-18"/>
        </w:rPr>
        <w:t xml:space="preserve"> </w:t>
      </w:r>
      <w:r>
        <w:t>3</w:t>
      </w:r>
      <w:r>
        <w:rPr>
          <w:spacing w:val="-18"/>
        </w:rPr>
        <w:t xml:space="preserve"> </w:t>
      </w:r>
      <w:r>
        <w:t>-</w:t>
      </w:r>
      <w:r>
        <w:rPr>
          <w:spacing w:val="-20"/>
        </w:rPr>
        <w:t xml:space="preserve"> </w:t>
      </w:r>
      <w:r>
        <w:t>Case</w:t>
      </w:r>
      <w:r>
        <w:rPr>
          <w:spacing w:val="-18"/>
        </w:rPr>
        <w:t xml:space="preserve"> </w:t>
      </w:r>
      <w:r>
        <w:t>Study</w:t>
      </w:r>
      <w:r>
        <w:rPr>
          <w:spacing w:val="-18"/>
        </w:rPr>
        <w:t xml:space="preserve"> </w:t>
      </w:r>
      <w:r>
        <w:t>of</w:t>
      </w:r>
      <w:r>
        <w:rPr>
          <w:spacing w:val="-20"/>
        </w:rPr>
        <w:t xml:space="preserve"> </w:t>
      </w:r>
      <w:r>
        <w:t>a</w:t>
      </w:r>
      <w:r>
        <w:rPr>
          <w:spacing w:val="-12"/>
        </w:rPr>
        <w:t xml:space="preserve"> </w:t>
      </w:r>
      <w:r>
        <w:t>UK</w:t>
      </w:r>
      <w:r>
        <w:rPr>
          <w:spacing w:val="-19"/>
        </w:rPr>
        <w:t xml:space="preserve"> </w:t>
      </w:r>
      <w:r>
        <w:rPr>
          <w:spacing w:val="-2"/>
        </w:rPr>
        <w:t>innovation</w:t>
      </w:r>
      <w:r>
        <w:t xml:space="preserve"> </w:t>
      </w:r>
    </w:p>
    <w:p w:rsidRPr="00F950AE" w:rsidR="00CF3993" w:rsidP="00737264" w:rsidRDefault="00CF3993" w14:paraId="6583CDA6" w14:textId="77777777">
      <w:pPr>
        <w:spacing w:line="360" w:lineRule="auto"/>
        <w:jc w:val="both"/>
        <w:rPr>
          <w:b/>
        </w:rPr>
      </w:pPr>
      <w:r w:rsidRPr="00F950AE">
        <w:rPr>
          <w:b/>
        </w:rPr>
        <w:t>Hospital-at-Home (NHS) Innovation: Virtual Wards.</w:t>
      </w:r>
    </w:p>
    <w:p w:rsidR="00CF3993" w:rsidP="00737264" w:rsidRDefault="00CF3993" w14:paraId="08295941" w14:textId="4BFD2CA3" w14:noSpellErr="1">
      <w:pPr>
        <w:spacing w:line="360" w:lineRule="auto"/>
        <w:jc w:val="both"/>
      </w:pPr>
      <w:r w:rsidR="00CF3993">
        <w:rPr/>
        <w:t>The NHS Virtual Wards project can be described as one of the most innovative healthcare solutions in the United Kingdom over the last several years. Hospital-at-home (also called Virtual wards) models provide acutely ill patients with the benefit of monitoring and multidisciplinary interaction at the level of a hospital, but at home. It is a model that integrates digital remote monitoring tools, clinical escalation patterns, and integrated multidisciplinary teams (MDTs) to deliver care to conditions like chronic obstructive pulmonary disease (COPD), frailty, and hea</w:t>
      </w:r>
      <w:r w:rsidR="00FA683E">
        <w:rPr/>
        <w:t xml:space="preserve">rt failure (NHS England, 2024). </w:t>
      </w:r>
      <w:r w:rsidR="00CF3993">
        <w:rPr/>
        <w:t xml:space="preserve">This innovation has its creative base on service redesign as opposed to a single technology. Virtual wards integrate </w:t>
      </w:r>
      <w:r w:rsidR="279066A0">
        <w:rPr/>
        <w:t>existing</w:t>
      </w:r>
      <w:r w:rsidR="00CF3993">
        <w:rPr/>
        <w:t xml:space="preserve"> clinical knowledge with </w:t>
      </w:r>
      <w:r w:rsidR="598468B3">
        <w:rPr/>
        <w:t>digital</w:t>
      </w:r>
      <w:r w:rsidR="00CF3993">
        <w:rPr/>
        <w:t xml:space="preserve"> innovations like remote oximetry and mobile applications that gather and send patient data in real-time. Clinicians review these data </w:t>
      </w:r>
      <w:r w:rsidR="68A62363">
        <w:rPr/>
        <w:t>daily</w:t>
      </w:r>
      <w:r w:rsidR="00CF3993">
        <w:rPr/>
        <w:t xml:space="preserve"> along with the </w:t>
      </w:r>
      <w:r w:rsidR="00CF3993">
        <w:rPr/>
        <w:t>assistance</w:t>
      </w:r>
      <w:r w:rsidR="00CF3993">
        <w:rPr/>
        <w:t xml:space="preserve"> of community nurses and primary care teams to enable early hospital release or full avoidance of admission (Health Foundation, 2024).</w:t>
      </w:r>
    </w:p>
    <w:p w:rsidR="4FCEA1B8" w:rsidP="4FCEA1B8" w:rsidRDefault="4FCEA1B8" w14:paraId="5514C5F0" w14:textId="44796EAF">
      <w:pPr>
        <w:spacing w:line="360" w:lineRule="auto"/>
        <w:jc w:val="both"/>
      </w:pPr>
    </w:p>
    <w:p w:rsidR="00CF3993" w:rsidP="00737264" w:rsidRDefault="00CF3993" w14:paraId="1CF5745C" w14:textId="6D800520" w14:noSpellErr="1">
      <w:pPr>
        <w:spacing w:line="360" w:lineRule="auto"/>
        <w:jc w:val="both"/>
      </w:pPr>
      <w:r w:rsidR="00CF3993">
        <w:rPr/>
        <w:t xml:space="preserve">It has been </w:t>
      </w:r>
      <w:r w:rsidR="00CF3993">
        <w:rPr/>
        <w:t>indicated</w:t>
      </w:r>
      <w:r w:rsidR="00CF3993">
        <w:rPr/>
        <w:t xml:space="preserve"> that there is a high value creation in terms of this model. In an assessment of </w:t>
      </w:r>
      <w:r w:rsidR="00CF3993">
        <w:rPr/>
        <w:t>programmes</w:t>
      </w:r>
      <w:r w:rsidR="00CF3993">
        <w:rPr/>
        <w:t xml:space="preserve"> in the South-East region, NHS England (2024) revealed that one to two and one-half virtual-ward admission saved one standard hospital admission and thereby alleviated the bed pressure and increased patient flow. Likewise, a longitudinal study conducted by </w:t>
      </w:r>
      <w:r w:rsidR="00CF3993">
        <w:rPr/>
        <w:t>Wrightington</w:t>
      </w:r>
      <w:r w:rsidR="00CF3993">
        <w:rPr/>
        <w:t xml:space="preserve">, Wigan and Leigh (WWL) Teaching Hospitals proved that virtual wards released about three hospital beds daily and reduced the pre-transfer length of stay enhancing the </w:t>
      </w:r>
      <w:r w:rsidR="00CF3993">
        <w:rPr/>
        <w:t>general performance</w:t>
      </w:r>
      <w:r w:rsidR="00CF3993">
        <w:rPr/>
        <w:t xml:space="preserve"> of t</w:t>
      </w:r>
      <w:r w:rsidR="00B503B3">
        <w:rPr/>
        <w:t xml:space="preserve">he operations (BMJ open, 2024). </w:t>
      </w:r>
      <w:r w:rsidR="00CF3993">
        <w:rPr/>
        <w:t>Virtual wards also provide patient-</w:t>
      </w:r>
      <w:r w:rsidR="00CF3993">
        <w:rPr/>
        <w:t>centred</w:t>
      </w:r>
      <w:r w:rsidR="00CF3993">
        <w:rPr/>
        <w:t xml:space="preserve"> and environmental advantages that exceed capacity. The </w:t>
      </w:r>
      <w:r w:rsidR="12EFE15E">
        <w:rPr/>
        <w:t>UK</w:t>
      </w:r>
      <w:r w:rsidR="00CF3993">
        <w:rPr/>
        <w:t xml:space="preserve"> Parliamentary Office of Science and Technology (2025) also found that the mortality and readmission rates were generally </w:t>
      </w:r>
      <w:r w:rsidR="00CF3993">
        <w:rPr/>
        <w:t>similar to</w:t>
      </w:r>
      <w:r w:rsidR="00CF3993">
        <w:rPr/>
        <w:t xml:space="preserve"> inpatient care, and patients said they were more satisfied and comfortable. In addition, a sustainability calculation showed that virtual-ward bed releases approximately four times fewer emissions compared to a traditional inpatient bed (BMJ Innovations, 2025), which is consistent with the NHS Net Zero goals.</w:t>
      </w:r>
    </w:p>
    <w:p w:rsidR="4FCEA1B8" w:rsidP="4FCEA1B8" w:rsidRDefault="4FCEA1B8" w14:paraId="17A6EA92" w14:textId="1A6C99B9">
      <w:pPr>
        <w:spacing w:line="360" w:lineRule="auto"/>
        <w:jc w:val="both"/>
      </w:pPr>
    </w:p>
    <w:p w:rsidR="00DF51DA" w:rsidP="00737264" w:rsidRDefault="00CF3993" w14:paraId="14232F08" w14:noSpellErr="1" w14:textId="3F5A5086">
      <w:pPr>
        <w:spacing w:line="360" w:lineRule="auto"/>
        <w:jc w:val="both"/>
      </w:pPr>
      <w:r w:rsidR="00CF3993">
        <w:rPr/>
        <w:t>To make service recombination, the combination of home-based care, technology, and collaborative leadership bring about measurable value</w:t>
      </w:r>
      <w:r w:rsidR="1D2B7560">
        <w:rPr/>
        <w:t xml:space="preserve">, and </w:t>
      </w:r>
      <w:r w:rsidR="1D2B7560">
        <w:rPr/>
        <w:t>creativity</w:t>
      </w:r>
      <w:r w:rsidR="00CF3993">
        <w:rPr/>
        <w:t xml:space="preserve"> is expressed (NHS England, 2024). Enabling earlier discharge, increasing access to monitoring, and </w:t>
      </w:r>
      <w:r w:rsidR="00CF3993">
        <w:rPr/>
        <w:t>maintaining</w:t>
      </w:r>
      <w:r w:rsidR="00CF3993">
        <w:rPr/>
        <w:t xml:space="preserve"> patient safety via data-based protocol to escalate services, virtual wards are an example of how innovative system redesign can provide value in capacity, experience, outcomes, and sustainability (Health Foundation, 2024; UK Parliament, 2025).</w:t>
      </w:r>
    </w:p>
    <w:p w:rsidR="00505593" w:rsidP="00737264" w:rsidRDefault="00505593" w14:paraId="51016881" w14:textId="77777777">
      <w:pPr>
        <w:spacing w:line="360" w:lineRule="auto"/>
        <w:rPr>
          <w:rFonts w:ascii="Arial MT" w:hAnsi="Arial MT" w:eastAsia="Arial MT" w:cs="Arial MT"/>
          <w:sz w:val="44"/>
          <w:szCs w:val="44"/>
        </w:rPr>
      </w:pPr>
      <w:r>
        <w:br w:type="page"/>
      </w:r>
    </w:p>
    <w:p w:rsidR="00D01273" w:rsidP="00737264" w:rsidRDefault="002022DE" w14:paraId="48E747B5" w14:textId="7CEDFC9F">
      <w:pPr>
        <w:pStyle w:val="Heading1"/>
        <w:spacing w:line="360" w:lineRule="auto"/>
      </w:pPr>
      <w:r>
        <w:lastRenderedPageBreak/>
        <w:t>Task</w:t>
      </w:r>
      <w:r>
        <w:rPr>
          <w:spacing w:val="-26"/>
        </w:rPr>
        <w:t xml:space="preserve"> </w:t>
      </w:r>
      <w:r>
        <w:t>4</w:t>
      </w:r>
      <w:r>
        <w:rPr>
          <w:spacing w:val="-26"/>
        </w:rPr>
        <w:t xml:space="preserve"> </w:t>
      </w:r>
      <w:r>
        <w:t>-</w:t>
      </w:r>
      <w:r>
        <w:rPr>
          <w:spacing w:val="-27"/>
        </w:rPr>
        <w:t xml:space="preserve"> </w:t>
      </w:r>
      <w:r>
        <w:t>Research</w:t>
      </w:r>
      <w:r>
        <w:rPr>
          <w:spacing w:val="-26"/>
        </w:rPr>
        <w:t xml:space="preserve"> </w:t>
      </w:r>
      <w:r>
        <w:rPr>
          <w:spacing w:val="-4"/>
        </w:rPr>
        <w:t>Task</w:t>
      </w:r>
    </w:p>
    <w:p w:rsidR="009A261C" w:rsidP="00737264" w:rsidRDefault="009A261C" w14:paraId="1F819465" w14:textId="5805FAF5">
      <w:pPr>
        <w:spacing w:line="360" w:lineRule="auto"/>
      </w:pPr>
      <w:r w:rsidRPr="009A261C">
        <w:t>Topic: Barriers to Accessing Mental-Health Care in the UK</w:t>
      </w:r>
    </w:p>
    <w:p w:rsidR="009A261C" w:rsidP="09194843" w:rsidRDefault="79D6445F" w14:paraId="78795D5F" w14:textId="396E9172">
      <w:pPr>
        <w:spacing w:line="360" w:lineRule="auto"/>
        <w:rPr>
          <w:b/>
          <w:bCs/>
        </w:rPr>
      </w:pPr>
      <w:r w:rsidRPr="09194843">
        <w:rPr>
          <w:b/>
          <w:bCs/>
        </w:rPr>
        <w:t>Journal Article1</w:t>
      </w:r>
      <w:r w:rsidRPr="09194843" w:rsidR="490C9412">
        <w:rPr>
          <w:b/>
          <w:bCs/>
        </w:rPr>
        <w:t>:</w:t>
      </w:r>
    </w:p>
    <w:p w:rsidR="009A261C" w:rsidP="3EBE7D64" w:rsidRDefault="009A261C" w14:paraId="0EE98344" w14:textId="5D993239">
      <w:pPr>
        <w:spacing w:line="360" w:lineRule="auto"/>
        <w:ind w:firstLine="720"/>
        <w:jc w:val="both"/>
      </w:pPr>
      <w:r>
        <w:t xml:space="preserve">Giebel et al. (2024) have provided a qualitative study examining obstacles in access to mental-health support identified by unpaid and paid carers. They found that the referral pathways were fragmented, eligibility criteria were </w:t>
      </w:r>
      <w:r w:rsidR="314E905A">
        <w:t>complicated,</w:t>
      </w:r>
      <w:r>
        <w:t xml:space="preserve"> and wait times were prolonged, all which contributed to the stress experienced by carers. Also, stigma, shame of being judged and practical inhibitions like not having means of transport or time </w:t>
      </w:r>
      <w:proofErr w:type="gramStart"/>
      <w:r>
        <w:t>was</w:t>
      </w:r>
      <w:proofErr w:type="gramEnd"/>
      <w:r>
        <w:t xml:space="preserve"> said to be serious discouraging factors to seeking assistance. Poor information continuity was also reported by many carers as telling their story several times and it decreased trust and motivation to continue the services (Giebel et al., 2024). The access facilitators were clear service navigation, culturally competent </w:t>
      </w:r>
      <w:r w:rsidR="1E996F15">
        <w:t>care,</w:t>
      </w:r>
      <w:r>
        <w:t xml:space="preserve"> and proactive outreach strategies. </w:t>
      </w:r>
    </w:p>
    <w:p w:rsidR="27D3EE5B" w:rsidP="3EBE7D64" w:rsidRDefault="27D3EE5B" w14:paraId="5EE57291" w14:textId="2928CBCE">
      <w:pPr>
        <w:spacing w:line="360" w:lineRule="auto"/>
        <w:ind w:firstLine="720"/>
        <w:jc w:val="both"/>
        <w:rPr>
          <w:b/>
          <w:bCs/>
        </w:rPr>
      </w:pPr>
      <w:r w:rsidRPr="3EBE7D64">
        <w:rPr>
          <w:b/>
          <w:bCs/>
        </w:rPr>
        <w:t>Journal article 2:</w:t>
      </w:r>
    </w:p>
    <w:p w:rsidR="009A261C" w:rsidP="3EBE7D64" w:rsidRDefault="009A261C" w14:paraId="7D221773" w14:textId="4FD79783">
      <w:pPr>
        <w:spacing w:line="360" w:lineRule="auto"/>
        <w:ind w:firstLine="720"/>
        <w:jc w:val="both"/>
      </w:pPr>
      <w:r>
        <w:t xml:space="preserve">Adding to this, Badr et al. (2024) performed a scoping review of the topic of digital mental-health inequalities in the UK. The research discovered that digital services could increase </w:t>
      </w:r>
      <w:r w:rsidR="2C6B419A">
        <w:t>capacity,</w:t>
      </w:r>
      <w:r>
        <w:t xml:space="preserve"> but digital exclusion due to the lack of socioeconomic advantage, low digital literacy, and bad connections in the form of poor access to broadband brings </w:t>
      </w:r>
      <w:r w:rsidR="3CAC5973">
        <w:t>new</w:t>
      </w:r>
      <w:r>
        <w:t xml:space="preserve"> inequality. </w:t>
      </w:r>
    </w:p>
    <w:p w:rsidR="00BB0038" w:rsidP="00BB0038" w:rsidRDefault="009A261C" w14:paraId="5BC168EF" w14:textId="0727040C">
      <w:pPr>
        <w:spacing w:line="360" w:lineRule="auto"/>
        <w:ind w:firstLine="720"/>
        <w:jc w:val="both"/>
      </w:pPr>
      <w:r>
        <w:t xml:space="preserve">The </w:t>
      </w:r>
      <w:r w:rsidR="1FD17B5E">
        <w:t>neediest</w:t>
      </w:r>
      <w:r>
        <w:t xml:space="preserve"> populations, e.g., elderly, people living in less affluent families, etc., could least utili</w:t>
      </w:r>
      <w:r w:rsidR="00A450AC">
        <w:t>s</w:t>
      </w:r>
      <w:r>
        <w:t>e online platforms, which risked the so-called inverse care effect, as the authors put it (Badr et al., 2024).</w:t>
      </w:r>
    </w:p>
    <w:p w:rsidR="00BB0038" w:rsidP="00BB0038" w:rsidRDefault="00BB0038" w14:paraId="66AB75E9" w14:textId="2C16C317">
      <w:pPr>
        <w:spacing w:line="360" w:lineRule="auto"/>
        <w:ind w:firstLine="720"/>
        <w:jc w:val="both"/>
      </w:pPr>
    </w:p>
    <w:p w:rsidR="00BB0038" w:rsidP="3EBE7D64" w:rsidRDefault="4EDF71A1" w14:paraId="008BDDA6" w14:textId="2B40BD88">
      <w:pPr>
        <w:spacing w:line="360" w:lineRule="auto"/>
        <w:ind w:firstLine="720"/>
        <w:jc w:val="both"/>
        <w:rPr>
          <w:b/>
          <w:bCs/>
        </w:rPr>
      </w:pPr>
      <w:r w:rsidRPr="3EBE7D64">
        <w:rPr>
          <w:b/>
          <w:bCs/>
        </w:rPr>
        <w:t>Conclusion:</w:t>
      </w:r>
    </w:p>
    <w:p w:rsidR="00BB0038" w:rsidP="00BB0038" w:rsidRDefault="009A261C" w14:paraId="486013E1" w14:textId="45C7B2D8">
      <w:pPr>
        <w:spacing w:line="360" w:lineRule="auto"/>
        <w:ind w:firstLine="720"/>
        <w:jc w:val="both"/>
      </w:pPr>
      <w:r>
        <w:t xml:space="preserve"> These studies </w:t>
      </w:r>
      <w:proofErr w:type="gramStart"/>
      <w:r>
        <w:t>synthesised</w:t>
      </w:r>
      <w:proofErr w:type="gramEnd"/>
      <w:r>
        <w:t xml:space="preserve"> to show that both the structural and social barriers are present. The forces of service fragmentation, digital exclusion, and stigma act in a combined way, creating barriers to access. Strong solutions need simplification of the services, digital inclusion programmes, and equity-by-design solutions that bring together human and digital touchpoints. These gaps could be bridged through co-design with users, digital uptake by socioeconomic status, and assisted digital navigation (Giebel et al., 2024; Badr et al., 2024).</w:t>
      </w:r>
      <w:r w:rsidR="00BB0038">
        <w:t xml:space="preserve"> The study emphasises that barriers to mental health care are complex in nature. These issues must be tackled by a broad method that will involve an element of lessening stigma, affordability, better coordination of healthcare providers and ensuring that the vulnerable populations are sufficiently facilitated to maneuver through the healthcare system.</w:t>
      </w:r>
    </w:p>
    <w:p w:rsidR="00AE1117" w:rsidP="00737264" w:rsidRDefault="00AE1117" w14:paraId="59336323" w14:textId="6C2AFE06">
      <w:pPr>
        <w:spacing w:line="360" w:lineRule="auto"/>
        <w:jc w:val="both"/>
      </w:pPr>
    </w:p>
    <w:p w:rsidR="00AE1117" w:rsidP="0093329A" w:rsidRDefault="00AE1117" w14:paraId="7977AC71" w14:textId="77777777"/>
    <w:p w:rsidR="00AE1117" w:rsidP="00737264" w:rsidRDefault="00AE1117" w14:paraId="70DE8B54" w14:textId="77777777">
      <w:pPr>
        <w:spacing w:line="360" w:lineRule="auto"/>
        <w:rPr>
          <w:rFonts w:ascii="Arial MT" w:hAnsi="Arial MT" w:eastAsia="Arial MT" w:cs="Arial MT"/>
          <w:sz w:val="44"/>
          <w:szCs w:val="44"/>
        </w:rPr>
      </w:pPr>
      <w:r>
        <w:br w:type="page"/>
      </w:r>
    </w:p>
    <w:p w:rsidR="00D01273" w:rsidP="00737264" w:rsidRDefault="002022DE" w14:paraId="279437AF" w14:textId="7F1F5A77">
      <w:pPr>
        <w:pStyle w:val="Heading1"/>
        <w:spacing w:line="360" w:lineRule="auto"/>
      </w:pPr>
      <w:r>
        <w:lastRenderedPageBreak/>
        <w:t>Task</w:t>
      </w:r>
      <w:r>
        <w:rPr>
          <w:spacing w:val="-15"/>
        </w:rPr>
        <w:t xml:space="preserve"> </w:t>
      </w:r>
      <w:r>
        <w:t>5</w:t>
      </w:r>
      <w:r>
        <w:rPr>
          <w:spacing w:val="-15"/>
        </w:rPr>
        <w:t xml:space="preserve"> </w:t>
      </w:r>
      <w:r>
        <w:t>-</w:t>
      </w:r>
      <w:r>
        <w:rPr>
          <w:spacing w:val="-17"/>
        </w:rPr>
        <w:t xml:space="preserve"> </w:t>
      </w:r>
      <w:r>
        <w:rPr>
          <w:spacing w:val="-2"/>
        </w:rPr>
        <w:t>Podcast</w:t>
      </w:r>
    </w:p>
    <w:p w:rsidR="00BC44C5" w:rsidP="781D882E" w:rsidRDefault="00BC44C5" w14:paraId="4AF48116" w14:textId="5DC34180">
      <w:pPr>
        <w:pStyle w:val="BodyText"/>
        <w:spacing w:line="360" w:lineRule="auto"/>
      </w:pPr>
    </w:p>
    <w:p w:rsidR="008628D1" w:rsidP="4FCEA1B8" w:rsidRDefault="006A3C72" w14:paraId="582A80E7" w14:textId="54C36D4C">
      <w:pPr>
        <w:pStyle w:val="Normal"/>
        <w:spacing w:line="360" w:lineRule="auto"/>
        <w:rPr>
          <w:rFonts w:ascii="Arial" w:hAnsi="Arial" w:eastAsia="Arial" w:cs="Arial"/>
          <w:noProof w:val="0"/>
          <w:sz w:val="22"/>
          <w:szCs w:val="22"/>
          <w:lang w:val="en-US"/>
        </w:rPr>
      </w:pPr>
      <w:hyperlink r:id="R5ced3f6deebe41da">
        <w:r w:rsidRPr="4FCEA1B8" w:rsidR="6A9FE44F">
          <w:rPr>
            <w:rStyle w:val="Hyperlink"/>
            <w:rFonts w:ascii="Arial" w:hAnsi="Arial" w:eastAsia="Arial" w:cs="Arial"/>
            <w:noProof w:val="0"/>
            <w:sz w:val="22"/>
            <w:szCs w:val="22"/>
            <w:lang w:val="en-US"/>
          </w:rPr>
          <w:t>Rev (2).mp3</w:t>
        </w:r>
      </w:hyperlink>
    </w:p>
    <w:p w:rsidRPr="00A23F55" w:rsidR="00A23F55" w:rsidP="781D882E" w:rsidRDefault="00A23F55" w14:paraId="0C4E21F0" w14:textId="1AC30D6D">
      <w:pPr>
        <w:spacing w:line="360" w:lineRule="auto"/>
        <w:jc w:val="both"/>
      </w:pPr>
    </w:p>
    <w:p w:rsidRPr="00F750D0" w:rsidR="00F750D0" w:rsidP="00737264" w:rsidRDefault="00F750D0" w14:paraId="375848AF" w14:textId="77777777">
      <w:pPr>
        <w:spacing w:line="360" w:lineRule="auto"/>
        <w:jc w:val="both"/>
      </w:pPr>
    </w:p>
    <w:p w:rsidR="00505593" w:rsidP="00737264" w:rsidRDefault="00505593" w14:paraId="695C40B1" w14:textId="77777777">
      <w:pPr>
        <w:spacing w:line="360" w:lineRule="auto"/>
        <w:rPr>
          <w:rFonts w:ascii="Arial MT" w:hAnsi="Arial MT" w:eastAsia="Arial MT" w:cs="Arial MT"/>
          <w:sz w:val="44"/>
          <w:szCs w:val="44"/>
        </w:rPr>
      </w:pPr>
      <w:r>
        <w:br w:type="page"/>
      </w:r>
    </w:p>
    <w:p w:rsidR="00D01273" w:rsidP="00737264" w:rsidRDefault="002022DE" w14:paraId="70CAA583" w14:textId="1104346F">
      <w:pPr>
        <w:pStyle w:val="Heading1"/>
        <w:spacing w:line="360" w:lineRule="auto"/>
      </w:pPr>
      <w:r>
        <w:lastRenderedPageBreak/>
        <w:t>Task</w:t>
      </w:r>
      <w:r>
        <w:rPr>
          <w:spacing w:val="-22"/>
        </w:rPr>
        <w:t xml:space="preserve"> </w:t>
      </w:r>
      <w:r>
        <w:t>6</w:t>
      </w:r>
      <w:r>
        <w:rPr>
          <w:spacing w:val="-19"/>
        </w:rPr>
        <w:t xml:space="preserve"> </w:t>
      </w:r>
      <w:r>
        <w:t>-</w:t>
      </w:r>
      <w:r>
        <w:rPr>
          <w:spacing w:val="-21"/>
        </w:rPr>
        <w:t xml:space="preserve"> </w:t>
      </w:r>
      <w:r>
        <w:t>NHS</w:t>
      </w:r>
      <w:r>
        <w:rPr>
          <w:spacing w:val="-17"/>
        </w:rPr>
        <w:t xml:space="preserve"> </w:t>
      </w:r>
      <w:r>
        <w:t>Leadership</w:t>
      </w:r>
      <w:r>
        <w:rPr>
          <w:spacing w:val="-17"/>
        </w:rPr>
        <w:t xml:space="preserve"> </w:t>
      </w:r>
      <w:r>
        <w:t>Framework</w:t>
      </w:r>
      <w:r>
        <w:rPr>
          <w:spacing w:val="-19"/>
        </w:rPr>
        <w:t xml:space="preserve"> </w:t>
      </w:r>
      <w:r>
        <w:rPr>
          <w:spacing w:val="-2"/>
        </w:rPr>
        <w:t>Analysis</w:t>
      </w:r>
    </w:p>
    <w:p w:rsidR="00A95D8F" w:rsidP="00737264" w:rsidRDefault="00A95D8F" w14:paraId="7E4B845B" w14:textId="05D83FAF">
      <w:pPr>
        <w:spacing w:line="360" w:lineRule="auto"/>
        <w:jc w:val="both"/>
      </w:pPr>
      <w:r>
        <w:t xml:space="preserve">According to the NHS Healthcare Leadership Model NHS Leadership </w:t>
      </w:r>
      <w:r w:rsidR="7BD16E54">
        <w:t>Academy (</w:t>
      </w:r>
      <w:r>
        <w:t>2020), nine related behaviours promote good and caring leadership in health and social care. These include:</w:t>
      </w:r>
    </w:p>
    <w:p w:rsidR="00A95D8F" w:rsidP="00737264" w:rsidRDefault="00A95D8F" w14:paraId="32218368" w14:textId="77777777">
      <w:pPr>
        <w:pStyle w:val="ListParagraph"/>
        <w:numPr>
          <w:ilvl w:val="0"/>
          <w:numId w:val="7"/>
        </w:numPr>
        <w:spacing w:line="360" w:lineRule="auto"/>
        <w:jc w:val="both"/>
      </w:pPr>
      <w:r>
        <w:t>Taking charge of personal energy - bridging individual drive and service principles.</w:t>
      </w:r>
    </w:p>
    <w:p w:rsidR="00A95D8F" w:rsidP="00737264" w:rsidRDefault="00A95D8F" w14:paraId="4ABAF96F" w14:textId="77777777">
      <w:pPr>
        <w:pStyle w:val="ListParagraph"/>
        <w:numPr>
          <w:ilvl w:val="0"/>
          <w:numId w:val="7"/>
        </w:numPr>
        <w:spacing w:line="360" w:lineRule="auto"/>
        <w:jc w:val="both"/>
      </w:pPr>
      <w:r>
        <w:t>Leading by example - being empathetic and caring towards colleagues and patients.</w:t>
      </w:r>
    </w:p>
    <w:p w:rsidR="00A95D8F" w:rsidP="00737264" w:rsidRDefault="00A95D8F" w14:paraId="01FFEA33" w14:textId="33629E14">
      <w:pPr>
        <w:pStyle w:val="ListParagraph"/>
        <w:numPr>
          <w:ilvl w:val="0"/>
          <w:numId w:val="7"/>
        </w:numPr>
        <w:spacing w:line="360" w:lineRule="auto"/>
        <w:jc w:val="both"/>
      </w:pPr>
      <w:r>
        <w:t>Analysing information - applying evidence and data to make decisions.</w:t>
      </w:r>
    </w:p>
    <w:p w:rsidR="00A95D8F" w:rsidP="00737264" w:rsidRDefault="00A95D8F" w14:paraId="51C855F5" w14:textId="317F1F51">
      <w:pPr>
        <w:pStyle w:val="ListParagraph"/>
        <w:numPr>
          <w:ilvl w:val="0"/>
          <w:numId w:val="7"/>
        </w:numPr>
        <w:spacing w:line="360" w:lineRule="auto"/>
        <w:jc w:val="both"/>
      </w:pPr>
      <w:r>
        <w:t xml:space="preserve">Linking our service - making cross-boundary </w:t>
      </w:r>
      <w:r w:rsidR="49987297">
        <w:t>collaborations</w:t>
      </w:r>
      <w:r>
        <w:t>.</w:t>
      </w:r>
    </w:p>
    <w:p w:rsidR="00A95D8F" w:rsidP="00737264" w:rsidRDefault="00A95D8F" w14:paraId="0D967106" w14:textId="77777777">
      <w:pPr>
        <w:pStyle w:val="ListParagraph"/>
        <w:numPr>
          <w:ilvl w:val="0"/>
          <w:numId w:val="7"/>
        </w:numPr>
        <w:spacing w:line="360" w:lineRule="auto"/>
        <w:jc w:val="both"/>
      </w:pPr>
      <w:r>
        <w:t>Sharing the vision - communicating clear objectives to others that inspire.</w:t>
      </w:r>
    </w:p>
    <w:p w:rsidR="00A95D8F" w:rsidP="00737264" w:rsidRDefault="00A95D8F" w14:paraId="5F7AB591" w14:textId="77777777">
      <w:pPr>
        <w:pStyle w:val="ListParagraph"/>
        <w:numPr>
          <w:ilvl w:val="0"/>
          <w:numId w:val="7"/>
        </w:numPr>
        <w:spacing w:line="360" w:lineRule="auto"/>
        <w:jc w:val="both"/>
      </w:pPr>
      <w:r>
        <w:t>Connecting with the team - establishing participatory team cultures.</w:t>
      </w:r>
    </w:p>
    <w:p w:rsidR="00A95D8F" w:rsidP="00737264" w:rsidRDefault="00A95D8F" w14:paraId="019452F9" w14:textId="77777777">
      <w:pPr>
        <w:pStyle w:val="ListParagraph"/>
        <w:numPr>
          <w:ilvl w:val="0"/>
          <w:numId w:val="7"/>
        </w:numPr>
        <w:spacing w:line="360" w:lineRule="auto"/>
        <w:jc w:val="both"/>
      </w:pPr>
      <w:r>
        <w:t>Accountability - being individual and collective.</w:t>
      </w:r>
    </w:p>
    <w:p w:rsidR="00A95D8F" w:rsidP="00737264" w:rsidRDefault="00A95D8F" w14:paraId="323FBF06" w14:textId="77777777">
      <w:pPr>
        <w:pStyle w:val="ListParagraph"/>
        <w:numPr>
          <w:ilvl w:val="0"/>
          <w:numId w:val="7"/>
        </w:numPr>
        <w:spacing w:line="360" w:lineRule="auto"/>
        <w:jc w:val="both"/>
      </w:pPr>
      <w:r>
        <w:t>Building capacity - promoting lifelong learning and development.</w:t>
      </w:r>
    </w:p>
    <w:p w:rsidR="00A95D8F" w:rsidP="00737264" w:rsidRDefault="00A95D8F" w14:paraId="5290153B" w14:textId="77777777">
      <w:pPr>
        <w:pStyle w:val="ListParagraph"/>
        <w:numPr>
          <w:ilvl w:val="0"/>
          <w:numId w:val="7"/>
        </w:numPr>
        <w:spacing w:line="360" w:lineRule="auto"/>
        <w:jc w:val="both"/>
      </w:pPr>
      <w:r>
        <w:t>Finding results - championing change and innovation.</w:t>
      </w:r>
    </w:p>
    <w:p w:rsidR="008628D1" w:rsidP="00737264" w:rsidRDefault="00A95D8F" w14:paraId="232CF608" w14:textId="6273E7C2">
      <w:pPr>
        <w:spacing w:line="360" w:lineRule="auto"/>
        <w:jc w:val="both"/>
      </w:pPr>
      <w:r>
        <w:t>The model advocates compassionate and evidence-based leadership that is associated with trust, collaboration, and continuous improvement (NHS Leadership Academy, n.d.). It is consistent with the NHS People Plan, the focus of which is on empowerment, wellbeing, and shared leadership to provide safe, person-</w:t>
      </w:r>
      <w:proofErr w:type="spellStart"/>
      <w:r>
        <w:t>centred</w:t>
      </w:r>
      <w:proofErr w:type="spellEnd"/>
      <w:r>
        <w:t xml:space="preserve"> care (NHS England, 2024).</w:t>
      </w:r>
    </w:p>
    <w:p w:rsidRPr="00A23F55" w:rsidR="00A23F55" w:rsidP="00737264" w:rsidRDefault="00A23F55" w14:paraId="0E68CE3B" w14:textId="0E6065C5">
      <w:pPr>
        <w:spacing w:line="360" w:lineRule="auto"/>
        <w:jc w:val="both"/>
        <w:rPr>
          <w:b/>
          <w:bCs/>
        </w:rPr>
      </w:pPr>
      <w:r w:rsidRPr="00A23F55">
        <w:rPr>
          <w:b/>
          <w:bCs/>
        </w:rPr>
        <w:t>(b) Application to Foster Creativity</w:t>
      </w:r>
    </w:p>
    <w:p w:rsidR="00250411" w:rsidP="00737264" w:rsidRDefault="00250411" w14:paraId="0EC64BB9" w14:noSpellErr="1" w14:textId="7CB3C9A9">
      <w:pPr>
        <w:spacing w:line="360" w:lineRule="auto"/>
        <w:jc w:val="both"/>
      </w:pPr>
      <w:r w:rsidR="00250411">
        <w:rPr/>
        <w:t xml:space="preserve">The element of engaging the team is especially effective </w:t>
      </w:r>
      <w:r w:rsidR="00250411">
        <w:rPr/>
        <w:t>in the process of creativity</w:t>
      </w:r>
      <w:r w:rsidR="00250411">
        <w:rPr/>
        <w:t xml:space="preserve"> stimulation. As an example, a ward or service manager might arrange small, informal, and regular </w:t>
      </w:r>
      <w:r w:rsidR="4B3F24FA">
        <w:rPr/>
        <w:t>hurdles</w:t>
      </w:r>
      <w:r w:rsidR="00250411">
        <w:rPr/>
        <w:t xml:space="preserve"> known as innovation </w:t>
      </w:r>
      <w:r w:rsidR="5B4B673E">
        <w:rPr/>
        <w:t>hurdles</w:t>
      </w:r>
      <w:r w:rsidR="00250411">
        <w:rPr/>
        <w:t xml:space="preserve">, during which team members and patient representatives will share small, testable improvement ideas. By taking these sessions, </w:t>
      </w:r>
      <w:r w:rsidR="3703933C">
        <w:rPr/>
        <w:t>psychological</w:t>
      </w:r>
      <w:r w:rsidR="00250411">
        <w:rPr/>
        <w:t xml:space="preserve"> safety is promoted, as all people are encouraged to speak up without the fear of being </w:t>
      </w:r>
      <w:r w:rsidR="00250411">
        <w:rPr/>
        <w:t>critici</w:t>
      </w:r>
      <w:r w:rsidR="003E0E45">
        <w:rPr/>
        <w:t>s</w:t>
      </w:r>
      <w:r w:rsidR="00250411">
        <w:rPr/>
        <w:t>ed</w:t>
      </w:r>
      <w:r w:rsidR="00250411">
        <w:rPr/>
        <w:t xml:space="preserve"> (Health Foundation, 2024).</w:t>
      </w:r>
    </w:p>
    <w:p w:rsidR="00250411" w:rsidP="00737264" w:rsidRDefault="00250411" w14:paraId="6853A28A" w14:textId="79B28CB6">
      <w:pPr>
        <w:spacing w:line="360" w:lineRule="auto"/>
        <w:jc w:val="both"/>
      </w:pPr>
      <w:r>
        <w:t xml:space="preserve">Through Plan-Do-Study-Act (PDSA) cycles, teams can experiment on ideas promptly such as a new communication tool or patient feedback loop and test the results with visual dashboards. Leaders also can promote creativity even more by rewarding contributors and connecting all ideas to the common goal of making the desired impact </w:t>
      </w:r>
      <w:r w:rsidR="64D02723">
        <w:t>on</w:t>
      </w:r>
      <w:r>
        <w:t xml:space="preserve"> patient outcomes and efficiency. According to NHS England (2024), compassionate, inquisitive, and accountable leadership changes the culture in the </w:t>
      </w:r>
      <w:r w:rsidR="432A4D96">
        <w:t>workplace,</w:t>
      </w:r>
      <w:r>
        <w:t xml:space="preserve"> making ordinary problem solving into an organi</w:t>
      </w:r>
      <w:r w:rsidR="00C50E1E">
        <w:t>s</w:t>
      </w:r>
      <w:r>
        <w:t>ed innovation.</w:t>
      </w:r>
    </w:p>
    <w:p w:rsidR="00505593" w:rsidP="00737264" w:rsidRDefault="00250411" w14:paraId="682B55C5" w14:textId="6B8F7A05" w14:noSpellErr="1">
      <w:pPr>
        <w:spacing w:line="360" w:lineRule="auto"/>
        <w:jc w:val="both"/>
        <w:rPr>
          <w:rFonts w:ascii="Arial MT" w:hAnsi="Arial MT" w:eastAsia="Arial MT" w:cs="Arial MT"/>
          <w:sz w:val="44"/>
          <w:szCs w:val="44"/>
        </w:rPr>
      </w:pPr>
      <w:r w:rsidR="00250411">
        <w:rPr/>
        <w:t xml:space="preserve">By </w:t>
      </w:r>
      <w:r w:rsidR="00250411">
        <w:rPr/>
        <w:t>establishing</w:t>
      </w:r>
      <w:r w:rsidR="00250411">
        <w:rPr/>
        <w:t xml:space="preserve"> an inclusive approach and open feedback channels, NHS leaders can develop innovative, evidence-based groups that will be capable of responding to changes like </w:t>
      </w:r>
      <w:r w:rsidR="00250411">
        <w:rPr/>
        <w:t>the digital</w:t>
      </w:r>
      <w:r w:rsidR="00250411">
        <w:rPr/>
        <w:t xml:space="preserve"> transformation, capacity issues, or patient safety requirements (NHS Leadership Academy, 2020</w:t>
      </w:r>
      <w:r w:rsidR="00250411">
        <w:rPr/>
        <w:t>).</w:t>
      </w:r>
      <w:r>
        <w:br w:type="page"/>
      </w:r>
    </w:p>
    <w:p w:rsidR="00D01273" w:rsidP="00737264" w:rsidRDefault="002022DE" w14:paraId="178A3AC2" w14:textId="132AB340">
      <w:pPr>
        <w:pStyle w:val="Heading1"/>
        <w:spacing w:line="360" w:lineRule="auto"/>
        <w:jc w:val="both"/>
      </w:pPr>
      <w:r>
        <w:lastRenderedPageBreak/>
        <w:t>Task</w:t>
      </w:r>
      <w:r>
        <w:rPr>
          <w:spacing w:val="-22"/>
        </w:rPr>
        <w:t xml:space="preserve"> </w:t>
      </w:r>
      <w:r>
        <w:t>7</w:t>
      </w:r>
      <w:r>
        <w:rPr>
          <w:spacing w:val="-22"/>
        </w:rPr>
        <w:t xml:space="preserve"> </w:t>
      </w:r>
      <w:r>
        <w:t>-</w:t>
      </w:r>
      <w:r>
        <w:rPr>
          <w:spacing w:val="-23"/>
        </w:rPr>
        <w:t xml:space="preserve"> </w:t>
      </w:r>
      <w:r>
        <w:t>Self-Reflection</w:t>
      </w:r>
      <w:r>
        <w:rPr>
          <w:spacing w:val="-22"/>
        </w:rPr>
        <w:t xml:space="preserve"> </w:t>
      </w:r>
      <w:r>
        <w:t>Journal</w:t>
      </w:r>
      <w:r>
        <w:rPr>
          <w:spacing w:val="-20"/>
        </w:rPr>
        <w:t xml:space="preserve"> </w:t>
      </w:r>
      <w:r>
        <w:rPr>
          <w:spacing w:val="-2"/>
        </w:rPr>
        <w:t>Entry</w:t>
      </w:r>
    </w:p>
    <w:p w:rsidR="000E783F" w:rsidP="00737264" w:rsidRDefault="000E783F" w14:paraId="0CA2C931" w14:textId="2030B998" w14:noSpellErr="1">
      <w:pPr>
        <w:spacing w:line="360" w:lineRule="auto"/>
        <w:jc w:val="both"/>
      </w:pPr>
      <w:r w:rsidR="000E783F">
        <w:rPr/>
        <w:t xml:space="preserve">The module has also transformed the way I perceive the concept of creativity in healthcare. My original </w:t>
      </w:r>
      <w:r w:rsidR="000E783F">
        <w:rPr/>
        <w:t>perception</w:t>
      </w:r>
      <w:r w:rsidR="000E783F">
        <w:rPr/>
        <w:t xml:space="preserve"> of creativity was an artistic </w:t>
      </w:r>
      <w:r w:rsidR="374AF319">
        <w:rPr/>
        <w:t>process,</w:t>
      </w:r>
      <w:r w:rsidR="000E783F">
        <w:rPr/>
        <w:t xml:space="preserve"> but I have come to know that creativity is also a systematic, evidence-based innovation that enhances patient and staff value. The analysis of the NHS Virtual Wards case (NHS England, 2024) helped to understand how service recombination, i.e., the integration of digital tools, remote monitoring, and multidisciplinary teamwork, can create a creative opportunity without compromising the quality of care and freeing capacity. Simultaneously, the discussion about the obstacles to mental-health access (Giebel et al., 2024; Badr et al., 2024) helped me to remember that innovation should be inclusive and </w:t>
      </w:r>
      <w:r w:rsidR="000E783F">
        <w:rPr/>
        <w:t>equitable</w:t>
      </w:r>
      <w:r w:rsidR="000E783F">
        <w:rPr/>
        <w:t xml:space="preserve">. Creative interventions, inadvertently, may increase inequalities without being aware of social and digital inequalities. I have also </w:t>
      </w:r>
      <w:r w:rsidR="000E783F">
        <w:rPr/>
        <w:t>acquired</w:t>
      </w:r>
      <w:r w:rsidR="000E783F">
        <w:rPr/>
        <w:t xml:space="preserve"> the skills to embrace change through mini experimental work and factual contemplation, including PDSA cycles. I also understand the importance of leadership </w:t>
      </w:r>
      <w:r w:rsidR="000E783F">
        <w:rPr/>
        <w:t>behaviours</w:t>
      </w:r>
      <w:r w:rsidR="000E783F">
        <w:rPr/>
        <w:t xml:space="preserve"> with compassion- and people-</w:t>
      </w:r>
      <w:r w:rsidR="000E783F">
        <w:rPr/>
        <w:t>centred</w:t>
      </w:r>
      <w:r w:rsidR="000E783F">
        <w:rPr/>
        <w:t xml:space="preserve"> traits, especially involving the team and encouraging a collective mission </w:t>
      </w:r>
      <w:bookmarkStart w:name="_Int_Gz9YumkX" w:id="44073202"/>
      <w:r w:rsidR="000E783F">
        <w:rPr/>
        <w:t>in order to</w:t>
      </w:r>
      <w:bookmarkEnd w:id="44073202"/>
      <w:r w:rsidR="000E783F">
        <w:rPr/>
        <w:t xml:space="preserve"> enable creativity in the secure environment (NHS Leadership Academy, n.d.). In the future, I will use these principles to pilot </w:t>
      </w:r>
      <w:r w:rsidR="000E783F">
        <w:rPr/>
        <w:t>new ideas</w:t>
      </w:r>
      <w:r w:rsidR="000E783F">
        <w:rPr/>
        <w:t>, engage service-users in co-design, and evaluate the innovations by their qualitative and quantitative r</w:t>
      </w:r>
      <w:r w:rsidR="2F68BE06">
        <w:rPr/>
        <w:t>e</w:t>
      </w:r>
      <w:r w:rsidR="000E783F">
        <w:rPr/>
        <w:t xml:space="preserve">sults. Now, I understand that creativity has nothing to do with </w:t>
      </w:r>
      <w:r w:rsidR="165C5CB5">
        <w:rPr/>
        <w:t>novelty;</w:t>
      </w:r>
      <w:r w:rsidR="000E783F">
        <w:rPr/>
        <w:t xml:space="preserve"> creativity is about </w:t>
      </w:r>
      <w:r w:rsidR="000E783F">
        <w:rPr/>
        <w:t>addition</w:t>
      </w:r>
      <w:r w:rsidR="000E783F">
        <w:rPr/>
        <w:t xml:space="preserve"> of value in a meaningful, </w:t>
      </w:r>
      <w:r w:rsidR="000E783F">
        <w:rPr/>
        <w:t>equitable</w:t>
      </w:r>
      <w:r w:rsidR="000E783F">
        <w:rPr/>
        <w:t>, and sustainable manner.</w:t>
      </w:r>
    </w:p>
    <w:p w:rsidR="000E783F" w:rsidP="00737264" w:rsidRDefault="000E783F" w14:paraId="10F3E2E7" w14:textId="77777777">
      <w:pPr>
        <w:spacing w:line="360" w:lineRule="auto"/>
        <w:jc w:val="both"/>
        <w:rPr>
          <w:rFonts w:ascii="Arial MT" w:hAnsi="Arial MT" w:eastAsia="Arial MT" w:cs="Arial MT"/>
          <w:sz w:val="44"/>
          <w:szCs w:val="44"/>
        </w:rPr>
      </w:pPr>
      <w:r>
        <w:br w:type="page"/>
      </w:r>
    </w:p>
    <w:p w:rsidR="00D01273" w:rsidP="00737264" w:rsidRDefault="002022DE" w14:paraId="5E546E03" w14:textId="4D60ADAF">
      <w:pPr>
        <w:pStyle w:val="Heading1"/>
        <w:spacing w:line="360" w:lineRule="auto"/>
        <w:rPr>
          <w:spacing w:val="-4"/>
        </w:rPr>
      </w:pPr>
      <w:r>
        <w:lastRenderedPageBreak/>
        <w:t>Reference</w:t>
      </w:r>
      <w:r>
        <w:rPr>
          <w:spacing w:val="-27"/>
        </w:rPr>
        <w:t xml:space="preserve"> </w:t>
      </w:r>
      <w:r>
        <w:rPr>
          <w:spacing w:val="-4"/>
        </w:rPr>
        <w:t>List</w:t>
      </w:r>
    </w:p>
    <w:p w:rsidRPr="00612BCF" w:rsidR="00612BCF" w:rsidP="00612BCF" w:rsidRDefault="00612BCF" w14:paraId="0526A9C3" w14:textId="77777777">
      <w:pPr>
        <w:spacing w:line="360" w:lineRule="auto"/>
        <w:ind w:left="720" w:hanging="720"/>
        <w:jc w:val="both"/>
      </w:pPr>
      <w:proofErr w:type="spellStart"/>
      <w:r w:rsidRPr="00612BCF">
        <w:t>Awaliyah</w:t>
      </w:r>
      <w:proofErr w:type="spellEnd"/>
      <w:r w:rsidRPr="00612BCF">
        <w:t xml:space="preserve">, D.N., 2023. Fostering creativity and collaboration through art and culture space design. </w:t>
      </w:r>
      <w:r w:rsidRPr="00612BCF">
        <w:rPr>
          <w:i/>
          <w:iCs/>
        </w:rPr>
        <w:t>PROSIDING TEMU ILMIAH</w:t>
      </w:r>
      <w:r w:rsidRPr="00612BCF">
        <w:t xml:space="preserve">, 11(1), pp.C129–C140. Available at: </w:t>
      </w:r>
      <w:hyperlink w:tgtFrame="_new" w:history="1" r:id="rId12">
        <w:r w:rsidRPr="00612BCF">
          <w:rPr>
            <w:rStyle w:val="Hyperlink"/>
          </w:rPr>
          <w:t>https://doi.org/10.1080/10400419.2019.1641788</w:t>
        </w:r>
      </w:hyperlink>
    </w:p>
    <w:p w:rsidRPr="00612BCF" w:rsidR="00612BCF" w:rsidP="00612BCF" w:rsidRDefault="00612BCF" w14:paraId="374B519E" w14:textId="77777777">
      <w:pPr>
        <w:spacing w:line="360" w:lineRule="auto"/>
        <w:ind w:left="720" w:hanging="720"/>
        <w:jc w:val="both"/>
      </w:pPr>
      <w:r w:rsidRPr="00612BCF">
        <w:t xml:space="preserve">Badr, J., et al., 2024. Digital health technologies and inequalities: A scoping review. </w:t>
      </w:r>
      <w:r w:rsidRPr="00612BCF">
        <w:rPr>
          <w:i/>
          <w:iCs/>
        </w:rPr>
        <w:t>Health Policy</w:t>
      </w:r>
      <w:r w:rsidRPr="00612BCF">
        <w:t>, 138, 106856.</w:t>
      </w:r>
    </w:p>
    <w:p w:rsidRPr="00612BCF" w:rsidR="00612BCF" w:rsidP="00612BCF" w:rsidRDefault="00612BCF" w14:paraId="5F86E194" w14:textId="77777777">
      <w:pPr>
        <w:spacing w:line="360" w:lineRule="auto"/>
        <w:ind w:left="720" w:hanging="720"/>
        <w:jc w:val="both"/>
      </w:pPr>
      <w:r w:rsidRPr="00612BCF">
        <w:t xml:space="preserve">BMJ Innovations, 2025. Virtual-ward bed uses four times less carbon than inpatient bed. </w:t>
      </w:r>
      <w:r w:rsidRPr="00612BCF">
        <w:rPr>
          <w:i/>
          <w:iCs/>
        </w:rPr>
        <w:t>BMJ Innovations</w:t>
      </w:r>
      <w:r w:rsidRPr="00612BCF">
        <w:t xml:space="preserve"> [Online]. Available at: </w:t>
      </w:r>
      <w:hyperlink w:tgtFrame="_new" w:history="1" r:id="rId13">
        <w:r w:rsidRPr="00612BCF">
          <w:rPr>
            <w:rStyle w:val="Hyperlink"/>
          </w:rPr>
          <w:t>https://bmjinnovations.bmj.com</w:t>
        </w:r>
      </w:hyperlink>
      <w:r w:rsidRPr="00612BCF">
        <w:t xml:space="preserve"> (Accessed: 28 October 2025).</w:t>
      </w:r>
    </w:p>
    <w:p w:rsidRPr="00612BCF" w:rsidR="00612BCF" w:rsidP="00612BCF" w:rsidRDefault="00612BCF" w14:paraId="5488DA09" w14:textId="77777777">
      <w:pPr>
        <w:spacing w:line="360" w:lineRule="auto"/>
        <w:ind w:left="720" w:hanging="720"/>
        <w:jc w:val="both"/>
      </w:pPr>
      <w:r w:rsidRPr="00612BCF">
        <w:t xml:space="preserve">BMJ Open, 2024. Length of stay and economic sustainability of virtual ward patients: A longitudinal study. </w:t>
      </w:r>
      <w:r w:rsidRPr="00612BCF">
        <w:rPr>
          <w:i/>
          <w:iCs/>
        </w:rPr>
        <w:t>BMJ Open</w:t>
      </w:r>
      <w:r w:rsidRPr="00612BCF">
        <w:t>, 14(1), e081378.</w:t>
      </w:r>
    </w:p>
    <w:p w:rsidRPr="00612BCF" w:rsidR="00612BCF" w:rsidP="00612BCF" w:rsidRDefault="00612BCF" w14:paraId="21215AFF" w14:textId="77777777" w14:noSpellErr="1">
      <w:pPr>
        <w:spacing w:line="360" w:lineRule="auto"/>
        <w:ind w:left="720" w:hanging="720"/>
        <w:jc w:val="both"/>
      </w:pPr>
      <w:r w:rsidR="00612BCF">
        <w:rPr/>
        <w:t xml:space="preserve">Giebel, C., et al., 2024. Barriers and facilitators </w:t>
      </w:r>
      <w:r w:rsidR="00612BCF">
        <w:rPr/>
        <w:t>to accessing</w:t>
      </w:r>
      <w:r w:rsidR="00612BCF">
        <w:rPr/>
        <w:t xml:space="preserve"> and receiving mental health care for carers in the UK. </w:t>
      </w:r>
      <w:r w:rsidRPr="5C3AAAB0" w:rsidR="00612BCF">
        <w:rPr>
          <w:i w:val="1"/>
          <w:iCs w:val="1"/>
        </w:rPr>
        <w:t>BMC Health Services Research</w:t>
      </w:r>
      <w:r w:rsidR="00612BCF">
        <w:rPr/>
        <w:t>, 24, 1383.</w:t>
      </w:r>
    </w:p>
    <w:p w:rsidRPr="00612BCF" w:rsidR="00612BCF" w:rsidP="00612BCF" w:rsidRDefault="00612BCF" w14:paraId="17ACA64E" w14:textId="77777777">
      <w:pPr>
        <w:spacing w:line="360" w:lineRule="auto"/>
        <w:ind w:left="720" w:hanging="720"/>
        <w:jc w:val="both"/>
      </w:pPr>
      <w:r w:rsidRPr="00612BCF">
        <w:t xml:space="preserve">Health Foundation, 2024. </w:t>
      </w:r>
      <w:r w:rsidRPr="00612BCF">
        <w:rPr>
          <w:i/>
          <w:iCs/>
        </w:rPr>
        <w:t xml:space="preserve">What do virtual </w:t>
      </w:r>
      <w:proofErr w:type="gramStart"/>
      <w:r w:rsidRPr="00612BCF">
        <w:rPr>
          <w:i/>
          <w:iCs/>
        </w:rPr>
        <w:t>wards</w:t>
      </w:r>
      <w:proofErr w:type="gramEnd"/>
      <w:r w:rsidRPr="00612BCF">
        <w:rPr>
          <w:i/>
          <w:iCs/>
        </w:rPr>
        <w:t xml:space="preserve"> look like in England?</w:t>
      </w:r>
      <w:r w:rsidRPr="00612BCF">
        <w:t xml:space="preserve"> London: The Health Foundation.</w:t>
      </w:r>
    </w:p>
    <w:p w:rsidRPr="00612BCF" w:rsidR="00612BCF" w:rsidP="00612BCF" w:rsidRDefault="00612BCF" w14:paraId="5574C49E" w14:textId="77777777">
      <w:pPr>
        <w:spacing w:line="360" w:lineRule="auto"/>
        <w:ind w:left="720" w:hanging="720"/>
        <w:jc w:val="both"/>
      </w:pPr>
      <w:proofErr w:type="spellStart"/>
      <w:r w:rsidRPr="00612BCF">
        <w:t>Kosiol</w:t>
      </w:r>
      <w:proofErr w:type="spellEnd"/>
      <w:r w:rsidRPr="00612BCF">
        <w:t xml:space="preserve">, J., Silvester, T., Cooper, H., Alford, S. and Fraser, L., 2024. Revolutionising health and social care: Innovative solutions for a brighter tomorrow – a systematic review of the literature. </w:t>
      </w:r>
      <w:r w:rsidRPr="00612BCF">
        <w:rPr>
          <w:i/>
          <w:iCs/>
        </w:rPr>
        <w:t>BMC Health Services Research</w:t>
      </w:r>
      <w:r w:rsidRPr="00612BCF">
        <w:t xml:space="preserve">, 24(1). Available at: </w:t>
      </w:r>
      <w:hyperlink w:tgtFrame="_new" w:history="1" r:id="rId14">
        <w:r w:rsidRPr="00612BCF">
          <w:rPr>
            <w:rStyle w:val="Hyperlink"/>
          </w:rPr>
          <w:t>https://doi.org/10.1186/s12913-024-11099-5</w:t>
        </w:r>
      </w:hyperlink>
    </w:p>
    <w:p w:rsidRPr="00612BCF" w:rsidR="00612BCF" w:rsidP="00612BCF" w:rsidRDefault="00612BCF" w14:paraId="7BA7C9C5" w14:textId="77777777">
      <w:pPr>
        <w:spacing w:line="360" w:lineRule="auto"/>
        <w:ind w:left="720" w:hanging="720"/>
        <w:jc w:val="both"/>
      </w:pPr>
      <w:r w:rsidRPr="00612BCF">
        <w:t xml:space="preserve">NHS England, 2024. </w:t>
      </w:r>
      <w:r w:rsidRPr="00612BCF">
        <w:rPr>
          <w:i/>
          <w:iCs/>
        </w:rPr>
        <w:t>Virtual Wards: Operational Framework.</w:t>
      </w:r>
      <w:r w:rsidRPr="00612BCF">
        <w:t xml:space="preserve"> London: NHS England.</w:t>
      </w:r>
    </w:p>
    <w:p w:rsidRPr="00612BCF" w:rsidR="00612BCF" w:rsidP="00612BCF" w:rsidRDefault="00612BCF" w14:paraId="6EF48BBE" w14:textId="77777777">
      <w:pPr>
        <w:spacing w:line="360" w:lineRule="auto"/>
        <w:ind w:left="720" w:hanging="720"/>
        <w:jc w:val="both"/>
      </w:pPr>
      <w:r w:rsidRPr="00612BCF">
        <w:t xml:space="preserve">NHS Leadership Academy, 2020. </w:t>
      </w:r>
      <w:r w:rsidRPr="00612BCF">
        <w:rPr>
          <w:i/>
          <w:iCs/>
        </w:rPr>
        <w:t>Healthcare Leadership Model.</w:t>
      </w:r>
      <w:r w:rsidRPr="00612BCF">
        <w:t xml:space="preserve"> Available at: </w:t>
      </w:r>
      <w:hyperlink w:tgtFrame="_new" w:history="1" r:id="rId15">
        <w:r w:rsidRPr="00612BCF">
          <w:rPr>
            <w:rStyle w:val="Hyperlink"/>
          </w:rPr>
          <w:t>https://www.leadershipacademy.nhs.uk</w:t>
        </w:r>
      </w:hyperlink>
      <w:r w:rsidRPr="00612BCF">
        <w:t xml:space="preserve"> (Accessed: 28 October 2025).</w:t>
      </w:r>
    </w:p>
    <w:p w:rsidRPr="00612BCF" w:rsidR="00612BCF" w:rsidP="00612BCF" w:rsidRDefault="00612BCF" w14:paraId="36A1D78F" w14:textId="77777777" w14:noSpellErr="1">
      <w:pPr>
        <w:spacing w:line="360" w:lineRule="auto"/>
        <w:ind w:left="720" w:hanging="720"/>
        <w:jc w:val="both"/>
      </w:pPr>
      <w:r w:rsidR="00612BCF">
        <w:rPr/>
        <w:t xml:space="preserve">Runco, M.A. and Acar, S., 2019. Divergent thinking </w:t>
      </w:r>
      <w:r w:rsidR="00612BCF">
        <w:rPr/>
        <w:t>as</w:t>
      </w:r>
      <w:r w:rsidR="00612BCF">
        <w:rPr/>
        <w:t xml:space="preserve"> an indicator of creative potential. </w:t>
      </w:r>
      <w:r w:rsidRPr="4FCEA1B8" w:rsidR="00612BCF">
        <w:rPr>
          <w:i w:val="1"/>
          <w:iCs w:val="1"/>
        </w:rPr>
        <w:t>Creativity Research Journal</w:t>
      </w:r>
      <w:r w:rsidR="00612BCF">
        <w:rPr/>
        <w:t>, 31(3), pp</w:t>
      </w:r>
      <w:r w:rsidR="00612BCF">
        <w:rPr/>
        <w:t>.1</w:t>
      </w:r>
      <w:r w:rsidR="00612BCF">
        <w:rPr/>
        <w:t>–10.</w:t>
      </w:r>
    </w:p>
    <w:p w:rsidRPr="00612BCF" w:rsidR="00612BCF" w:rsidP="00612BCF" w:rsidRDefault="00612BCF" w14:paraId="79D75333" w14:textId="77777777">
      <w:pPr>
        <w:spacing w:line="360" w:lineRule="auto"/>
        <w:ind w:left="720" w:hanging="720"/>
        <w:jc w:val="both"/>
      </w:pPr>
      <w:r w:rsidRPr="00612BCF">
        <w:t xml:space="preserve">UK Parliament, 2025. </w:t>
      </w:r>
      <w:r w:rsidRPr="00612BCF">
        <w:rPr>
          <w:i/>
          <w:iCs/>
        </w:rPr>
        <w:t>Virtual Wards and Hospital at Home (</w:t>
      </w:r>
      <w:proofErr w:type="spellStart"/>
      <w:r w:rsidRPr="00612BCF">
        <w:rPr>
          <w:i/>
          <w:iCs/>
        </w:rPr>
        <w:t>POSTnote</w:t>
      </w:r>
      <w:proofErr w:type="spellEnd"/>
      <w:r w:rsidRPr="00612BCF">
        <w:rPr>
          <w:i/>
          <w:iCs/>
        </w:rPr>
        <w:t xml:space="preserve"> 744).</w:t>
      </w:r>
      <w:r w:rsidRPr="00612BCF">
        <w:t xml:space="preserve"> London: Parliamentary Office of Science and Technology.</w:t>
      </w:r>
    </w:p>
    <w:p w:rsidRPr="007B452B" w:rsidR="007A0711" w:rsidP="00737264" w:rsidRDefault="007A0711" w14:paraId="7539ECDF" w14:textId="77777777">
      <w:pPr>
        <w:spacing w:line="360" w:lineRule="auto"/>
        <w:ind w:left="720" w:hanging="720"/>
      </w:pPr>
    </w:p>
    <w:sectPr w:rsidRPr="007B452B" w:rsidR="007A0711">
      <w:pgSz w:w="12240" w:h="15840" w:orient="portrait"/>
      <w:pgMar w:top="1360" w:right="1440" w:bottom="28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XeNCGvKFOUOrL" int2:id="xW8U4b7I">
      <int2:state int2:type="spell" int2:value="Rejected"/>
    </int2:textHash>
    <int2:textHash int2:hashCode="od1aDTF2CwqZec" int2:id="bcSx1ldm">
      <int2:state int2:type="spell" int2:value="Rejected"/>
    </int2:textHash>
    <int2:textHash int2:hashCode="lBQzonwpbqRV8r" int2:id="s8lAM7is">
      <int2:state int2:type="spell" int2:value="Rejected"/>
    </int2:textHash>
    <int2:textHash int2:hashCode="SuECwf5cDDUoDI" int2:id="RsnKoAvm">
      <int2:state int2:type="spell" int2:value="Rejected"/>
    </int2:textHash>
    <int2:textHash int2:hashCode="UKHcoUGmo2WDBo" int2:id="sW7vPam7">
      <int2:state int2:type="spell" int2:value="Rejected"/>
    </int2:textHash>
    <int2:textHash int2:hashCode="1Gm0jow/1xr/hk" int2:id="3MkbkLjS">
      <int2:state int2:type="spell" int2:value="Rejected"/>
    </int2:textHash>
    <int2:textHash int2:hashCode="NT12h6See3qwhk" int2:id="3zS1WC0n">
      <int2:state int2:type="spell" int2:value="Rejected"/>
    </int2:textHash>
    <int2:textHash int2:hashCode="d6vvkjI26POa0b" int2:id="9bMThif0">
      <int2:state int2:type="spell" int2:value="Rejected"/>
    </int2:textHash>
    <int2:textHash int2:hashCode="OrtZNwJC/JiGrS" int2:id="jhXXm2jh">
      <int2:state int2:type="spell" int2:value="Rejected"/>
    </int2:textHash>
    <int2:textHash int2:hashCode="U81tIsQJix3+JX" int2:id="xqTwYy8r">
      <int2:state int2:type="spell" int2:value="Rejected"/>
    </int2:textHash>
    <int2:textHash int2:hashCode="wtKSqYmrO8qHMS" int2:id="6KcDgR2J">
      <int2:state int2:type="spell" int2:value="Rejected"/>
    </int2:textHash>
    <int2:textHash int2:hashCode="zqhYDntAHb/qEo" int2:id="7Qo0V2Eg">
      <int2:state int2:type="spell" int2:value="Rejected"/>
    </int2:textHash>
    <int2:textHash int2:hashCode="uB/wp0EhvyGqK/" int2:id="4M75GoIN">
      <int2:state int2:type="spell" int2:value="Rejected"/>
    </int2:textHash>
    <int2:textHash int2:hashCode="P1t9DnuMzsiEcY" int2:id="sXnHifV5">
      <int2:state int2:type="spell" int2:value="Rejected"/>
    </int2:textHash>
    <int2:textHash int2:hashCode="XSUiEPxXFZ9tOg" int2:id="ym6yztO8">
      <int2:state int2:type="spell" int2:value="Rejected"/>
    </int2:textHash>
    <int2:textHash int2:hashCode="Dji+abMBs/wxDx" int2:id="llN8evLG">
      <int2:state int2:type="spell" int2:value="Rejected"/>
    </int2:textHash>
    <int2:textHash int2:hashCode="Wh41tvB+BpGUHo" int2:id="d4LJGc1o">
      <int2:state int2:type="spell" int2:value="Rejected"/>
    </int2:textHash>
    <int2:bookmark int2:bookmarkName="_Int_Gz9YumkX" int2:invalidationBookmarkName="" int2:hashCode="e0dMsLOcF3PXGS" int2:id="I3GQblil">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267D5"/>
    <w:multiLevelType w:val="hybridMultilevel"/>
    <w:tmpl w:val="4176CE6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11410FCB"/>
    <w:multiLevelType w:val="multilevel"/>
    <w:tmpl w:val="0F1A9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9433CB"/>
    <w:multiLevelType w:val="multilevel"/>
    <w:tmpl w:val="436E5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773288"/>
    <w:multiLevelType w:val="hybridMultilevel"/>
    <w:tmpl w:val="947866F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284215BC"/>
    <w:multiLevelType w:val="multilevel"/>
    <w:tmpl w:val="00C84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580159"/>
    <w:multiLevelType w:val="multilevel"/>
    <w:tmpl w:val="C1CEA4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057F96"/>
    <w:multiLevelType w:val="multilevel"/>
    <w:tmpl w:val="E2E06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2224393">
    <w:abstractNumId w:val="5"/>
  </w:num>
  <w:num w:numId="2" w16cid:durableId="434635214">
    <w:abstractNumId w:val="2"/>
  </w:num>
  <w:num w:numId="3" w16cid:durableId="2008441537">
    <w:abstractNumId w:val="4"/>
  </w:num>
  <w:num w:numId="4" w16cid:durableId="1723403752">
    <w:abstractNumId w:val="6"/>
  </w:num>
  <w:num w:numId="5" w16cid:durableId="1339847827">
    <w:abstractNumId w:val="1"/>
  </w:num>
  <w:num w:numId="6" w16cid:durableId="351879844">
    <w:abstractNumId w:val="3"/>
  </w:num>
  <w:num w:numId="7" w16cid:durableId="1671449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dirty"/>
  <w:trackRevisions w:val="false"/>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M0MjY1NTS1NDQzMTVR0lEKTi0uzszPAykwrAUAMbkLmiwAAAA="/>
  </w:docVars>
  <w:rsids>
    <w:rsidRoot w:val="00D01273"/>
    <w:rsid w:val="00075CBB"/>
    <w:rsid w:val="00077881"/>
    <w:rsid w:val="000E783F"/>
    <w:rsid w:val="00101C2A"/>
    <w:rsid w:val="0016613A"/>
    <w:rsid w:val="00176DD7"/>
    <w:rsid w:val="002022DE"/>
    <w:rsid w:val="00250411"/>
    <w:rsid w:val="002B0545"/>
    <w:rsid w:val="002C7C70"/>
    <w:rsid w:val="002E0F15"/>
    <w:rsid w:val="003E0E45"/>
    <w:rsid w:val="003E7913"/>
    <w:rsid w:val="00412CDF"/>
    <w:rsid w:val="004C54F4"/>
    <w:rsid w:val="00505593"/>
    <w:rsid w:val="00522E4C"/>
    <w:rsid w:val="00546B73"/>
    <w:rsid w:val="00585599"/>
    <w:rsid w:val="005C09E7"/>
    <w:rsid w:val="00612BCF"/>
    <w:rsid w:val="006A3C72"/>
    <w:rsid w:val="006B2C86"/>
    <w:rsid w:val="007062A7"/>
    <w:rsid w:val="0073016F"/>
    <w:rsid w:val="00737264"/>
    <w:rsid w:val="007A0711"/>
    <w:rsid w:val="007B034C"/>
    <w:rsid w:val="007B452B"/>
    <w:rsid w:val="007E0B07"/>
    <w:rsid w:val="008327ED"/>
    <w:rsid w:val="008432FC"/>
    <w:rsid w:val="008628D1"/>
    <w:rsid w:val="008C6AE6"/>
    <w:rsid w:val="008D7CCC"/>
    <w:rsid w:val="008F1C2B"/>
    <w:rsid w:val="0093329A"/>
    <w:rsid w:val="00980D1F"/>
    <w:rsid w:val="00984B08"/>
    <w:rsid w:val="009A261C"/>
    <w:rsid w:val="009D002D"/>
    <w:rsid w:val="00A23F55"/>
    <w:rsid w:val="00A450AC"/>
    <w:rsid w:val="00A95D8F"/>
    <w:rsid w:val="00AE1117"/>
    <w:rsid w:val="00AE3B0F"/>
    <w:rsid w:val="00B503B3"/>
    <w:rsid w:val="00BA3C66"/>
    <w:rsid w:val="00BB0038"/>
    <w:rsid w:val="00BC44C5"/>
    <w:rsid w:val="00BE7179"/>
    <w:rsid w:val="00C50E1E"/>
    <w:rsid w:val="00CA54F9"/>
    <w:rsid w:val="00CE235B"/>
    <w:rsid w:val="00CF3993"/>
    <w:rsid w:val="00D01273"/>
    <w:rsid w:val="00D46D49"/>
    <w:rsid w:val="00DF51DA"/>
    <w:rsid w:val="00E16B54"/>
    <w:rsid w:val="00E3220E"/>
    <w:rsid w:val="00E343C2"/>
    <w:rsid w:val="00F750D0"/>
    <w:rsid w:val="00F950AE"/>
    <w:rsid w:val="00F958BD"/>
    <w:rsid w:val="00F9611C"/>
    <w:rsid w:val="00FA683E"/>
    <w:rsid w:val="00FE55A0"/>
    <w:rsid w:val="030CE565"/>
    <w:rsid w:val="0560A845"/>
    <w:rsid w:val="05CAC5B6"/>
    <w:rsid w:val="05E5131C"/>
    <w:rsid w:val="07770352"/>
    <w:rsid w:val="0792242E"/>
    <w:rsid w:val="08326552"/>
    <w:rsid w:val="08DA5B1B"/>
    <w:rsid w:val="09194843"/>
    <w:rsid w:val="0A9516B2"/>
    <w:rsid w:val="0ACCC937"/>
    <w:rsid w:val="12EFE15E"/>
    <w:rsid w:val="133F63A1"/>
    <w:rsid w:val="1342384E"/>
    <w:rsid w:val="1550A994"/>
    <w:rsid w:val="165C5CB5"/>
    <w:rsid w:val="16DD6822"/>
    <w:rsid w:val="1732B622"/>
    <w:rsid w:val="17F424BA"/>
    <w:rsid w:val="18C42630"/>
    <w:rsid w:val="1B2EEB12"/>
    <w:rsid w:val="1D2B7560"/>
    <w:rsid w:val="1E056381"/>
    <w:rsid w:val="1E996F15"/>
    <w:rsid w:val="1FA0F3C8"/>
    <w:rsid w:val="1FD17B5E"/>
    <w:rsid w:val="208D2A87"/>
    <w:rsid w:val="21BD38F7"/>
    <w:rsid w:val="244640E8"/>
    <w:rsid w:val="24D207EA"/>
    <w:rsid w:val="253EF3E7"/>
    <w:rsid w:val="267B7AFB"/>
    <w:rsid w:val="279066A0"/>
    <w:rsid w:val="27D3EE5B"/>
    <w:rsid w:val="28E97674"/>
    <w:rsid w:val="29A668B9"/>
    <w:rsid w:val="2B430A4D"/>
    <w:rsid w:val="2B8E96D2"/>
    <w:rsid w:val="2C6B419A"/>
    <w:rsid w:val="2CA52CA9"/>
    <w:rsid w:val="2CA7418A"/>
    <w:rsid w:val="2DA55102"/>
    <w:rsid w:val="2F68BE06"/>
    <w:rsid w:val="2FE79CD4"/>
    <w:rsid w:val="3140CB43"/>
    <w:rsid w:val="314B0FC1"/>
    <w:rsid w:val="314E905A"/>
    <w:rsid w:val="34F2BB4F"/>
    <w:rsid w:val="36E3BF76"/>
    <w:rsid w:val="3703933C"/>
    <w:rsid w:val="374AF319"/>
    <w:rsid w:val="3794D966"/>
    <w:rsid w:val="37AA52E1"/>
    <w:rsid w:val="37E793FF"/>
    <w:rsid w:val="38E1C296"/>
    <w:rsid w:val="3918B03B"/>
    <w:rsid w:val="39948AC1"/>
    <w:rsid w:val="3A62154D"/>
    <w:rsid w:val="3A7C6C66"/>
    <w:rsid w:val="3CAC5973"/>
    <w:rsid w:val="3D63E7F2"/>
    <w:rsid w:val="3EBE7D64"/>
    <w:rsid w:val="3F49F858"/>
    <w:rsid w:val="3F739085"/>
    <w:rsid w:val="42DF67F2"/>
    <w:rsid w:val="42FB559A"/>
    <w:rsid w:val="432A4D96"/>
    <w:rsid w:val="443A0692"/>
    <w:rsid w:val="44753EF5"/>
    <w:rsid w:val="476A6020"/>
    <w:rsid w:val="47CFCBAA"/>
    <w:rsid w:val="4810CF0D"/>
    <w:rsid w:val="490C9412"/>
    <w:rsid w:val="49987297"/>
    <w:rsid w:val="4A714E08"/>
    <w:rsid w:val="4B3F24FA"/>
    <w:rsid w:val="4B81AA9F"/>
    <w:rsid w:val="4EDF71A1"/>
    <w:rsid w:val="4F798D7C"/>
    <w:rsid w:val="4FCEA1B8"/>
    <w:rsid w:val="515198A2"/>
    <w:rsid w:val="529E3090"/>
    <w:rsid w:val="5541BB5B"/>
    <w:rsid w:val="55855E85"/>
    <w:rsid w:val="55E0BFBB"/>
    <w:rsid w:val="57BAC464"/>
    <w:rsid w:val="586D9383"/>
    <w:rsid w:val="598468B3"/>
    <w:rsid w:val="5B4B673E"/>
    <w:rsid w:val="5B5964FD"/>
    <w:rsid w:val="5C0D5EF7"/>
    <w:rsid w:val="5C3AAAB0"/>
    <w:rsid w:val="5E309B3A"/>
    <w:rsid w:val="5FCDDF1E"/>
    <w:rsid w:val="6405FE24"/>
    <w:rsid w:val="64D02723"/>
    <w:rsid w:val="666C8BA8"/>
    <w:rsid w:val="68004A81"/>
    <w:rsid w:val="68A62363"/>
    <w:rsid w:val="6A9FE44F"/>
    <w:rsid w:val="6AC9DA24"/>
    <w:rsid w:val="6BB06615"/>
    <w:rsid w:val="6C7FB984"/>
    <w:rsid w:val="6D143C1F"/>
    <w:rsid w:val="6DC2E0D5"/>
    <w:rsid w:val="70FE50C6"/>
    <w:rsid w:val="71294AC3"/>
    <w:rsid w:val="74C4A0D3"/>
    <w:rsid w:val="781D882E"/>
    <w:rsid w:val="781E8361"/>
    <w:rsid w:val="78673877"/>
    <w:rsid w:val="78F25BEF"/>
    <w:rsid w:val="7910E35B"/>
    <w:rsid w:val="79A83176"/>
    <w:rsid w:val="79D6445F"/>
    <w:rsid w:val="7BD16E54"/>
    <w:rsid w:val="7E4C6E29"/>
    <w:rsid w:val="7E6DC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B8DBEA"/>
  <w15:docId w15:val="{3DF37D85-B1AD-4FA4-89D9-5A7C907BD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rPr>
  </w:style>
  <w:style w:type="paragraph" w:styleId="Heading1">
    <w:name w:val="heading 1"/>
    <w:basedOn w:val="Normal"/>
    <w:uiPriority w:val="9"/>
    <w:qFormat/>
    <w:pPr>
      <w:spacing w:before="103"/>
      <w:outlineLvl w:val="0"/>
    </w:pPr>
    <w:rPr>
      <w:rFonts w:ascii="Arial MT" w:hAnsi="Arial MT" w:eastAsia="Arial MT" w:cs="Arial MT"/>
      <w:sz w:val="44"/>
      <w:szCs w:val="44"/>
    </w:rPr>
  </w:style>
  <w:style w:type="paragraph" w:styleId="Heading3">
    <w:name w:val="heading 3"/>
    <w:basedOn w:val="Normal"/>
    <w:next w:val="Normal"/>
    <w:link w:val="Heading3Char"/>
    <w:uiPriority w:val="9"/>
    <w:semiHidden/>
    <w:unhideWhenUsed/>
    <w:qFormat/>
    <w:rsid w:val="00DF51DA"/>
    <w:pPr>
      <w:keepNext/>
      <w:keepLines/>
      <w:spacing w:before="40"/>
      <w:outlineLvl w:val="2"/>
    </w:pPr>
    <w:rPr>
      <w:rFonts w:asciiTheme="majorHAnsi" w:hAnsiTheme="majorHAnsi" w:eastAsiaTheme="majorEastAsia"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F750D0"/>
    <w:pPr>
      <w:keepNext/>
      <w:keepLines/>
      <w:spacing w:before="40"/>
      <w:outlineLvl w:val="3"/>
    </w:pPr>
    <w:rPr>
      <w:rFonts w:asciiTheme="majorHAnsi" w:hAnsiTheme="majorHAnsi" w:eastAsiaTheme="majorEastAsia" w:cstheme="majorBidi"/>
      <w:i/>
      <w:iCs/>
      <w:color w:val="365F9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pPr>
      <w:spacing w:before="262"/>
    </w:pPr>
    <w:rPr>
      <w:i/>
      <w:iCs/>
      <w:sz w:val="24"/>
      <w:szCs w:val="24"/>
    </w:rPr>
  </w:style>
  <w:style w:type="paragraph" w:styleId="Title">
    <w:name w:val="Title"/>
    <w:basedOn w:val="Normal"/>
    <w:uiPriority w:val="10"/>
    <w:qFormat/>
    <w:pPr>
      <w:ind w:left="2"/>
      <w:jc w:val="center"/>
    </w:pPr>
    <w:rPr>
      <w:rFonts w:ascii="Arial MT" w:hAnsi="Arial MT" w:eastAsia="Arial MT" w:cs="Arial MT"/>
      <w:sz w:val="72"/>
      <w:szCs w:val="72"/>
    </w:rPr>
  </w:style>
  <w:style w:type="paragraph" w:styleId="ListParagraph">
    <w:name w:val="List Paragraph"/>
    <w:basedOn w:val="Normal"/>
    <w:uiPriority w:val="1"/>
    <w:qFormat/>
  </w:style>
  <w:style w:type="paragraph" w:styleId="TableParagraph" w:customStyle="1">
    <w:name w:val="Table Paragraph"/>
    <w:basedOn w:val="Normal"/>
    <w:uiPriority w:val="1"/>
    <w:qFormat/>
  </w:style>
  <w:style w:type="character" w:styleId="Heading3Char" w:customStyle="1">
    <w:name w:val="Heading 3 Char"/>
    <w:basedOn w:val="DefaultParagraphFont"/>
    <w:link w:val="Heading3"/>
    <w:uiPriority w:val="9"/>
    <w:semiHidden/>
    <w:rsid w:val="00DF51DA"/>
    <w:rPr>
      <w:rFonts w:asciiTheme="majorHAnsi" w:hAnsiTheme="majorHAnsi" w:eastAsiaTheme="majorEastAsia" w:cstheme="majorBidi"/>
      <w:color w:val="243F60" w:themeColor="accent1" w:themeShade="7F"/>
      <w:sz w:val="24"/>
      <w:szCs w:val="24"/>
    </w:rPr>
  </w:style>
  <w:style w:type="character" w:styleId="Hyperlink">
    <w:name w:val="Hyperlink"/>
    <w:basedOn w:val="DefaultParagraphFont"/>
    <w:uiPriority w:val="99"/>
    <w:unhideWhenUsed/>
    <w:rsid w:val="00DF51DA"/>
    <w:rPr>
      <w:color w:val="0000FF" w:themeColor="hyperlink"/>
      <w:u w:val="single"/>
    </w:rPr>
  </w:style>
  <w:style w:type="character" w:styleId="UnresolvedMention1" w:customStyle="1">
    <w:name w:val="Unresolved Mention1"/>
    <w:basedOn w:val="DefaultParagraphFont"/>
    <w:uiPriority w:val="99"/>
    <w:semiHidden/>
    <w:unhideWhenUsed/>
    <w:rsid w:val="00DF51DA"/>
    <w:rPr>
      <w:color w:val="605E5C"/>
      <w:shd w:val="clear" w:color="auto" w:fill="E1DFDD"/>
    </w:rPr>
  </w:style>
  <w:style w:type="character" w:styleId="Heading4Char" w:customStyle="1">
    <w:name w:val="Heading 4 Char"/>
    <w:basedOn w:val="DefaultParagraphFont"/>
    <w:link w:val="Heading4"/>
    <w:uiPriority w:val="9"/>
    <w:semiHidden/>
    <w:rsid w:val="00F750D0"/>
    <w:rPr>
      <w:rFonts w:asciiTheme="majorHAnsi" w:hAnsiTheme="majorHAnsi" w:eastAsiaTheme="majorEastAsia" w:cstheme="majorBidi"/>
      <w:i/>
      <w:iCs/>
      <w:color w:val="365F91" w:themeColor="accent1" w:themeShade="BF"/>
    </w:rPr>
  </w:style>
  <w:style w:type="paragraph" w:styleId="NormalWeb">
    <w:name w:val="Normal (Web)"/>
    <w:basedOn w:val="Normal"/>
    <w:uiPriority w:val="99"/>
    <w:semiHidden/>
    <w:unhideWhenUsed/>
    <w:rsid w:val="00546B73"/>
    <w:pPr>
      <w:widowControl/>
      <w:autoSpaceDE/>
      <w:autoSpaceDN/>
      <w:spacing w:before="100" w:beforeAutospacing="1" w:after="100" w:afterAutospacing="1"/>
    </w:pPr>
    <w:rPr>
      <w:rFonts w:ascii="Times New Roman" w:hAnsi="Times New Roman" w:eastAsia="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005943">
      <w:bodyDiv w:val="1"/>
      <w:marLeft w:val="0"/>
      <w:marRight w:val="0"/>
      <w:marTop w:val="0"/>
      <w:marBottom w:val="0"/>
      <w:divBdr>
        <w:top w:val="none" w:sz="0" w:space="0" w:color="auto"/>
        <w:left w:val="none" w:sz="0" w:space="0" w:color="auto"/>
        <w:bottom w:val="none" w:sz="0" w:space="0" w:color="auto"/>
        <w:right w:val="none" w:sz="0" w:space="0" w:color="auto"/>
      </w:divBdr>
    </w:div>
    <w:div w:id="363291969">
      <w:bodyDiv w:val="1"/>
      <w:marLeft w:val="0"/>
      <w:marRight w:val="0"/>
      <w:marTop w:val="0"/>
      <w:marBottom w:val="0"/>
      <w:divBdr>
        <w:top w:val="none" w:sz="0" w:space="0" w:color="auto"/>
        <w:left w:val="none" w:sz="0" w:space="0" w:color="auto"/>
        <w:bottom w:val="none" w:sz="0" w:space="0" w:color="auto"/>
        <w:right w:val="none" w:sz="0" w:space="0" w:color="auto"/>
      </w:divBdr>
      <w:divsChild>
        <w:div w:id="6883332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31000468">
      <w:bodyDiv w:val="1"/>
      <w:marLeft w:val="0"/>
      <w:marRight w:val="0"/>
      <w:marTop w:val="0"/>
      <w:marBottom w:val="0"/>
      <w:divBdr>
        <w:top w:val="none" w:sz="0" w:space="0" w:color="auto"/>
        <w:left w:val="none" w:sz="0" w:space="0" w:color="auto"/>
        <w:bottom w:val="none" w:sz="0" w:space="0" w:color="auto"/>
        <w:right w:val="none" w:sz="0" w:space="0" w:color="auto"/>
      </w:divBdr>
    </w:div>
    <w:div w:id="860242545">
      <w:bodyDiv w:val="1"/>
      <w:marLeft w:val="0"/>
      <w:marRight w:val="0"/>
      <w:marTop w:val="0"/>
      <w:marBottom w:val="0"/>
      <w:divBdr>
        <w:top w:val="none" w:sz="0" w:space="0" w:color="auto"/>
        <w:left w:val="none" w:sz="0" w:space="0" w:color="auto"/>
        <w:bottom w:val="none" w:sz="0" w:space="0" w:color="auto"/>
        <w:right w:val="none" w:sz="0" w:space="0" w:color="auto"/>
      </w:divBdr>
    </w:div>
    <w:div w:id="901600472">
      <w:bodyDiv w:val="1"/>
      <w:marLeft w:val="0"/>
      <w:marRight w:val="0"/>
      <w:marTop w:val="0"/>
      <w:marBottom w:val="0"/>
      <w:divBdr>
        <w:top w:val="none" w:sz="0" w:space="0" w:color="auto"/>
        <w:left w:val="none" w:sz="0" w:space="0" w:color="auto"/>
        <w:bottom w:val="none" w:sz="0" w:space="0" w:color="auto"/>
        <w:right w:val="none" w:sz="0" w:space="0" w:color="auto"/>
      </w:divBdr>
    </w:div>
    <w:div w:id="1271470315">
      <w:bodyDiv w:val="1"/>
      <w:marLeft w:val="0"/>
      <w:marRight w:val="0"/>
      <w:marTop w:val="0"/>
      <w:marBottom w:val="0"/>
      <w:divBdr>
        <w:top w:val="none" w:sz="0" w:space="0" w:color="auto"/>
        <w:left w:val="none" w:sz="0" w:space="0" w:color="auto"/>
        <w:bottom w:val="none" w:sz="0" w:space="0" w:color="auto"/>
        <w:right w:val="none" w:sz="0" w:space="0" w:color="auto"/>
      </w:divBdr>
    </w:div>
    <w:div w:id="1289318583">
      <w:bodyDiv w:val="1"/>
      <w:marLeft w:val="0"/>
      <w:marRight w:val="0"/>
      <w:marTop w:val="0"/>
      <w:marBottom w:val="0"/>
      <w:divBdr>
        <w:top w:val="none" w:sz="0" w:space="0" w:color="auto"/>
        <w:left w:val="none" w:sz="0" w:space="0" w:color="auto"/>
        <w:bottom w:val="none" w:sz="0" w:space="0" w:color="auto"/>
        <w:right w:val="none" w:sz="0" w:space="0" w:color="auto"/>
      </w:divBdr>
    </w:div>
    <w:div w:id="1462504387">
      <w:bodyDiv w:val="1"/>
      <w:marLeft w:val="0"/>
      <w:marRight w:val="0"/>
      <w:marTop w:val="0"/>
      <w:marBottom w:val="0"/>
      <w:divBdr>
        <w:top w:val="none" w:sz="0" w:space="0" w:color="auto"/>
        <w:left w:val="none" w:sz="0" w:space="0" w:color="auto"/>
        <w:bottom w:val="none" w:sz="0" w:space="0" w:color="auto"/>
        <w:right w:val="none" w:sz="0" w:space="0" w:color="auto"/>
      </w:divBdr>
    </w:div>
    <w:div w:id="1660578409">
      <w:bodyDiv w:val="1"/>
      <w:marLeft w:val="0"/>
      <w:marRight w:val="0"/>
      <w:marTop w:val="0"/>
      <w:marBottom w:val="0"/>
      <w:divBdr>
        <w:top w:val="none" w:sz="0" w:space="0" w:color="auto"/>
        <w:left w:val="none" w:sz="0" w:space="0" w:color="auto"/>
        <w:bottom w:val="none" w:sz="0" w:space="0" w:color="auto"/>
        <w:right w:val="none" w:sz="0" w:space="0" w:color="auto"/>
      </w:divBdr>
    </w:div>
    <w:div w:id="19466930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hyperlink" Target="https://bmjinnovations.bmj.com" TargetMode="External" Id="rId13" /><Relationship Type="http://schemas.microsoft.com/office/2020/10/relationships/intelligence" Target="intelligence2.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doi.org/10.1080/10400419.2019.1641788"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hyperlink" Target="https://www.leadershipacademy.nhs.uk" TargetMode="External" Id="rId15" /><Relationship Type="http://schemas.openxmlformats.org/officeDocument/2006/relationships/numbering" Target="numbering.xml" Id="rId4" /><Relationship Type="http://schemas.openxmlformats.org/officeDocument/2006/relationships/image" Target="media/image2.png" Id="rId9" /><Relationship Type="http://schemas.openxmlformats.org/officeDocument/2006/relationships/hyperlink" Target="https://doi.org/10.1186/s12913-024-11099-5" TargetMode="External" Id="rId14" /><Relationship Type="http://schemas.openxmlformats.org/officeDocument/2006/relationships/hyperlink" Target="https://uowtsd-my.sharepoint.com/:u:/g/personal/2329949_student_uwtsd_ac_uk/IQAHOfCTycv5RY5BcTFNksZZAfBhRwOYnBBOShacnXXrBWs?e=Y3XHt1" TargetMode="External" Id="R5ced3f6deebe41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0" ma:contentTypeDescription="Create a new document." ma:contentTypeScope="" ma:versionID="ec80cd4beaaf3a0c96ec0cf1c234cf3b">
  <xsd:schema xmlns:xsd="http://www.w3.org/2001/XMLSchema" xmlns:xs="http://www.w3.org/2001/XMLSchema" xmlns:p="http://schemas.microsoft.com/office/2006/metadata/properties" xmlns:ns3="2fb9b754-ff8e-487c-b2c9-9bb8e92e13c5" targetNamespace="http://schemas.microsoft.com/office/2006/metadata/properties" ma:root="true" ma:fieldsID="98a4120b6403b40eeec22f414f6d01b7"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9505A53-EA28-46D6-9807-1ABA03973B92}">
  <ds:schemaRefs>
    <ds:schemaRef ds:uri="http://schemas.microsoft.com/office/2006/metadata/properties"/>
    <ds:schemaRef ds:uri="http://schemas.microsoft.com/office/infopath/2007/PartnerControls"/>
    <ds:schemaRef ds:uri="2fb9b754-ff8e-487c-b2c9-9bb8e92e13c5"/>
  </ds:schemaRefs>
</ds:datastoreItem>
</file>

<file path=customXml/itemProps2.xml><?xml version="1.0" encoding="utf-8"?>
<ds:datastoreItem xmlns:ds="http://schemas.openxmlformats.org/officeDocument/2006/customXml" ds:itemID="{D2D58B34-5942-4DE5-9E31-BAD72A65C40B}">
  <ds:schemaRefs>
    <ds:schemaRef ds:uri="http://schemas.microsoft.com/sharepoint/v3/contenttype/forms"/>
  </ds:schemaRefs>
</ds:datastoreItem>
</file>

<file path=customXml/itemProps3.xml><?xml version="1.0" encoding="utf-8"?>
<ds:datastoreItem xmlns:ds="http://schemas.openxmlformats.org/officeDocument/2006/customXml" ds:itemID="{D7F207B4-99EF-48CE-9AC8-DE0BFBD7ED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Parese Ahmed</dc:creator>
  <lastModifiedBy>Robert Nzeyimana (2329949)</lastModifiedBy>
  <revision>22</revision>
  <dcterms:created xsi:type="dcterms:W3CDTF">2025-10-31T18:28:00.0000000Z</dcterms:created>
  <dcterms:modified xsi:type="dcterms:W3CDTF">2025-11-15T13:29:56.0392730Z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2025-09-25T00:00:00Z</vt:filetime>
  </property>
  <property fmtid="{D5CDD505-2E9C-101B-9397-08002B2CF9AE}" pid="3" name="Creator">
    <vt:lpwstr>Microsoft Word</vt:lpwstr>
  </property>
  <property fmtid="{D5CDD505-2E9C-101B-9397-08002B2CF9AE}" pid="4" name="LastSaved">
    <vt:filetime>2025-10-17T00:00:00Z</vt:filetime>
  </property>
  <property fmtid="{D5CDD505-2E9C-101B-9397-08002B2CF9AE}" pid="5" name="GrammarlyDocumentId">
    <vt:lpwstr>79f34a4c-6a13-4e51-a64f-b82b2ba42032</vt:lpwstr>
  </property>
  <property fmtid="{D5CDD505-2E9C-101B-9397-08002B2CF9AE}" pid="6" name="ContentTypeId">
    <vt:lpwstr>0x010100609FB0070A83184A8206E8AB722F60C7</vt:lpwstr>
  </property>
</Properties>
</file>