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06E3D" w14:textId="77777777" w:rsidR="00A139A0" w:rsidRDefault="00A139A0" w:rsidP="00A4093B">
      <w:pPr>
        <w:pStyle w:val="NormalWeb"/>
        <w:spacing w:after="0" w:line="360" w:lineRule="auto"/>
        <w:jc w:val="center"/>
        <w:rPr>
          <w:b/>
          <w:bCs/>
          <w:color w:val="000000"/>
        </w:rPr>
      </w:pPr>
    </w:p>
    <w:p w14:paraId="2181DB93" w14:textId="77777777" w:rsidR="00A139A0" w:rsidRPr="00A4093B" w:rsidRDefault="00A139A0" w:rsidP="00A4093B">
      <w:pPr>
        <w:pStyle w:val="NormalWeb"/>
        <w:spacing w:after="0" w:line="360" w:lineRule="auto"/>
        <w:rPr>
          <w:b/>
          <w:bCs/>
          <w:color w:val="000000"/>
          <w:sz w:val="22"/>
        </w:rPr>
      </w:pPr>
    </w:p>
    <w:p w14:paraId="0DD15FD6" w14:textId="2A802F05" w:rsidR="00A139A0" w:rsidRPr="00A4093B" w:rsidRDefault="00A139A0" w:rsidP="00A4093B">
      <w:pPr>
        <w:pStyle w:val="NormalWeb"/>
        <w:spacing w:after="0" w:line="360" w:lineRule="auto"/>
        <w:jc w:val="center"/>
        <w:rPr>
          <w:b/>
          <w:bCs/>
          <w:color w:val="000000"/>
          <w:sz w:val="44"/>
        </w:rPr>
      </w:pPr>
      <w:r w:rsidRPr="00A4093B">
        <w:rPr>
          <w:b/>
          <w:bCs/>
          <w:color w:val="000000"/>
          <w:sz w:val="44"/>
        </w:rPr>
        <w:t>Student name:</w:t>
      </w:r>
      <w:r w:rsidR="002F30A9">
        <w:rPr>
          <w:b/>
          <w:bCs/>
          <w:color w:val="000000"/>
          <w:sz w:val="44"/>
        </w:rPr>
        <w:t xml:space="preserve"> Tendai Dzitiro</w:t>
      </w:r>
    </w:p>
    <w:p w14:paraId="34564885" w14:textId="7DBDFCCB" w:rsidR="00A139A0" w:rsidRPr="00A4093B" w:rsidRDefault="00A139A0" w:rsidP="00A4093B">
      <w:pPr>
        <w:pStyle w:val="NormalWeb"/>
        <w:spacing w:after="0" w:line="360" w:lineRule="auto"/>
        <w:jc w:val="center"/>
        <w:rPr>
          <w:b/>
          <w:bCs/>
          <w:color w:val="000000"/>
          <w:sz w:val="44"/>
        </w:rPr>
      </w:pPr>
      <w:r w:rsidRPr="00A4093B">
        <w:rPr>
          <w:b/>
          <w:bCs/>
          <w:color w:val="000000"/>
          <w:sz w:val="44"/>
        </w:rPr>
        <w:t>Student ID:</w:t>
      </w:r>
      <w:r w:rsidR="002F30A9">
        <w:rPr>
          <w:b/>
          <w:bCs/>
          <w:color w:val="000000"/>
          <w:sz w:val="44"/>
        </w:rPr>
        <w:t xml:space="preserve"> 2011634</w:t>
      </w:r>
    </w:p>
    <w:p w14:paraId="6D28DD7F" w14:textId="77777777" w:rsidR="00A139A0" w:rsidRPr="00A4093B" w:rsidRDefault="00A139A0" w:rsidP="00A4093B">
      <w:pPr>
        <w:pStyle w:val="NormalWeb"/>
        <w:spacing w:after="0" w:line="360" w:lineRule="auto"/>
        <w:jc w:val="center"/>
        <w:rPr>
          <w:b/>
          <w:bCs/>
          <w:color w:val="000000"/>
          <w:sz w:val="44"/>
        </w:rPr>
      </w:pPr>
    </w:p>
    <w:p w14:paraId="53C64068" w14:textId="77777777" w:rsidR="00A139A0" w:rsidRPr="00A4093B" w:rsidRDefault="00A139A0" w:rsidP="00A4093B">
      <w:pPr>
        <w:pStyle w:val="NormalWeb"/>
        <w:spacing w:after="0" w:line="360" w:lineRule="auto"/>
        <w:jc w:val="center"/>
        <w:rPr>
          <w:b/>
          <w:bCs/>
          <w:color w:val="000000"/>
          <w:sz w:val="44"/>
        </w:rPr>
      </w:pPr>
      <w:r w:rsidRPr="00A4093B">
        <w:rPr>
          <w:b/>
          <w:bCs/>
          <w:color w:val="000000"/>
          <w:sz w:val="44"/>
        </w:rPr>
        <w:t>Module name:</w:t>
      </w:r>
      <w:r w:rsidR="00A4093B" w:rsidRPr="00A4093B">
        <w:rPr>
          <w:b/>
          <w:bCs/>
          <w:color w:val="000000"/>
          <w:sz w:val="44"/>
        </w:rPr>
        <w:t xml:space="preserve"> Introduction to Physiology</w:t>
      </w:r>
    </w:p>
    <w:p w14:paraId="77A1A594" w14:textId="77777777" w:rsidR="00A139A0" w:rsidRPr="00A4093B" w:rsidRDefault="00A139A0" w:rsidP="00A4093B">
      <w:pPr>
        <w:pStyle w:val="NormalWeb"/>
        <w:spacing w:after="0" w:line="360" w:lineRule="auto"/>
        <w:jc w:val="center"/>
        <w:rPr>
          <w:b/>
          <w:bCs/>
          <w:color w:val="000000"/>
          <w:sz w:val="44"/>
        </w:rPr>
      </w:pPr>
      <w:r w:rsidRPr="00A4093B">
        <w:rPr>
          <w:b/>
          <w:bCs/>
          <w:color w:val="000000"/>
          <w:sz w:val="44"/>
        </w:rPr>
        <w:t>Module code:</w:t>
      </w:r>
      <w:r w:rsidR="00A4093B" w:rsidRPr="00A4093B">
        <w:rPr>
          <w:b/>
          <w:bCs/>
          <w:color w:val="000000"/>
          <w:sz w:val="44"/>
        </w:rPr>
        <w:t xml:space="preserve"> BMHP5003</w:t>
      </w:r>
    </w:p>
    <w:p w14:paraId="0F5A09C4" w14:textId="1ED557F7" w:rsidR="00A139A0" w:rsidRPr="00A4093B" w:rsidRDefault="00A139A0" w:rsidP="00A4093B">
      <w:pPr>
        <w:pStyle w:val="NormalWeb"/>
        <w:spacing w:after="0" w:line="360" w:lineRule="auto"/>
        <w:jc w:val="center"/>
        <w:rPr>
          <w:b/>
          <w:bCs/>
          <w:color w:val="000000"/>
          <w:sz w:val="44"/>
        </w:rPr>
      </w:pPr>
      <w:r w:rsidRPr="00A4093B">
        <w:rPr>
          <w:b/>
          <w:bCs/>
          <w:color w:val="000000"/>
          <w:sz w:val="44"/>
        </w:rPr>
        <w:t>Lecturer name:</w:t>
      </w:r>
      <w:r w:rsidR="002F30A9">
        <w:rPr>
          <w:b/>
          <w:bCs/>
          <w:color w:val="000000"/>
          <w:sz w:val="44"/>
        </w:rPr>
        <w:t xml:space="preserve"> Dr Laila Surani</w:t>
      </w:r>
    </w:p>
    <w:p w14:paraId="0C35665E" w14:textId="77777777" w:rsidR="00A139A0" w:rsidRPr="00A4093B" w:rsidRDefault="00A139A0" w:rsidP="00A4093B">
      <w:pPr>
        <w:pStyle w:val="NormalWeb"/>
        <w:spacing w:after="0" w:line="360" w:lineRule="auto"/>
        <w:jc w:val="center"/>
        <w:rPr>
          <w:b/>
          <w:bCs/>
          <w:color w:val="000000"/>
          <w:sz w:val="44"/>
        </w:rPr>
      </w:pPr>
    </w:p>
    <w:p w14:paraId="77A4E688" w14:textId="77777777" w:rsidR="00A139A0" w:rsidRPr="00A4093B" w:rsidRDefault="00A139A0" w:rsidP="00A4093B">
      <w:pPr>
        <w:pStyle w:val="NormalWeb"/>
        <w:spacing w:before="0" w:beforeAutospacing="0" w:after="0" w:afterAutospacing="0" w:line="360" w:lineRule="auto"/>
        <w:jc w:val="center"/>
        <w:rPr>
          <w:b/>
          <w:bCs/>
          <w:color w:val="000000"/>
          <w:sz w:val="44"/>
        </w:rPr>
      </w:pPr>
      <w:r w:rsidRPr="00A4093B">
        <w:rPr>
          <w:b/>
          <w:bCs/>
          <w:color w:val="000000"/>
          <w:sz w:val="44"/>
        </w:rPr>
        <w:t>Assessment:</w:t>
      </w:r>
      <w:r w:rsidR="002D225F">
        <w:rPr>
          <w:b/>
          <w:bCs/>
          <w:color w:val="000000"/>
          <w:sz w:val="44"/>
        </w:rPr>
        <w:t xml:space="preserve"> 2</w:t>
      </w:r>
    </w:p>
    <w:p w14:paraId="0C2CED11" w14:textId="77777777" w:rsidR="00A139A0" w:rsidRDefault="00A139A0"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sdt>
      <w:sdtPr>
        <w:rPr>
          <w:rFonts w:asciiTheme="minorHAnsi" w:eastAsiaTheme="minorHAnsi" w:hAnsiTheme="minorHAnsi" w:cstheme="minorBidi"/>
          <w:b w:val="0"/>
          <w:bCs w:val="0"/>
          <w:color w:val="auto"/>
          <w:sz w:val="22"/>
          <w:szCs w:val="22"/>
          <w:lang w:val="en-GB"/>
        </w:rPr>
        <w:id w:val="282449016"/>
        <w:docPartObj>
          <w:docPartGallery w:val="Table of Contents"/>
          <w:docPartUnique/>
        </w:docPartObj>
      </w:sdtPr>
      <w:sdtEndPr/>
      <w:sdtContent>
        <w:p w14:paraId="328F49D1" w14:textId="77777777" w:rsidR="00A4093B" w:rsidRPr="00A4093B" w:rsidRDefault="00A4093B" w:rsidP="00A4093B">
          <w:pPr>
            <w:pStyle w:val="TOCHeading"/>
            <w:spacing w:line="360" w:lineRule="auto"/>
            <w:jc w:val="center"/>
            <w:rPr>
              <w:rFonts w:ascii="Times New Roman" w:hAnsi="Times New Roman" w:cs="Times New Roman"/>
              <w:color w:val="auto"/>
              <w:sz w:val="24"/>
              <w:szCs w:val="24"/>
            </w:rPr>
          </w:pPr>
          <w:r w:rsidRPr="00A4093B">
            <w:rPr>
              <w:rFonts w:ascii="Times New Roman" w:hAnsi="Times New Roman" w:cs="Times New Roman"/>
              <w:color w:val="auto"/>
              <w:sz w:val="24"/>
              <w:szCs w:val="24"/>
            </w:rPr>
            <w:t>Table of Contents</w:t>
          </w:r>
        </w:p>
        <w:p w14:paraId="3E0FA9F2" w14:textId="77777777" w:rsidR="00A4093B" w:rsidRPr="00A4093B" w:rsidRDefault="0065677F" w:rsidP="00A4093B">
          <w:pPr>
            <w:pStyle w:val="TOC1"/>
            <w:tabs>
              <w:tab w:val="right" w:leader="dot" w:pos="9350"/>
            </w:tabs>
            <w:spacing w:line="360" w:lineRule="auto"/>
            <w:jc w:val="right"/>
            <w:rPr>
              <w:rFonts w:ascii="Times New Roman" w:hAnsi="Times New Roman" w:cs="Times New Roman"/>
              <w:noProof/>
              <w:sz w:val="24"/>
              <w:szCs w:val="24"/>
            </w:rPr>
          </w:pPr>
          <w:r w:rsidRPr="00A4093B">
            <w:rPr>
              <w:rFonts w:ascii="Times New Roman" w:hAnsi="Times New Roman" w:cs="Times New Roman"/>
              <w:sz w:val="24"/>
              <w:szCs w:val="24"/>
            </w:rPr>
            <w:fldChar w:fldCharType="begin"/>
          </w:r>
          <w:r w:rsidR="00A4093B" w:rsidRPr="00A4093B">
            <w:rPr>
              <w:rFonts w:ascii="Times New Roman" w:hAnsi="Times New Roman" w:cs="Times New Roman"/>
              <w:sz w:val="24"/>
              <w:szCs w:val="24"/>
            </w:rPr>
            <w:instrText xml:space="preserve"> TOC \o "1-3" \h \z \u </w:instrText>
          </w:r>
          <w:r w:rsidRPr="00A4093B">
            <w:rPr>
              <w:rFonts w:ascii="Times New Roman" w:hAnsi="Times New Roman" w:cs="Times New Roman"/>
              <w:sz w:val="24"/>
              <w:szCs w:val="24"/>
            </w:rPr>
            <w:fldChar w:fldCharType="separate"/>
          </w:r>
          <w:hyperlink w:anchor="_Toc99032798" w:history="1">
            <w:r w:rsidR="00A4093B" w:rsidRPr="00A4093B">
              <w:rPr>
                <w:rStyle w:val="Hyperlink"/>
                <w:rFonts w:ascii="Times New Roman" w:hAnsi="Times New Roman" w:cs="Times New Roman"/>
                <w:noProof/>
                <w:sz w:val="24"/>
                <w:szCs w:val="24"/>
              </w:rPr>
              <w:t>1. Introduction</w:t>
            </w:r>
            <w:r w:rsidR="00A4093B" w:rsidRPr="00A4093B">
              <w:rPr>
                <w:rFonts w:ascii="Times New Roman" w:hAnsi="Times New Roman" w:cs="Times New Roman"/>
                <w:noProof/>
                <w:webHidden/>
                <w:sz w:val="24"/>
                <w:szCs w:val="24"/>
              </w:rPr>
              <w:tab/>
            </w:r>
            <w:r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_Toc99032798 \h </w:instrText>
            </w:r>
            <w:r w:rsidRPr="00A4093B">
              <w:rPr>
                <w:rFonts w:ascii="Times New Roman" w:hAnsi="Times New Roman" w:cs="Times New Roman"/>
                <w:noProof/>
                <w:webHidden/>
                <w:sz w:val="24"/>
                <w:szCs w:val="24"/>
              </w:rPr>
            </w:r>
            <w:r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3</w:t>
            </w:r>
            <w:r w:rsidRPr="00A4093B">
              <w:rPr>
                <w:rFonts w:ascii="Times New Roman" w:hAnsi="Times New Roman" w:cs="Times New Roman"/>
                <w:noProof/>
                <w:webHidden/>
                <w:sz w:val="24"/>
                <w:szCs w:val="24"/>
              </w:rPr>
              <w:fldChar w:fldCharType="end"/>
            </w:r>
          </w:hyperlink>
        </w:p>
        <w:p w14:paraId="79F78CA4"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799" w:history="1">
            <w:r w:rsidR="00A4093B" w:rsidRPr="00A4093B">
              <w:rPr>
                <w:rStyle w:val="Hyperlink"/>
                <w:rFonts w:ascii="Times New Roman" w:hAnsi="Times New Roman" w:cs="Times New Roman"/>
                <w:noProof/>
                <w:sz w:val="24"/>
                <w:szCs w:val="24"/>
              </w:rPr>
              <w:t>2. Anatomy and Physiology</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_Toc99032799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4</w:t>
            </w:r>
            <w:r w:rsidR="0065677F" w:rsidRPr="00A4093B">
              <w:rPr>
                <w:rFonts w:ascii="Times New Roman" w:hAnsi="Times New Roman" w:cs="Times New Roman"/>
                <w:noProof/>
                <w:webHidden/>
                <w:sz w:val="24"/>
                <w:szCs w:val="24"/>
              </w:rPr>
              <w:fldChar w:fldCharType="end"/>
            </w:r>
          </w:hyperlink>
        </w:p>
        <w:p w14:paraId="28DB66B7"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800" w:history="1">
            <w:r w:rsidR="00A4093B" w:rsidRPr="00A4093B">
              <w:rPr>
                <w:rStyle w:val="Hyperlink"/>
                <w:rFonts w:ascii="Times New Roman" w:hAnsi="Times New Roman" w:cs="Times New Roman"/>
                <w:noProof/>
                <w:sz w:val="24"/>
                <w:szCs w:val="24"/>
              </w:rPr>
              <w:t>3. Health and Lifestyle routine measures</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_Toc99032800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5</w:t>
            </w:r>
            <w:r w:rsidR="0065677F" w:rsidRPr="00A4093B">
              <w:rPr>
                <w:rFonts w:ascii="Times New Roman" w:hAnsi="Times New Roman" w:cs="Times New Roman"/>
                <w:noProof/>
                <w:webHidden/>
                <w:sz w:val="24"/>
                <w:szCs w:val="24"/>
              </w:rPr>
              <w:fldChar w:fldCharType="end"/>
            </w:r>
          </w:hyperlink>
        </w:p>
        <w:p w14:paraId="04004D21"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801" w:history="1">
            <w:r w:rsidR="00A4093B" w:rsidRPr="00A4093B">
              <w:rPr>
                <w:rStyle w:val="Hyperlink"/>
                <w:rFonts w:ascii="Times New Roman" w:hAnsi="Times New Roman" w:cs="Times New Roman"/>
                <w:noProof/>
                <w:sz w:val="24"/>
                <w:szCs w:val="24"/>
              </w:rPr>
              <w:t>4. Health and Social Care practice</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_Toc99032801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6</w:t>
            </w:r>
            <w:r w:rsidR="0065677F" w:rsidRPr="00A4093B">
              <w:rPr>
                <w:rFonts w:ascii="Times New Roman" w:hAnsi="Times New Roman" w:cs="Times New Roman"/>
                <w:noProof/>
                <w:webHidden/>
                <w:sz w:val="24"/>
                <w:szCs w:val="24"/>
              </w:rPr>
              <w:fldChar w:fldCharType="end"/>
            </w:r>
          </w:hyperlink>
        </w:p>
        <w:p w14:paraId="1A9BABE1"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802" w:history="1">
            <w:r w:rsidR="00A4093B" w:rsidRPr="00A4093B">
              <w:rPr>
                <w:rStyle w:val="Hyperlink"/>
                <w:rFonts w:ascii="Times New Roman" w:hAnsi="Times New Roman" w:cs="Times New Roman"/>
                <w:noProof/>
                <w:sz w:val="24"/>
                <w:szCs w:val="24"/>
              </w:rPr>
              <w:t>5. Recommendations</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_Toc99032802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7</w:t>
            </w:r>
            <w:r w:rsidR="0065677F" w:rsidRPr="00A4093B">
              <w:rPr>
                <w:rFonts w:ascii="Times New Roman" w:hAnsi="Times New Roman" w:cs="Times New Roman"/>
                <w:noProof/>
                <w:webHidden/>
                <w:sz w:val="24"/>
                <w:szCs w:val="24"/>
              </w:rPr>
              <w:fldChar w:fldCharType="end"/>
            </w:r>
          </w:hyperlink>
        </w:p>
        <w:p w14:paraId="611D95C0"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803" w:history="1">
            <w:r w:rsidR="00A4093B" w:rsidRPr="00A4093B">
              <w:rPr>
                <w:rStyle w:val="Hyperlink"/>
                <w:rFonts w:ascii="Times New Roman" w:hAnsi="Times New Roman" w:cs="Times New Roman"/>
                <w:noProof/>
                <w:sz w:val="24"/>
                <w:szCs w:val="24"/>
              </w:rPr>
              <w:t>6. Conclusion</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_Toc99032803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8</w:t>
            </w:r>
            <w:r w:rsidR="0065677F" w:rsidRPr="00A4093B">
              <w:rPr>
                <w:rFonts w:ascii="Times New Roman" w:hAnsi="Times New Roman" w:cs="Times New Roman"/>
                <w:noProof/>
                <w:webHidden/>
                <w:sz w:val="24"/>
                <w:szCs w:val="24"/>
              </w:rPr>
              <w:fldChar w:fldCharType="end"/>
            </w:r>
          </w:hyperlink>
        </w:p>
        <w:p w14:paraId="4706DDBC" w14:textId="77777777" w:rsidR="00A4093B" w:rsidRPr="00A4093B" w:rsidRDefault="002F30A9" w:rsidP="00A4093B">
          <w:pPr>
            <w:pStyle w:val="TOC1"/>
            <w:tabs>
              <w:tab w:val="right" w:leader="dot" w:pos="9350"/>
            </w:tabs>
            <w:spacing w:line="360" w:lineRule="auto"/>
            <w:jc w:val="right"/>
            <w:rPr>
              <w:rFonts w:ascii="Times New Roman" w:hAnsi="Times New Roman" w:cs="Times New Roman"/>
              <w:noProof/>
              <w:sz w:val="24"/>
              <w:szCs w:val="24"/>
            </w:rPr>
          </w:pPr>
          <w:hyperlink w:anchor="_Toc99032804" w:history="1">
            <w:r w:rsidR="00A4093B" w:rsidRPr="00A4093B">
              <w:rPr>
                <w:rStyle w:val="Hyperlink"/>
                <w:rFonts w:ascii="Times New Roman" w:hAnsi="Times New Roman" w:cs="Times New Roman"/>
                <w:noProof/>
                <w:sz w:val="24"/>
                <w:szCs w:val="24"/>
              </w:rPr>
              <w:t>7. References</w:t>
            </w:r>
            <w:r w:rsidR="00A4093B" w:rsidRPr="00A4093B">
              <w:rPr>
                <w:rFonts w:ascii="Times New Roman" w:hAnsi="Times New Roman" w:cs="Times New Roman"/>
                <w:noProof/>
                <w:webHidden/>
                <w:sz w:val="24"/>
                <w:szCs w:val="24"/>
              </w:rPr>
              <w:tab/>
            </w:r>
            <w:r w:rsidR="0065677F" w:rsidRPr="00A4093B">
              <w:rPr>
                <w:rFonts w:ascii="Times New Roman" w:hAnsi="Times New Roman" w:cs="Times New Roman"/>
                <w:noProof/>
                <w:webHidden/>
                <w:sz w:val="24"/>
                <w:szCs w:val="24"/>
              </w:rPr>
              <w:fldChar w:fldCharType="begin"/>
            </w:r>
            <w:r w:rsidR="00A4093B" w:rsidRPr="00A4093B">
              <w:rPr>
                <w:rFonts w:ascii="Times New Roman" w:hAnsi="Times New Roman" w:cs="Times New Roman"/>
                <w:noProof/>
                <w:webHidden/>
                <w:sz w:val="24"/>
                <w:szCs w:val="24"/>
              </w:rPr>
              <w:instrText xml:space="preserve"> PAGEREF _Toc99032804 \h </w:instrText>
            </w:r>
            <w:r w:rsidR="0065677F" w:rsidRPr="00A4093B">
              <w:rPr>
                <w:rFonts w:ascii="Times New Roman" w:hAnsi="Times New Roman" w:cs="Times New Roman"/>
                <w:noProof/>
                <w:webHidden/>
                <w:sz w:val="24"/>
                <w:szCs w:val="24"/>
              </w:rPr>
            </w:r>
            <w:r w:rsidR="0065677F" w:rsidRPr="00A4093B">
              <w:rPr>
                <w:rFonts w:ascii="Times New Roman" w:hAnsi="Times New Roman" w:cs="Times New Roman"/>
                <w:noProof/>
                <w:webHidden/>
                <w:sz w:val="24"/>
                <w:szCs w:val="24"/>
              </w:rPr>
              <w:fldChar w:fldCharType="separate"/>
            </w:r>
            <w:r w:rsidR="00A4093B" w:rsidRPr="00A4093B">
              <w:rPr>
                <w:rFonts w:ascii="Times New Roman" w:hAnsi="Times New Roman" w:cs="Times New Roman"/>
                <w:noProof/>
                <w:webHidden/>
                <w:sz w:val="24"/>
                <w:szCs w:val="24"/>
              </w:rPr>
              <w:t>9</w:t>
            </w:r>
            <w:r w:rsidR="0065677F" w:rsidRPr="00A4093B">
              <w:rPr>
                <w:rFonts w:ascii="Times New Roman" w:hAnsi="Times New Roman" w:cs="Times New Roman"/>
                <w:noProof/>
                <w:webHidden/>
                <w:sz w:val="24"/>
                <w:szCs w:val="24"/>
              </w:rPr>
              <w:fldChar w:fldCharType="end"/>
            </w:r>
          </w:hyperlink>
        </w:p>
        <w:p w14:paraId="6D756038" w14:textId="77777777" w:rsidR="00A4093B" w:rsidRDefault="0065677F" w:rsidP="00A4093B">
          <w:pPr>
            <w:spacing w:line="360" w:lineRule="auto"/>
            <w:jc w:val="right"/>
          </w:pPr>
          <w:r w:rsidRPr="00A4093B">
            <w:rPr>
              <w:rFonts w:ascii="Times New Roman" w:hAnsi="Times New Roman" w:cs="Times New Roman"/>
              <w:sz w:val="24"/>
              <w:szCs w:val="24"/>
            </w:rPr>
            <w:fldChar w:fldCharType="end"/>
          </w:r>
        </w:p>
      </w:sdtContent>
    </w:sdt>
    <w:p w14:paraId="4AF925E6" w14:textId="77777777" w:rsidR="00A139A0" w:rsidRDefault="00A139A0"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532FD593" w14:textId="77777777" w:rsidR="00A139A0" w:rsidRDefault="00A139A0" w:rsidP="00A4093B">
      <w:pPr>
        <w:pStyle w:val="Heading1"/>
      </w:pPr>
      <w:bookmarkStart w:id="0" w:name="_Toc99032798"/>
      <w:r>
        <w:lastRenderedPageBreak/>
        <w:t>1. Introduction</w:t>
      </w:r>
      <w:bookmarkEnd w:id="0"/>
    </w:p>
    <w:p w14:paraId="6D214D41" w14:textId="0E0B8593" w:rsidR="00A139A0" w:rsidRDefault="00A139A0" w:rsidP="00A4093B">
      <w:pPr>
        <w:pStyle w:val="NormalWeb"/>
        <w:spacing w:before="0" w:beforeAutospacing="0" w:after="0" w:afterAutospacing="0" w:line="360" w:lineRule="auto"/>
        <w:jc w:val="both"/>
      </w:pPr>
      <w:r>
        <w:rPr>
          <w:color w:val="000000"/>
        </w:rPr>
        <w:t xml:space="preserve">Health and social care </w:t>
      </w:r>
      <w:r w:rsidR="00265387">
        <w:rPr>
          <w:color w:val="000000"/>
        </w:rPr>
        <w:t>are</w:t>
      </w:r>
      <w:r>
        <w:rPr>
          <w:color w:val="000000"/>
        </w:rPr>
        <w:t xml:space="preserve"> a service that is provided by the health and social care providers for the health and safety of the people of the country. This report is about “Introduction to Physiology” and will discuss the points related to health and social care. This report will discuss anatomy and physiology of the disease chosen for this report. The chosen disease for this report is diabetes and will talk about anatomy and physiology of it. It will also show health and lifestyle routine measures of the individual diagnosed with this disease. This report will also provide the understanding of health and social care practice. This report will also provide recommendations to the people diagnosed with this disease.  </w:t>
      </w:r>
    </w:p>
    <w:p w14:paraId="319DA330" w14:textId="77777777" w:rsidR="00A4093B" w:rsidRDefault="00A4093B"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078A238F" w14:textId="77777777" w:rsidR="00A139A0" w:rsidRDefault="00A139A0" w:rsidP="00A4093B">
      <w:pPr>
        <w:pStyle w:val="Heading1"/>
      </w:pPr>
      <w:bookmarkStart w:id="1" w:name="_Toc99032799"/>
      <w:r>
        <w:lastRenderedPageBreak/>
        <w:t>2. Anatomy and Physiology</w:t>
      </w:r>
      <w:bookmarkEnd w:id="1"/>
    </w:p>
    <w:p w14:paraId="5982E47D" w14:textId="77777777" w:rsidR="00A139A0" w:rsidRDefault="00A139A0" w:rsidP="00A4093B">
      <w:pPr>
        <w:pStyle w:val="NormalWeb"/>
        <w:spacing w:before="0" w:beforeAutospacing="0" w:after="0" w:afterAutospacing="0" w:line="360" w:lineRule="auto"/>
        <w:jc w:val="both"/>
      </w:pPr>
      <w:r>
        <w:rPr>
          <w:color w:val="000000"/>
        </w:rPr>
        <w:t xml:space="preserve">Diabetes is a disease which occurs when there is a </w:t>
      </w:r>
      <w:r w:rsidR="007F775E">
        <w:rPr>
          <w:color w:val="000000"/>
        </w:rPr>
        <w:t>misbalance</w:t>
      </w:r>
      <w:r>
        <w:rPr>
          <w:color w:val="000000"/>
        </w:rPr>
        <w:t xml:space="preserve"> between the production and the demand of the hormone insulin. It is one of the </w:t>
      </w:r>
      <w:r w:rsidR="007F775E">
        <w:rPr>
          <w:color w:val="000000"/>
        </w:rPr>
        <w:t>mainly</w:t>
      </w:r>
      <w:r>
        <w:rPr>
          <w:color w:val="000000"/>
        </w:rPr>
        <w:t xml:space="preserve"> understood and commonly known </w:t>
      </w:r>
      <w:r w:rsidR="007F775E">
        <w:rPr>
          <w:color w:val="000000"/>
        </w:rPr>
        <w:t>diseases</w:t>
      </w:r>
      <w:r>
        <w:rPr>
          <w:color w:val="000000"/>
        </w:rPr>
        <w:t xml:space="preserve"> in the medical </w:t>
      </w:r>
      <w:r w:rsidR="007F775E">
        <w:rPr>
          <w:color w:val="000000"/>
        </w:rPr>
        <w:t>society</w:t>
      </w:r>
      <w:r>
        <w:rPr>
          <w:color w:val="000000"/>
        </w:rPr>
        <w:t xml:space="preserve">. It is because there are millions of people around the </w:t>
      </w:r>
      <w:r w:rsidR="007F775E">
        <w:rPr>
          <w:color w:val="000000"/>
        </w:rPr>
        <w:t>globe</w:t>
      </w:r>
      <w:r>
        <w:rPr>
          <w:color w:val="000000"/>
        </w:rPr>
        <w:t xml:space="preserve"> who are diagnosed with diabetes (Adams </w:t>
      </w:r>
      <w:r>
        <w:rPr>
          <w:i/>
          <w:iCs/>
          <w:color w:val="000000"/>
        </w:rPr>
        <w:t xml:space="preserve">et al., </w:t>
      </w:r>
      <w:r>
        <w:rPr>
          <w:color w:val="000000"/>
        </w:rPr>
        <w:t xml:space="preserve">2018). It is a common disease where the flow of sugar or glucose is too much in the human blood. This tends to occur in the human body when the pancreas is not able to </w:t>
      </w:r>
      <w:r w:rsidR="007F775E">
        <w:rPr>
          <w:color w:val="000000"/>
        </w:rPr>
        <w:t>make</w:t>
      </w:r>
      <w:r>
        <w:rPr>
          <w:color w:val="000000"/>
        </w:rPr>
        <w:t xml:space="preserve"> sufficient insulin or the cell of the human body becomes resistant to insulin (</w:t>
      </w:r>
      <w:r>
        <w:rPr>
          <w:color w:val="222222"/>
          <w:shd w:val="clear" w:color="auto" w:fill="FFFFFF"/>
        </w:rPr>
        <w:t>Krishnasamy and Abell, 2018</w:t>
      </w:r>
      <w:r>
        <w:rPr>
          <w:color w:val="000000"/>
        </w:rPr>
        <w:t xml:space="preserve">). When a human diagnosed with diabetes eats food, the amount of the glucose in the blood </w:t>
      </w:r>
      <w:r w:rsidR="007F775E">
        <w:rPr>
          <w:color w:val="000000"/>
        </w:rPr>
        <w:t>becomes high</w:t>
      </w:r>
      <w:r>
        <w:rPr>
          <w:color w:val="000000"/>
        </w:rPr>
        <w:t xml:space="preserve"> because the food is </w:t>
      </w:r>
      <w:r w:rsidR="007F775E">
        <w:rPr>
          <w:color w:val="000000"/>
        </w:rPr>
        <w:t>changed</w:t>
      </w:r>
      <w:r>
        <w:rPr>
          <w:color w:val="000000"/>
        </w:rPr>
        <w:t xml:space="preserve"> into glucose as usable energy for the cells. This results in the body not being able to produce adequate insulin that is required for a human. This disease is a series of ailments which occur within the body of an individual at the same time. There are many complex and complicated things that happen to the individual who is diagnosed with diabetic. Therefore, it is </w:t>
      </w:r>
      <w:r w:rsidR="00665B43">
        <w:rPr>
          <w:color w:val="000000"/>
        </w:rPr>
        <w:t>vital</w:t>
      </w:r>
      <w:r>
        <w:rPr>
          <w:color w:val="000000"/>
        </w:rPr>
        <w:t xml:space="preserve"> for practitioners of medicines to understand the physiology and anatomy of diabetes and to treat the disease in a better way (</w:t>
      </w:r>
      <w:r>
        <w:rPr>
          <w:color w:val="222222"/>
          <w:shd w:val="clear" w:color="auto" w:fill="FFFFFF"/>
        </w:rPr>
        <w:t xml:space="preserve">Atkinson </w:t>
      </w:r>
      <w:r>
        <w:rPr>
          <w:i/>
          <w:iCs/>
          <w:color w:val="222222"/>
          <w:shd w:val="clear" w:color="auto" w:fill="FFFFFF"/>
        </w:rPr>
        <w:t xml:space="preserve">et al., </w:t>
      </w:r>
      <w:r>
        <w:rPr>
          <w:color w:val="222222"/>
          <w:shd w:val="clear" w:color="auto" w:fill="FFFFFF"/>
        </w:rPr>
        <w:t>2020</w:t>
      </w:r>
      <w:r>
        <w:rPr>
          <w:color w:val="000000"/>
        </w:rPr>
        <w:t>). </w:t>
      </w:r>
    </w:p>
    <w:p w14:paraId="0D846A74" w14:textId="64F76221" w:rsidR="00A139A0" w:rsidRDefault="00A139A0" w:rsidP="00A4093B">
      <w:pPr>
        <w:pStyle w:val="NormalWeb"/>
        <w:spacing w:before="0" w:beforeAutospacing="0" w:after="0" w:afterAutospacing="0" w:line="360" w:lineRule="auto"/>
        <w:jc w:val="both"/>
      </w:pPr>
      <w:r>
        <w:rPr>
          <w:color w:val="000000"/>
        </w:rPr>
        <w:t xml:space="preserve">There are three main types of diabetes mainly known in the medical community. The first one is known as “Type 1 which is juvenile or insulin dependent”, the second one is “Type 2 of </w:t>
      </w:r>
      <w:r w:rsidR="00265387">
        <w:rPr>
          <w:color w:val="000000"/>
        </w:rPr>
        <w:t>adult-onset</w:t>
      </w:r>
      <w:r>
        <w:rPr>
          <w:color w:val="000000"/>
        </w:rPr>
        <w:t xml:space="preserve"> diabetes” and the last one is “Type 3 which is a general category of multiple causes like gestational diabetes”. </w:t>
      </w:r>
    </w:p>
    <w:p w14:paraId="2BF48BDB" w14:textId="77777777" w:rsidR="00A139A0" w:rsidRDefault="00A139A0" w:rsidP="00A4093B">
      <w:pPr>
        <w:pStyle w:val="NormalWeb"/>
        <w:spacing w:before="0" w:beforeAutospacing="0" w:after="0" w:afterAutospacing="0" w:line="360" w:lineRule="auto"/>
        <w:jc w:val="both"/>
      </w:pPr>
      <w:r>
        <w:rPr>
          <w:b/>
          <w:bCs/>
          <w:color w:val="000000"/>
        </w:rPr>
        <w:t>Type 1</w:t>
      </w:r>
    </w:p>
    <w:p w14:paraId="5FA60E5F" w14:textId="5A2A57B7" w:rsidR="00A139A0" w:rsidRDefault="00A139A0" w:rsidP="00A4093B">
      <w:pPr>
        <w:pStyle w:val="NormalWeb"/>
        <w:spacing w:before="0" w:beforeAutospacing="0" w:after="0" w:afterAutospacing="0" w:line="360" w:lineRule="auto"/>
        <w:jc w:val="both"/>
      </w:pPr>
      <w:r>
        <w:rPr>
          <w:color w:val="000000"/>
        </w:rPr>
        <w:t xml:space="preserve">“It is a group of metabolic diseases in which an individual has high blood sugar, either because insulin production is inadequate, or because the body’s cell does not respond properly to </w:t>
      </w:r>
      <w:r w:rsidR="00265387">
        <w:rPr>
          <w:color w:val="000000"/>
        </w:rPr>
        <w:t>insulin or</w:t>
      </w:r>
      <w:r>
        <w:rPr>
          <w:color w:val="000000"/>
        </w:rPr>
        <w:t xml:space="preserve"> can be both. Thus, the patients with high blood sugar will typically experience frequent urination and become increasingly thirsty and hungry”. There are different possibilities of this </w:t>
      </w:r>
      <w:r w:rsidR="00265387">
        <w:rPr>
          <w:color w:val="000000"/>
        </w:rPr>
        <w:t>disease,</w:t>
      </w:r>
      <w:r>
        <w:rPr>
          <w:color w:val="000000"/>
        </w:rPr>
        <w:t xml:space="preserve"> and one could get diagnosed during pregnancy (</w:t>
      </w:r>
      <w:r>
        <w:rPr>
          <w:color w:val="222222"/>
          <w:shd w:val="clear" w:color="auto" w:fill="FFFFFF"/>
        </w:rPr>
        <w:t xml:space="preserve">DiMeglio </w:t>
      </w:r>
      <w:r>
        <w:rPr>
          <w:i/>
          <w:iCs/>
          <w:color w:val="222222"/>
          <w:shd w:val="clear" w:color="auto" w:fill="FFFFFF"/>
        </w:rPr>
        <w:t xml:space="preserve">et al., </w:t>
      </w:r>
      <w:r>
        <w:rPr>
          <w:color w:val="222222"/>
          <w:shd w:val="clear" w:color="auto" w:fill="FFFFFF"/>
        </w:rPr>
        <w:t>2019</w:t>
      </w:r>
      <w:r>
        <w:rPr>
          <w:color w:val="000000"/>
        </w:rPr>
        <w:t xml:space="preserve">).  According to the research, the disease depends anatomically and physiologically between men and women, and from one individual to another or mainly it is inherited. But the symptoms and cause can be </w:t>
      </w:r>
      <w:r w:rsidR="00055740">
        <w:rPr>
          <w:color w:val="000000"/>
        </w:rPr>
        <w:t>predicated,</w:t>
      </w:r>
      <w:r>
        <w:rPr>
          <w:color w:val="000000"/>
        </w:rPr>
        <w:t xml:space="preserve"> and the effect cannot be measured easily. </w:t>
      </w:r>
    </w:p>
    <w:p w14:paraId="00824D19" w14:textId="77777777" w:rsidR="00A139A0" w:rsidRDefault="00A139A0" w:rsidP="00A4093B">
      <w:pPr>
        <w:pStyle w:val="NormalWeb"/>
        <w:spacing w:before="0" w:beforeAutospacing="0" w:after="0" w:afterAutospacing="0" w:line="360" w:lineRule="auto"/>
        <w:jc w:val="both"/>
      </w:pPr>
      <w:r>
        <w:rPr>
          <w:b/>
          <w:bCs/>
          <w:color w:val="000000"/>
        </w:rPr>
        <w:t>Type 2</w:t>
      </w:r>
    </w:p>
    <w:p w14:paraId="21D471DB" w14:textId="77777777" w:rsidR="00A139A0" w:rsidRDefault="00A139A0" w:rsidP="00A4093B">
      <w:pPr>
        <w:pStyle w:val="NormalWeb"/>
        <w:spacing w:before="0" w:beforeAutospacing="0" w:after="0" w:afterAutospacing="0" w:line="360" w:lineRule="auto"/>
        <w:jc w:val="both"/>
      </w:pPr>
      <w:r>
        <w:rPr>
          <w:color w:val="000000"/>
        </w:rPr>
        <w:t xml:space="preserve">“There are gender differences that should be considered when developing a treatment plan and managing those diagnosed with this disease and those at risk of developing”. Men have a high </w:t>
      </w:r>
      <w:r>
        <w:rPr>
          <w:color w:val="000000"/>
        </w:rPr>
        <w:lastRenderedPageBreak/>
        <w:t>chance of getting diagnosed by Type 2 diabetes and have different reasons which give higher risk to men getting diagnosed compared to women (</w:t>
      </w:r>
      <w:r>
        <w:rPr>
          <w:color w:val="222222"/>
          <w:shd w:val="clear" w:color="auto" w:fill="FFFFFF"/>
        </w:rPr>
        <w:t>Roden and Shulman, 2019</w:t>
      </w:r>
      <w:r>
        <w:rPr>
          <w:color w:val="000000"/>
        </w:rPr>
        <w:t>). These reasons can include smoking, poor lifestyle, over consumption of alcohol and poor dietary practices. Although men are more likely to get diagnosed with Type 2 diabetes, it rarely plays a major role in the anatomy of getting the diseases. But the anatomy is directly related to the women who are at the risk of developing Type 2 and Type 3 diabetes.</w:t>
      </w:r>
    </w:p>
    <w:p w14:paraId="6E2093C2" w14:textId="77777777" w:rsidR="00A139A0" w:rsidRDefault="00A139A0" w:rsidP="00A4093B">
      <w:pPr>
        <w:pStyle w:val="NormalWeb"/>
        <w:spacing w:before="0" w:beforeAutospacing="0" w:after="0" w:afterAutospacing="0" w:line="360" w:lineRule="auto"/>
        <w:jc w:val="both"/>
      </w:pPr>
      <w:r>
        <w:rPr>
          <w:b/>
          <w:bCs/>
          <w:color w:val="000000"/>
        </w:rPr>
        <w:t>Type 3</w:t>
      </w:r>
    </w:p>
    <w:p w14:paraId="72D15D77" w14:textId="1E94F464" w:rsidR="00A139A0" w:rsidRDefault="00A139A0" w:rsidP="00A4093B">
      <w:pPr>
        <w:pStyle w:val="NormalWeb"/>
        <w:spacing w:before="0" w:beforeAutospacing="0" w:after="0" w:afterAutospacing="0" w:line="360" w:lineRule="auto"/>
        <w:jc w:val="both"/>
      </w:pPr>
      <w:r>
        <w:rPr>
          <w:color w:val="000000"/>
        </w:rPr>
        <w:t xml:space="preserve">Anatomically and physiologically diabetes </w:t>
      </w:r>
      <w:r w:rsidR="00055740">
        <w:rPr>
          <w:color w:val="000000"/>
        </w:rPr>
        <w:t>is</w:t>
      </w:r>
      <w:r>
        <w:rPr>
          <w:color w:val="000000"/>
        </w:rPr>
        <w:t xml:space="preserve"> more dangerous to women compared to men. Women have a higher risk of having different health issues which are related to female anatomy. This can cause menopausa</w:t>
      </w:r>
      <w:r w:rsidR="00A4093B">
        <w:rPr>
          <w:color w:val="000000"/>
        </w:rPr>
        <w:t>l symptoms like heat flashes, yeast</w:t>
      </w:r>
      <w:r>
        <w:rPr>
          <w:color w:val="000000"/>
        </w:rPr>
        <w:t xml:space="preserve"> infection and even the </w:t>
      </w:r>
      <w:r w:rsidR="00055740">
        <w:rPr>
          <w:color w:val="000000"/>
        </w:rPr>
        <w:t>cardiovascular</w:t>
      </w:r>
      <w:r>
        <w:rPr>
          <w:color w:val="000000"/>
        </w:rPr>
        <w:t xml:space="preserve"> issues. Women compared to men are more likely to experience all these effects of diabetes. But it can also be unique among different individuals as the physiology and anatomy of the disease is complex. Diabetes can also be different among the different points like age and demographics (</w:t>
      </w:r>
      <w:r>
        <w:rPr>
          <w:color w:val="222222"/>
          <w:shd w:val="clear" w:color="auto" w:fill="FFFFFF"/>
        </w:rPr>
        <w:t xml:space="preserve">Nguyen </w:t>
      </w:r>
      <w:r>
        <w:rPr>
          <w:i/>
          <w:iCs/>
          <w:color w:val="222222"/>
          <w:shd w:val="clear" w:color="auto" w:fill="FFFFFF"/>
        </w:rPr>
        <w:t xml:space="preserve">et al., </w:t>
      </w:r>
      <w:r>
        <w:rPr>
          <w:color w:val="222222"/>
          <w:shd w:val="clear" w:color="auto" w:fill="FFFFFF"/>
        </w:rPr>
        <w:t>2020</w:t>
      </w:r>
      <w:r>
        <w:rPr>
          <w:color w:val="000000"/>
        </w:rPr>
        <w:t>).          </w:t>
      </w:r>
    </w:p>
    <w:p w14:paraId="64FB9AAF" w14:textId="77777777" w:rsidR="00A4093B" w:rsidRDefault="00A4093B"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236A208A" w14:textId="77777777" w:rsidR="00A139A0" w:rsidRDefault="00A139A0" w:rsidP="00A4093B">
      <w:pPr>
        <w:pStyle w:val="Heading1"/>
      </w:pPr>
      <w:bookmarkStart w:id="2" w:name="_Toc99032800"/>
      <w:r>
        <w:lastRenderedPageBreak/>
        <w:t>3. Health and Lifestyle routine measures</w:t>
      </w:r>
      <w:bookmarkEnd w:id="2"/>
    </w:p>
    <w:p w14:paraId="396F165D" w14:textId="17F29002" w:rsidR="00A139A0" w:rsidRDefault="00A139A0" w:rsidP="00A4093B">
      <w:pPr>
        <w:pStyle w:val="NormalWeb"/>
        <w:spacing w:before="0" w:beforeAutospacing="0" w:after="0" w:afterAutospacing="0" w:line="360" w:lineRule="auto"/>
        <w:jc w:val="both"/>
      </w:pPr>
      <w:r>
        <w:rPr>
          <w:color w:val="000000"/>
        </w:rPr>
        <w:t xml:space="preserve">The individual diagnosed with diabetes needs to maintain their health, lifestyles routine measures to keep their blood sugar level balanced. The small changes in their lifestyles and health routine measures can affect the health of an individual. One of the first measures of health and lifestyle routine is the food. Healthy eating is one of the most important factors for healthy living for all the individuals with or without diabetes. The individual diagnosed with diabetes needs to know how food can affect their blood sugar level (Skovlund </w:t>
      </w:r>
      <w:r>
        <w:rPr>
          <w:i/>
          <w:iCs/>
          <w:color w:val="000000"/>
        </w:rPr>
        <w:t xml:space="preserve">et al., </w:t>
      </w:r>
      <w:r>
        <w:rPr>
          <w:color w:val="000000"/>
        </w:rPr>
        <w:t xml:space="preserve">2019). The individual not only has to know what type of food they eat but also </w:t>
      </w:r>
      <w:r w:rsidR="00055740">
        <w:rPr>
          <w:color w:val="000000"/>
        </w:rPr>
        <w:t>must</w:t>
      </w:r>
      <w:r>
        <w:rPr>
          <w:color w:val="000000"/>
        </w:rPr>
        <w:t xml:space="preserve"> know how much they eat. It is important for those individuals to know about carbohydrate counting and portion sizes. </w:t>
      </w:r>
      <w:r w:rsidR="00A4093B">
        <w:rPr>
          <w:color w:val="000000"/>
        </w:rPr>
        <w:t>Carbohydrates counting are</w:t>
      </w:r>
      <w:r>
        <w:rPr>
          <w:color w:val="000000"/>
        </w:rPr>
        <w:t xml:space="preserve"> one of the main diabetes management plans as it has the biggest impact on the blood sugar level of the individual. It is important for the people diagnosed with diabetes to know how much carbohydrates are contained in the food they are eating which will help them to get an exact dose of insulin through food. The individual also needs to learn what portion size is good for different types of foods for healthy lifestyle routine measures. The individual can use measuring cups or scales to make sure the proper portion size and an accurate count of carbohydrate they are consuming.  It is also important for the individual diagnosed with diabetes to make their meal well balanced. They also need to pay attention to the types of carbohydrate they are consuming to maintain health and lifestyle routine measures. The individual can also avoid beverages which are sugar sweetened as it tends to be high on calories and offer less nutrition. Consuming this type of beverage can also quickly raise blood sugar, so it is best for individuals to avoid this kind of drink to maintain health and lifestyle (Banerjee </w:t>
      </w:r>
      <w:r>
        <w:rPr>
          <w:i/>
          <w:iCs/>
          <w:color w:val="000000"/>
        </w:rPr>
        <w:t xml:space="preserve">et al., </w:t>
      </w:r>
      <w:r>
        <w:rPr>
          <w:color w:val="000000"/>
        </w:rPr>
        <w:t>2020).  </w:t>
      </w:r>
    </w:p>
    <w:p w14:paraId="75B9CB84" w14:textId="21F16748" w:rsidR="00A139A0" w:rsidRDefault="00A4093B" w:rsidP="00A4093B">
      <w:pPr>
        <w:pStyle w:val="NormalWeb"/>
        <w:spacing w:before="0" w:beforeAutospacing="0" w:after="0" w:afterAutospacing="0" w:line="360" w:lineRule="auto"/>
        <w:jc w:val="both"/>
      </w:pPr>
      <w:r>
        <w:rPr>
          <w:color w:val="000000"/>
        </w:rPr>
        <w:t>Another measure individual</w:t>
      </w:r>
      <w:r w:rsidR="00A139A0">
        <w:rPr>
          <w:color w:val="000000"/>
        </w:rPr>
        <w:t xml:space="preserve"> can take to maintain health and lifestyle is by doing exercise as it is important to have physical activity for diabetes management plan. When an individual exercises, the body uses the sugar as </w:t>
      </w:r>
      <w:r>
        <w:rPr>
          <w:color w:val="000000"/>
        </w:rPr>
        <w:t>energy</w:t>
      </w:r>
      <w:r w:rsidR="00A139A0">
        <w:rPr>
          <w:color w:val="000000"/>
        </w:rPr>
        <w:t xml:space="preserve"> and reduces the glucose content from the body. It also helps to use insulin more significantly. The individual diagnosed with diabetes can keep a schedule for exercise and follow the schedule at the best time of the day (</w:t>
      </w:r>
      <w:r w:rsidR="00A139A0">
        <w:rPr>
          <w:color w:val="222222"/>
          <w:shd w:val="clear" w:color="auto" w:fill="FFFFFF"/>
        </w:rPr>
        <w:t xml:space="preserve">Pyatak </w:t>
      </w:r>
      <w:r w:rsidR="00A139A0">
        <w:rPr>
          <w:i/>
          <w:iCs/>
          <w:color w:val="222222"/>
          <w:shd w:val="clear" w:color="auto" w:fill="FFFFFF"/>
        </w:rPr>
        <w:t>et al.,</w:t>
      </w:r>
      <w:r>
        <w:rPr>
          <w:i/>
          <w:iCs/>
          <w:color w:val="222222"/>
          <w:shd w:val="clear" w:color="auto" w:fill="FFFFFF"/>
        </w:rPr>
        <w:t xml:space="preserve"> </w:t>
      </w:r>
      <w:r w:rsidR="00A139A0">
        <w:rPr>
          <w:color w:val="222222"/>
          <w:shd w:val="clear" w:color="auto" w:fill="FFFFFF"/>
        </w:rPr>
        <w:t>2018</w:t>
      </w:r>
      <w:r w:rsidR="00A139A0">
        <w:rPr>
          <w:color w:val="000000"/>
        </w:rPr>
        <w:t xml:space="preserve">). This will reduce the sugar level of the body and is part of the health lifestyle routine measure of an individual. The individual should also reduce their stress because if the individual is stressed, the hormones in the body respond and may cause raisin in the blood sugar level. </w:t>
      </w:r>
      <w:r w:rsidR="00055740">
        <w:rPr>
          <w:color w:val="000000"/>
        </w:rPr>
        <w:t>Also,</w:t>
      </w:r>
      <w:r w:rsidR="00A139A0">
        <w:rPr>
          <w:color w:val="000000"/>
        </w:rPr>
        <w:t xml:space="preserve"> it may be harder to follow the diabetes management routines under a lot of pressure. It is important for an individual diagnosed with diabetes to reduce stress for a healthy and lifestyle management </w:t>
      </w:r>
      <w:r w:rsidR="00A139A0">
        <w:rPr>
          <w:color w:val="000000"/>
        </w:rPr>
        <w:lastRenderedPageBreak/>
        <w:t>routine. The individual can learn techniques for relaxation and set limits for tasks they are doing. Thus, regular exercise can help the individual to maintain health and lifestyle measures and to reduce stress which can reduce blood sugar level of an individual. These are some health and lifestyle routine measures individuals diagnosed with diabetes can take to reduce the effect of blood sugar level and diabetes (</w:t>
      </w:r>
      <w:r w:rsidR="00A139A0">
        <w:rPr>
          <w:color w:val="222222"/>
          <w:shd w:val="clear" w:color="auto" w:fill="FFFFFF"/>
        </w:rPr>
        <w:t>Khan, and Socha-Dietrich, 2018</w:t>
      </w:r>
      <w:r w:rsidR="00A139A0">
        <w:rPr>
          <w:color w:val="000000"/>
        </w:rPr>
        <w:t>). </w:t>
      </w:r>
    </w:p>
    <w:p w14:paraId="73C19012" w14:textId="77777777" w:rsidR="00A4093B" w:rsidRDefault="00A4093B"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63C0EBF6" w14:textId="77777777" w:rsidR="00A139A0" w:rsidRDefault="00A139A0" w:rsidP="00A4093B">
      <w:pPr>
        <w:pStyle w:val="Heading1"/>
      </w:pPr>
      <w:bookmarkStart w:id="3" w:name="_Toc99032801"/>
      <w:r>
        <w:lastRenderedPageBreak/>
        <w:t>4. Health and Social Care practice</w:t>
      </w:r>
      <w:bookmarkEnd w:id="3"/>
    </w:p>
    <w:p w14:paraId="7B292C15" w14:textId="5C8645F7" w:rsidR="00A139A0" w:rsidRDefault="00055740" w:rsidP="00A4093B">
      <w:pPr>
        <w:pStyle w:val="NormalWeb"/>
        <w:spacing w:before="0" w:beforeAutospacing="0" w:after="0" w:afterAutospacing="0" w:line="360" w:lineRule="auto"/>
        <w:jc w:val="both"/>
      </w:pPr>
      <w:r>
        <w:rPr>
          <w:color w:val="000000"/>
        </w:rPr>
        <w:t>Self-management</w:t>
      </w:r>
      <w:r w:rsidR="00A139A0">
        <w:rPr>
          <w:color w:val="000000"/>
        </w:rPr>
        <w:t xml:space="preserve"> campaigns and education can help the people to prevent the major effects of diabetes or to not get diagnosed by diabetes. There are many campaigns in the UK such as </w:t>
      </w:r>
      <w:r w:rsidR="00A139A0">
        <w:rPr>
          <w:b/>
          <w:bCs/>
          <w:color w:val="000000"/>
        </w:rPr>
        <w:t>Diabetes UK</w:t>
      </w:r>
      <w:r w:rsidR="00A139A0">
        <w:rPr>
          <w:color w:val="000000"/>
        </w:rPr>
        <w:t xml:space="preserve"> which aims to improve and </w:t>
      </w:r>
      <w:r w:rsidR="00A4093B">
        <w:rPr>
          <w:color w:val="000000"/>
        </w:rPr>
        <w:t>up vote</w:t>
      </w:r>
      <w:r w:rsidR="00A139A0">
        <w:rPr>
          <w:color w:val="000000"/>
        </w:rPr>
        <w:t xml:space="preserve"> diabetes </w:t>
      </w:r>
      <w:r>
        <w:rPr>
          <w:color w:val="000000"/>
        </w:rPr>
        <w:t>self-management</w:t>
      </w:r>
      <w:r w:rsidR="00A139A0">
        <w:rPr>
          <w:color w:val="000000"/>
        </w:rPr>
        <w:t xml:space="preserve"> </w:t>
      </w:r>
      <w:r>
        <w:rPr>
          <w:color w:val="000000"/>
        </w:rPr>
        <w:t>education which</w:t>
      </w:r>
      <w:r w:rsidR="00A139A0">
        <w:rPr>
          <w:color w:val="000000"/>
        </w:rPr>
        <w:t xml:space="preserve"> will help the patients to develop confidence and skills to take control of their own conditions. There are also many healthcare professionals who provide health and social practices to the people of the UK.  There are also many programs available in the UK which help the people to and provide social care practices to the people of the UK. One of the programs available for diabetes patients is </w:t>
      </w:r>
      <w:r w:rsidR="00A139A0">
        <w:rPr>
          <w:b/>
          <w:bCs/>
          <w:color w:val="000000"/>
        </w:rPr>
        <w:t>DAFNE</w:t>
      </w:r>
      <w:r w:rsidR="00A139A0">
        <w:rPr>
          <w:color w:val="000000"/>
        </w:rPr>
        <w:t xml:space="preserve"> which aims to help the adult people of the UK diagnosed with Type 1 diabetes and helps them to live as normal life as possible (</w:t>
      </w:r>
      <w:r w:rsidR="00A139A0">
        <w:rPr>
          <w:color w:val="222222"/>
          <w:shd w:val="clear" w:color="auto" w:fill="FFFFFF"/>
        </w:rPr>
        <w:t xml:space="preserve">Poudel </w:t>
      </w:r>
      <w:r w:rsidR="00A139A0">
        <w:rPr>
          <w:i/>
          <w:iCs/>
          <w:color w:val="222222"/>
          <w:shd w:val="clear" w:color="auto" w:fill="FFFFFF"/>
        </w:rPr>
        <w:t xml:space="preserve">et al., </w:t>
      </w:r>
      <w:r w:rsidR="00A139A0">
        <w:rPr>
          <w:color w:val="222222"/>
          <w:shd w:val="clear" w:color="auto" w:fill="FFFFFF"/>
        </w:rPr>
        <w:t>2018</w:t>
      </w:r>
      <w:r w:rsidR="00A139A0">
        <w:rPr>
          <w:color w:val="000000"/>
        </w:rPr>
        <w:t xml:space="preserve">). It also aims to maintain blood sugar level and to reduce the </w:t>
      </w:r>
      <w:r>
        <w:rPr>
          <w:color w:val="000000"/>
        </w:rPr>
        <w:t>long-term</w:t>
      </w:r>
      <w:r w:rsidR="00A139A0">
        <w:rPr>
          <w:color w:val="000000"/>
        </w:rPr>
        <w:t xml:space="preserve"> effect of the complications caused by diabetes. DAFNE is the course provided to the adults who are over 17 years old diagnosed with Type 1 diabetes and offer them comprehensive and life changing experience. This program offers 5 days training courses and gives measurements and information about the functioning of the body which helps in care planning for individuals as well as communities of the UK. The trainers are well trained and are specialist dietitians and nurses who provide service to the individuals for health and social care practices. It helps the individual to accept diabetes in the lifestyle instead of changing their lifestyle to stay fit with diabetes.</w:t>
      </w:r>
    </w:p>
    <w:p w14:paraId="758D1B29" w14:textId="3B3367DA" w:rsidR="00A139A0" w:rsidRDefault="00A139A0" w:rsidP="00A4093B">
      <w:pPr>
        <w:pStyle w:val="NormalWeb"/>
        <w:spacing w:before="0" w:beforeAutospacing="0" w:after="0" w:afterAutospacing="0" w:line="360" w:lineRule="auto"/>
        <w:jc w:val="both"/>
      </w:pPr>
      <w:r>
        <w:rPr>
          <w:color w:val="000000"/>
        </w:rPr>
        <w:t>Another program which is available in the UK is “</w:t>
      </w:r>
      <w:r>
        <w:rPr>
          <w:b/>
          <w:bCs/>
          <w:color w:val="000000"/>
        </w:rPr>
        <w:t xml:space="preserve">X-PERT Diabetes Programme” </w:t>
      </w:r>
      <w:r>
        <w:rPr>
          <w:color w:val="000000"/>
        </w:rPr>
        <w:t>which is for the people who are diagnosed with Type 2 diabetes. This program offers six weekly sessions, each session lasting two and half hours in local communities. This programme is provided by the NHS and does not cost a penny to the patient. This course helps the individual with diabetes to gain new diabetes management skills, diet enhancement and increases confidence in food choices. In the past, patients also have improved in body weight and diabetes control, increased skills to manage diabetes and lower blood pressure and cholesterol. </w:t>
      </w:r>
    </w:p>
    <w:p w14:paraId="4157E5B6" w14:textId="04D04E88" w:rsidR="00A139A0" w:rsidRDefault="00A139A0" w:rsidP="00A4093B">
      <w:pPr>
        <w:pStyle w:val="NormalWeb"/>
        <w:spacing w:before="0" w:beforeAutospacing="0" w:after="0" w:afterAutospacing="0" w:line="360" w:lineRule="auto"/>
        <w:jc w:val="both"/>
      </w:pPr>
      <w:r>
        <w:rPr>
          <w:color w:val="000000"/>
        </w:rPr>
        <w:t>The support provided by the different healthcare services to the people of the UK had a positive result in the past few years. More than 2 million people were diagnosed with diabetes which is 4.5% of the population of the UK (</w:t>
      </w:r>
      <w:r>
        <w:rPr>
          <w:color w:val="222222"/>
          <w:shd w:val="clear" w:color="auto" w:fill="FFFFFF"/>
        </w:rPr>
        <w:t xml:space="preserve">Abate </w:t>
      </w:r>
      <w:r>
        <w:rPr>
          <w:i/>
          <w:iCs/>
          <w:color w:val="222222"/>
          <w:shd w:val="clear" w:color="auto" w:fill="FFFFFF"/>
        </w:rPr>
        <w:t xml:space="preserve">et al., </w:t>
      </w:r>
      <w:r>
        <w:rPr>
          <w:color w:val="222222"/>
          <w:shd w:val="clear" w:color="auto" w:fill="FFFFFF"/>
        </w:rPr>
        <w:t>2018</w:t>
      </w:r>
      <w:r>
        <w:rPr>
          <w:color w:val="000000"/>
        </w:rPr>
        <w:t xml:space="preserve">). But all the courses provided by the different diabetes </w:t>
      </w:r>
      <w:r w:rsidR="00DA7286">
        <w:rPr>
          <w:color w:val="000000"/>
        </w:rPr>
        <w:t>self-management</w:t>
      </w:r>
      <w:r>
        <w:rPr>
          <w:color w:val="000000"/>
        </w:rPr>
        <w:t xml:space="preserve"> education like UK Diabetes and other programs like “X-PERT Diabetes </w:t>
      </w:r>
      <w:r w:rsidRPr="00A4093B">
        <w:rPr>
          <w:color w:val="000000"/>
          <w:lang w:val="en-GB"/>
        </w:rPr>
        <w:t>Programme</w:t>
      </w:r>
      <w:r>
        <w:rPr>
          <w:color w:val="000000"/>
        </w:rPr>
        <w:t>” have decreased the rate in the past few years. </w:t>
      </w:r>
    </w:p>
    <w:p w14:paraId="64144DA8" w14:textId="77777777" w:rsidR="00A4093B" w:rsidRDefault="00A4093B"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79F41E5D" w14:textId="77777777" w:rsidR="00A139A0" w:rsidRDefault="00A139A0" w:rsidP="00A4093B">
      <w:pPr>
        <w:pStyle w:val="Heading1"/>
      </w:pPr>
      <w:bookmarkStart w:id="4" w:name="_Toc99032802"/>
      <w:r>
        <w:lastRenderedPageBreak/>
        <w:t>5. Recommendations</w:t>
      </w:r>
      <w:bookmarkEnd w:id="4"/>
    </w:p>
    <w:p w14:paraId="253DCB0D" w14:textId="33B8ADC8" w:rsidR="00A139A0" w:rsidRDefault="00A139A0" w:rsidP="00A4093B">
      <w:pPr>
        <w:pStyle w:val="NormalWeb"/>
        <w:spacing w:before="0" w:beforeAutospacing="0" w:after="0" w:afterAutospacing="0" w:line="360" w:lineRule="auto"/>
        <w:jc w:val="both"/>
      </w:pPr>
      <w:r>
        <w:rPr>
          <w:color w:val="000000"/>
        </w:rPr>
        <w:t xml:space="preserve">Diabetes is a serious and </w:t>
      </w:r>
      <w:r w:rsidR="00DA7286">
        <w:rPr>
          <w:color w:val="000000"/>
        </w:rPr>
        <w:t>life-threatening</w:t>
      </w:r>
      <w:r>
        <w:rPr>
          <w:color w:val="000000"/>
        </w:rPr>
        <w:t xml:space="preserve"> disease which can affect an individual's life in a very bad way. Although it cannot be cured, it can be managed and controlled with proper treatments. The people of the UK who are diagnosed with this disease can also manage this disease with proper treatment and control. The individual diagnosed with diabetes can join different </w:t>
      </w:r>
      <w:r w:rsidR="00DA7286">
        <w:rPr>
          <w:color w:val="000000"/>
        </w:rPr>
        <w:t>self-management</w:t>
      </w:r>
      <w:r>
        <w:rPr>
          <w:color w:val="000000"/>
        </w:rPr>
        <w:t xml:space="preserve"> training programs available in the country which gives education to manage diabetes and fight back. There are different courses for diabetes education being carried out in the UK such as “</w:t>
      </w:r>
      <w:r>
        <w:rPr>
          <w:b/>
          <w:bCs/>
          <w:color w:val="000000"/>
        </w:rPr>
        <w:t>DAFNE, DESMOND and X-PERT</w:t>
      </w:r>
      <w:r>
        <w:rPr>
          <w:color w:val="000000"/>
        </w:rPr>
        <w:t>” (</w:t>
      </w:r>
      <w:r>
        <w:rPr>
          <w:color w:val="222222"/>
          <w:shd w:val="clear" w:color="auto" w:fill="FFFFFF"/>
        </w:rPr>
        <w:t xml:space="preserve">Alian </w:t>
      </w:r>
      <w:r>
        <w:rPr>
          <w:i/>
          <w:iCs/>
          <w:color w:val="222222"/>
          <w:shd w:val="clear" w:color="auto" w:fill="FFFFFF"/>
        </w:rPr>
        <w:t xml:space="preserve">et al., </w:t>
      </w:r>
      <w:r>
        <w:rPr>
          <w:color w:val="222222"/>
          <w:shd w:val="clear" w:color="auto" w:fill="FFFFFF"/>
        </w:rPr>
        <w:t>2018</w:t>
      </w:r>
      <w:r>
        <w:rPr>
          <w:color w:val="000000"/>
        </w:rPr>
        <w:t xml:space="preserve">). The patients can also follow the instructions given by the health care professionals and other experts to manage the disease. The patients can also take medical nutrition therapy as it is also one of the most important things for management of diabetes and </w:t>
      </w:r>
      <w:r w:rsidR="00DA7286">
        <w:rPr>
          <w:color w:val="000000"/>
        </w:rPr>
        <w:t>self-management</w:t>
      </w:r>
      <w:r>
        <w:rPr>
          <w:color w:val="000000"/>
        </w:rPr>
        <w:t xml:space="preserve"> education for diabetes. The individual can also </w:t>
      </w:r>
      <w:r w:rsidR="00DA7286">
        <w:rPr>
          <w:color w:val="000000"/>
        </w:rPr>
        <w:t>investigate</w:t>
      </w:r>
      <w:r>
        <w:rPr>
          <w:color w:val="000000"/>
        </w:rPr>
        <w:t xml:space="preserve"> the health and lifestyle routine measures and follow them to prevent the hazardous risk caused by the disease. They should know what they are eating and how much carbohydrates are contained in those foods. The patient can also do physical activities like yoga and exercise</w:t>
      </w:r>
      <w:r w:rsidR="00A4093B">
        <w:rPr>
          <w:color w:val="000000"/>
        </w:rPr>
        <w:t> which</w:t>
      </w:r>
      <w:r>
        <w:rPr>
          <w:color w:val="000000"/>
        </w:rPr>
        <w:t xml:space="preserve"> will help the individual maintain their blood sugar level and slow down the effect of the disease. These are the recommendations which an individual with diabetes can practice </w:t>
      </w:r>
      <w:r w:rsidR="00DA7286">
        <w:rPr>
          <w:color w:val="000000"/>
        </w:rPr>
        <w:t>maintaining</w:t>
      </w:r>
      <w:r>
        <w:rPr>
          <w:color w:val="000000"/>
        </w:rPr>
        <w:t xml:space="preserve"> a healthy lifestyle.   </w:t>
      </w:r>
    </w:p>
    <w:p w14:paraId="4EA36F8A" w14:textId="77777777" w:rsidR="00A4093B" w:rsidRDefault="00A4093B"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6EFAD55A" w14:textId="77777777" w:rsidR="00A139A0" w:rsidRDefault="00A139A0" w:rsidP="00A4093B">
      <w:pPr>
        <w:pStyle w:val="Heading1"/>
      </w:pPr>
      <w:bookmarkStart w:id="5" w:name="_Toc99032803"/>
      <w:r>
        <w:lastRenderedPageBreak/>
        <w:t>6. Conclusion</w:t>
      </w:r>
      <w:bookmarkEnd w:id="5"/>
    </w:p>
    <w:p w14:paraId="27D7BDD5" w14:textId="77777777" w:rsidR="00A139A0" w:rsidRDefault="00A139A0" w:rsidP="00A4093B">
      <w:pPr>
        <w:pStyle w:val="NormalWeb"/>
        <w:spacing w:before="0" w:beforeAutospacing="0" w:after="0" w:afterAutospacing="0" w:line="360" w:lineRule="auto"/>
        <w:jc w:val="both"/>
      </w:pPr>
      <w:r>
        <w:rPr>
          <w:color w:val="000000"/>
        </w:rPr>
        <w:t>This above report has concluded about “Introduction to Physiology” and has discussed the points related to health and social care. This report has also highlighted anatomy and physiology of the disease which is diabetes. It has also shown health and lifestyle routine measures of the individual diagnosed with this disease. This report has also provided the understanding of health and social care practice. This report has also provided recommendations to the people diagnosed with this disease. </w:t>
      </w:r>
    </w:p>
    <w:p w14:paraId="1A9A49A8" w14:textId="77777777" w:rsidR="00A139A0" w:rsidRDefault="00A139A0" w:rsidP="00A4093B">
      <w:pPr>
        <w:spacing w:line="360" w:lineRule="auto"/>
        <w:rPr>
          <w:rFonts w:ascii="Times New Roman" w:eastAsia="Times New Roman" w:hAnsi="Times New Roman" w:cs="Times New Roman"/>
          <w:b/>
          <w:bCs/>
          <w:color w:val="000000"/>
          <w:sz w:val="24"/>
          <w:szCs w:val="24"/>
          <w:lang w:val="en-US"/>
        </w:rPr>
      </w:pPr>
      <w:r>
        <w:rPr>
          <w:b/>
          <w:bCs/>
          <w:color w:val="000000"/>
        </w:rPr>
        <w:br w:type="page"/>
      </w:r>
    </w:p>
    <w:p w14:paraId="2C086B21" w14:textId="77777777" w:rsidR="00A139A0" w:rsidRDefault="00A139A0" w:rsidP="002D225F">
      <w:pPr>
        <w:pStyle w:val="Heading1"/>
      </w:pPr>
      <w:bookmarkStart w:id="6" w:name="_Toc99032804"/>
      <w:r>
        <w:lastRenderedPageBreak/>
        <w:t>7. References</w:t>
      </w:r>
      <w:bookmarkEnd w:id="6"/>
      <w:r>
        <w:t> </w:t>
      </w:r>
      <w:r>
        <w:rPr>
          <w:color w:val="000000"/>
        </w:rPr>
        <w:t> </w:t>
      </w:r>
    </w:p>
    <w:p w14:paraId="5A029433"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Abate, T.W., Tareke, M. and Tirfie, M., 2018. Self-care practices and associated factors among diabetes patients attending the outpatient department in Bahir Dar, Northwest Ethiopia. </w:t>
      </w:r>
      <w:r w:rsidRPr="00A139A0">
        <w:rPr>
          <w:rFonts w:ascii="Times New Roman" w:hAnsi="Times New Roman" w:cs="Times New Roman"/>
          <w:iCs/>
          <w:color w:val="222222"/>
          <w:sz w:val="24"/>
          <w:szCs w:val="24"/>
          <w:shd w:val="clear" w:color="auto" w:fill="FFFFFF"/>
        </w:rPr>
        <w:t>BMC research notes</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11</w:t>
      </w:r>
      <w:r w:rsidRPr="00A139A0">
        <w:rPr>
          <w:rFonts w:ascii="Times New Roman" w:hAnsi="Times New Roman" w:cs="Times New Roman"/>
          <w:color w:val="222222"/>
          <w:sz w:val="24"/>
          <w:szCs w:val="24"/>
          <w:shd w:val="clear" w:color="auto" w:fill="FFFFFF"/>
        </w:rPr>
        <w:t>(1), pp.1-5.</w:t>
      </w:r>
    </w:p>
    <w:p w14:paraId="2FFC3FBF" w14:textId="50156B12"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Adams, N.C., Farrell, T.P., O’shea, A., O’Hare, A., Thornton, J., Power, S., Brennan, P. and Looby, S., 2018. Neuroimaging of central diabetes insipidus—</w:t>
      </w:r>
      <w:r w:rsidR="00DA7286" w:rsidRPr="00A139A0">
        <w:rPr>
          <w:rFonts w:ascii="Times New Roman" w:hAnsi="Times New Roman" w:cs="Times New Roman"/>
          <w:color w:val="222222"/>
          <w:sz w:val="24"/>
          <w:szCs w:val="24"/>
          <w:shd w:val="clear" w:color="auto" w:fill="FFFFFF"/>
        </w:rPr>
        <w:t>when</w:t>
      </w:r>
      <w:r w:rsidR="00DA7286">
        <w:rPr>
          <w:rFonts w:ascii="Times New Roman" w:hAnsi="Times New Roman" w:cs="Times New Roman"/>
          <w:color w:val="222222"/>
          <w:sz w:val="24"/>
          <w:szCs w:val="24"/>
          <w:shd w:val="clear" w:color="auto" w:fill="FFFFFF"/>
        </w:rPr>
        <w:t xml:space="preserve"> </w:t>
      </w:r>
      <w:r w:rsidRPr="00A139A0">
        <w:rPr>
          <w:rFonts w:ascii="Times New Roman" w:hAnsi="Times New Roman" w:cs="Times New Roman"/>
          <w:color w:val="222222"/>
          <w:sz w:val="24"/>
          <w:szCs w:val="24"/>
          <w:shd w:val="clear" w:color="auto" w:fill="FFFFFF"/>
        </w:rPr>
        <w:t>how and findings. </w:t>
      </w:r>
      <w:r w:rsidRPr="00A139A0">
        <w:rPr>
          <w:rFonts w:ascii="Times New Roman" w:hAnsi="Times New Roman" w:cs="Times New Roman"/>
          <w:iCs/>
          <w:color w:val="222222"/>
          <w:sz w:val="24"/>
          <w:szCs w:val="24"/>
          <w:shd w:val="clear" w:color="auto" w:fill="FFFFFF"/>
        </w:rPr>
        <w:t>Neuroradiology</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60</w:t>
      </w:r>
      <w:r w:rsidRPr="00A139A0">
        <w:rPr>
          <w:rFonts w:ascii="Times New Roman" w:hAnsi="Times New Roman" w:cs="Times New Roman"/>
          <w:color w:val="222222"/>
          <w:sz w:val="24"/>
          <w:szCs w:val="24"/>
          <w:shd w:val="clear" w:color="auto" w:fill="FFFFFF"/>
        </w:rPr>
        <w:t>(10), pp.995-1012.</w:t>
      </w:r>
    </w:p>
    <w:p w14:paraId="7B264658" w14:textId="77777777" w:rsidR="00A139A0" w:rsidRPr="00A139A0" w:rsidRDefault="00A139A0" w:rsidP="002D225F">
      <w:pPr>
        <w:spacing w:after="0" w:line="360" w:lineRule="auto"/>
        <w:jc w:val="both"/>
        <w:rPr>
          <w:rFonts w:ascii="Times New Roman" w:hAnsi="Times New Roman" w:cs="Times New Roman"/>
          <w:sz w:val="24"/>
          <w:szCs w:val="24"/>
        </w:rPr>
      </w:pPr>
      <w:r w:rsidRPr="00A139A0">
        <w:rPr>
          <w:rFonts w:ascii="Times New Roman" w:hAnsi="Times New Roman" w:cs="Times New Roman"/>
          <w:color w:val="222222"/>
          <w:sz w:val="24"/>
          <w:szCs w:val="24"/>
          <w:shd w:val="clear" w:color="auto" w:fill="FFFFFF"/>
        </w:rPr>
        <w:t>Alian, S., Li, J. and Pandey, V., 2018. A personalized recommendation system to support diabetes self-management for American Indians. </w:t>
      </w:r>
      <w:r w:rsidRPr="00A139A0">
        <w:rPr>
          <w:rFonts w:ascii="Times New Roman" w:hAnsi="Times New Roman" w:cs="Times New Roman"/>
          <w:iCs/>
          <w:color w:val="222222"/>
          <w:sz w:val="24"/>
          <w:szCs w:val="24"/>
          <w:shd w:val="clear" w:color="auto" w:fill="FFFFFF"/>
        </w:rPr>
        <w:t>IEEE Access</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6</w:t>
      </w:r>
      <w:r w:rsidRPr="00A139A0">
        <w:rPr>
          <w:rFonts w:ascii="Times New Roman" w:hAnsi="Times New Roman" w:cs="Times New Roman"/>
          <w:color w:val="222222"/>
          <w:sz w:val="24"/>
          <w:szCs w:val="24"/>
          <w:shd w:val="clear" w:color="auto" w:fill="FFFFFF"/>
        </w:rPr>
        <w:t>, pp.73041-73051.</w:t>
      </w:r>
    </w:p>
    <w:p w14:paraId="06659482"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Atkinson, M.A., Campbell-Thompson, M., Kusmartseva, I. and Kaestner, K.H., 2020. Organisation of the human pancreas in health and in diabetes. </w:t>
      </w:r>
      <w:r w:rsidRPr="00A139A0">
        <w:rPr>
          <w:rFonts w:ascii="Times New Roman" w:hAnsi="Times New Roman" w:cs="Times New Roman"/>
          <w:iCs/>
          <w:color w:val="222222"/>
          <w:sz w:val="24"/>
          <w:szCs w:val="24"/>
          <w:shd w:val="clear" w:color="auto" w:fill="FFFFFF"/>
        </w:rPr>
        <w:t>Diabetologia</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63</w:t>
      </w:r>
      <w:r w:rsidRPr="00A139A0">
        <w:rPr>
          <w:rFonts w:ascii="Times New Roman" w:hAnsi="Times New Roman" w:cs="Times New Roman"/>
          <w:color w:val="222222"/>
          <w:sz w:val="24"/>
          <w:szCs w:val="24"/>
          <w:shd w:val="clear" w:color="auto" w:fill="FFFFFF"/>
        </w:rPr>
        <w:t>(10), pp.1966-1973.</w:t>
      </w:r>
    </w:p>
    <w:p w14:paraId="01FF007E"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Banerjee, M., Chakraborty, S. and Pal, R., 2020. Diabetes self-management amid COVID-19 pandemic. </w:t>
      </w:r>
      <w:r w:rsidRPr="00A139A0">
        <w:rPr>
          <w:rFonts w:ascii="Times New Roman" w:hAnsi="Times New Roman" w:cs="Times New Roman"/>
          <w:iCs/>
          <w:color w:val="222222"/>
          <w:sz w:val="24"/>
          <w:szCs w:val="24"/>
          <w:shd w:val="clear" w:color="auto" w:fill="FFFFFF"/>
        </w:rPr>
        <w:t>Diabetes &amp; Metabolic Syndrome: Clinical Research &amp; Reviews</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14</w:t>
      </w:r>
      <w:r w:rsidRPr="00A139A0">
        <w:rPr>
          <w:rFonts w:ascii="Times New Roman" w:hAnsi="Times New Roman" w:cs="Times New Roman"/>
          <w:color w:val="222222"/>
          <w:sz w:val="24"/>
          <w:szCs w:val="24"/>
          <w:shd w:val="clear" w:color="auto" w:fill="FFFFFF"/>
        </w:rPr>
        <w:t>(4), pp.351-354.</w:t>
      </w:r>
    </w:p>
    <w:p w14:paraId="2EC29D45"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DiMeglio, L.A., Evans-Molina, C. and Oram, R.A., 2018. Type 1 diabetes. </w:t>
      </w:r>
      <w:r w:rsidRPr="00A139A0">
        <w:rPr>
          <w:rFonts w:ascii="Times New Roman" w:hAnsi="Times New Roman" w:cs="Times New Roman"/>
          <w:iCs/>
          <w:color w:val="222222"/>
          <w:sz w:val="24"/>
          <w:szCs w:val="24"/>
          <w:shd w:val="clear" w:color="auto" w:fill="FFFFFF"/>
        </w:rPr>
        <w:t>The Lancet</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391</w:t>
      </w:r>
      <w:r w:rsidRPr="00A139A0">
        <w:rPr>
          <w:rFonts w:ascii="Times New Roman" w:hAnsi="Times New Roman" w:cs="Times New Roman"/>
          <w:color w:val="222222"/>
          <w:sz w:val="24"/>
          <w:szCs w:val="24"/>
          <w:shd w:val="clear" w:color="auto" w:fill="FFFFFF"/>
        </w:rPr>
        <w:t>(10138), pp.2449-2462.</w:t>
      </w:r>
    </w:p>
    <w:p w14:paraId="7B181C15"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Khan, R. and Socha-Dietrich, K., 2018. Investing in medication adherence improves health outcomes and health system efficiency: adherence to medicines for diabetes, hypertension, and hyperlipidaemia.</w:t>
      </w:r>
    </w:p>
    <w:p w14:paraId="66FA556D"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Krishnasamy, S. and Abell, T.L., 2018. Diabetic gastroparesis: principles and current trends in management. </w:t>
      </w:r>
      <w:r w:rsidRPr="00A139A0">
        <w:rPr>
          <w:rFonts w:ascii="Times New Roman" w:hAnsi="Times New Roman" w:cs="Times New Roman"/>
          <w:iCs/>
          <w:color w:val="222222"/>
          <w:sz w:val="24"/>
          <w:szCs w:val="24"/>
          <w:shd w:val="clear" w:color="auto" w:fill="FFFFFF"/>
        </w:rPr>
        <w:t>Diabetes Therapy</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9</w:t>
      </w:r>
      <w:r w:rsidRPr="00A139A0">
        <w:rPr>
          <w:rFonts w:ascii="Times New Roman" w:hAnsi="Times New Roman" w:cs="Times New Roman"/>
          <w:color w:val="222222"/>
          <w:sz w:val="24"/>
          <w:szCs w:val="24"/>
          <w:shd w:val="clear" w:color="auto" w:fill="FFFFFF"/>
        </w:rPr>
        <w:t>(1), pp.1-42.</w:t>
      </w:r>
    </w:p>
    <w:p w14:paraId="2CAC23EB"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Nguyen, T.T., Ta, Q.T.H., Nguyen, T.K.O., Nguyen, T.T.D. and Van Giau, V., 2020. Type 3 diabetes and its role implications in Alzheimer’s disease. </w:t>
      </w:r>
      <w:r w:rsidRPr="00A139A0">
        <w:rPr>
          <w:rFonts w:ascii="Times New Roman" w:hAnsi="Times New Roman" w:cs="Times New Roman"/>
          <w:iCs/>
          <w:color w:val="222222"/>
          <w:sz w:val="24"/>
          <w:szCs w:val="24"/>
          <w:shd w:val="clear" w:color="auto" w:fill="FFFFFF"/>
        </w:rPr>
        <w:t>International journal of molecular sciences</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21</w:t>
      </w:r>
      <w:r w:rsidRPr="00A139A0">
        <w:rPr>
          <w:rFonts w:ascii="Times New Roman" w:hAnsi="Times New Roman" w:cs="Times New Roman"/>
          <w:color w:val="222222"/>
          <w:sz w:val="24"/>
          <w:szCs w:val="24"/>
          <w:shd w:val="clear" w:color="auto" w:fill="FFFFFF"/>
        </w:rPr>
        <w:t>(9), p.3165.</w:t>
      </w:r>
    </w:p>
    <w:p w14:paraId="62EAC8BC" w14:textId="1624C24F"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 xml:space="preserve">Poudel, P., Griffiths, R., Wong, V.W., Arora, A., Flack, J.R., Khoo, C.L. and George, A., 2018. Oral health knowledge, </w:t>
      </w:r>
      <w:r w:rsidR="00DA7286" w:rsidRPr="00A139A0">
        <w:rPr>
          <w:rFonts w:ascii="Times New Roman" w:hAnsi="Times New Roman" w:cs="Times New Roman"/>
          <w:color w:val="222222"/>
          <w:sz w:val="24"/>
          <w:szCs w:val="24"/>
          <w:shd w:val="clear" w:color="auto" w:fill="FFFFFF"/>
        </w:rPr>
        <w:t>attitudes,</w:t>
      </w:r>
      <w:r w:rsidRPr="00A139A0">
        <w:rPr>
          <w:rFonts w:ascii="Times New Roman" w:hAnsi="Times New Roman" w:cs="Times New Roman"/>
          <w:color w:val="222222"/>
          <w:sz w:val="24"/>
          <w:szCs w:val="24"/>
          <w:shd w:val="clear" w:color="auto" w:fill="FFFFFF"/>
        </w:rPr>
        <w:t xml:space="preserve"> and care practices of people with diabetes: a systematic review. </w:t>
      </w:r>
      <w:r w:rsidRPr="00A139A0">
        <w:rPr>
          <w:rFonts w:ascii="Times New Roman" w:hAnsi="Times New Roman" w:cs="Times New Roman"/>
          <w:iCs/>
          <w:color w:val="222222"/>
          <w:sz w:val="24"/>
          <w:szCs w:val="24"/>
          <w:shd w:val="clear" w:color="auto" w:fill="FFFFFF"/>
        </w:rPr>
        <w:t>BMC public health</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18</w:t>
      </w:r>
      <w:r w:rsidRPr="00A139A0">
        <w:rPr>
          <w:rFonts w:ascii="Times New Roman" w:hAnsi="Times New Roman" w:cs="Times New Roman"/>
          <w:color w:val="222222"/>
          <w:sz w:val="24"/>
          <w:szCs w:val="24"/>
          <w:shd w:val="clear" w:color="auto" w:fill="FFFFFF"/>
        </w:rPr>
        <w:t>(1), pp.1-12.</w:t>
      </w:r>
    </w:p>
    <w:p w14:paraId="6423B062" w14:textId="77777777" w:rsid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 xml:space="preserve">Pyatak, E.A., Carandang, K., Vigen, C.L., Blanchard, J., Diaz, J., Concha-Chavez, A., Sequeira, P.A., Wood, J.R., Whittemore, R., Spruijt-Metz, </w:t>
      </w:r>
      <w:proofErr w:type="gramStart"/>
      <w:r w:rsidRPr="00A139A0">
        <w:rPr>
          <w:rFonts w:ascii="Times New Roman" w:hAnsi="Times New Roman" w:cs="Times New Roman"/>
          <w:color w:val="222222"/>
          <w:sz w:val="24"/>
          <w:szCs w:val="24"/>
          <w:shd w:val="clear" w:color="auto" w:fill="FFFFFF"/>
        </w:rPr>
        <w:t>D.</w:t>
      </w:r>
      <w:proofErr w:type="gramEnd"/>
      <w:r w:rsidRPr="00A139A0">
        <w:rPr>
          <w:rFonts w:ascii="Times New Roman" w:hAnsi="Times New Roman" w:cs="Times New Roman"/>
          <w:color w:val="222222"/>
          <w:sz w:val="24"/>
          <w:szCs w:val="24"/>
          <w:shd w:val="clear" w:color="auto" w:fill="FFFFFF"/>
        </w:rPr>
        <w:t xml:space="preserve"> and Peters, A.L., 2018. Occupational therapy intervention improves glycemic control and quality of life among young adults with diabetes: </w:t>
      </w:r>
      <w:r w:rsidRPr="00A139A0">
        <w:rPr>
          <w:rFonts w:ascii="Times New Roman" w:hAnsi="Times New Roman" w:cs="Times New Roman"/>
          <w:color w:val="222222"/>
          <w:sz w:val="24"/>
          <w:szCs w:val="24"/>
          <w:shd w:val="clear" w:color="auto" w:fill="FFFFFF"/>
        </w:rPr>
        <w:lastRenderedPageBreak/>
        <w:t>The Resilient, Empowered, Active Living with Diabetes (REAL Diabetes) randomized controlled trial. </w:t>
      </w:r>
      <w:r w:rsidRPr="00A139A0">
        <w:rPr>
          <w:rFonts w:ascii="Times New Roman" w:hAnsi="Times New Roman" w:cs="Times New Roman"/>
          <w:iCs/>
          <w:color w:val="222222"/>
          <w:sz w:val="24"/>
          <w:szCs w:val="24"/>
          <w:shd w:val="clear" w:color="auto" w:fill="FFFFFF"/>
        </w:rPr>
        <w:t>Diabetes care</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41</w:t>
      </w:r>
      <w:r w:rsidRPr="00A139A0">
        <w:rPr>
          <w:rFonts w:ascii="Times New Roman" w:hAnsi="Times New Roman" w:cs="Times New Roman"/>
          <w:color w:val="222222"/>
          <w:sz w:val="24"/>
          <w:szCs w:val="24"/>
          <w:shd w:val="clear" w:color="auto" w:fill="FFFFFF"/>
        </w:rPr>
        <w:t>(4), pp.696-704.</w:t>
      </w:r>
    </w:p>
    <w:p w14:paraId="48328282"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Roden, M. and Shulman, G.I., 2019. The integrative biology of type 2 diabetes. </w:t>
      </w:r>
      <w:r w:rsidRPr="00A139A0">
        <w:rPr>
          <w:rFonts w:ascii="Times New Roman" w:hAnsi="Times New Roman" w:cs="Times New Roman"/>
          <w:iCs/>
          <w:color w:val="222222"/>
          <w:sz w:val="24"/>
          <w:szCs w:val="24"/>
          <w:shd w:val="clear" w:color="auto" w:fill="FFFFFF"/>
        </w:rPr>
        <w:t>Nature</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576</w:t>
      </w:r>
      <w:r w:rsidRPr="00A139A0">
        <w:rPr>
          <w:rFonts w:ascii="Times New Roman" w:hAnsi="Times New Roman" w:cs="Times New Roman"/>
          <w:color w:val="222222"/>
          <w:sz w:val="24"/>
          <w:szCs w:val="24"/>
          <w:shd w:val="clear" w:color="auto" w:fill="FFFFFF"/>
        </w:rPr>
        <w:t>(7785), pp.51-60.</w:t>
      </w:r>
    </w:p>
    <w:p w14:paraId="54C58613" w14:textId="77777777" w:rsidR="00A139A0" w:rsidRPr="00A139A0" w:rsidRDefault="00A139A0" w:rsidP="002D225F">
      <w:pPr>
        <w:spacing w:after="0" w:line="360" w:lineRule="auto"/>
        <w:jc w:val="both"/>
        <w:rPr>
          <w:rFonts w:ascii="Times New Roman" w:hAnsi="Times New Roman" w:cs="Times New Roman"/>
          <w:color w:val="222222"/>
          <w:sz w:val="24"/>
          <w:szCs w:val="24"/>
          <w:shd w:val="clear" w:color="auto" w:fill="FFFFFF"/>
        </w:rPr>
      </w:pPr>
      <w:r w:rsidRPr="00A139A0">
        <w:rPr>
          <w:rFonts w:ascii="Times New Roman" w:hAnsi="Times New Roman" w:cs="Times New Roman"/>
          <w:color w:val="222222"/>
          <w:sz w:val="24"/>
          <w:szCs w:val="24"/>
          <w:shd w:val="clear" w:color="auto" w:fill="FFFFFF"/>
        </w:rPr>
        <w:t>Skovlund, S.E., Lichtenberg, T.H., Hessler, D. and Ejskjaer, N., 2019. Can the routine use of patient-reported outcome measures improve the delivery of person-centered diabetes care? A review of recent developments and a case study. </w:t>
      </w:r>
      <w:r w:rsidRPr="00A139A0">
        <w:rPr>
          <w:rFonts w:ascii="Times New Roman" w:hAnsi="Times New Roman" w:cs="Times New Roman"/>
          <w:iCs/>
          <w:color w:val="222222"/>
          <w:sz w:val="24"/>
          <w:szCs w:val="24"/>
          <w:shd w:val="clear" w:color="auto" w:fill="FFFFFF"/>
        </w:rPr>
        <w:t>Current diabetes reports</w:t>
      </w:r>
      <w:r w:rsidRPr="00A139A0">
        <w:rPr>
          <w:rFonts w:ascii="Times New Roman" w:hAnsi="Times New Roman" w:cs="Times New Roman"/>
          <w:color w:val="222222"/>
          <w:sz w:val="24"/>
          <w:szCs w:val="24"/>
          <w:shd w:val="clear" w:color="auto" w:fill="FFFFFF"/>
        </w:rPr>
        <w:t>, </w:t>
      </w:r>
      <w:r w:rsidRPr="00A139A0">
        <w:rPr>
          <w:rFonts w:ascii="Times New Roman" w:hAnsi="Times New Roman" w:cs="Times New Roman"/>
          <w:iCs/>
          <w:color w:val="222222"/>
          <w:sz w:val="24"/>
          <w:szCs w:val="24"/>
          <w:shd w:val="clear" w:color="auto" w:fill="FFFFFF"/>
        </w:rPr>
        <w:t>19</w:t>
      </w:r>
      <w:r w:rsidRPr="00A139A0">
        <w:rPr>
          <w:rFonts w:ascii="Times New Roman" w:hAnsi="Times New Roman" w:cs="Times New Roman"/>
          <w:color w:val="222222"/>
          <w:sz w:val="24"/>
          <w:szCs w:val="24"/>
          <w:shd w:val="clear" w:color="auto" w:fill="FFFFFF"/>
        </w:rPr>
        <w:t>(9), pp.1-18.</w:t>
      </w:r>
    </w:p>
    <w:sectPr w:rsidR="00A139A0" w:rsidRPr="00A139A0" w:rsidSect="0031386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086FA" w14:textId="77777777" w:rsidR="00744C0B" w:rsidRDefault="00744C0B" w:rsidP="00A4093B">
      <w:pPr>
        <w:spacing w:after="0" w:line="240" w:lineRule="auto"/>
      </w:pPr>
      <w:r>
        <w:separator/>
      </w:r>
    </w:p>
  </w:endnote>
  <w:endnote w:type="continuationSeparator" w:id="0">
    <w:p w14:paraId="5929E63D" w14:textId="77777777" w:rsidR="00744C0B" w:rsidRDefault="00744C0B" w:rsidP="00A40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449015"/>
      <w:docPartObj>
        <w:docPartGallery w:val="Page Numbers (Bottom of Page)"/>
        <w:docPartUnique/>
      </w:docPartObj>
    </w:sdtPr>
    <w:sdtEndPr/>
    <w:sdtContent>
      <w:p w14:paraId="44965DF3" w14:textId="77777777" w:rsidR="00A4093B" w:rsidRDefault="002F30A9">
        <w:pPr>
          <w:pStyle w:val="Footer"/>
          <w:jc w:val="right"/>
        </w:pPr>
        <w:r>
          <w:fldChar w:fldCharType="begin"/>
        </w:r>
        <w:r>
          <w:instrText xml:space="preserve"> PAGE   \* MERGEFORMAT </w:instrText>
        </w:r>
        <w:r>
          <w:fldChar w:fldCharType="separate"/>
        </w:r>
        <w:r w:rsidR="002D225F">
          <w:rPr>
            <w:noProof/>
          </w:rPr>
          <w:t>1</w:t>
        </w:r>
        <w:r>
          <w:rPr>
            <w:noProof/>
          </w:rPr>
          <w:fldChar w:fldCharType="end"/>
        </w:r>
      </w:p>
    </w:sdtContent>
  </w:sdt>
  <w:p w14:paraId="579F1A87" w14:textId="77777777" w:rsidR="00A4093B" w:rsidRDefault="00A40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5605E" w14:textId="77777777" w:rsidR="00744C0B" w:rsidRDefault="00744C0B" w:rsidP="00A4093B">
      <w:pPr>
        <w:spacing w:after="0" w:line="240" w:lineRule="auto"/>
      </w:pPr>
      <w:r>
        <w:separator/>
      </w:r>
    </w:p>
  </w:footnote>
  <w:footnote w:type="continuationSeparator" w:id="0">
    <w:p w14:paraId="010BB69B" w14:textId="77777777" w:rsidR="00744C0B" w:rsidRDefault="00744C0B" w:rsidP="00A40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F110D"/>
    <w:multiLevelType w:val="hybridMultilevel"/>
    <w:tmpl w:val="B6C08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904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9A0"/>
    <w:rsid w:val="00025F6E"/>
    <w:rsid w:val="00055740"/>
    <w:rsid w:val="00144C97"/>
    <w:rsid w:val="00265387"/>
    <w:rsid w:val="00267678"/>
    <w:rsid w:val="002738E5"/>
    <w:rsid w:val="00281AFB"/>
    <w:rsid w:val="002D225F"/>
    <w:rsid w:val="002F30A9"/>
    <w:rsid w:val="00313863"/>
    <w:rsid w:val="00356EBF"/>
    <w:rsid w:val="00464583"/>
    <w:rsid w:val="00596A44"/>
    <w:rsid w:val="005B1712"/>
    <w:rsid w:val="005C7808"/>
    <w:rsid w:val="0065677F"/>
    <w:rsid w:val="00665B43"/>
    <w:rsid w:val="00744C0B"/>
    <w:rsid w:val="00777AD2"/>
    <w:rsid w:val="007F775E"/>
    <w:rsid w:val="008873AA"/>
    <w:rsid w:val="008C2C2A"/>
    <w:rsid w:val="009440BF"/>
    <w:rsid w:val="009A34CE"/>
    <w:rsid w:val="00A139A0"/>
    <w:rsid w:val="00A4093B"/>
    <w:rsid w:val="00AF1BEE"/>
    <w:rsid w:val="00B4278C"/>
    <w:rsid w:val="00BE609B"/>
    <w:rsid w:val="00C00CFC"/>
    <w:rsid w:val="00D162DD"/>
    <w:rsid w:val="00DA7286"/>
    <w:rsid w:val="00F946BB"/>
    <w:rsid w:val="00FC57B5"/>
    <w:rsid w:val="00FF2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AD3D"/>
  <w15:docId w15:val="{9BA1A463-F789-4BCA-B981-C4E193C7D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863"/>
    <w:rPr>
      <w:lang w:val="en-GB"/>
    </w:rPr>
  </w:style>
  <w:style w:type="paragraph" w:styleId="Heading1">
    <w:name w:val="heading 1"/>
    <w:basedOn w:val="Normal"/>
    <w:next w:val="Normal"/>
    <w:link w:val="Heading1Char"/>
    <w:uiPriority w:val="9"/>
    <w:qFormat/>
    <w:rsid w:val="00A4093B"/>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9A0"/>
    <w:pPr>
      <w:ind w:left="720"/>
      <w:contextualSpacing/>
    </w:pPr>
  </w:style>
  <w:style w:type="paragraph" w:styleId="NormalWeb">
    <w:name w:val="Normal (Web)"/>
    <w:basedOn w:val="Normal"/>
    <w:uiPriority w:val="99"/>
    <w:semiHidden/>
    <w:unhideWhenUsed/>
    <w:rsid w:val="00A139A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A409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093B"/>
    <w:rPr>
      <w:lang w:val="en-GB"/>
    </w:rPr>
  </w:style>
  <w:style w:type="paragraph" w:styleId="Footer">
    <w:name w:val="footer"/>
    <w:basedOn w:val="Normal"/>
    <w:link w:val="FooterChar"/>
    <w:uiPriority w:val="99"/>
    <w:unhideWhenUsed/>
    <w:rsid w:val="00A409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93B"/>
    <w:rPr>
      <w:lang w:val="en-GB"/>
    </w:rPr>
  </w:style>
  <w:style w:type="character" w:customStyle="1" w:styleId="Heading1Char">
    <w:name w:val="Heading 1 Char"/>
    <w:basedOn w:val="DefaultParagraphFont"/>
    <w:link w:val="Heading1"/>
    <w:uiPriority w:val="9"/>
    <w:rsid w:val="00A4093B"/>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A4093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4093B"/>
    <w:pPr>
      <w:spacing w:after="100"/>
    </w:pPr>
  </w:style>
  <w:style w:type="character" w:styleId="Hyperlink">
    <w:name w:val="Hyperlink"/>
    <w:basedOn w:val="DefaultParagraphFont"/>
    <w:uiPriority w:val="99"/>
    <w:unhideWhenUsed/>
    <w:rsid w:val="00A4093B"/>
    <w:rPr>
      <w:color w:val="0000FF" w:themeColor="hyperlink"/>
      <w:u w:val="single"/>
    </w:rPr>
  </w:style>
  <w:style w:type="paragraph" w:styleId="BalloonText">
    <w:name w:val="Balloon Text"/>
    <w:basedOn w:val="Normal"/>
    <w:link w:val="BalloonTextChar"/>
    <w:uiPriority w:val="99"/>
    <w:semiHidden/>
    <w:unhideWhenUsed/>
    <w:rsid w:val="00A40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93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3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F6B20-FF67-48C0-BF3B-C5E093F6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2369</Words>
  <Characters>13504</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tendai dzitiro</cp:lastModifiedBy>
  <cp:revision>2</cp:revision>
  <dcterms:created xsi:type="dcterms:W3CDTF">2022-04-19T11:06:00Z</dcterms:created>
  <dcterms:modified xsi:type="dcterms:W3CDTF">2022-04-19T11:06:00Z</dcterms:modified>
</cp:coreProperties>
</file>