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82E66" w14:textId="77777777" w:rsidR="002851CE" w:rsidRDefault="002851CE" w:rsidP="002851CE">
      <w:pPr>
        <w:pStyle w:val="TOCHeading"/>
        <w:jc w:val="center"/>
        <w:rPr>
          <w:sz w:val="56"/>
        </w:rPr>
      </w:pPr>
    </w:p>
    <w:p w14:paraId="5058DC7D" w14:textId="77777777" w:rsidR="002851CE" w:rsidRDefault="002851CE" w:rsidP="002851CE">
      <w:pPr>
        <w:pStyle w:val="TOCHeading"/>
        <w:jc w:val="center"/>
        <w:rPr>
          <w:sz w:val="56"/>
        </w:rPr>
      </w:pPr>
    </w:p>
    <w:p w14:paraId="7C0F94A7" w14:textId="77777777" w:rsidR="002851CE" w:rsidRDefault="002851CE" w:rsidP="002851CE">
      <w:pPr>
        <w:pStyle w:val="TOCHeading"/>
        <w:jc w:val="center"/>
        <w:rPr>
          <w:sz w:val="56"/>
        </w:rPr>
      </w:pPr>
    </w:p>
    <w:p w14:paraId="7CC6C46C" w14:textId="77777777" w:rsidR="002851CE" w:rsidRDefault="002851CE" w:rsidP="002851CE">
      <w:pPr>
        <w:pStyle w:val="TOCHeading"/>
        <w:jc w:val="center"/>
        <w:rPr>
          <w:sz w:val="56"/>
        </w:rPr>
      </w:pPr>
      <w:r w:rsidRPr="002851CE">
        <w:rPr>
          <w:sz w:val="56"/>
        </w:rPr>
        <w:t>BMHP4003</w:t>
      </w:r>
    </w:p>
    <w:p w14:paraId="706A69E1" w14:textId="77777777" w:rsidR="002851CE" w:rsidRDefault="002851CE" w:rsidP="002851CE">
      <w:pPr>
        <w:rPr>
          <w:lang w:eastAsia="ja-JP"/>
        </w:rPr>
      </w:pPr>
    </w:p>
    <w:p w14:paraId="3D6CC650" w14:textId="77777777" w:rsidR="002851CE" w:rsidRDefault="002851CE" w:rsidP="002851CE">
      <w:pPr>
        <w:rPr>
          <w:lang w:eastAsia="ja-JP"/>
        </w:rPr>
      </w:pPr>
    </w:p>
    <w:p w14:paraId="1100C25B" w14:textId="77777777" w:rsidR="002851CE" w:rsidRDefault="002851CE" w:rsidP="002851CE">
      <w:pPr>
        <w:rPr>
          <w:lang w:eastAsia="ja-JP"/>
        </w:rPr>
      </w:pPr>
    </w:p>
    <w:p w14:paraId="652CE7FC" w14:textId="77777777" w:rsidR="002851CE" w:rsidRDefault="002851CE" w:rsidP="002851CE">
      <w:pPr>
        <w:rPr>
          <w:lang w:eastAsia="ja-JP"/>
        </w:rPr>
      </w:pPr>
    </w:p>
    <w:p w14:paraId="06CCA0F7" w14:textId="77777777" w:rsidR="002851CE" w:rsidRDefault="002851CE" w:rsidP="002851CE">
      <w:pPr>
        <w:rPr>
          <w:lang w:eastAsia="ja-JP"/>
        </w:rPr>
      </w:pPr>
    </w:p>
    <w:p w14:paraId="7347E537" w14:textId="77777777" w:rsidR="002851CE" w:rsidRDefault="002851CE" w:rsidP="002851CE">
      <w:pPr>
        <w:rPr>
          <w:lang w:eastAsia="ja-JP"/>
        </w:rPr>
      </w:pPr>
    </w:p>
    <w:p w14:paraId="283165BE" w14:textId="77777777" w:rsidR="002851CE" w:rsidRDefault="002851CE" w:rsidP="002851CE">
      <w:pPr>
        <w:rPr>
          <w:lang w:eastAsia="ja-JP"/>
        </w:rPr>
      </w:pPr>
    </w:p>
    <w:p w14:paraId="0A19001F" w14:textId="77777777" w:rsidR="002851CE" w:rsidRDefault="002851CE" w:rsidP="002851CE">
      <w:pPr>
        <w:rPr>
          <w:lang w:eastAsia="ja-JP"/>
        </w:rPr>
      </w:pPr>
    </w:p>
    <w:p w14:paraId="7C264D6C" w14:textId="77777777" w:rsidR="002851CE" w:rsidRDefault="002851CE" w:rsidP="002851CE">
      <w:pPr>
        <w:rPr>
          <w:lang w:eastAsia="ja-JP"/>
        </w:rPr>
      </w:pPr>
    </w:p>
    <w:p w14:paraId="64750FDC" w14:textId="77777777" w:rsidR="002851CE" w:rsidRDefault="002851CE" w:rsidP="002851CE">
      <w:pPr>
        <w:rPr>
          <w:lang w:eastAsia="ja-JP"/>
        </w:rPr>
      </w:pPr>
    </w:p>
    <w:p w14:paraId="79EE4CDA" w14:textId="77777777" w:rsidR="002851CE" w:rsidRDefault="002851CE" w:rsidP="002851CE">
      <w:pPr>
        <w:rPr>
          <w:lang w:eastAsia="ja-JP"/>
        </w:rPr>
      </w:pPr>
    </w:p>
    <w:p w14:paraId="4607308B" w14:textId="77777777" w:rsidR="002851CE" w:rsidRDefault="002851CE" w:rsidP="002851CE">
      <w:pPr>
        <w:rPr>
          <w:lang w:eastAsia="ja-JP"/>
        </w:rPr>
      </w:pPr>
    </w:p>
    <w:p w14:paraId="1CDE2D53" w14:textId="77777777" w:rsidR="002851CE" w:rsidRDefault="002851CE" w:rsidP="002851CE">
      <w:pPr>
        <w:rPr>
          <w:lang w:eastAsia="ja-JP"/>
        </w:rPr>
      </w:pPr>
    </w:p>
    <w:p w14:paraId="127D810D" w14:textId="77777777" w:rsidR="002851CE" w:rsidRDefault="002851CE" w:rsidP="002851CE">
      <w:pPr>
        <w:rPr>
          <w:lang w:eastAsia="ja-JP"/>
        </w:rPr>
      </w:pPr>
    </w:p>
    <w:p w14:paraId="73CC9687" w14:textId="77777777" w:rsidR="002851CE" w:rsidRDefault="002851CE" w:rsidP="002851CE">
      <w:pPr>
        <w:rPr>
          <w:lang w:eastAsia="ja-JP"/>
        </w:rPr>
      </w:pPr>
    </w:p>
    <w:p w14:paraId="0AB7ABD6" w14:textId="77777777" w:rsidR="002851CE" w:rsidRDefault="002851CE" w:rsidP="002851CE">
      <w:pPr>
        <w:rPr>
          <w:lang w:eastAsia="ja-JP"/>
        </w:rPr>
      </w:pPr>
    </w:p>
    <w:p w14:paraId="4347EEB5" w14:textId="77777777" w:rsidR="002851CE" w:rsidRDefault="002851CE" w:rsidP="002851CE">
      <w:pPr>
        <w:rPr>
          <w:lang w:eastAsia="ja-JP"/>
        </w:rPr>
      </w:pPr>
    </w:p>
    <w:p w14:paraId="399D77E9" w14:textId="77777777" w:rsidR="002851CE" w:rsidRDefault="002851CE" w:rsidP="002851CE">
      <w:pPr>
        <w:rPr>
          <w:lang w:eastAsia="ja-JP"/>
        </w:rPr>
      </w:pPr>
    </w:p>
    <w:p w14:paraId="690DFD89" w14:textId="77777777" w:rsidR="002851CE" w:rsidRDefault="002851CE" w:rsidP="002851CE">
      <w:pPr>
        <w:rPr>
          <w:lang w:eastAsia="ja-JP"/>
        </w:rPr>
      </w:pPr>
    </w:p>
    <w:p w14:paraId="58C44D14" w14:textId="77777777" w:rsidR="002851CE" w:rsidRDefault="002851CE" w:rsidP="002851CE">
      <w:pPr>
        <w:rPr>
          <w:lang w:eastAsia="ja-JP"/>
        </w:rPr>
      </w:pPr>
    </w:p>
    <w:p w14:paraId="7DCDF013" w14:textId="77777777" w:rsidR="002851CE" w:rsidRDefault="002851CE" w:rsidP="002851CE">
      <w:pPr>
        <w:rPr>
          <w:lang w:eastAsia="ja-JP"/>
        </w:rPr>
      </w:pPr>
    </w:p>
    <w:p w14:paraId="607FF3C0" w14:textId="77777777" w:rsidR="002851CE" w:rsidRDefault="002851CE" w:rsidP="002851CE">
      <w:pPr>
        <w:rPr>
          <w:lang w:eastAsia="ja-JP"/>
        </w:rPr>
      </w:pPr>
    </w:p>
    <w:p w14:paraId="27B6E77D" w14:textId="77777777" w:rsidR="002851CE" w:rsidRDefault="002851CE" w:rsidP="002851CE">
      <w:pPr>
        <w:rPr>
          <w:lang w:eastAsia="ja-JP"/>
        </w:rPr>
      </w:pPr>
    </w:p>
    <w:p w14:paraId="2EDB7EFA" w14:textId="77777777" w:rsidR="002851CE" w:rsidRDefault="002851CE" w:rsidP="002851CE">
      <w:pPr>
        <w:rPr>
          <w:lang w:eastAsia="ja-JP"/>
        </w:rPr>
      </w:pPr>
    </w:p>
    <w:p w14:paraId="35A30B1F" w14:textId="77777777" w:rsidR="002851CE" w:rsidRDefault="002851CE" w:rsidP="002851CE">
      <w:pPr>
        <w:rPr>
          <w:lang w:eastAsia="ja-JP"/>
        </w:rPr>
      </w:pPr>
    </w:p>
    <w:p w14:paraId="4AEE76FB" w14:textId="77777777" w:rsidR="002851CE" w:rsidRDefault="002851CE" w:rsidP="002851CE">
      <w:pPr>
        <w:rPr>
          <w:lang w:eastAsia="ja-JP"/>
        </w:rPr>
      </w:pPr>
    </w:p>
    <w:p w14:paraId="39576967" w14:textId="77777777" w:rsidR="002851CE" w:rsidRDefault="002851CE" w:rsidP="002851CE">
      <w:pPr>
        <w:rPr>
          <w:lang w:eastAsia="ja-JP"/>
        </w:rPr>
      </w:pPr>
    </w:p>
    <w:p w14:paraId="697375AC" w14:textId="77777777" w:rsidR="002851CE" w:rsidRDefault="002851CE" w:rsidP="002851CE">
      <w:pPr>
        <w:rPr>
          <w:lang w:eastAsia="ja-JP"/>
        </w:rPr>
      </w:pPr>
    </w:p>
    <w:p w14:paraId="0D763ED9" w14:textId="77777777" w:rsidR="002851CE" w:rsidRPr="002851CE" w:rsidRDefault="002851CE" w:rsidP="002851CE">
      <w:pPr>
        <w:rPr>
          <w:lang w:eastAsia="ja-JP"/>
        </w:rPr>
      </w:pPr>
    </w:p>
    <w:sdt>
      <w:sdtPr>
        <w:rPr>
          <w:rFonts w:ascii="Arial" w:eastAsia="Arial" w:hAnsi="Arial" w:cs="Arial"/>
          <w:b w:val="0"/>
          <w:bCs w:val="0"/>
          <w:color w:val="auto"/>
          <w:sz w:val="21"/>
          <w:szCs w:val="22"/>
          <w:lang w:eastAsia="en-US"/>
        </w:rPr>
        <w:id w:val="-473910668"/>
        <w:docPartObj>
          <w:docPartGallery w:val="Table of Contents"/>
          <w:docPartUnique/>
        </w:docPartObj>
      </w:sdtPr>
      <w:sdtEndPr>
        <w:rPr>
          <w:noProof/>
        </w:rPr>
      </w:sdtEndPr>
      <w:sdtContent>
        <w:p w14:paraId="0C55CBE0" w14:textId="77777777" w:rsidR="002851CE" w:rsidRDefault="002851CE">
          <w:pPr>
            <w:pStyle w:val="TOCHeading"/>
          </w:pPr>
          <w:r>
            <w:t>Table of Contents</w:t>
          </w:r>
        </w:p>
        <w:p w14:paraId="527AF6F6" w14:textId="77777777" w:rsidR="002851CE" w:rsidRDefault="002851CE">
          <w:pPr>
            <w:pStyle w:val="TOC1"/>
            <w:tabs>
              <w:tab w:val="right" w:leader="dot" w:pos="9019"/>
            </w:tabs>
            <w:rPr>
              <w:noProof/>
            </w:rPr>
          </w:pPr>
          <w:r>
            <w:fldChar w:fldCharType="begin"/>
          </w:r>
          <w:r>
            <w:instrText xml:space="preserve"> TOC \o "1-3" \h \z \u </w:instrText>
          </w:r>
          <w:r>
            <w:fldChar w:fldCharType="separate"/>
          </w:r>
          <w:hyperlink w:anchor="_Toc99618448" w:history="1">
            <w:r w:rsidRPr="0027657D">
              <w:rPr>
                <w:rStyle w:val="Hyperlink"/>
                <w:rFonts w:cstheme="minorHAnsi"/>
                <w:noProof/>
              </w:rPr>
              <w:t>Introduction</w:t>
            </w:r>
            <w:r>
              <w:rPr>
                <w:noProof/>
                <w:webHidden/>
              </w:rPr>
              <w:tab/>
            </w:r>
            <w:r>
              <w:rPr>
                <w:noProof/>
                <w:webHidden/>
              </w:rPr>
              <w:fldChar w:fldCharType="begin"/>
            </w:r>
            <w:r>
              <w:rPr>
                <w:noProof/>
                <w:webHidden/>
              </w:rPr>
              <w:instrText xml:space="preserve"> PAGEREF _Toc99618448 \h </w:instrText>
            </w:r>
            <w:r>
              <w:rPr>
                <w:noProof/>
                <w:webHidden/>
              </w:rPr>
            </w:r>
            <w:r>
              <w:rPr>
                <w:noProof/>
                <w:webHidden/>
              </w:rPr>
              <w:fldChar w:fldCharType="separate"/>
            </w:r>
            <w:r>
              <w:rPr>
                <w:noProof/>
                <w:webHidden/>
              </w:rPr>
              <w:t>1</w:t>
            </w:r>
            <w:r>
              <w:rPr>
                <w:noProof/>
                <w:webHidden/>
              </w:rPr>
              <w:fldChar w:fldCharType="end"/>
            </w:r>
          </w:hyperlink>
        </w:p>
        <w:p w14:paraId="52612A1C" w14:textId="77777777" w:rsidR="002851CE" w:rsidRDefault="00EB185D">
          <w:pPr>
            <w:pStyle w:val="TOC1"/>
            <w:tabs>
              <w:tab w:val="right" w:leader="dot" w:pos="9019"/>
            </w:tabs>
            <w:rPr>
              <w:noProof/>
            </w:rPr>
          </w:pPr>
          <w:hyperlink w:anchor="_Toc99618449" w:history="1">
            <w:r w:rsidR="002851CE" w:rsidRPr="0027657D">
              <w:rPr>
                <w:rStyle w:val="Hyperlink"/>
                <w:rFonts w:cstheme="minorHAnsi"/>
                <w:noProof/>
              </w:rPr>
              <w:t>Reflection on psychological theories</w:t>
            </w:r>
            <w:r w:rsidR="002851CE">
              <w:rPr>
                <w:noProof/>
                <w:webHidden/>
              </w:rPr>
              <w:tab/>
            </w:r>
            <w:r w:rsidR="002851CE">
              <w:rPr>
                <w:noProof/>
                <w:webHidden/>
              </w:rPr>
              <w:fldChar w:fldCharType="begin"/>
            </w:r>
            <w:r w:rsidR="002851CE">
              <w:rPr>
                <w:noProof/>
                <w:webHidden/>
              </w:rPr>
              <w:instrText xml:space="preserve"> PAGEREF _Toc99618449 \h </w:instrText>
            </w:r>
            <w:r w:rsidR="002851CE">
              <w:rPr>
                <w:noProof/>
                <w:webHidden/>
              </w:rPr>
            </w:r>
            <w:r w:rsidR="002851CE">
              <w:rPr>
                <w:noProof/>
                <w:webHidden/>
              </w:rPr>
              <w:fldChar w:fldCharType="separate"/>
            </w:r>
            <w:r w:rsidR="002851CE">
              <w:rPr>
                <w:noProof/>
                <w:webHidden/>
              </w:rPr>
              <w:t>2</w:t>
            </w:r>
            <w:r w:rsidR="002851CE">
              <w:rPr>
                <w:noProof/>
                <w:webHidden/>
              </w:rPr>
              <w:fldChar w:fldCharType="end"/>
            </w:r>
          </w:hyperlink>
        </w:p>
        <w:p w14:paraId="74995FD7" w14:textId="77777777" w:rsidR="002851CE" w:rsidRDefault="00EB185D">
          <w:pPr>
            <w:pStyle w:val="TOC1"/>
            <w:tabs>
              <w:tab w:val="right" w:leader="dot" w:pos="9019"/>
            </w:tabs>
            <w:rPr>
              <w:noProof/>
            </w:rPr>
          </w:pPr>
          <w:hyperlink w:anchor="_Toc99618450" w:history="1">
            <w:r w:rsidR="002851CE" w:rsidRPr="0027657D">
              <w:rPr>
                <w:rStyle w:val="Hyperlink"/>
                <w:rFonts w:cstheme="minorHAnsi"/>
                <w:noProof/>
              </w:rPr>
              <w:t>Role as health care professional and psychological perspectives</w:t>
            </w:r>
            <w:r w:rsidR="002851CE">
              <w:rPr>
                <w:noProof/>
                <w:webHidden/>
              </w:rPr>
              <w:tab/>
            </w:r>
            <w:r w:rsidR="002851CE">
              <w:rPr>
                <w:noProof/>
                <w:webHidden/>
              </w:rPr>
              <w:fldChar w:fldCharType="begin"/>
            </w:r>
            <w:r w:rsidR="002851CE">
              <w:rPr>
                <w:noProof/>
                <w:webHidden/>
              </w:rPr>
              <w:instrText xml:space="preserve"> PAGEREF _Toc99618450 \h </w:instrText>
            </w:r>
            <w:r w:rsidR="002851CE">
              <w:rPr>
                <w:noProof/>
                <w:webHidden/>
              </w:rPr>
            </w:r>
            <w:r w:rsidR="002851CE">
              <w:rPr>
                <w:noProof/>
                <w:webHidden/>
              </w:rPr>
              <w:fldChar w:fldCharType="separate"/>
            </w:r>
            <w:r w:rsidR="002851CE">
              <w:rPr>
                <w:noProof/>
                <w:webHidden/>
              </w:rPr>
              <w:t>3</w:t>
            </w:r>
            <w:r w:rsidR="002851CE">
              <w:rPr>
                <w:noProof/>
                <w:webHidden/>
              </w:rPr>
              <w:fldChar w:fldCharType="end"/>
            </w:r>
          </w:hyperlink>
        </w:p>
        <w:p w14:paraId="3AFEBBFC" w14:textId="77777777" w:rsidR="002851CE" w:rsidRDefault="00EB185D">
          <w:pPr>
            <w:pStyle w:val="TOC1"/>
            <w:tabs>
              <w:tab w:val="right" w:leader="dot" w:pos="9019"/>
            </w:tabs>
            <w:rPr>
              <w:noProof/>
            </w:rPr>
          </w:pPr>
          <w:hyperlink w:anchor="_Toc99618451" w:history="1">
            <w:r w:rsidR="002851CE" w:rsidRPr="0027657D">
              <w:rPr>
                <w:rStyle w:val="Hyperlink"/>
                <w:rFonts w:cstheme="minorHAnsi"/>
                <w:noProof/>
              </w:rPr>
              <w:t>Conclusion</w:t>
            </w:r>
            <w:r w:rsidR="002851CE">
              <w:rPr>
                <w:noProof/>
                <w:webHidden/>
              </w:rPr>
              <w:tab/>
            </w:r>
            <w:r w:rsidR="002851CE">
              <w:rPr>
                <w:noProof/>
                <w:webHidden/>
              </w:rPr>
              <w:fldChar w:fldCharType="begin"/>
            </w:r>
            <w:r w:rsidR="002851CE">
              <w:rPr>
                <w:noProof/>
                <w:webHidden/>
              </w:rPr>
              <w:instrText xml:space="preserve"> PAGEREF _Toc99618451 \h </w:instrText>
            </w:r>
            <w:r w:rsidR="002851CE">
              <w:rPr>
                <w:noProof/>
                <w:webHidden/>
              </w:rPr>
            </w:r>
            <w:r w:rsidR="002851CE">
              <w:rPr>
                <w:noProof/>
                <w:webHidden/>
              </w:rPr>
              <w:fldChar w:fldCharType="separate"/>
            </w:r>
            <w:r w:rsidR="002851CE">
              <w:rPr>
                <w:noProof/>
                <w:webHidden/>
              </w:rPr>
              <w:t>5</w:t>
            </w:r>
            <w:r w:rsidR="002851CE">
              <w:rPr>
                <w:noProof/>
                <w:webHidden/>
              </w:rPr>
              <w:fldChar w:fldCharType="end"/>
            </w:r>
          </w:hyperlink>
        </w:p>
        <w:p w14:paraId="597E7635" w14:textId="77777777" w:rsidR="002851CE" w:rsidRDefault="00EB185D">
          <w:pPr>
            <w:pStyle w:val="TOC1"/>
            <w:tabs>
              <w:tab w:val="right" w:leader="dot" w:pos="9019"/>
            </w:tabs>
            <w:rPr>
              <w:noProof/>
            </w:rPr>
          </w:pPr>
          <w:hyperlink w:anchor="_Toc99618452" w:history="1">
            <w:r w:rsidR="002851CE" w:rsidRPr="0027657D">
              <w:rPr>
                <w:rStyle w:val="Hyperlink"/>
                <w:rFonts w:cstheme="minorHAnsi"/>
                <w:noProof/>
              </w:rPr>
              <w:t>Reference List</w:t>
            </w:r>
            <w:r w:rsidR="002851CE">
              <w:rPr>
                <w:noProof/>
                <w:webHidden/>
              </w:rPr>
              <w:tab/>
            </w:r>
            <w:r w:rsidR="002851CE">
              <w:rPr>
                <w:noProof/>
                <w:webHidden/>
              </w:rPr>
              <w:fldChar w:fldCharType="begin"/>
            </w:r>
            <w:r w:rsidR="002851CE">
              <w:rPr>
                <w:noProof/>
                <w:webHidden/>
              </w:rPr>
              <w:instrText xml:space="preserve"> PAGEREF _Toc99618452 \h </w:instrText>
            </w:r>
            <w:r w:rsidR="002851CE">
              <w:rPr>
                <w:noProof/>
                <w:webHidden/>
              </w:rPr>
            </w:r>
            <w:r w:rsidR="002851CE">
              <w:rPr>
                <w:noProof/>
                <w:webHidden/>
              </w:rPr>
              <w:fldChar w:fldCharType="separate"/>
            </w:r>
            <w:r w:rsidR="002851CE">
              <w:rPr>
                <w:noProof/>
                <w:webHidden/>
              </w:rPr>
              <w:t>5</w:t>
            </w:r>
            <w:r w:rsidR="002851CE">
              <w:rPr>
                <w:noProof/>
                <w:webHidden/>
              </w:rPr>
              <w:fldChar w:fldCharType="end"/>
            </w:r>
          </w:hyperlink>
        </w:p>
        <w:p w14:paraId="6389A9EA" w14:textId="77777777" w:rsidR="002851CE" w:rsidRDefault="002851CE">
          <w:pPr>
            <w:rPr>
              <w:b/>
              <w:bCs/>
              <w:noProof/>
            </w:rPr>
          </w:pPr>
          <w:r>
            <w:rPr>
              <w:b/>
              <w:bCs/>
              <w:noProof/>
            </w:rPr>
            <w:fldChar w:fldCharType="end"/>
          </w:r>
        </w:p>
        <w:p w14:paraId="33486DF8" w14:textId="77777777" w:rsidR="002851CE" w:rsidRDefault="002851CE">
          <w:pPr>
            <w:rPr>
              <w:b/>
              <w:bCs/>
              <w:noProof/>
            </w:rPr>
          </w:pPr>
        </w:p>
        <w:p w14:paraId="7CAF9583" w14:textId="77777777" w:rsidR="002851CE" w:rsidRDefault="002851CE">
          <w:pPr>
            <w:rPr>
              <w:b/>
              <w:bCs/>
              <w:noProof/>
            </w:rPr>
          </w:pPr>
        </w:p>
        <w:p w14:paraId="7707BB4C" w14:textId="77777777" w:rsidR="002851CE" w:rsidRDefault="002851CE">
          <w:pPr>
            <w:rPr>
              <w:b/>
              <w:bCs/>
              <w:noProof/>
            </w:rPr>
          </w:pPr>
        </w:p>
        <w:p w14:paraId="7EA9446C" w14:textId="77777777" w:rsidR="002851CE" w:rsidRDefault="002851CE">
          <w:pPr>
            <w:rPr>
              <w:b/>
              <w:bCs/>
              <w:noProof/>
            </w:rPr>
          </w:pPr>
        </w:p>
        <w:p w14:paraId="3EB2E024" w14:textId="77777777" w:rsidR="002851CE" w:rsidRDefault="002851CE">
          <w:pPr>
            <w:rPr>
              <w:b/>
              <w:bCs/>
              <w:noProof/>
            </w:rPr>
          </w:pPr>
        </w:p>
        <w:p w14:paraId="6F4D971F" w14:textId="77777777" w:rsidR="002851CE" w:rsidRDefault="002851CE">
          <w:pPr>
            <w:rPr>
              <w:b/>
              <w:bCs/>
              <w:noProof/>
            </w:rPr>
          </w:pPr>
        </w:p>
        <w:p w14:paraId="0EAB7C7F" w14:textId="77777777" w:rsidR="002851CE" w:rsidRDefault="002851CE">
          <w:pPr>
            <w:rPr>
              <w:b/>
              <w:bCs/>
              <w:noProof/>
            </w:rPr>
          </w:pPr>
        </w:p>
        <w:p w14:paraId="63D3CDE8" w14:textId="77777777" w:rsidR="002851CE" w:rsidRDefault="002851CE">
          <w:pPr>
            <w:rPr>
              <w:b/>
              <w:bCs/>
              <w:noProof/>
            </w:rPr>
          </w:pPr>
        </w:p>
        <w:p w14:paraId="4F8F18D8" w14:textId="77777777" w:rsidR="002851CE" w:rsidRDefault="002851CE">
          <w:pPr>
            <w:rPr>
              <w:b/>
              <w:bCs/>
              <w:noProof/>
            </w:rPr>
          </w:pPr>
        </w:p>
        <w:p w14:paraId="3FB8EEF6" w14:textId="77777777" w:rsidR="002851CE" w:rsidRDefault="002851CE">
          <w:pPr>
            <w:rPr>
              <w:b/>
              <w:bCs/>
              <w:noProof/>
            </w:rPr>
          </w:pPr>
        </w:p>
        <w:p w14:paraId="34B41AB3" w14:textId="77777777" w:rsidR="002851CE" w:rsidRDefault="002851CE">
          <w:pPr>
            <w:rPr>
              <w:b/>
              <w:bCs/>
              <w:noProof/>
            </w:rPr>
          </w:pPr>
        </w:p>
        <w:p w14:paraId="7C711BDE" w14:textId="77777777" w:rsidR="002851CE" w:rsidRDefault="002851CE">
          <w:pPr>
            <w:rPr>
              <w:b/>
              <w:bCs/>
              <w:noProof/>
            </w:rPr>
          </w:pPr>
        </w:p>
        <w:p w14:paraId="1A47017F" w14:textId="77777777" w:rsidR="002851CE" w:rsidRDefault="002851CE">
          <w:pPr>
            <w:rPr>
              <w:b/>
              <w:bCs/>
              <w:noProof/>
            </w:rPr>
          </w:pPr>
        </w:p>
        <w:p w14:paraId="311123B4" w14:textId="77777777" w:rsidR="002851CE" w:rsidRDefault="002851CE">
          <w:pPr>
            <w:rPr>
              <w:b/>
              <w:bCs/>
              <w:noProof/>
            </w:rPr>
          </w:pPr>
        </w:p>
        <w:p w14:paraId="79937D90" w14:textId="77777777" w:rsidR="002851CE" w:rsidRDefault="002851CE">
          <w:pPr>
            <w:rPr>
              <w:b/>
              <w:bCs/>
              <w:noProof/>
            </w:rPr>
          </w:pPr>
        </w:p>
        <w:p w14:paraId="2A4500F7" w14:textId="77777777" w:rsidR="002851CE" w:rsidRDefault="002851CE">
          <w:pPr>
            <w:rPr>
              <w:b/>
              <w:bCs/>
              <w:noProof/>
            </w:rPr>
          </w:pPr>
        </w:p>
        <w:p w14:paraId="3442BCC0" w14:textId="77777777" w:rsidR="002851CE" w:rsidRDefault="002851CE">
          <w:pPr>
            <w:rPr>
              <w:b/>
              <w:bCs/>
              <w:noProof/>
            </w:rPr>
          </w:pPr>
        </w:p>
        <w:p w14:paraId="7F4FF45A" w14:textId="77777777" w:rsidR="002851CE" w:rsidRDefault="002851CE">
          <w:pPr>
            <w:rPr>
              <w:b/>
              <w:bCs/>
              <w:noProof/>
            </w:rPr>
          </w:pPr>
        </w:p>
        <w:p w14:paraId="395E2266" w14:textId="77777777" w:rsidR="002851CE" w:rsidRDefault="002851CE">
          <w:pPr>
            <w:rPr>
              <w:b/>
              <w:bCs/>
              <w:noProof/>
            </w:rPr>
          </w:pPr>
        </w:p>
        <w:p w14:paraId="6B5A66B6" w14:textId="77777777" w:rsidR="002851CE" w:rsidRDefault="002851CE">
          <w:pPr>
            <w:rPr>
              <w:b/>
              <w:bCs/>
              <w:noProof/>
            </w:rPr>
          </w:pPr>
        </w:p>
        <w:p w14:paraId="06235526" w14:textId="77777777" w:rsidR="002851CE" w:rsidRDefault="002851CE">
          <w:pPr>
            <w:rPr>
              <w:b/>
              <w:bCs/>
              <w:noProof/>
            </w:rPr>
          </w:pPr>
        </w:p>
        <w:p w14:paraId="14863E31" w14:textId="77777777" w:rsidR="002851CE" w:rsidRDefault="002851CE">
          <w:pPr>
            <w:rPr>
              <w:b/>
              <w:bCs/>
              <w:noProof/>
            </w:rPr>
          </w:pPr>
        </w:p>
        <w:p w14:paraId="7D0C97CB" w14:textId="77777777" w:rsidR="002851CE" w:rsidRDefault="002851CE">
          <w:pPr>
            <w:rPr>
              <w:b/>
              <w:bCs/>
              <w:noProof/>
            </w:rPr>
          </w:pPr>
        </w:p>
        <w:p w14:paraId="67283736" w14:textId="77777777" w:rsidR="002851CE" w:rsidRDefault="002851CE">
          <w:pPr>
            <w:rPr>
              <w:b/>
              <w:bCs/>
              <w:noProof/>
            </w:rPr>
          </w:pPr>
        </w:p>
        <w:p w14:paraId="0CDB0530" w14:textId="77777777" w:rsidR="002851CE" w:rsidRDefault="002851CE">
          <w:pPr>
            <w:rPr>
              <w:b/>
              <w:bCs/>
              <w:noProof/>
            </w:rPr>
          </w:pPr>
        </w:p>
        <w:p w14:paraId="4962AB7F" w14:textId="77777777" w:rsidR="002851CE" w:rsidRDefault="002851CE">
          <w:pPr>
            <w:rPr>
              <w:b/>
              <w:bCs/>
              <w:noProof/>
            </w:rPr>
          </w:pPr>
        </w:p>
        <w:p w14:paraId="695A15A7" w14:textId="77777777" w:rsidR="002851CE" w:rsidRDefault="002851CE">
          <w:pPr>
            <w:rPr>
              <w:b/>
              <w:bCs/>
              <w:noProof/>
            </w:rPr>
          </w:pPr>
        </w:p>
        <w:p w14:paraId="3FFDA4CC" w14:textId="77777777" w:rsidR="002851CE" w:rsidRDefault="002851CE">
          <w:pPr>
            <w:rPr>
              <w:b/>
              <w:bCs/>
              <w:noProof/>
            </w:rPr>
          </w:pPr>
        </w:p>
        <w:p w14:paraId="00A80CFD" w14:textId="77777777" w:rsidR="002851CE" w:rsidRDefault="002851CE">
          <w:pPr>
            <w:rPr>
              <w:b/>
              <w:bCs/>
              <w:noProof/>
            </w:rPr>
          </w:pPr>
        </w:p>
        <w:p w14:paraId="4A070872" w14:textId="77777777" w:rsidR="002851CE" w:rsidRDefault="002851CE">
          <w:pPr>
            <w:rPr>
              <w:b/>
              <w:bCs/>
              <w:noProof/>
            </w:rPr>
          </w:pPr>
        </w:p>
        <w:p w14:paraId="0ADBE2A6" w14:textId="77777777" w:rsidR="002851CE" w:rsidRDefault="002851CE">
          <w:pPr>
            <w:rPr>
              <w:b/>
              <w:bCs/>
              <w:noProof/>
            </w:rPr>
          </w:pPr>
        </w:p>
        <w:p w14:paraId="3092A218" w14:textId="77777777" w:rsidR="002851CE" w:rsidRDefault="002851CE">
          <w:pPr>
            <w:rPr>
              <w:b/>
              <w:bCs/>
              <w:noProof/>
            </w:rPr>
          </w:pPr>
        </w:p>
        <w:p w14:paraId="04613782" w14:textId="77777777" w:rsidR="002851CE" w:rsidRDefault="002851CE">
          <w:pPr>
            <w:rPr>
              <w:b/>
              <w:bCs/>
              <w:noProof/>
            </w:rPr>
          </w:pPr>
        </w:p>
        <w:p w14:paraId="209B1FF7" w14:textId="77777777" w:rsidR="002851CE" w:rsidRDefault="00EB185D">
          <w:pPr>
            <w:rPr>
              <w:b/>
              <w:bCs/>
              <w:noProof/>
            </w:rPr>
          </w:pPr>
        </w:p>
      </w:sdtContent>
    </w:sdt>
    <w:p w14:paraId="7A2600DF" w14:textId="77777777" w:rsidR="002851CE" w:rsidRDefault="002851CE">
      <w:pPr>
        <w:rPr>
          <w:b/>
          <w:bCs/>
          <w:noProof/>
        </w:rPr>
      </w:pPr>
    </w:p>
    <w:p w14:paraId="1EFC696B" w14:textId="77777777" w:rsidR="002851CE" w:rsidRDefault="002851CE"/>
    <w:p w14:paraId="5464F1D5" w14:textId="77777777" w:rsidR="00B364BC" w:rsidRPr="002851CE" w:rsidRDefault="00AF659A" w:rsidP="002851CE">
      <w:pPr>
        <w:pStyle w:val="Heading1"/>
        <w:spacing w:line="360" w:lineRule="auto"/>
        <w:jc w:val="both"/>
        <w:rPr>
          <w:rFonts w:asciiTheme="minorHAnsi" w:hAnsiTheme="minorHAnsi" w:cstheme="minorHAnsi"/>
          <w:b/>
          <w:sz w:val="24"/>
          <w:szCs w:val="24"/>
        </w:rPr>
      </w:pPr>
      <w:bookmarkStart w:id="0" w:name="_Toc99618448"/>
      <w:r w:rsidRPr="002851CE">
        <w:rPr>
          <w:rFonts w:asciiTheme="minorHAnsi" w:hAnsiTheme="minorHAnsi" w:cstheme="minorHAnsi"/>
          <w:b/>
          <w:color w:val="00B0F0"/>
          <w:sz w:val="28"/>
          <w:szCs w:val="24"/>
        </w:rPr>
        <w:lastRenderedPageBreak/>
        <w:t>Introduction</w:t>
      </w:r>
      <w:bookmarkEnd w:id="0"/>
    </w:p>
    <w:p w14:paraId="3F9E488D"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The type of "behavioural science" is known as psychology that comprises the analysis of human nature and behaviour.  This is significant because it is employed in the research of functions and mental strategies, as well as in several aspects of a healthy and balanced diet. Psychological, social, physiological, Psychoanalytical</w:t>
      </w:r>
      <w:r w:rsidR="002851CE" w:rsidRPr="002851CE">
        <w:rPr>
          <w:rFonts w:asciiTheme="minorHAnsi" w:hAnsiTheme="minorHAnsi" w:cstheme="minorHAnsi"/>
          <w:sz w:val="24"/>
          <w:szCs w:val="24"/>
        </w:rPr>
        <w:t>, approaches</w:t>
      </w:r>
      <w:r w:rsidRPr="002851CE">
        <w:rPr>
          <w:rFonts w:asciiTheme="minorHAnsi" w:hAnsiTheme="minorHAnsi" w:cstheme="minorHAnsi"/>
          <w:sz w:val="24"/>
          <w:szCs w:val="24"/>
        </w:rPr>
        <w:t xml:space="preserve"> are the most well-known in behavioural psychology.</w:t>
      </w:r>
    </w:p>
    <w:p w14:paraId="365230B3"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Everything we are doing is influenced by psychology in some way. It can be used in my life since it aids in my self-awareness. It also makes me want to learn more about other people. Understanding this mindset can allow you to modify your own actions as well as other people's perspectives. You also can foresee how other people would respond in certain scenarios (Cohen and Flood, 2022). There are four major aims of psychology which are mainly to define what occurred, explain why it occurred, alter it in order to forecast what will occur at that moment in time, and keep up a vital separation from negative effects. Doctors look at thought, emotions, inspiration, character cycles, learning, and perception. I feel psychology enables me to independently prepare a range of life scenarios, based on the conceptual information I gained throughout my psychology degree. It comes in handy if you have to pass </w:t>
      </w:r>
      <w:r w:rsidR="002851CE" w:rsidRPr="002851CE">
        <w:rPr>
          <w:rFonts w:asciiTheme="minorHAnsi" w:hAnsiTheme="minorHAnsi" w:cstheme="minorHAnsi"/>
          <w:sz w:val="24"/>
          <w:szCs w:val="24"/>
        </w:rPr>
        <w:t>judgment</w:t>
      </w:r>
      <w:r w:rsidRPr="002851CE">
        <w:rPr>
          <w:rFonts w:asciiTheme="minorHAnsi" w:hAnsiTheme="minorHAnsi" w:cstheme="minorHAnsi"/>
          <w:sz w:val="24"/>
          <w:szCs w:val="24"/>
        </w:rPr>
        <w:t xml:space="preserve"> or make tough decisions. It may help you develop your personality and even enhance your personal life: by understanding what might create mental or psychological difficulties, you can avoid them</w:t>
      </w:r>
      <w:r w:rsidR="002851CE">
        <w:rPr>
          <w:rFonts w:asciiTheme="minorHAnsi" w:hAnsiTheme="minorHAnsi" w:cstheme="minorHAnsi"/>
          <w:sz w:val="24"/>
          <w:szCs w:val="24"/>
        </w:rPr>
        <w:t xml:space="preserve"> (Holy et al., 2022)</w:t>
      </w:r>
      <w:r w:rsidRPr="002851CE">
        <w:rPr>
          <w:rFonts w:asciiTheme="minorHAnsi" w:hAnsiTheme="minorHAnsi" w:cstheme="minorHAnsi"/>
          <w:sz w:val="24"/>
          <w:szCs w:val="24"/>
        </w:rPr>
        <w:t>. The primary reason for the study is to incorporate various aspects of current ideas into reality. It's easy to integrate theory into science</w:t>
      </w:r>
      <w:r w:rsidR="002851CE" w:rsidRPr="002851CE">
        <w:rPr>
          <w:rFonts w:asciiTheme="minorHAnsi" w:hAnsiTheme="minorHAnsi" w:cstheme="minorHAnsi"/>
          <w:sz w:val="24"/>
          <w:szCs w:val="24"/>
        </w:rPr>
        <w:t>, physics</w:t>
      </w:r>
      <w:r w:rsidRPr="002851CE">
        <w:rPr>
          <w:rFonts w:asciiTheme="minorHAnsi" w:hAnsiTheme="minorHAnsi" w:cstheme="minorHAnsi"/>
          <w:sz w:val="24"/>
          <w:szCs w:val="24"/>
        </w:rPr>
        <w:t>, or economics, but it's been difficult to do so in psychology for a long time. We encourage our pupils to examine hypotheses rather than construct theories (Cohen and Flood, 2022). Based on that, substitutes such as cyclical rebuilding of the event, yet other explanations, and universal dilemmas are used to replace various portions of cognitive theory. Switching from current models to tags that frequently move in the other direction is incorrect in research.</w:t>
      </w:r>
    </w:p>
    <w:p w14:paraId="0A2316F3" w14:textId="77777777" w:rsidR="00B364BC" w:rsidRPr="002851CE" w:rsidRDefault="00AF659A" w:rsidP="002851CE">
      <w:pPr>
        <w:pStyle w:val="Heading1"/>
        <w:rPr>
          <w:rFonts w:asciiTheme="minorHAnsi" w:hAnsiTheme="minorHAnsi" w:cstheme="minorHAnsi"/>
          <w:b/>
          <w:color w:val="00B0F0"/>
          <w:sz w:val="28"/>
          <w:szCs w:val="24"/>
        </w:rPr>
      </w:pPr>
      <w:bookmarkStart w:id="1" w:name="_Toc99618449"/>
      <w:r w:rsidRPr="002851CE">
        <w:rPr>
          <w:rFonts w:asciiTheme="minorHAnsi" w:hAnsiTheme="minorHAnsi" w:cstheme="minorHAnsi"/>
          <w:b/>
          <w:color w:val="00B0F0"/>
          <w:sz w:val="28"/>
          <w:szCs w:val="24"/>
        </w:rPr>
        <w:t>Reflection on psychological theories</w:t>
      </w:r>
      <w:bookmarkEnd w:id="1"/>
    </w:p>
    <w:p w14:paraId="7F342C89"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The type of "behavioural science" is known as psychology that comprises the analysis of human nature and behaviour</w:t>
      </w:r>
      <w:r w:rsidR="002851CE">
        <w:rPr>
          <w:rFonts w:asciiTheme="minorHAnsi" w:hAnsiTheme="minorHAnsi" w:cstheme="minorHAnsi"/>
          <w:sz w:val="24"/>
          <w:szCs w:val="24"/>
        </w:rPr>
        <w:t xml:space="preserve"> (Holy et al., 2022).</w:t>
      </w:r>
      <w:r w:rsidRPr="002851CE">
        <w:rPr>
          <w:rFonts w:asciiTheme="minorHAnsi" w:hAnsiTheme="minorHAnsi" w:cstheme="minorHAnsi"/>
          <w:sz w:val="24"/>
          <w:szCs w:val="24"/>
        </w:rPr>
        <w:t xml:space="preserve"> This is significant because it is employed in </w:t>
      </w:r>
      <w:r w:rsidRPr="002851CE">
        <w:rPr>
          <w:rFonts w:asciiTheme="minorHAnsi" w:hAnsiTheme="minorHAnsi" w:cstheme="minorHAnsi"/>
          <w:sz w:val="24"/>
          <w:szCs w:val="24"/>
        </w:rPr>
        <w:lastRenderedPageBreak/>
        <w:t>the research of functions and mental strategies, as well as in several aspects of a healthy and balanced diet. Psychological, social, physiological, Psychoanalytical</w:t>
      </w:r>
      <w:r w:rsidR="002851CE" w:rsidRPr="002851CE">
        <w:rPr>
          <w:rFonts w:asciiTheme="minorHAnsi" w:hAnsiTheme="minorHAnsi" w:cstheme="minorHAnsi"/>
          <w:sz w:val="24"/>
          <w:szCs w:val="24"/>
        </w:rPr>
        <w:t>, approaches</w:t>
      </w:r>
      <w:r w:rsidRPr="002851CE">
        <w:rPr>
          <w:rFonts w:asciiTheme="minorHAnsi" w:hAnsiTheme="minorHAnsi" w:cstheme="minorHAnsi"/>
          <w:sz w:val="24"/>
          <w:szCs w:val="24"/>
        </w:rPr>
        <w:t xml:space="preserve"> are the most well-known in behavioural psychology.</w:t>
      </w:r>
    </w:p>
    <w:p w14:paraId="0F9D6FD2"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Everything we are doing is influenced by psychology in some way. It can be used in my life since it aids in my self-awareness. It also makes me want to learn more about other people. Understanding this mindset can allow you to modify your own actions as well as other people's perspectives</w:t>
      </w:r>
      <w:r w:rsidR="002851CE">
        <w:rPr>
          <w:rFonts w:asciiTheme="minorHAnsi" w:hAnsiTheme="minorHAnsi" w:cstheme="minorHAnsi"/>
          <w:sz w:val="24"/>
          <w:szCs w:val="24"/>
        </w:rPr>
        <w:t xml:space="preserve"> (</w:t>
      </w:r>
      <w:proofErr w:type="spellStart"/>
      <w:r w:rsidR="002851CE">
        <w:rPr>
          <w:rFonts w:asciiTheme="minorHAnsi" w:hAnsiTheme="minorHAnsi" w:cstheme="minorHAnsi"/>
          <w:sz w:val="24"/>
          <w:szCs w:val="24"/>
        </w:rPr>
        <w:t>Getzen</w:t>
      </w:r>
      <w:proofErr w:type="spellEnd"/>
      <w:r w:rsidR="002851CE">
        <w:rPr>
          <w:rFonts w:asciiTheme="minorHAnsi" w:hAnsiTheme="minorHAnsi" w:cstheme="minorHAnsi"/>
          <w:sz w:val="24"/>
          <w:szCs w:val="24"/>
        </w:rPr>
        <w:t xml:space="preserve"> and </w:t>
      </w:r>
      <w:proofErr w:type="spellStart"/>
      <w:r w:rsidR="002851CE">
        <w:rPr>
          <w:rFonts w:asciiTheme="minorHAnsi" w:hAnsiTheme="minorHAnsi" w:cstheme="minorHAnsi"/>
          <w:sz w:val="24"/>
          <w:szCs w:val="24"/>
        </w:rPr>
        <w:t>Kobernick</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xml:space="preserve">. You also can foresee how other people would respond in certain scenarios. </w:t>
      </w:r>
    </w:p>
    <w:p w14:paraId="25D77C12"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I had been in third grade when I became thirteen years old, and I decided to settle together. I discovered myself among so many "official responsibilities" where an adolescent may perceive the truth and </w:t>
      </w:r>
      <w:r w:rsidR="002851CE" w:rsidRPr="002851CE">
        <w:rPr>
          <w:rFonts w:asciiTheme="minorHAnsi" w:hAnsiTheme="minorHAnsi" w:cstheme="minorHAnsi"/>
          <w:sz w:val="24"/>
          <w:szCs w:val="24"/>
        </w:rPr>
        <w:t>rigidity,</w:t>
      </w:r>
      <w:r w:rsidRPr="002851CE">
        <w:rPr>
          <w:rFonts w:asciiTheme="minorHAnsi" w:hAnsiTheme="minorHAnsi" w:cstheme="minorHAnsi"/>
          <w:sz w:val="24"/>
          <w:szCs w:val="24"/>
        </w:rPr>
        <w:t xml:space="preserve"> but then also think conceptually and rationally, as per Piaget's paradigm. Deductive reasoning, namely the "capacity to create suitable judgments from facts," is also another aspect of this progress</w:t>
      </w:r>
      <w:r w:rsidR="002851CE">
        <w:rPr>
          <w:rFonts w:asciiTheme="minorHAnsi" w:hAnsiTheme="minorHAnsi" w:cstheme="minorHAnsi"/>
          <w:sz w:val="24"/>
          <w:szCs w:val="24"/>
        </w:rPr>
        <w:t xml:space="preserve"> (</w:t>
      </w:r>
      <w:proofErr w:type="spellStart"/>
      <w:r w:rsidR="002851CE">
        <w:rPr>
          <w:rFonts w:asciiTheme="minorHAnsi" w:hAnsiTheme="minorHAnsi" w:cstheme="minorHAnsi"/>
          <w:sz w:val="24"/>
          <w:szCs w:val="24"/>
        </w:rPr>
        <w:t>Getzen</w:t>
      </w:r>
      <w:proofErr w:type="spellEnd"/>
      <w:r w:rsidR="002851CE">
        <w:rPr>
          <w:rFonts w:asciiTheme="minorHAnsi" w:hAnsiTheme="minorHAnsi" w:cstheme="minorHAnsi"/>
          <w:sz w:val="24"/>
          <w:szCs w:val="24"/>
        </w:rPr>
        <w:t xml:space="preserve"> and </w:t>
      </w:r>
      <w:proofErr w:type="spellStart"/>
      <w:r w:rsidR="002851CE">
        <w:rPr>
          <w:rFonts w:asciiTheme="minorHAnsi" w:hAnsiTheme="minorHAnsi" w:cstheme="minorHAnsi"/>
          <w:sz w:val="24"/>
          <w:szCs w:val="24"/>
        </w:rPr>
        <w:t>Kobernick</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To see all the outcome and impact, consider various explanations in particular scenarios rather than the test settings.</w:t>
      </w:r>
    </w:p>
    <w:p w14:paraId="56BF7B88"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According to Erikson, tension emerges as a consequence of "interaction among internal urges and cultural pressures." It is vital to handle the psychological crises in each of eight periods of life to establish a good body</w:t>
      </w:r>
      <w:r w:rsidR="002851CE">
        <w:rPr>
          <w:rFonts w:asciiTheme="minorHAnsi" w:hAnsiTheme="minorHAnsi" w:cstheme="minorHAnsi"/>
          <w:sz w:val="24"/>
          <w:szCs w:val="24"/>
        </w:rPr>
        <w:t xml:space="preserve"> (</w:t>
      </w:r>
      <w:proofErr w:type="spellStart"/>
      <w:r w:rsidR="002851CE">
        <w:rPr>
          <w:rFonts w:asciiTheme="minorHAnsi" w:hAnsiTheme="minorHAnsi" w:cstheme="minorHAnsi"/>
          <w:sz w:val="24"/>
          <w:szCs w:val="24"/>
        </w:rPr>
        <w:t>Getzen</w:t>
      </w:r>
      <w:proofErr w:type="spellEnd"/>
      <w:r w:rsidR="002851CE">
        <w:rPr>
          <w:rFonts w:asciiTheme="minorHAnsi" w:hAnsiTheme="minorHAnsi" w:cstheme="minorHAnsi"/>
          <w:sz w:val="24"/>
          <w:szCs w:val="24"/>
        </w:rPr>
        <w:t xml:space="preserve"> and </w:t>
      </w:r>
      <w:proofErr w:type="spellStart"/>
      <w:r w:rsidR="002851CE">
        <w:rPr>
          <w:rFonts w:asciiTheme="minorHAnsi" w:hAnsiTheme="minorHAnsi" w:cstheme="minorHAnsi"/>
          <w:sz w:val="24"/>
          <w:szCs w:val="24"/>
        </w:rPr>
        <w:t>Kobernick</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Erikson viewed crises as a clash of opposing possibilities.</w:t>
      </w:r>
    </w:p>
    <w:p w14:paraId="0AF2E4B4"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There will be no problem for me, especially to attend a British boarding school for at least two years.</w:t>
      </w:r>
    </w:p>
    <w:p w14:paraId="233C8E21"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I consider myself as the luckiest person in the school for years. One of the main reasons behind that is   due to the fact that I learnt to adapt </w:t>
      </w:r>
      <w:r w:rsidR="002851CE" w:rsidRPr="002851CE">
        <w:rPr>
          <w:rFonts w:asciiTheme="minorHAnsi" w:hAnsiTheme="minorHAnsi" w:cstheme="minorHAnsi"/>
          <w:sz w:val="24"/>
          <w:szCs w:val="24"/>
        </w:rPr>
        <w:t>too</w:t>
      </w:r>
      <w:r w:rsidRPr="002851CE">
        <w:rPr>
          <w:rFonts w:asciiTheme="minorHAnsi" w:hAnsiTheme="minorHAnsi" w:cstheme="minorHAnsi"/>
          <w:sz w:val="24"/>
          <w:szCs w:val="24"/>
        </w:rPr>
        <w:t xml:space="preserve"> many cultures so this "learning theorists including Skinner claim that growth occurs via experience." Not if a person repeats an action is determined by whether or not the individual achieves the intended result</w:t>
      </w:r>
      <w:r w:rsidR="002851CE">
        <w:rPr>
          <w:rFonts w:asciiTheme="minorHAnsi" w:hAnsiTheme="minorHAnsi" w:cstheme="minorHAnsi"/>
          <w:sz w:val="24"/>
          <w:szCs w:val="24"/>
        </w:rPr>
        <w:t xml:space="preserve"> (</w:t>
      </w:r>
      <w:proofErr w:type="spellStart"/>
      <w:r w:rsidR="002851CE">
        <w:rPr>
          <w:rFonts w:asciiTheme="minorHAnsi" w:hAnsiTheme="minorHAnsi" w:cstheme="minorHAnsi"/>
          <w:sz w:val="24"/>
          <w:szCs w:val="24"/>
        </w:rPr>
        <w:t>Getzen</w:t>
      </w:r>
      <w:proofErr w:type="spellEnd"/>
      <w:r w:rsidR="002851CE">
        <w:rPr>
          <w:rFonts w:asciiTheme="minorHAnsi" w:hAnsiTheme="minorHAnsi" w:cstheme="minorHAnsi"/>
          <w:sz w:val="24"/>
          <w:szCs w:val="24"/>
        </w:rPr>
        <w:t xml:space="preserve"> and </w:t>
      </w:r>
      <w:proofErr w:type="spellStart"/>
      <w:r w:rsidR="002851CE">
        <w:rPr>
          <w:rFonts w:asciiTheme="minorHAnsi" w:hAnsiTheme="minorHAnsi" w:cstheme="minorHAnsi"/>
          <w:sz w:val="24"/>
          <w:szCs w:val="24"/>
        </w:rPr>
        <w:t>Kobernick</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xml:space="preserve">. Therefore, in certain circumstances, the outcome is </w:t>
      </w:r>
      <w:r w:rsidR="002851CE" w:rsidRPr="002851CE">
        <w:rPr>
          <w:rFonts w:asciiTheme="minorHAnsi" w:hAnsiTheme="minorHAnsi" w:cstheme="minorHAnsi"/>
          <w:sz w:val="24"/>
          <w:szCs w:val="24"/>
        </w:rPr>
        <w:t>unfavorable</w:t>
      </w:r>
      <w:r w:rsidRPr="002851CE">
        <w:rPr>
          <w:rFonts w:asciiTheme="minorHAnsi" w:hAnsiTheme="minorHAnsi" w:cstheme="minorHAnsi"/>
          <w:sz w:val="24"/>
          <w:szCs w:val="24"/>
        </w:rPr>
        <w:t>, and the individual learns to limit or eradicate the activity.</w:t>
      </w:r>
    </w:p>
    <w:p w14:paraId="65255F6D"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There has been no </w:t>
      </w:r>
      <w:r w:rsidR="002851CE" w:rsidRPr="002851CE">
        <w:rPr>
          <w:rFonts w:asciiTheme="minorHAnsi" w:hAnsiTheme="minorHAnsi" w:cstheme="minorHAnsi"/>
          <w:sz w:val="24"/>
          <w:szCs w:val="24"/>
        </w:rPr>
        <w:t>unfavorable</w:t>
      </w:r>
      <w:r w:rsidRPr="002851CE">
        <w:rPr>
          <w:rFonts w:asciiTheme="minorHAnsi" w:hAnsiTheme="minorHAnsi" w:cstheme="minorHAnsi"/>
          <w:sz w:val="24"/>
          <w:szCs w:val="24"/>
        </w:rPr>
        <w:t xml:space="preserve"> outcome in my situation. I feel that my self-assurance, meditation on future choices, and knowledge of others' beliefs will aid me in adapting to </w:t>
      </w:r>
      <w:r w:rsidRPr="002851CE">
        <w:rPr>
          <w:rFonts w:asciiTheme="minorHAnsi" w:hAnsiTheme="minorHAnsi" w:cstheme="minorHAnsi"/>
          <w:sz w:val="24"/>
          <w:szCs w:val="24"/>
        </w:rPr>
        <w:lastRenderedPageBreak/>
        <w:t>and growing in a new setting. Thankfully, I did not have any unacceptably bad ha</w:t>
      </w:r>
      <w:r w:rsidR="002851CE">
        <w:rPr>
          <w:rFonts w:asciiTheme="minorHAnsi" w:hAnsiTheme="minorHAnsi" w:cstheme="minorHAnsi"/>
          <w:sz w:val="24"/>
          <w:szCs w:val="24"/>
        </w:rPr>
        <w:t>bits that my coworkers noticed (</w:t>
      </w:r>
      <w:proofErr w:type="spellStart"/>
      <w:r w:rsidR="002851CE">
        <w:rPr>
          <w:rFonts w:asciiTheme="minorHAnsi" w:hAnsiTheme="minorHAnsi" w:cstheme="minorHAnsi"/>
          <w:sz w:val="24"/>
          <w:szCs w:val="24"/>
        </w:rPr>
        <w:t>Getzen</w:t>
      </w:r>
      <w:proofErr w:type="spellEnd"/>
      <w:r w:rsidR="002851CE">
        <w:rPr>
          <w:rFonts w:asciiTheme="minorHAnsi" w:hAnsiTheme="minorHAnsi" w:cstheme="minorHAnsi"/>
          <w:sz w:val="24"/>
          <w:szCs w:val="24"/>
        </w:rPr>
        <w:t xml:space="preserve"> and </w:t>
      </w:r>
      <w:proofErr w:type="spellStart"/>
      <w:r w:rsidR="002851CE">
        <w:rPr>
          <w:rFonts w:asciiTheme="minorHAnsi" w:hAnsiTheme="minorHAnsi" w:cstheme="minorHAnsi"/>
          <w:sz w:val="24"/>
          <w:szCs w:val="24"/>
        </w:rPr>
        <w:t>Kobernick</w:t>
      </w:r>
      <w:proofErr w:type="spellEnd"/>
      <w:r w:rsidR="002851CE">
        <w:rPr>
          <w:rFonts w:asciiTheme="minorHAnsi" w:hAnsiTheme="minorHAnsi" w:cstheme="minorHAnsi"/>
          <w:sz w:val="24"/>
          <w:szCs w:val="24"/>
        </w:rPr>
        <w:t>, 2022)</w:t>
      </w:r>
    </w:p>
    <w:p w14:paraId="65CAD7D3"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"Who am I?" questioned Erikson. He referred to the scene of the crime as such. Teens create unique set objectives and identities that define just what would happen to them in the upcoming years when puberty begins.</w:t>
      </w:r>
    </w:p>
    <w:p w14:paraId="31C6A3D4"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Based on the most recent Erikson, when a teen has identity problems, he or she must create a sufficient and long-lasting self-image. Based on the above </w:t>
      </w:r>
      <w:r w:rsidR="002851CE" w:rsidRPr="002851CE">
        <w:rPr>
          <w:rFonts w:asciiTheme="minorHAnsi" w:hAnsiTheme="minorHAnsi" w:cstheme="minorHAnsi"/>
          <w:sz w:val="24"/>
          <w:szCs w:val="24"/>
        </w:rPr>
        <w:t>points,</w:t>
      </w:r>
      <w:r w:rsidRPr="002851CE">
        <w:rPr>
          <w:rFonts w:asciiTheme="minorHAnsi" w:hAnsiTheme="minorHAnsi" w:cstheme="minorHAnsi"/>
          <w:sz w:val="24"/>
          <w:szCs w:val="24"/>
        </w:rPr>
        <w:t xml:space="preserve"> young people would be unable to find the position they desire in the community and so would be unable to establish fulfilling lives.</w:t>
      </w:r>
    </w:p>
    <w:p w14:paraId="2C87BE41" w14:textId="77777777" w:rsidR="00B364BC" w:rsidRPr="002851CE" w:rsidRDefault="00AF659A" w:rsidP="002851CE">
      <w:pPr>
        <w:pStyle w:val="Heading1"/>
        <w:spacing w:line="360" w:lineRule="auto"/>
        <w:jc w:val="both"/>
        <w:rPr>
          <w:rFonts w:asciiTheme="minorHAnsi" w:hAnsiTheme="minorHAnsi" w:cstheme="minorHAnsi"/>
          <w:b/>
          <w:color w:val="00B0F0"/>
          <w:sz w:val="28"/>
          <w:szCs w:val="24"/>
        </w:rPr>
      </w:pPr>
      <w:bookmarkStart w:id="2" w:name="_Toc99618450"/>
      <w:r w:rsidRPr="002851CE">
        <w:rPr>
          <w:rFonts w:asciiTheme="minorHAnsi" w:hAnsiTheme="minorHAnsi" w:cstheme="minorHAnsi"/>
          <w:b/>
          <w:color w:val="00B0F0"/>
          <w:sz w:val="28"/>
          <w:szCs w:val="24"/>
        </w:rPr>
        <w:t>Role as health care professional and psychological perspectives</w:t>
      </w:r>
      <w:bookmarkEnd w:id="2"/>
    </w:p>
    <w:p w14:paraId="6E9A8CF7"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It aids mostly in early diagnosis of issues by equipping health care providers with abilities in social engagement with teenagers, emotional support, illness management, health education, and young adults</w:t>
      </w:r>
      <w:r w:rsidR="002851CE">
        <w:rPr>
          <w:rFonts w:asciiTheme="minorHAnsi" w:hAnsiTheme="minorHAnsi" w:cstheme="minorHAnsi"/>
          <w:sz w:val="24"/>
          <w:szCs w:val="24"/>
        </w:rPr>
        <w:t xml:space="preserve"> (Cheung and </w:t>
      </w:r>
      <w:proofErr w:type="spellStart"/>
      <w:r w:rsidR="002851CE">
        <w:rPr>
          <w:rFonts w:asciiTheme="minorHAnsi" w:hAnsiTheme="minorHAnsi" w:cstheme="minorHAnsi"/>
          <w:sz w:val="24"/>
          <w:szCs w:val="24"/>
        </w:rPr>
        <w:t>Yiu</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The purpose of this study of analysis is to investigate the research on many elements of verbal relationships with young service quality has a significance to better understand the obstacles and variables that help them communicate effectively. To attain improved healthcare results, better communication is required.</w:t>
      </w:r>
    </w:p>
    <w:p w14:paraId="3A1ED944"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The findings indicated three primary themes: (1) overcoming the challenges of private and intimate areas of young customers' life; (2) the significance </w:t>
      </w:r>
      <w:r w:rsidR="002851CE" w:rsidRPr="002851CE">
        <w:rPr>
          <w:rFonts w:asciiTheme="minorHAnsi" w:hAnsiTheme="minorHAnsi" w:cstheme="minorHAnsi"/>
          <w:sz w:val="24"/>
          <w:szCs w:val="24"/>
        </w:rPr>
        <w:t>of security</w:t>
      </w:r>
      <w:r w:rsidRPr="002851CE">
        <w:rPr>
          <w:rFonts w:asciiTheme="minorHAnsi" w:hAnsiTheme="minorHAnsi" w:cstheme="minorHAnsi"/>
          <w:sz w:val="24"/>
          <w:szCs w:val="24"/>
        </w:rPr>
        <w:t xml:space="preserve"> and emotional trust for open and interconnected conversation; and (3) the relevance of a feeling of belonging and independence. The review's suggestions were to: (1) Reduce obstacles from the source of nature sensitive health issues, which cause open intervention lines and systematic screening (2) Inform the customers on the regular basis about the professional and legal obligations during the information processing (3) training opportunities and developing resources for health employees to enhance their ethical thinking ability, </w:t>
      </w:r>
      <w:r w:rsidR="002851CE" w:rsidRPr="002851CE">
        <w:rPr>
          <w:rFonts w:asciiTheme="minorHAnsi" w:hAnsiTheme="minorHAnsi" w:cstheme="minorHAnsi"/>
          <w:sz w:val="24"/>
          <w:szCs w:val="24"/>
        </w:rPr>
        <w:t>their own</w:t>
      </w:r>
      <w:r w:rsidRPr="002851CE">
        <w:rPr>
          <w:rFonts w:asciiTheme="minorHAnsi" w:hAnsiTheme="minorHAnsi" w:cstheme="minorHAnsi"/>
          <w:sz w:val="24"/>
          <w:szCs w:val="24"/>
        </w:rPr>
        <w:t xml:space="preserve"> ability to evaluate young customers' mental skills, as well as their skills to ascertain their skills to ascertain their skills in order to access the contextual contexts (4) increase awareness of relevance of the humanitarian commitments in fostering open and honest communication</w:t>
      </w:r>
      <w:r w:rsidR="002851CE">
        <w:rPr>
          <w:rFonts w:asciiTheme="minorHAnsi" w:hAnsiTheme="minorHAnsi" w:cstheme="minorHAnsi"/>
          <w:sz w:val="24"/>
          <w:szCs w:val="24"/>
        </w:rPr>
        <w:t xml:space="preserve"> (Cheung and </w:t>
      </w:r>
      <w:proofErr w:type="spellStart"/>
      <w:r w:rsidR="002851CE">
        <w:rPr>
          <w:rFonts w:asciiTheme="minorHAnsi" w:hAnsiTheme="minorHAnsi" w:cstheme="minorHAnsi"/>
          <w:sz w:val="24"/>
          <w:szCs w:val="24"/>
        </w:rPr>
        <w:t>Yiu</w:t>
      </w:r>
      <w:proofErr w:type="spellEnd"/>
      <w:r w:rsidR="002851CE">
        <w:rPr>
          <w:rFonts w:asciiTheme="minorHAnsi" w:hAnsiTheme="minorHAnsi" w:cstheme="minorHAnsi"/>
          <w:sz w:val="24"/>
          <w:szCs w:val="24"/>
        </w:rPr>
        <w:t>, 2022)</w:t>
      </w:r>
    </w:p>
    <w:p w14:paraId="4C81D128" w14:textId="77777777" w:rsidR="00B364BC" w:rsidRPr="002851CE" w:rsidRDefault="00AF659A" w:rsidP="002851CE">
      <w:pPr>
        <w:numPr>
          <w:ilvl w:val="0"/>
          <w:numId w:val="1"/>
        </w:num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lastRenderedPageBreak/>
        <w:t>By eliminating the personal and intimate components of their clients' life, communication hurdles between them and also the health care professionals arise. Policies and instruments can help eliminate these roadblocks to better health care and mental health.</w:t>
      </w:r>
    </w:p>
    <w:p w14:paraId="2B41C200" w14:textId="77777777" w:rsidR="00B364BC" w:rsidRPr="002851CE" w:rsidRDefault="00AF659A" w:rsidP="002851CE">
      <w:pPr>
        <w:numPr>
          <w:ilvl w:val="0"/>
          <w:numId w:val="1"/>
        </w:num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To enable engaging and open dialogue, emotional stability and trust were an important aspect of connecting with young customers during health care appointments.</w:t>
      </w:r>
    </w:p>
    <w:p w14:paraId="14BC4502" w14:textId="77777777" w:rsidR="00B364BC" w:rsidRPr="002851CE" w:rsidRDefault="00AF659A" w:rsidP="002851CE">
      <w:pPr>
        <w:numPr>
          <w:ilvl w:val="0"/>
          <w:numId w:val="1"/>
        </w:num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It was critical for young clients to feel included and capable in public health. To reconcile these requirements with parent involvement, health care practitioners needed </w:t>
      </w:r>
      <w:r w:rsidR="002851CE" w:rsidRPr="002851CE">
        <w:rPr>
          <w:rFonts w:asciiTheme="minorHAnsi" w:hAnsiTheme="minorHAnsi" w:cstheme="minorHAnsi"/>
          <w:sz w:val="24"/>
          <w:szCs w:val="24"/>
        </w:rPr>
        <w:t>specialized</w:t>
      </w:r>
      <w:r w:rsidRPr="002851CE">
        <w:rPr>
          <w:rFonts w:asciiTheme="minorHAnsi" w:hAnsiTheme="minorHAnsi" w:cstheme="minorHAnsi"/>
          <w:sz w:val="24"/>
          <w:szCs w:val="24"/>
        </w:rPr>
        <w:t xml:space="preserve"> expertise</w:t>
      </w:r>
      <w:r w:rsidR="002851CE">
        <w:rPr>
          <w:rFonts w:asciiTheme="minorHAnsi" w:hAnsiTheme="minorHAnsi" w:cstheme="minorHAnsi"/>
          <w:sz w:val="24"/>
          <w:szCs w:val="24"/>
        </w:rPr>
        <w:t xml:space="preserve"> (Cheung and </w:t>
      </w:r>
      <w:proofErr w:type="spellStart"/>
      <w:r w:rsidR="002851CE">
        <w:rPr>
          <w:rFonts w:asciiTheme="minorHAnsi" w:hAnsiTheme="minorHAnsi" w:cstheme="minorHAnsi"/>
          <w:sz w:val="24"/>
          <w:szCs w:val="24"/>
        </w:rPr>
        <w:t>Yiu</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w:t>
      </w:r>
    </w:p>
    <w:p w14:paraId="15B00A63"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Over the last ten years, social economic approaches to investigating health consequences in teenagers have changed dramatically, with a greater focus on their sensitive character</w:t>
      </w:r>
      <w:r w:rsidR="002851CE">
        <w:rPr>
          <w:rFonts w:asciiTheme="minorHAnsi" w:hAnsiTheme="minorHAnsi" w:cstheme="minorHAnsi"/>
          <w:sz w:val="24"/>
          <w:szCs w:val="24"/>
        </w:rPr>
        <w:t xml:space="preserve"> (Cheung and </w:t>
      </w:r>
      <w:proofErr w:type="spellStart"/>
      <w:r w:rsidR="002851CE">
        <w:rPr>
          <w:rFonts w:asciiTheme="minorHAnsi" w:hAnsiTheme="minorHAnsi" w:cstheme="minorHAnsi"/>
          <w:sz w:val="24"/>
          <w:szCs w:val="24"/>
        </w:rPr>
        <w:t>Yiu</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A deeper grasp of a dual treatment concepts' utility Because adolescent mental health behaviours is a social concept, evolutionary social economic theories keep setting high expectations on our attempts to comprehend, anticipate, and comprehend it. The strange and crucial behaviour has shifted.</w:t>
      </w:r>
    </w:p>
    <w:p w14:paraId="1D8B3555"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Studying Piaget's cognitive development theory helps a person to communicate with clients more successfully. This will aid in better understanding how clients of all generations interact with their environment, especially healthcare workers, as the phases of mental development progress</w:t>
      </w:r>
      <w:r w:rsidR="002851CE">
        <w:rPr>
          <w:rFonts w:asciiTheme="minorHAnsi" w:hAnsiTheme="minorHAnsi" w:cstheme="minorHAnsi"/>
          <w:sz w:val="24"/>
          <w:szCs w:val="24"/>
        </w:rPr>
        <w:t xml:space="preserve"> (Cheung and </w:t>
      </w:r>
      <w:proofErr w:type="spellStart"/>
      <w:r w:rsidR="002851CE">
        <w:rPr>
          <w:rFonts w:asciiTheme="minorHAnsi" w:hAnsiTheme="minorHAnsi" w:cstheme="minorHAnsi"/>
          <w:sz w:val="24"/>
          <w:szCs w:val="24"/>
        </w:rPr>
        <w:t>Yiu</w:t>
      </w:r>
      <w:proofErr w:type="spellEnd"/>
      <w:r w:rsidR="002851CE">
        <w:rPr>
          <w:rFonts w:asciiTheme="minorHAnsi" w:hAnsiTheme="minorHAnsi" w:cstheme="minorHAnsi"/>
          <w:sz w:val="24"/>
          <w:szCs w:val="24"/>
        </w:rPr>
        <w:t>, 2022)</w:t>
      </w:r>
      <w:r w:rsidRPr="002851CE">
        <w:rPr>
          <w:rFonts w:asciiTheme="minorHAnsi" w:hAnsiTheme="minorHAnsi" w:cstheme="minorHAnsi"/>
          <w:sz w:val="24"/>
          <w:szCs w:val="24"/>
        </w:rPr>
        <w:t xml:space="preserve">. We apply development theory of Erik Erikson's psychosocial in clinic to construct a complete and holistic treatment plan again for individuals we meet. They are ideally tied to the misunderstanding between stage </w:t>
      </w:r>
      <w:r w:rsidR="002851CE" w:rsidRPr="002851CE">
        <w:rPr>
          <w:rFonts w:asciiTheme="minorHAnsi" w:hAnsiTheme="minorHAnsi" w:cstheme="minorHAnsi"/>
          <w:sz w:val="24"/>
          <w:szCs w:val="24"/>
        </w:rPr>
        <w:t>personalities</w:t>
      </w:r>
      <w:r w:rsidRPr="002851CE">
        <w:rPr>
          <w:rFonts w:asciiTheme="minorHAnsi" w:hAnsiTheme="minorHAnsi" w:cstheme="minorHAnsi"/>
          <w:sz w:val="24"/>
          <w:szCs w:val="24"/>
        </w:rPr>
        <w:t xml:space="preserve"> as well as the role since it is evident that they will be fighting to discover their position in the family, society, and peers. We generally know that several rural regions lack doctors, which is particularly the case in the profession of mental health. The goal is for their loved ones to know what sickness they are dealing with or how to cope. People with personality disorders will not adopt any efforts to keep themselves healthy to those people who do not have suitable support systems. While many of the stages are geared at children, they may also be </w:t>
      </w:r>
      <w:r w:rsidR="002851CE" w:rsidRPr="002851CE">
        <w:rPr>
          <w:rFonts w:asciiTheme="minorHAnsi" w:hAnsiTheme="minorHAnsi" w:cstheme="minorHAnsi"/>
          <w:sz w:val="24"/>
          <w:szCs w:val="24"/>
        </w:rPr>
        <w:t>utilized</w:t>
      </w:r>
      <w:r w:rsidRPr="002851CE">
        <w:rPr>
          <w:rFonts w:asciiTheme="minorHAnsi" w:hAnsiTheme="minorHAnsi" w:cstheme="minorHAnsi"/>
          <w:sz w:val="24"/>
          <w:szCs w:val="24"/>
        </w:rPr>
        <w:t xml:space="preserve"> as an actionable </w:t>
      </w:r>
      <w:r w:rsidR="002851CE" w:rsidRPr="002851CE">
        <w:rPr>
          <w:rFonts w:asciiTheme="minorHAnsi" w:hAnsiTheme="minorHAnsi" w:cstheme="minorHAnsi"/>
          <w:sz w:val="24"/>
          <w:szCs w:val="24"/>
        </w:rPr>
        <w:t>and conceptual guide</w:t>
      </w:r>
      <w:r w:rsidRPr="002851CE">
        <w:rPr>
          <w:rFonts w:asciiTheme="minorHAnsi" w:hAnsiTheme="minorHAnsi" w:cstheme="minorHAnsi"/>
          <w:sz w:val="24"/>
          <w:szCs w:val="24"/>
        </w:rPr>
        <w:t xml:space="preserve"> for adults. Erickson's mid- </w:t>
      </w:r>
      <w:r w:rsidRPr="002851CE">
        <w:rPr>
          <w:rFonts w:asciiTheme="minorHAnsi" w:hAnsiTheme="minorHAnsi" w:cstheme="minorHAnsi"/>
          <w:sz w:val="24"/>
          <w:szCs w:val="24"/>
        </w:rPr>
        <w:lastRenderedPageBreak/>
        <w:t xml:space="preserve">behavioural maturity, as well as emotional wellness and global executive </w:t>
      </w:r>
      <w:r w:rsidR="002851CE" w:rsidRPr="002851CE">
        <w:rPr>
          <w:rFonts w:asciiTheme="minorHAnsi" w:hAnsiTheme="minorHAnsi" w:cstheme="minorHAnsi"/>
          <w:sz w:val="24"/>
          <w:szCs w:val="24"/>
        </w:rPr>
        <w:t>and cognitive</w:t>
      </w:r>
      <w:r w:rsidRPr="002851CE">
        <w:rPr>
          <w:rFonts w:asciiTheme="minorHAnsi" w:hAnsiTheme="minorHAnsi" w:cstheme="minorHAnsi"/>
          <w:sz w:val="24"/>
          <w:szCs w:val="24"/>
        </w:rPr>
        <w:t xml:space="preserve"> function, have al</w:t>
      </w:r>
      <w:r w:rsidR="002851CE">
        <w:rPr>
          <w:rFonts w:asciiTheme="minorHAnsi" w:hAnsiTheme="minorHAnsi" w:cstheme="minorHAnsi"/>
          <w:sz w:val="24"/>
          <w:szCs w:val="24"/>
        </w:rPr>
        <w:t xml:space="preserve">l been researched in this field (Cheung and </w:t>
      </w:r>
      <w:proofErr w:type="spellStart"/>
      <w:r w:rsidR="002851CE">
        <w:rPr>
          <w:rFonts w:asciiTheme="minorHAnsi" w:hAnsiTheme="minorHAnsi" w:cstheme="minorHAnsi"/>
          <w:sz w:val="24"/>
          <w:szCs w:val="24"/>
        </w:rPr>
        <w:t>Yiu</w:t>
      </w:r>
      <w:proofErr w:type="spellEnd"/>
      <w:r w:rsidR="002851CE">
        <w:rPr>
          <w:rFonts w:asciiTheme="minorHAnsi" w:hAnsiTheme="minorHAnsi" w:cstheme="minorHAnsi"/>
          <w:sz w:val="24"/>
          <w:szCs w:val="24"/>
        </w:rPr>
        <w:t>, 2022).</w:t>
      </w:r>
    </w:p>
    <w:p w14:paraId="0089CEA8"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With several rules in place that protect the confidentiality of persons with mental illnesses, psychiatrists must be extremely cautious when gathering data from their patients.</w:t>
      </w:r>
    </w:p>
    <w:p w14:paraId="41C9AF2A" w14:textId="77777777" w:rsidR="00B364BC" w:rsidRPr="002851CE"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In some cases, a mental general practitioner has the authority to take away an individual's choice. We must remember that even though clients are deemed involuntary, a sense of closeness, obtaining treatment information, and feeling more like a person than a diagnosis may lead to positive relationships developing in a very short period of time.</w:t>
      </w:r>
    </w:p>
    <w:p w14:paraId="7151B792" w14:textId="77777777" w:rsidR="00B364BC" w:rsidRPr="002851CE" w:rsidRDefault="00AF659A" w:rsidP="002851CE">
      <w:pPr>
        <w:pStyle w:val="Heading1"/>
        <w:spacing w:line="360" w:lineRule="auto"/>
        <w:jc w:val="both"/>
        <w:rPr>
          <w:rFonts w:asciiTheme="minorHAnsi" w:hAnsiTheme="minorHAnsi" w:cstheme="minorHAnsi"/>
          <w:b/>
          <w:sz w:val="24"/>
          <w:szCs w:val="24"/>
        </w:rPr>
      </w:pPr>
      <w:bookmarkStart w:id="3" w:name="_Toc99618451"/>
      <w:r w:rsidRPr="002851CE">
        <w:rPr>
          <w:rFonts w:asciiTheme="minorHAnsi" w:hAnsiTheme="minorHAnsi" w:cstheme="minorHAnsi"/>
          <w:b/>
          <w:color w:val="00B0F0"/>
          <w:sz w:val="28"/>
          <w:szCs w:val="24"/>
        </w:rPr>
        <w:t>Conclusion</w:t>
      </w:r>
      <w:bookmarkEnd w:id="3"/>
    </w:p>
    <w:p w14:paraId="66FC551F" w14:textId="77777777" w:rsidR="00B364BC" w:rsidRDefault="00AF659A" w:rsidP="002851CE">
      <w:pPr>
        <w:spacing w:before="200" w:line="360" w:lineRule="auto"/>
        <w:rPr>
          <w:rFonts w:asciiTheme="minorHAnsi" w:hAnsiTheme="minorHAnsi" w:cstheme="minorHAnsi"/>
          <w:sz w:val="24"/>
          <w:szCs w:val="24"/>
        </w:rPr>
      </w:pPr>
      <w:r w:rsidRPr="002851CE">
        <w:rPr>
          <w:rFonts w:asciiTheme="minorHAnsi" w:hAnsiTheme="minorHAnsi" w:cstheme="minorHAnsi"/>
          <w:sz w:val="24"/>
          <w:szCs w:val="24"/>
        </w:rPr>
        <w:t xml:space="preserve">Throughout the book and as I progressed through different periods of my career, I came into instances where psychological ideas made perfect sense. I learned then, and today, as a medic, I use these notions in my work. I sought to create a moral system that would serve as a guide for my job. I also have a framework, but I believe it will take time for me to grow when I </w:t>
      </w:r>
      <w:r w:rsidR="002851CE" w:rsidRPr="002851CE">
        <w:rPr>
          <w:rFonts w:asciiTheme="minorHAnsi" w:hAnsiTheme="minorHAnsi" w:cstheme="minorHAnsi"/>
          <w:sz w:val="24"/>
          <w:szCs w:val="24"/>
        </w:rPr>
        <w:t>begin caring</w:t>
      </w:r>
      <w:r w:rsidRPr="002851CE">
        <w:rPr>
          <w:rFonts w:asciiTheme="minorHAnsi" w:hAnsiTheme="minorHAnsi" w:cstheme="minorHAnsi"/>
          <w:sz w:val="24"/>
          <w:szCs w:val="24"/>
        </w:rPr>
        <w:t xml:space="preserve"> and </w:t>
      </w:r>
      <w:r w:rsidR="002851CE" w:rsidRPr="002851CE">
        <w:rPr>
          <w:rFonts w:asciiTheme="minorHAnsi" w:hAnsiTheme="minorHAnsi" w:cstheme="minorHAnsi"/>
          <w:sz w:val="24"/>
          <w:szCs w:val="24"/>
        </w:rPr>
        <w:t>practicing</w:t>
      </w:r>
      <w:r w:rsidRPr="002851CE">
        <w:rPr>
          <w:rFonts w:asciiTheme="minorHAnsi" w:hAnsiTheme="minorHAnsi" w:cstheme="minorHAnsi"/>
          <w:sz w:val="24"/>
          <w:szCs w:val="24"/>
        </w:rPr>
        <w:t xml:space="preserve"> for the patients on a daily basis. My mission is to provide therapy, respect, and understanding to all physically </w:t>
      </w:r>
      <w:r w:rsidR="002851CE" w:rsidRPr="002851CE">
        <w:rPr>
          <w:rFonts w:asciiTheme="minorHAnsi" w:hAnsiTheme="minorHAnsi" w:cstheme="minorHAnsi"/>
          <w:sz w:val="24"/>
          <w:szCs w:val="24"/>
        </w:rPr>
        <w:t>and mentally</w:t>
      </w:r>
      <w:r w:rsidRPr="002851CE">
        <w:rPr>
          <w:rFonts w:asciiTheme="minorHAnsi" w:hAnsiTheme="minorHAnsi" w:cstheme="minorHAnsi"/>
          <w:sz w:val="24"/>
          <w:szCs w:val="24"/>
        </w:rPr>
        <w:t xml:space="preserve"> sick people who experience regular pain.</w:t>
      </w:r>
    </w:p>
    <w:p w14:paraId="795A747A" w14:textId="77777777" w:rsidR="002851CE" w:rsidRDefault="002851CE" w:rsidP="002851CE">
      <w:pPr>
        <w:spacing w:before="200" w:line="360" w:lineRule="auto"/>
        <w:rPr>
          <w:rFonts w:asciiTheme="minorHAnsi" w:hAnsiTheme="minorHAnsi" w:cstheme="minorHAnsi"/>
          <w:sz w:val="24"/>
          <w:szCs w:val="24"/>
        </w:rPr>
      </w:pPr>
    </w:p>
    <w:p w14:paraId="1E3373F1" w14:textId="77777777" w:rsidR="002851CE" w:rsidRDefault="002851CE" w:rsidP="002851CE">
      <w:pPr>
        <w:spacing w:before="200" w:line="360" w:lineRule="auto"/>
        <w:rPr>
          <w:rFonts w:asciiTheme="minorHAnsi" w:hAnsiTheme="minorHAnsi" w:cstheme="minorHAnsi"/>
          <w:sz w:val="24"/>
          <w:szCs w:val="24"/>
        </w:rPr>
      </w:pPr>
    </w:p>
    <w:p w14:paraId="36F3B5B3" w14:textId="77777777" w:rsidR="002851CE" w:rsidRDefault="002851CE" w:rsidP="002851CE">
      <w:pPr>
        <w:spacing w:before="200" w:line="360" w:lineRule="auto"/>
        <w:rPr>
          <w:rFonts w:asciiTheme="minorHAnsi" w:hAnsiTheme="minorHAnsi" w:cstheme="minorHAnsi"/>
          <w:sz w:val="24"/>
          <w:szCs w:val="24"/>
        </w:rPr>
      </w:pPr>
    </w:p>
    <w:p w14:paraId="3E8E6301" w14:textId="77777777" w:rsidR="002851CE" w:rsidRDefault="002851CE" w:rsidP="002851CE">
      <w:pPr>
        <w:spacing w:before="200" w:line="360" w:lineRule="auto"/>
        <w:rPr>
          <w:rFonts w:asciiTheme="minorHAnsi" w:hAnsiTheme="minorHAnsi" w:cstheme="minorHAnsi"/>
          <w:sz w:val="24"/>
          <w:szCs w:val="24"/>
        </w:rPr>
      </w:pPr>
    </w:p>
    <w:p w14:paraId="7778E212" w14:textId="77777777" w:rsidR="002851CE" w:rsidRDefault="002851CE" w:rsidP="002851CE">
      <w:pPr>
        <w:spacing w:before="200" w:line="360" w:lineRule="auto"/>
        <w:rPr>
          <w:rFonts w:asciiTheme="minorHAnsi" w:hAnsiTheme="minorHAnsi" w:cstheme="minorHAnsi"/>
          <w:sz w:val="24"/>
          <w:szCs w:val="24"/>
        </w:rPr>
      </w:pPr>
    </w:p>
    <w:p w14:paraId="7385BC08" w14:textId="77777777" w:rsidR="002851CE" w:rsidRDefault="002851CE" w:rsidP="002851CE">
      <w:pPr>
        <w:spacing w:before="200" w:line="360" w:lineRule="auto"/>
        <w:rPr>
          <w:rFonts w:asciiTheme="minorHAnsi" w:hAnsiTheme="minorHAnsi" w:cstheme="minorHAnsi"/>
          <w:sz w:val="24"/>
          <w:szCs w:val="24"/>
        </w:rPr>
      </w:pPr>
    </w:p>
    <w:p w14:paraId="6C8B6388" w14:textId="77777777" w:rsidR="002851CE" w:rsidRDefault="002851CE" w:rsidP="002851CE">
      <w:pPr>
        <w:spacing w:before="200" w:line="360" w:lineRule="auto"/>
        <w:rPr>
          <w:rFonts w:asciiTheme="minorHAnsi" w:hAnsiTheme="minorHAnsi" w:cstheme="minorHAnsi"/>
          <w:sz w:val="24"/>
          <w:szCs w:val="24"/>
        </w:rPr>
      </w:pPr>
    </w:p>
    <w:p w14:paraId="3A765683" w14:textId="77777777" w:rsidR="002851CE" w:rsidRPr="002851CE" w:rsidRDefault="002851CE" w:rsidP="002851CE">
      <w:pPr>
        <w:spacing w:before="200" w:line="360" w:lineRule="auto"/>
        <w:rPr>
          <w:rFonts w:asciiTheme="minorHAnsi" w:hAnsiTheme="minorHAnsi" w:cstheme="minorHAnsi"/>
          <w:sz w:val="24"/>
          <w:szCs w:val="24"/>
        </w:rPr>
      </w:pPr>
    </w:p>
    <w:p w14:paraId="68E1AE0A" w14:textId="77777777" w:rsidR="00B364BC" w:rsidRPr="002851CE" w:rsidRDefault="00AF659A" w:rsidP="002851CE">
      <w:pPr>
        <w:pStyle w:val="Heading1"/>
        <w:spacing w:line="360" w:lineRule="auto"/>
        <w:jc w:val="both"/>
        <w:rPr>
          <w:rFonts w:asciiTheme="minorHAnsi" w:hAnsiTheme="minorHAnsi" w:cstheme="minorHAnsi"/>
          <w:b/>
          <w:color w:val="00B0F0"/>
          <w:sz w:val="28"/>
          <w:szCs w:val="24"/>
        </w:rPr>
      </w:pPr>
      <w:bookmarkStart w:id="4" w:name="_Toc99618452"/>
      <w:r w:rsidRPr="002851CE">
        <w:rPr>
          <w:rFonts w:asciiTheme="minorHAnsi" w:hAnsiTheme="minorHAnsi" w:cstheme="minorHAnsi"/>
          <w:b/>
          <w:color w:val="00B0F0"/>
          <w:sz w:val="28"/>
          <w:szCs w:val="24"/>
        </w:rPr>
        <w:lastRenderedPageBreak/>
        <w:t>Reference List</w:t>
      </w:r>
      <w:bookmarkEnd w:id="4"/>
    </w:p>
    <w:p w14:paraId="34DE964B" w14:textId="77777777" w:rsidR="002851CE" w:rsidRDefault="002851CE" w:rsidP="002851CE">
      <w:pPr>
        <w:spacing w:before="200" w:line="360" w:lineRule="auto"/>
        <w:rPr>
          <w:color w:val="222222"/>
          <w:sz w:val="20"/>
          <w:szCs w:val="20"/>
          <w:shd w:val="clear" w:color="auto" w:fill="FFFFFF"/>
        </w:rPr>
      </w:pPr>
      <w:r>
        <w:rPr>
          <w:color w:val="222222"/>
          <w:sz w:val="20"/>
          <w:szCs w:val="20"/>
          <w:shd w:val="clear" w:color="auto" w:fill="FFFFFF"/>
        </w:rPr>
        <w:t xml:space="preserve">Cheung, K.S. and </w:t>
      </w:r>
      <w:proofErr w:type="spellStart"/>
      <w:r>
        <w:rPr>
          <w:color w:val="222222"/>
          <w:sz w:val="20"/>
          <w:szCs w:val="20"/>
          <w:shd w:val="clear" w:color="auto" w:fill="FFFFFF"/>
        </w:rPr>
        <w:t>Yiu</w:t>
      </w:r>
      <w:proofErr w:type="spellEnd"/>
      <w:r>
        <w:rPr>
          <w:color w:val="222222"/>
          <w:sz w:val="20"/>
          <w:szCs w:val="20"/>
          <w:shd w:val="clear" w:color="auto" w:fill="FFFFFF"/>
        </w:rPr>
        <w:t>, C.Y., 2022. The economics of architectural aesthetics: Identifying price effect of urban ambiences by different house cohorts. </w:t>
      </w:r>
      <w:r>
        <w:rPr>
          <w:i/>
          <w:iCs/>
          <w:color w:val="222222"/>
          <w:sz w:val="20"/>
          <w:szCs w:val="20"/>
          <w:shd w:val="clear" w:color="auto" w:fill="FFFFFF"/>
        </w:rPr>
        <w:t>Environment and Planning B: Urban Analytics and City Science</w:t>
      </w:r>
      <w:r>
        <w:rPr>
          <w:color w:val="222222"/>
          <w:sz w:val="20"/>
          <w:szCs w:val="20"/>
          <w:shd w:val="clear" w:color="auto" w:fill="FFFFFF"/>
        </w:rPr>
        <w:t>, p.23998083211064625.</w:t>
      </w:r>
    </w:p>
    <w:p w14:paraId="5A387ADC" w14:textId="77777777" w:rsidR="002851CE" w:rsidRPr="002851CE" w:rsidRDefault="002851CE" w:rsidP="002851CE">
      <w:pPr>
        <w:spacing w:before="200" w:line="360" w:lineRule="auto"/>
        <w:rPr>
          <w:rFonts w:asciiTheme="minorHAnsi" w:hAnsiTheme="minorHAnsi" w:cstheme="minorHAnsi"/>
          <w:sz w:val="24"/>
          <w:szCs w:val="24"/>
        </w:rPr>
      </w:pPr>
      <w:r>
        <w:rPr>
          <w:color w:val="222222"/>
          <w:sz w:val="20"/>
          <w:szCs w:val="20"/>
          <w:shd w:val="clear" w:color="auto" w:fill="FFFFFF"/>
        </w:rPr>
        <w:t>Cohen, D. and Flood, C., 2022. Health economics. In </w:t>
      </w:r>
      <w:r>
        <w:rPr>
          <w:i/>
          <w:iCs/>
          <w:color w:val="222222"/>
          <w:sz w:val="20"/>
          <w:szCs w:val="20"/>
          <w:shd w:val="clear" w:color="auto" w:fill="FFFFFF"/>
        </w:rPr>
        <w:t>Health Studies</w:t>
      </w:r>
      <w:r>
        <w:rPr>
          <w:color w:val="222222"/>
          <w:sz w:val="20"/>
          <w:szCs w:val="20"/>
          <w:shd w:val="clear" w:color="auto" w:fill="FFFFFF"/>
        </w:rPr>
        <w:t> (pp. 269-294). Palgrave Macmillan, Singapore.</w:t>
      </w:r>
    </w:p>
    <w:p w14:paraId="43CE2BEE" w14:textId="77777777" w:rsidR="002851CE" w:rsidRDefault="002851CE" w:rsidP="002851CE">
      <w:pPr>
        <w:spacing w:before="200" w:line="360" w:lineRule="auto"/>
        <w:rPr>
          <w:color w:val="222222"/>
          <w:sz w:val="20"/>
          <w:szCs w:val="20"/>
          <w:shd w:val="clear" w:color="auto" w:fill="FFFFFF"/>
        </w:rPr>
      </w:pPr>
      <w:proofErr w:type="spellStart"/>
      <w:r>
        <w:rPr>
          <w:color w:val="222222"/>
          <w:sz w:val="20"/>
          <w:szCs w:val="20"/>
          <w:shd w:val="clear" w:color="auto" w:fill="FFFFFF"/>
        </w:rPr>
        <w:t>Getzen</w:t>
      </w:r>
      <w:proofErr w:type="spellEnd"/>
      <w:r>
        <w:rPr>
          <w:color w:val="222222"/>
          <w:sz w:val="20"/>
          <w:szCs w:val="20"/>
          <w:shd w:val="clear" w:color="auto" w:fill="FFFFFF"/>
        </w:rPr>
        <w:t xml:space="preserve">, T.E. and </w:t>
      </w:r>
      <w:proofErr w:type="spellStart"/>
      <w:r>
        <w:rPr>
          <w:color w:val="222222"/>
          <w:sz w:val="20"/>
          <w:szCs w:val="20"/>
          <w:shd w:val="clear" w:color="auto" w:fill="FFFFFF"/>
        </w:rPr>
        <w:t>Kobernick</w:t>
      </w:r>
      <w:proofErr w:type="spellEnd"/>
      <w:r>
        <w:rPr>
          <w:color w:val="222222"/>
          <w:sz w:val="20"/>
          <w:szCs w:val="20"/>
          <w:shd w:val="clear" w:color="auto" w:fill="FFFFFF"/>
        </w:rPr>
        <w:t>, M.S., 2022. </w:t>
      </w:r>
      <w:r>
        <w:rPr>
          <w:i/>
          <w:iCs/>
          <w:color w:val="222222"/>
          <w:sz w:val="20"/>
          <w:szCs w:val="20"/>
          <w:shd w:val="clear" w:color="auto" w:fill="FFFFFF"/>
        </w:rPr>
        <w:t>Health economics and financing</w:t>
      </w:r>
      <w:r>
        <w:rPr>
          <w:color w:val="222222"/>
          <w:sz w:val="20"/>
          <w:szCs w:val="20"/>
          <w:shd w:val="clear" w:color="auto" w:fill="FFFFFF"/>
        </w:rPr>
        <w:t>. John Wiley &amp; Sons.</w:t>
      </w:r>
    </w:p>
    <w:p w14:paraId="5778136A" w14:textId="77777777" w:rsidR="002851CE" w:rsidRDefault="002851CE" w:rsidP="002851CE">
      <w:pPr>
        <w:spacing w:before="200" w:line="360" w:lineRule="auto"/>
        <w:rPr>
          <w:color w:val="222222"/>
          <w:sz w:val="20"/>
          <w:szCs w:val="20"/>
          <w:shd w:val="clear" w:color="auto" w:fill="FFFFFF"/>
        </w:rPr>
      </w:pPr>
      <w:r>
        <w:rPr>
          <w:color w:val="222222"/>
          <w:sz w:val="20"/>
          <w:szCs w:val="20"/>
          <w:shd w:val="clear" w:color="auto" w:fill="FFFFFF"/>
        </w:rPr>
        <w:t xml:space="preserve">Hoy, M., Livernois, J., McKenna, C., Rees, R. and </w:t>
      </w:r>
      <w:proofErr w:type="spellStart"/>
      <w:r>
        <w:rPr>
          <w:color w:val="222222"/>
          <w:sz w:val="20"/>
          <w:szCs w:val="20"/>
          <w:shd w:val="clear" w:color="auto" w:fill="FFFFFF"/>
        </w:rPr>
        <w:t>Stengos</w:t>
      </w:r>
      <w:proofErr w:type="spellEnd"/>
      <w:r>
        <w:rPr>
          <w:color w:val="222222"/>
          <w:sz w:val="20"/>
          <w:szCs w:val="20"/>
          <w:shd w:val="clear" w:color="auto" w:fill="FFFFFF"/>
        </w:rPr>
        <w:t>, T., 2022. </w:t>
      </w:r>
      <w:r>
        <w:rPr>
          <w:i/>
          <w:iCs/>
          <w:color w:val="222222"/>
          <w:sz w:val="20"/>
          <w:szCs w:val="20"/>
          <w:shd w:val="clear" w:color="auto" w:fill="FFFFFF"/>
        </w:rPr>
        <w:t>Mathematics for economics</w:t>
      </w:r>
      <w:r>
        <w:rPr>
          <w:color w:val="222222"/>
          <w:sz w:val="20"/>
          <w:szCs w:val="20"/>
          <w:shd w:val="clear" w:color="auto" w:fill="FFFFFF"/>
        </w:rPr>
        <w:t>. MIT press.</w:t>
      </w:r>
    </w:p>
    <w:p w14:paraId="348DAE10" w14:textId="77777777" w:rsidR="00B364BC" w:rsidRPr="002851CE" w:rsidRDefault="00B364BC" w:rsidP="002851CE">
      <w:pPr>
        <w:spacing w:before="200" w:line="360" w:lineRule="auto"/>
        <w:rPr>
          <w:rFonts w:asciiTheme="minorHAnsi" w:hAnsiTheme="minorHAnsi" w:cstheme="minorHAnsi"/>
          <w:b/>
          <w:sz w:val="24"/>
          <w:szCs w:val="24"/>
        </w:rPr>
      </w:pPr>
    </w:p>
    <w:p w14:paraId="3A5B6C83" w14:textId="77777777" w:rsidR="00B364BC" w:rsidRPr="002851CE" w:rsidRDefault="00B364BC" w:rsidP="002851CE">
      <w:pPr>
        <w:spacing w:before="200" w:line="360" w:lineRule="auto"/>
        <w:rPr>
          <w:rFonts w:asciiTheme="minorHAnsi" w:hAnsiTheme="minorHAnsi" w:cstheme="minorHAnsi"/>
          <w:sz w:val="24"/>
          <w:szCs w:val="24"/>
        </w:rPr>
      </w:pPr>
    </w:p>
    <w:sectPr w:rsidR="00B364BC" w:rsidRPr="002851CE">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0F285" w14:textId="77777777" w:rsidR="00EB185D" w:rsidRDefault="00EB185D">
      <w:pPr>
        <w:spacing w:line="240" w:lineRule="auto"/>
      </w:pPr>
      <w:r>
        <w:separator/>
      </w:r>
    </w:p>
  </w:endnote>
  <w:endnote w:type="continuationSeparator" w:id="0">
    <w:p w14:paraId="7115BE7C" w14:textId="77777777" w:rsidR="00EB185D" w:rsidRDefault="00EB18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603028158"/>
      <w:docPartObj>
        <w:docPartGallery w:val="Page Numbers (Bottom of Page)"/>
        <w:docPartUnique/>
      </w:docPartObj>
    </w:sdtPr>
    <w:sdtEndPr>
      <w:rPr>
        <w:noProof/>
      </w:rPr>
    </w:sdtEndPr>
    <w:sdtContent>
      <w:p w14:paraId="4C95E71C" w14:textId="77777777" w:rsidR="002851CE" w:rsidRDefault="002851CE">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asciiTheme="minorHAnsi" w:eastAsiaTheme="minorEastAsia" w:hAnsiTheme="minorHAnsi" w:cstheme="minorBidi"/>
            <w:sz w:val="22"/>
          </w:rPr>
          <w:fldChar w:fldCharType="begin"/>
        </w:r>
        <w:r>
          <w:instrText xml:space="preserve"> PAGE    \* MERGEFORMAT </w:instrText>
        </w:r>
        <w:r>
          <w:rPr>
            <w:rFonts w:asciiTheme="minorHAnsi" w:eastAsiaTheme="minorEastAsia" w:hAnsiTheme="minorHAnsi" w:cstheme="minorBidi"/>
            <w:sz w:val="22"/>
          </w:rPr>
          <w:fldChar w:fldCharType="separate"/>
        </w:r>
        <w:r w:rsidRPr="002851CE">
          <w:rPr>
            <w:rFonts w:asciiTheme="majorHAnsi" w:eastAsiaTheme="majorEastAsia" w:hAnsiTheme="majorHAnsi" w:cstheme="majorBidi"/>
            <w:noProof/>
            <w:sz w:val="28"/>
            <w:szCs w:val="28"/>
          </w:rPr>
          <w:t>1</w:t>
        </w:r>
        <w:r>
          <w:rPr>
            <w:rFonts w:asciiTheme="majorHAnsi" w:eastAsiaTheme="majorEastAsia" w:hAnsiTheme="majorHAnsi" w:cstheme="majorBidi"/>
            <w:noProof/>
            <w:sz w:val="28"/>
            <w:szCs w:val="28"/>
          </w:rPr>
          <w:fldChar w:fldCharType="end"/>
        </w:r>
      </w:p>
    </w:sdtContent>
  </w:sdt>
  <w:p w14:paraId="2DCFF6CA" w14:textId="77777777" w:rsidR="002851CE" w:rsidRDefault="002851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892A5" w14:textId="77777777" w:rsidR="00EB185D" w:rsidRDefault="00EB185D">
      <w:pPr>
        <w:spacing w:line="240" w:lineRule="auto"/>
      </w:pPr>
      <w:r>
        <w:separator/>
      </w:r>
    </w:p>
  </w:footnote>
  <w:footnote w:type="continuationSeparator" w:id="0">
    <w:p w14:paraId="7FF17C3F" w14:textId="77777777" w:rsidR="00EB185D" w:rsidRDefault="00EB18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001B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320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4BC"/>
    <w:rsid w:val="002851CE"/>
    <w:rsid w:val="008B73DE"/>
    <w:rsid w:val="00AF659A"/>
    <w:rsid w:val="00B364BC"/>
    <w:rsid w:val="00EB18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CA70A"/>
  <w15:docId w15:val="{402E1E55-5A1F-42BA-B934-3D940057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jc w:val="both"/>
    </w:pPr>
    <w:rPr>
      <w:sz w:val="21"/>
    </w:rPr>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2851CE"/>
    <w:pPr>
      <w:spacing w:before="480" w:after="0"/>
      <w:outlineLvl w:val="9"/>
    </w:pPr>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2851CE"/>
    <w:pPr>
      <w:spacing w:after="100"/>
    </w:pPr>
  </w:style>
  <w:style w:type="character" w:styleId="Hyperlink">
    <w:name w:val="Hyperlink"/>
    <w:basedOn w:val="DefaultParagraphFont"/>
    <w:uiPriority w:val="99"/>
    <w:unhideWhenUsed/>
    <w:rsid w:val="002851CE"/>
    <w:rPr>
      <w:color w:val="0000FF" w:themeColor="hyperlink"/>
      <w:u w:val="single"/>
    </w:rPr>
  </w:style>
  <w:style w:type="paragraph" w:styleId="BalloonText">
    <w:name w:val="Balloon Text"/>
    <w:basedOn w:val="Normal"/>
    <w:link w:val="BalloonTextChar"/>
    <w:uiPriority w:val="99"/>
    <w:semiHidden/>
    <w:unhideWhenUsed/>
    <w:rsid w:val="002851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1CE"/>
    <w:rPr>
      <w:rFonts w:ascii="Tahoma" w:hAnsi="Tahoma" w:cs="Tahoma"/>
      <w:sz w:val="16"/>
      <w:szCs w:val="16"/>
    </w:rPr>
  </w:style>
  <w:style w:type="paragraph" w:styleId="Header">
    <w:name w:val="header"/>
    <w:basedOn w:val="Normal"/>
    <w:link w:val="HeaderChar"/>
    <w:uiPriority w:val="99"/>
    <w:unhideWhenUsed/>
    <w:rsid w:val="002851CE"/>
    <w:pPr>
      <w:tabs>
        <w:tab w:val="center" w:pos="4680"/>
        <w:tab w:val="right" w:pos="9360"/>
      </w:tabs>
      <w:spacing w:line="240" w:lineRule="auto"/>
    </w:pPr>
  </w:style>
  <w:style w:type="character" w:customStyle="1" w:styleId="HeaderChar">
    <w:name w:val="Header Char"/>
    <w:basedOn w:val="DefaultParagraphFont"/>
    <w:link w:val="Header"/>
    <w:uiPriority w:val="99"/>
    <w:rsid w:val="002851CE"/>
    <w:rPr>
      <w:sz w:val="21"/>
    </w:rPr>
  </w:style>
  <w:style w:type="paragraph" w:styleId="Footer">
    <w:name w:val="footer"/>
    <w:basedOn w:val="Normal"/>
    <w:link w:val="FooterChar"/>
    <w:uiPriority w:val="99"/>
    <w:unhideWhenUsed/>
    <w:rsid w:val="002851CE"/>
    <w:pPr>
      <w:tabs>
        <w:tab w:val="center" w:pos="4680"/>
        <w:tab w:val="right" w:pos="9360"/>
      </w:tabs>
      <w:spacing w:line="240" w:lineRule="auto"/>
    </w:pPr>
  </w:style>
  <w:style w:type="character" w:customStyle="1" w:styleId="FooterChar">
    <w:name w:val="Footer Char"/>
    <w:basedOn w:val="DefaultParagraphFont"/>
    <w:link w:val="Footer"/>
    <w:uiPriority w:val="99"/>
    <w:rsid w:val="002851CE"/>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94C10-69ED-4139-BC21-8074C153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1740</Words>
  <Characters>9920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Student's Name</dc:creator>
  <cp:lastModifiedBy>Manuela Dineva</cp:lastModifiedBy>
  <cp:revision>2</cp:revision>
  <dcterms:created xsi:type="dcterms:W3CDTF">2022-07-29T13:24:00Z</dcterms:created>
  <dcterms:modified xsi:type="dcterms:W3CDTF">2022-07-29T13:24:00Z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5db15c2817c84d5492f6f09d2faf822c</vt:lpwstr>
  </property>
</Properties>
</file>