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53817" w:rsidRDefault="00253817" w:rsidP="00253817">
      <w:pPr>
        <w:jc w:val="center"/>
        <w:rPr>
          <w:b/>
          <w:sz w:val="28"/>
          <w:szCs w:val="28"/>
        </w:rPr>
      </w:pPr>
      <w:r>
        <w:rPr>
          <w:b/>
          <w:sz w:val="28"/>
          <w:szCs w:val="28"/>
        </w:rPr>
        <w:t>Student`s Name: Elena Deprez</w:t>
      </w:r>
    </w:p>
    <w:p w:rsidR="00253817" w:rsidRDefault="00253817" w:rsidP="00253817">
      <w:pPr>
        <w:jc w:val="center"/>
        <w:rPr>
          <w:b/>
          <w:sz w:val="28"/>
          <w:szCs w:val="28"/>
        </w:rPr>
      </w:pPr>
      <w:r>
        <w:rPr>
          <w:b/>
          <w:sz w:val="28"/>
          <w:szCs w:val="28"/>
        </w:rPr>
        <w:t>Student Number: 2021159</w:t>
      </w:r>
    </w:p>
    <w:p w:rsidR="00253817" w:rsidRDefault="00253817" w:rsidP="00253817">
      <w:pPr>
        <w:jc w:val="center"/>
        <w:rPr>
          <w:b/>
          <w:sz w:val="28"/>
          <w:szCs w:val="28"/>
        </w:rPr>
      </w:pPr>
      <w:r>
        <w:rPr>
          <w:b/>
          <w:sz w:val="28"/>
          <w:szCs w:val="28"/>
        </w:rPr>
        <w:t>Module Code: BMSW4004</w:t>
      </w:r>
    </w:p>
    <w:p w:rsidR="00253817" w:rsidRDefault="00253817" w:rsidP="00253817">
      <w:pPr>
        <w:jc w:val="center"/>
        <w:rPr>
          <w:b/>
          <w:sz w:val="28"/>
          <w:szCs w:val="28"/>
        </w:rPr>
      </w:pPr>
      <w:r>
        <w:rPr>
          <w:b/>
          <w:sz w:val="28"/>
          <w:szCs w:val="28"/>
        </w:rPr>
        <w:t>Module Title: Problem Solving and Decision Making</w:t>
      </w:r>
    </w:p>
    <w:p w:rsidR="00253817" w:rsidRDefault="00253817" w:rsidP="00253817">
      <w:pPr>
        <w:jc w:val="center"/>
        <w:rPr>
          <w:b/>
          <w:sz w:val="28"/>
          <w:szCs w:val="28"/>
        </w:rPr>
      </w:pPr>
      <w:r>
        <w:rPr>
          <w:b/>
          <w:sz w:val="28"/>
          <w:szCs w:val="28"/>
        </w:rPr>
        <w:t>Lecturer`s Name: Yajesh Kumar</w:t>
      </w:r>
    </w:p>
    <w:p w:rsidR="00253817" w:rsidRDefault="00253817" w:rsidP="00253817">
      <w:pPr>
        <w:jc w:val="center"/>
        <w:rPr>
          <w:b/>
          <w:sz w:val="28"/>
          <w:szCs w:val="28"/>
        </w:rPr>
      </w:pPr>
    </w:p>
    <w:p w:rsidR="00253817" w:rsidRDefault="00253817" w:rsidP="00253817">
      <w:pPr>
        <w:jc w:val="center"/>
        <w:rPr>
          <w:b/>
          <w:sz w:val="28"/>
          <w:szCs w:val="28"/>
        </w:rPr>
      </w:pPr>
    </w:p>
    <w:p w:rsidR="00253817" w:rsidRDefault="00253817" w:rsidP="00253817">
      <w:pPr>
        <w:jc w:val="center"/>
        <w:rPr>
          <w:b/>
          <w:sz w:val="28"/>
          <w:szCs w:val="28"/>
        </w:rPr>
      </w:pPr>
    </w:p>
    <w:p w:rsidR="00253817" w:rsidRDefault="00253817" w:rsidP="00253817">
      <w:pPr>
        <w:jc w:val="center"/>
        <w:rPr>
          <w:b/>
          <w:sz w:val="28"/>
          <w:szCs w:val="28"/>
        </w:rPr>
      </w:pPr>
    </w:p>
    <w:p w:rsidR="00253817" w:rsidRDefault="00253817" w:rsidP="00253817">
      <w:pPr>
        <w:jc w:val="center"/>
        <w:rPr>
          <w:b/>
          <w:sz w:val="28"/>
          <w:szCs w:val="28"/>
        </w:rPr>
      </w:pPr>
      <w:r>
        <w:rPr>
          <w:b/>
          <w:sz w:val="28"/>
          <w:szCs w:val="28"/>
        </w:rPr>
        <w:t>Assignement Title: Problem Solving and Decision Making</w:t>
      </w:r>
    </w:p>
    <w:p w:rsidR="00253817" w:rsidRDefault="00253817" w:rsidP="00253817"/>
    <w:p w:rsidR="00253817" w:rsidRDefault="00253817" w:rsidP="00253817"/>
    <w:p w:rsidR="00527D2B" w:rsidRDefault="00527D2B"/>
    <w:p w:rsidR="00D97059" w:rsidRDefault="00D97059"/>
    <w:p w:rsidR="00D97059" w:rsidRDefault="00D97059"/>
    <w:p w:rsidR="00BF3A5E" w:rsidRDefault="00BF3A5E"/>
    <w:p w:rsidR="00BF3A5E" w:rsidRDefault="00BF3A5E"/>
    <w:p w:rsidR="00BF3A5E" w:rsidRDefault="00BF3A5E"/>
    <w:p w:rsidR="00BF3A5E" w:rsidRDefault="00BF3A5E"/>
    <w:p w:rsidR="00BF3A5E" w:rsidRDefault="00BF3A5E"/>
    <w:p w:rsidR="00BF3A5E" w:rsidRDefault="00BF3A5E"/>
    <w:p w:rsidR="00BF3A5E" w:rsidRDefault="00BF3A5E"/>
    <w:p w:rsidR="00BF3A5E" w:rsidRDefault="00BF3A5E"/>
    <w:sdt>
      <w:sdtPr>
        <w:rPr>
          <w:rFonts w:ascii="Arial" w:eastAsiaTheme="minorHAnsi" w:hAnsi="Arial" w:cs="Arial"/>
          <w:b/>
          <w:color w:val="auto"/>
          <w:sz w:val="22"/>
          <w:szCs w:val="22"/>
          <w:lang w:eastAsia="en-US"/>
        </w:rPr>
        <w:id w:val="268353270"/>
        <w:docPartObj>
          <w:docPartGallery w:val="Table of Contents"/>
          <w:docPartUnique/>
        </w:docPartObj>
      </w:sdtPr>
      <w:sdtEndPr>
        <w:rPr>
          <w:bCs/>
        </w:rPr>
      </w:sdtEndPr>
      <w:sdtContent>
        <w:p w:rsidR="00BF3A5E" w:rsidRDefault="00BF3A5E">
          <w:pPr>
            <w:pStyle w:val="Titlucuprins"/>
            <w:rPr>
              <w:rFonts w:ascii="Arial" w:hAnsi="Arial" w:cs="Arial"/>
              <w:b/>
              <w:color w:val="auto"/>
            </w:rPr>
          </w:pPr>
          <w:r w:rsidRPr="00BF3A5E">
            <w:rPr>
              <w:rFonts w:ascii="Arial" w:hAnsi="Arial" w:cs="Arial"/>
              <w:b/>
              <w:color w:val="auto"/>
            </w:rPr>
            <w:t>Table of Contents</w:t>
          </w:r>
        </w:p>
        <w:p w:rsidR="00BF3A5E" w:rsidRPr="00BF3A5E" w:rsidRDefault="00BF3A5E" w:rsidP="00BF3A5E">
          <w:pPr>
            <w:rPr>
              <w:lang w:eastAsia="ro-RO"/>
            </w:rPr>
          </w:pPr>
        </w:p>
        <w:p w:rsidR="00BF3A5E" w:rsidRDefault="00BF3A5E">
          <w:pPr>
            <w:pStyle w:val="Cuprins1"/>
            <w:tabs>
              <w:tab w:val="right" w:leader="dot" w:pos="9062"/>
            </w:tabs>
            <w:rPr>
              <w:noProof/>
            </w:rPr>
          </w:pPr>
          <w:r>
            <w:fldChar w:fldCharType="begin"/>
          </w:r>
          <w:r>
            <w:instrText xml:space="preserve"> TOC \o "1-3" \h \z \u </w:instrText>
          </w:r>
          <w:r>
            <w:fldChar w:fldCharType="separate"/>
          </w:r>
          <w:hyperlink w:anchor="_Toc91192800" w:history="1">
            <w:r w:rsidRPr="002B1B8B">
              <w:rPr>
                <w:rStyle w:val="Hyperlink"/>
                <w:b/>
                <w:noProof/>
              </w:rPr>
              <w:t>Introduction</w:t>
            </w:r>
            <w:r>
              <w:rPr>
                <w:noProof/>
                <w:webHidden/>
              </w:rPr>
              <w:tab/>
            </w:r>
            <w:r>
              <w:rPr>
                <w:noProof/>
                <w:webHidden/>
              </w:rPr>
              <w:fldChar w:fldCharType="begin"/>
            </w:r>
            <w:r>
              <w:rPr>
                <w:noProof/>
                <w:webHidden/>
              </w:rPr>
              <w:instrText xml:space="preserve"> PAGEREF _Toc91192800 \h </w:instrText>
            </w:r>
            <w:r>
              <w:rPr>
                <w:noProof/>
                <w:webHidden/>
              </w:rPr>
            </w:r>
            <w:r>
              <w:rPr>
                <w:noProof/>
                <w:webHidden/>
              </w:rPr>
              <w:fldChar w:fldCharType="separate"/>
            </w:r>
            <w:r>
              <w:rPr>
                <w:noProof/>
                <w:webHidden/>
              </w:rPr>
              <w:t>3</w:t>
            </w:r>
            <w:r>
              <w:rPr>
                <w:noProof/>
                <w:webHidden/>
              </w:rPr>
              <w:fldChar w:fldCharType="end"/>
            </w:r>
          </w:hyperlink>
        </w:p>
        <w:p w:rsidR="00BF3A5E" w:rsidRDefault="00194DC6">
          <w:pPr>
            <w:pStyle w:val="Cuprins1"/>
            <w:tabs>
              <w:tab w:val="right" w:leader="dot" w:pos="9062"/>
            </w:tabs>
            <w:rPr>
              <w:noProof/>
            </w:rPr>
          </w:pPr>
          <w:hyperlink w:anchor="_Toc91192801" w:history="1">
            <w:r w:rsidR="00BF3A5E" w:rsidRPr="002B1B8B">
              <w:rPr>
                <w:rStyle w:val="Hyperlink"/>
                <w:b/>
                <w:noProof/>
              </w:rPr>
              <w:t>Summary of the Problem</w:t>
            </w:r>
            <w:r w:rsidR="00BF3A5E">
              <w:rPr>
                <w:noProof/>
                <w:webHidden/>
              </w:rPr>
              <w:tab/>
            </w:r>
            <w:r w:rsidR="00BF3A5E">
              <w:rPr>
                <w:noProof/>
                <w:webHidden/>
              </w:rPr>
              <w:fldChar w:fldCharType="begin"/>
            </w:r>
            <w:r w:rsidR="00BF3A5E">
              <w:rPr>
                <w:noProof/>
                <w:webHidden/>
              </w:rPr>
              <w:instrText xml:space="preserve"> PAGEREF _Toc91192801 \h </w:instrText>
            </w:r>
            <w:r w:rsidR="00BF3A5E">
              <w:rPr>
                <w:noProof/>
                <w:webHidden/>
              </w:rPr>
            </w:r>
            <w:r w:rsidR="00BF3A5E">
              <w:rPr>
                <w:noProof/>
                <w:webHidden/>
              </w:rPr>
              <w:fldChar w:fldCharType="separate"/>
            </w:r>
            <w:r w:rsidR="00BF3A5E">
              <w:rPr>
                <w:noProof/>
                <w:webHidden/>
              </w:rPr>
              <w:t>3</w:t>
            </w:r>
            <w:r w:rsidR="00BF3A5E">
              <w:rPr>
                <w:noProof/>
                <w:webHidden/>
              </w:rPr>
              <w:fldChar w:fldCharType="end"/>
            </w:r>
          </w:hyperlink>
        </w:p>
        <w:p w:rsidR="00BF3A5E" w:rsidRDefault="00194DC6">
          <w:pPr>
            <w:pStyle w:val="Cuprins1"/>
            <w:tabs>
              <w:tab w:val="right" w:leader="dot" w:pos="9062"/>
            </w:tabs>
            <w:rPr>
              <w:noProof/>
            </w:rPr>
          </w:pPr>
          <w:hyperlink w:anchor="_Toc91192802" w:history="1">
            <w:r w:rsidR="00BF3A5E" w:rsidRPr="002B1B8B">
              <w:rPr>
                <w:rStyle w:val="Hyperlink"/>
                <w:b/>
                <w:noProof/>
              </w:rPr>
              <w:t>SWOT Analysis</w:t>
            </w:r>
            <w:r w:rsidR="00BF3A5E">
              <w:rPr>
                <w:noProof/>
                <w:webHidden/>
              </w:rPr>
              <w:tab/>
            </w:r>
            <w:r w:rsidR="00BF3A5E">
              <w:rPr>
                <w:noProof/>
                <w:webHidden/>
              </w:rPr>
              <w:fldChar w:fldCharType="begin"/>
            </w:r>
            <w:r w:rsidR="00BF3A5E">
              <w:rPr>
                <w:noProof/>
                <w:webHidden/>
              </w:rPr>
              <w:instrText xml:space="preserve"> PAGEREF _Toc91192802 \h </w:instrText>
            </w:r>
            <w:r w:rsidR="00BF3A5E">
              <w:rPr>
                <w:noProof/>
                <w:webHidden/>
              </w:rPr>
            </w:r>
            <w:r w:rsidR="00BF3A5E">
              <w:rPr>
                <w:noProof/>
                <w:webHidden/>
              </w:rPr>
              <w:fldChar w:fldCharType="separate"/>
            </w:r>
            <w:r w:rsidR="00BF3A5E">
              <w:rPr>
                <w:noProof/>
                <w:webHidden/>
              </w:rPr>
              <w:t>4</w:t>
            </w:r>
            <w:r w:rsidR="00BF3A5E">
              <w:rPr>
                <w:noProof/>
                <w:webHidden/>
              </w:rPr>
              <w:fldChar w:fldCharType="end"/>
            </w:r>
          </w:hyperlink>
        </w:p>
        <w:p w:rsidR="00BF3A5E" w:rsidRDefault="00194DC6">
          <w:pPr>
            <w:pStyle w:val="Cuprins1"/>
            <w:tabs>
              <w:tab w:val="right" w:leader="dot" w:pos="9062"/>
            </w:tabs>
            <w:rPr>
              <w:noProof/>
            </w:rPr>
          </w:pPr>
          <w:hyperlink w:anchor="_Toc91192803" w:history="1">
            <w:r w:rsidR="00BF3A5E" w:rsidRPr="002B1B8B">
              <w:rPr>
                <w:rStyle w:val="Hyperlink"/>
                <w:b/>
                <w:noProof/>
              </w:rPr>
              <w:t>Fishbone diagram</w:t>
            </w:r>
            <w:r w:rsidR="00BF3A5E">
              <w:rPr>
                <w:noProof/>
                <w:webHidden/>
              </w:rPr>
              <w:tab/>
            </w:r>
            <w:r w:rsidR="00BF3A5E">
              <w:rPr>
                <w:noProof/>
                <w:webHidden/>
              </w:rPr>
              <w:fldChar w:fldCharType="begin"/>
            </w:r>
            <w:r w:rsidR="00BF3A5E">
              <w:rPr>
                <w:noProof/>
                <w:webHidden/>
              </w:rPr>
              <w:instrText xml:space="preserve"> PAGEREF _Toc91192803 \h </w:instrText>
            </w:r>
            <w:r w:rsidR="00BF3A5E">
              <w:rPr>
                <w:noProof/>
                <w:webHidden/>
              </w:rPr>
            </w:r>
            <w:r w:rsidR="00BF3A5E">
              <w:rPr>
                <w:noProof/>
                <w:webHidden/>
              </w:rPr>
              <w:fldChar w:fldCharType="separate"/>
            </w:r>
            <w:r w:rsidR="00BF3A5E">
              <w:rPr>
                <w:noProof/>
                <w:webHidden/>
              </w:rPr>
              <w:t>6</w:t>
            </w:r>
            <w:r w:rsidR="00BF3A5E">
              <w:rPr>
                <w:noProof/>
                <w:webHidden/>
              </w:rPr>
              <w:fldChar w:fldCharType="end"/>
            </w:r>
          </w:hyperlink>
        </w:p>
        <w:p w:rsidR="00BF3A5E" w:rsidRDefault="00194DC6">
          <w:pPr>
            <w:pStyle w:val="Cuprins1"/>
            <w:tabs>
              <w:tab w:val="right" w:leader="dot" w:pos="9062"/>
            </w:tabs>
            <w:rPr>
              <w:noProof/>
            </w:rPr>
          </w:pPr>
          <w:hyperlink w:anchor="_Toc91192804" w:history="1">
            <w:r w:rsidR="00BF3A5E" w:rsidRPr="002B1B8B">
              <w:rPr>
                <w:rStyle w:val="Hyperlink"/>
                <w:b/>
                <w:noProof/>
              </w:rPr>
              <w:t>PEST Analysis</w:t>
            </w:r>
            <w:r w:rsidR="00BF3A5E">
              <w:rPr>
                <w:noProof/>
                <w:webHidden/>
              </w:rPr>
              <w:tab/>
            </w:r>
            <w:r w:rsidR="00BF3A5E">
              <w:rPr>
                <w:noProof/>
                <w:webHidden/>
              </w:rPr>
              <w:fldChar w:fldCharType="begin"/>
            </w:r>
            <w:r w:rsidR="00BF3A5E">
              <w:rPr>
                <w:noProof/>
                <w:webHidden/>
              </w:rPr>
              <w:instrText xml:space="preserve"> PAGEREF _Toc91192804 \h </w:instrText>
            </w:r>
            <w:r w:rsidR="00BF3A5E">
              <w:rPr>
                <w:noProof/>
                <w:webHidden/>
              </w:rPr>
            </w:r>
            <w:r w:rsidR="00BF3A5E">
              <w:rPr>
                <w:noProof/>
                <w:webHidden/>
              </w:rPr>
              <w:fldChar w:fldCharType="separate"/>
            </w:r>
            <w:r w:rsidR="00BF3A5E">
              <w:rPr>
                <w:noProof/>
                <w:webHidden/>
              </w:rPr>
              <w:t>7</w:t>
            </w:r>
            <w:r w:rsidR="00BF3A5E">
              <w:rPr>
                <w:noProof/>
                <w:webHidden/>
              </w:rPr>
              <w:fldChar w:fldCharType="end"/>
            </w:r>
          </w:hyperlink>
        </w:p>
        <w:p w:rsidR="00BF3A5E" w:rsidRDefault="00194DC6">
          <w:pPr>
            <w:pStyle w:val="Cuprins1"/>
            <w:tabs>
              <w:tab w:val="right" w:leader="dot" w:pos="9062"/>
            </w:tabs>
            <w:rPr>
              <w:noProof/>
            </w:rPr>
          </w:pPr>
          <w:hyperlink w:anchor="_Toc91192805" w:history="1">
            <w:r w:rsidR="00BF3A5E" w:rsidRPr="002B1B8B">
              <w:rPr>
                <w:rStyle w:val="Hyperlink"/>
                <w:b/>
                <w:noProof/>
              </w:rPr>
              <w:t>Evaluation of Possible Solutions and Action Plan</w:t>
            </w:r>
            <w:r w:rsidR="00BF3A5E">
              <w:rPr>
                <w:noProof/>
                <w:webHidden/>
              </w:rPr>
              <w:tab/>
            </w:r>
            <w:r w:rsidR="00BF3A5E">
              <w:rPr>
                <w:noProof/>
                <w:webHidden/>
              </w:rPr>
              <w:fldChar w:fldCharType="begin"/>
            </w:r>
            <w:r w:rsidR="00BF3A5E">
              <w:rPr>
                <w:noProof/>
                <w:webHidden/>
              </w:rPr>
              <w:instrText xml:space="preserve"> PAGEREF _Toc91192805 \h </w:instrText>
            </w:r>
            <w:r w:rsidR="00BF3A5E">
              <w:rPr>
                <w:noProof/>
                <w:webHidden/>
              </w:rPr>
            </w:r>
            <w:r w:rsidR="00BF3A5E">
              <w:rPr>
                <w:noProof/>
                <w:webHidden/>
              </w:rPr>
              <w:fldChar w:fldCharType="separate"/>
            </w:r>
            <w:r w:rsidR="00BF3A5E">
              <w:rPr>
                <w:noProof/>
                <w:webHidden/>
              </w:rPr>
              <w:t>9</w:t>
            </w:r>
            <w:r w:rsidR="00BF3A5E">
              <w:rPr>
                <w:noProof/>
                <w:webHidden/>
              </w:rPr>
              <w:fldChar w:fldCharType="end"/>
            </w:r>
          </w:hyperlink>
        </w:p>
        <w:p w:rsidR="00BF3A5E" w:rsidRDefault="00194DC6">
          <w:pPr>
            <w:pStyle w:val="Cuprins1"/>
            <w:tabs>
              <w:tab w:val="right" w:leader="dot" w:pos="9062"/>
            </w:tabs>
            <w:rPr>
              <w:noProof/>
            </w:rPr>
          </w:pPr>
          <w:hyperlink w:anchor="_Toc91192806" w:history="1">
            <w:r w:rsidR="00BF3A5E" w:rsidRPr="002B1B8B">
              <w:rPr>
                <w:rStyle w:val="Hyperlink"/>
                <w:b/>
                <w:noProof/>
              </w:rPr>
              <w:t>Conclusion</w:t>
            </w:r>
            <w:r w:rsidR="00BF3A5E">
              <w:rPr>
                <w:noProof/>
                <w:webHidden/>
              </w:rPr>
              <w:tab/>
            </w:r>
            <w:r w:rsidR="00BF3A5E">
              <w:rPr>
                <w:noProof/>
                <w:webHidden/>
              </w:rPr>
              <w:fldChar w:fldCharType="begin"/>
            </w:r>
            <w:r w:rsidR="00BF3A5E">
              <w:rPr>
                <w:noProof/>
                <w:webHidden/>
              </w:rPr>
              <w:instrText xml:space="preserve"> PAGEREF _Toc91192806 \h </w:instrText>
            </w:r>
            <w:r w:rsidR="00BF3A5E">
              <w:rPr>
                <w:noProof/>
                <w:webHidden/>
              </w:rPr>
            </w:r>
            <w:r w:rsidR="00BF3A5E">
              <w:rPr>
                <w:noProof/>
                <w:webHidden/>
              </w:rPr>
              <w:fldChar w:fldCharType="separate"/>
            </w:r>
            <w:r w:rsidR="00BF3A5E">
              <w:rPr>
                <w:noProof/>
                <w:webHidden/>
              </w:rPr>
              <w:t>9</w:t>
            </w:r>
            <w:r w:rsidR="00BF3A5E">
              <w:rPr>
                <w:noProof/>
                <w:webHidden/>
              </w:rPr>
              <w:fldChar w:fldCharType="end"/>
            </w:r>
          </w:hyperlink>
        </w:p>
        <w:p w:rsidR="00BF3A5E" w:rsidRDefault="00194DC6">
          <w:pPr>
            <w:pStyle w:val="Cuprins1"/>
            <w:tabs>
              <w:tab w:val="right" w:leader="dot" w:pos="9062"/>
            </w:tabs>
            <w:rPr>
              <w:noProof/>
            </w:rPr>
          </w:pPr>
          <w:hyperlink w:anchor="_Toc91192807" w:history="1">
            <w:r w:rsidR="00BF3A5E" w:rsidRPr="002B1B8B">
              <w:rPr>
                <w:rStyle w:val="Hyperlink"/>
                <w:b/>
                <w:noProof/>
              </w:rPr>
              <w:t>References</w:t>
            </w:r>
            <w:r w:rsidR="00BF3A5E">
              <w:rPr>
                <w:noProof/>
                <w:webHidden/>
              </w:rPr>
              <w:tab/>
            </w:r>
            <w:r w:rsidR="00BF3A5E">
              <w:rPr>
                <w:noProof/>
                <w:webHidden/>
              </w:rPr>
              <w:fldChar w:fldCharType="begin"/>
            </w:r>
            <w:r w:rsidR="00BF3A5E">
              <w:rPr>
                <w:noProof/>
                <w:webHidden/>
              </w:rPr>
              <w:instrText xml:space="preserve"> PAGEREF _Toc91192807 \h </w:instrText>
            </w:r>
            <w:r w:rsidR="00BF3A5E">
              <w:rPr>
                <w:noProof/>
                <w:webHidden/>
              </w:rPr>
            </w:r>
            <w:r w:rsidR="00BF3A5E">
              <w:rPr>
                <w:noProof/>
                <w:webHidden/>
              </w:rPr>
              <w:fldChar w:fldCharType="separate"/>
            </w:r>
            <w:r w:rsidR="00BF3A5E">
              <w:rPr>
                <w:noProof/>
                <w:webHidden/>
              </w:rPr>
              <w:t>10</w:t>
            </w:r>
            <w:r w:rsidR="00BF3A5E">
              <w:rPr>
                <w:noProof/>
                <w:webHidden/>
              </w:rPr>
              <w:fldChar w:fldCharType="end"/>
            </w:r>
          </w:hyperlink>
        </w:p>
        <w:p w:rsidR="00BF3A5E" w:rsidRDefault="00BF3A5E">
          <w:r>
            <w:rPr>
              <w:b/>
              <w:bCs/>
            </w:rPr>
            <w:fldChar w:fldCharType="end"/>
          </w:r>
        </w:p>
      </w:sdtContent>
    </w:sdt>
    <w:p w:rsidR="00D97059" w:rsidRDefault="00D97059"/>
    <w:p w:rsidR="00D97059" w:rsidRDefault="00D97059"/>
    <w:p w:rsidR="00D97059" w:rsidRDefault="00D97059"/>
    <w:p w:rsidR="00D97059" w:rsidRDefault="00D97059"/>
    <w:p w:rsidR="00D97059" w:rsidRDefault="00D97059"/>
    <w:p w:rsidR="00D97059" w:rsidRDefault="00D97059"/>
    <w:p w:rsidR="00D97059" w:rsidRDefault="00D97059"/>
    <w:p w:rsidR="00D97059" w:rsidRDefault="00D97059"/>
    <w:p w:rsidR="00BF3A5E" w:rsidRDefault="00BF3A5E"/>
    <w:p w:rsidR="00BF3A5E" w:rsidRDefault="00BF3A5E"/>
    <w:p w:rsidR="00BF3A5E" w:rsidRDefault="00BF3A5E"/>
    <w:p w:rsidR="00BF3A5E" w:rsidRDefault="00BF3A5E"/>
    <w:p w:rsidR="00BF3A5E" w:rsidRDefault="00BF3A5E"/>
    <w:p w:rsidR="00D97059" w:rsidRDefault="00D97059"/>
    <w:p w:rsidR="001D71D7" w:rsidRDefault="00055AB6" w:rsidP="00055AB6">
      <w:pPr>
        <w:pStyle w:val="Titlu1"/>
        <w:rPr>
          <w:rFonts w:ascii="Arial" w:hAnsi="Arial" w:cs="Arial"/>
          <w:b/>
          <w:color w:val="auto"/>
          <w:sz w:val="28"/>
          <w:szCs w:val="28"/>
        </w:rPr>
      </w:pPr>
      <w:bookmarkStart w:id="0" w:name="_Toc91192800"/>
      <w:r w:rsidRPr="00055AB6">
        <w:rPr>
          <w:rFonts w:ascii="Arial" w:hAnsi="Arial" w:cs="Arial"/>
          <w:b/>
          <w:color w:val="auto"/>
          <w:sz w:val="28"/>
          <w:szCs w:val="28"/>
        </w:rPr>
        <w:t>Introduction</w:t>
      </w:r>
      <w:bookmarkEnd w:id="0"/>
    </w:p>
    <w:p w:rsidR="00A90D5D" w:rsidRDefault="00A90D5D">
      <w:r>
        <w:t xml:space="preserve">There is no such thing as </w:t>
      </w:r>
      <w:r w:rsidRPr="00A90D5D">
        <w:t xml:space="preserve">a company that has never faced a </w:t>
      </w:r>
      <w:r>
        <w:t xml:space="preserve">work based </w:t>
      </w:r>
      <w:r w:rsidRPr="00A90D5D">
        <w:t>problem</w:t>
      </w:r>
      <w:r>
        <w:t xml:space="preserve">, no matter the industry. </w:t>
      </w:r>
      <w:r w:rsidR="009414DF">
        <w:t>T</w:t>
      </w:r>
      <w:r w:rsidR="009414DF" w:rsidRPr="009414DF">
        <w:t xml:space="preserve">he quality of solving the problem and </w:t>
      </w:r>
      <w:r w:rsidR="009414DF">
        <w:t>taking</w:t>
      </w:r>
      <w:r w:rsidR="009414DF" w:rsidRPr="009414DF">
        <w:t xml:space="preserve"> the </w:t>
      </w:r>
      <w:r w:rsidR="009414DF">
        <w:t xml:space="preserve">right </w:t>
      </w:r>
      <w:r w:rsidR="009414DF" w:rsidRPr="009414DF">
        <w:t>decision will make the difference</w:t>
      </w:r>
      <w:r w:rsidR="009414DF">
        <w:t xml:space="preserve"> between a succesfull company and </w:t>
      </w:r>
      <w:r w:rsidR="009414DF" w:rsidRPr="009414DF">
        <w:t xml:space="preserve">a company that is heading for failure or </w:t>
      </w:r>
      <w:r w:rsidR="009414DF">
        <w:t xml:space="preserve">is being </w:t>
      </w:r>
      <w:r w:rsidR="009414DF" w:rsidRPr="009414DF">
        <w:t>avoided by</w:t>
      </w:r>
      <w:r w:rsidR="009414DF">
        <w:t xml:space="preserve"> customers </w:t>
      </w:r>
      <w:r w:rsidR="003C48F6">
        <w:t>or</w:t>
      </w:r>
      <w:r w:rsidR="009414DF">
        <w:t xml:space="preserve"> potential employees.</w:t>
      </w:r>
    </w:p>
    <w:p w:rsidR="00EA6634" w:rsidRDefault="00055AB6">
      <w:r>
        <w:t xml:space="preserve">This report aims to </w:t>
      </w:r>
      <w:r w:rsidR="00950694">
        <w:t>present a detailed analysis of a complex work based problem and its potential solutions</w:t>
      </w:r>
      <w:r w:rsidR="001E13D4">
        <w:t>. T</w:t>
      </w:r>
      <w:r w:rsidR="001E13D4" w:rsidRPr="001E13D4">
        <w:t>o formulate relevant solution options, I used</w:t>
      </w:r>
      <w:r w:rsidR="00CE733C">
        <w:t xml:space="preserve"> recognised problem solving tools and techniques such as SWOT analysis, PESTLE analysis and Fishbone diagram.</w:t>
      </w:r>
      <w:r w:rsidR="00EA6634" w:rsidRPr="00EA6634">
        <w:t xml:space="preserve"> </w:t>
      </w:r>
    </w:p>
    <w:p w:rsidR="001D71D7" w:rsidRDefault="00EA6634">
      <w:r>
        <w:t>When we are facing a problem, we tend to think at the solutions first, ignoring the necesity of knowing the underlying problem, the root causes or the implications it has brought.</w:t>
      </w:r>
    </w:p>
    <w:p w:rsidR="00EA6634" w:rsidRDefault="004C10E2">
      <w:r>
        <w:t xml:space="preserve">Albert Einstein once stated that </w:t>
      </w:r>
      <w:r w:rsidRPr="004C10E2">
        <w:t>“If I had an hour to solve a problem I'd spend 55 minutes thinking about the problem and five m</w:t>
      </w:r>
      <w:r>
        <w:t>inutes thinking about solutions</w:t>
      </w:r>
      <w:r w:rsidRPr="004C10E2">
        <w:t>”</w:t>
      </w:r>
      <w:r>
        <w:t xml:space="preserve">. It is really important to keep that in our minds because we have to understand that preparation has a great value regarding problem solving. </w:t>
      </w:r>
    </w:p>
    <w:p w:rsidR="00EA6634" w:rsidRDefault="00EA6634"/>
    <w:p w:rsidR="006436D2" w:rsidRDefault="006436D2" w:rsidP="006436D2">
      <w:pPr>
        <w:pStyle w:val="Titlu1"/>
        <w:rPr>
          <w:rFonts w:ascii="Arial" w:hAnsi="Arial" w:cs="Arial"/>
          <w:b/>
          <w:color w:val="auto"/>
          <w:sz w:val="28"/>
          <w:szCs w:val="28"/>
        </w:rPr>
      </w:pPr>
      <w:bookmarkStart w:id="1" w:name="_Toc91192801"/>
      <w:r w:rsidRPr="006436D2">
        <w:rPr>
          <w:rFonts w:ascii="Arial" w:hAnsi="Arial" w:cs="Arial"/>
          <w:b/>
          <w:color w:val="auto"/>
          <w:sz w:val="28"/>
          <w:szCs w:val="28"/>
        </w:rPr>
        <w:t>Summary of the Problem</w:t>
      </w:r>
      <w:bookmarkEnd w:id="1"/>
    </w:p>
    <w:p w:rsidR="001D71D7" w:rsidRDefault="004062E9">
      <w:r>
        <w:t>A</w:t>
      </w:r>
      <w:r w:rsidR="00B82361" w:rsidRPr="00B82361">
        <w:t xml:space="preserve"> company that provides telephone and television services</w:t>
      </w:r>
      <w:r>
        <w:t xml:space="preserve"> faces </w:t>
      </w:r>
      <w:r w:rsidRPr="004062E9">
        <w:t>problems with employee motivation</w:t>
      </w:r>
      <w:r>
        <w:t xml:space="preserve"> and company evolution</w:t>
      </w:r>
      <w:r w:rsidR="00B82361" w:rsidRPr="00B82361">
        <w:t xml:space="preserve">, </w:t>
      </w:r>
      <w:r>
        <w:t>regarding</w:t>
      </w:r>
      <w:r w:rsidR="00B82361" w:rsidRPr="00B82361">
        <w:t xml:space="preserve"> the call center department, where as a result of workplace changes (switching employees to remote system) the customers` services has suffered and there has been registered a poor job performance.</w:t>
      </w:r>
    </w:p>
    <w:p w:rsidR="004062E9" w:rsidRDefault="004062E9">
      <w:r>
        <w:t>Due to the pandemic situation, the management decided to move the employees to work from home, in order to prevent possible illnesses at work and to affect the availability of the staff, but also out of concern for their health.</w:t>
      </w:r>
    </w:p>
    <w:p w:rsidR="00DD2554" w:rsidRDefault="00DD2554">
      <w:r>
        <w:t>After this change, there are differences between the quality of the activity carried out before working remotely and the current one, it seems that the number of customers with negative feedback has increased considerably. The management states that customers` problems are treated superficially, and there is a lack of determination to come up with the optimal solution to satisfy the client.</w:t>
      </w:r>
    </w:p>
    <w:p w:rsidR="00EA6634" w:rsidRDefault="00EA6634"/>
    <w:p w:rsidR="00DD2554" w:rsidRPr="006128E7" w:rsidRDefault="006128E7" w:rsidP="006128E7">
      <w:pPr>
        <w:pStyle w:val="Titlu1"/>
        <w:rPr>
          <w:rFonts w:ascii="Arial" w:hAnsi="Arial" w:cs="Arial"/>
          <w:b/>
          <w:color w:val="auto"/>
          <w:sz w:val="28"/>
          <w:szCs w:val="28"/>
        </w:rPr>
      </w:pPr>
      <w:bookmarkStart w:id="2" w:name="_Toc91192802"/>
      <w:r w:rsidRPr="006128E7">
        <w:rPr>
          <w:rFonts w:ascii="Arial" w:hAnsi="Arial" w:cs="Arial"/>
          <w:b/>
          <w:color w:val="auto"/>
          <w:sz w:val="28"/>
          <w:szCs w:val="28"/>
        </w:rPr>
        <w:t>SWOT Analysis</w:t>
      </w:r>
      <w:bookmarkEnd w:id="2"/>
    </w:p>
    <w:p w:rsidR="005750E9" w:rsidRDefault="00151A1C">
      <w:r>
        <w:t xml:space="preserve">To evaluate </w:t>
      </w:r>
      <w:r w:rsidR="006128E7" w:rsidRPr="006128E7">
        <w:t>the advantages and disadvantages of</w:t>
      </w:r>
      <w:r w:rsidR="00B05A77" w:rsidRPr="00B05A77">
        <w:t xml:space="preserve"> workplace changes</w:t>
      </w:r>
      <w:r w:rsidR="00B05A77">
        <w:t xml:space="preserve">, </w:t>
      </w:r>
      <w:r w:rsidR="006128E7" w:rsidRPr="006128E7">
        <w:t xml:space="preserve">a SWOT analysis </w:t>
      </w:r>
      <w:r w:rsidR="00DD22E9">
        <w:t>represents</w:t>
      </w:r>
      <w:r w:rsidR="006128E7" w:rsidRPr="006128E7">
        <w:t xml:space="preserve"> a</w:t>
      </w:r>
      <w:r w:rsidR="00DD22E9">
        <w:t xml:space="preserve"> proper</w:t>
      </w:r>
      <w:r w:rsidR="006128E7" w:rsidRPr="006128E7">
        <w:t xml:space="preserve"> tool that can </w:t>
      </w:r>
      <w:r w:rsidR="00B05A77">
        <w:t xml:space="preserve">help us </w:t>
      </w:r>
      <w:r w:rsidR="00B05A77" w:rsidRPr="00B05A77">
        <w:t>identify its strengths and weaknesses</w:t>
      </w:r>
      <w:r w:rsidR="00B05A77">
        <w:t xml:space="preserve"> and better understand the opportunities</w:t>
      </w:r>
      <w:r w:rsidR="00B05A77" w:rsidRPr="00B05A77">
        <w:t xml:space="preserve"> and the threat</w:t>
      </w:r>
      <w:r w:rsidR="00B05A77">
        <w:t>s.</w:t>
      </w:r>
      <w:r w:rsidR="00E968B9" w:rsidRPr="00E968B9">
        <w:t xml:space="preserve"> In the following is the </w:t>
      </w:r>
      <w:r w:rsidR="00E968B9">
        <w:t>SWOT</w:t>
      </w:r>
      <w:r w:rsidR="00E968B9" w:rsidRPr="00E968B9">
        <w:t xml:space="preserve"> analysis of </w:t>
      </w:r>
      <w:r w:rsidR="00E968B9">
        <w:t>remote work.</w:t>
      </w:r>
    </w:p>
    <w:p w:rsidR="00B05A77" w:rsidRDefault="00B05A77" w:rsidP="00B05A77">
      <w:pPr>
        <w:keepNext/>
      </w:pPr>
      <w:r>
        <w:rPr>
          <w:noProof/>
          <w:lang w:eastAsia="ro-RO"/>
        </w:rPr>
        <w:drawing>
          <wp:inline distT="0" distB="0" distL="0" distR="0" wp14:anchorId="6C6BA767" wp14:editId="790209D5">
            <wp:extent cx="5105400" cy="3219450"/>
            <wp:effectExtent l="0" t="0" r="0" b="0"/>
            <wp:docPr id="1" name="Nomogramă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B05A77" w:rsidRDefault="00494A43" w:rsidP="00B05A77">
      <w:pPr>
        <w:pStyle w:val="Legend"/>
        <w:jc w:val="center"/>
      </w:pPr>
      <w:r>
        <w:t>Fig.</w:t>
      </w:r>
      <w:r w:rsidR="00B05A77">
        <w:t xml:space="preserve"> </w:t>
      </w:r>
      <w:fldSimple w:instr=" SEQ Tabel \* ARABIC ">
        <w:r w:rsidR="0050670E">
          <w:rPr>
            <w:noProof/>
          </w:rPr>
          <w:t>1</w:t>
        </w:r>
      </w:fldSimple>
      <w:r w:rsidR="00B05A77">
        <w:t xml:space="preserve">  SWOT Analysis</w:t>
      </w:r>
    </w:p>
    <w:p w:rsidR="00E5044B" w:rsidRDefault="00E5044B" w:rsidP="00B05A77"/>
    <w:p w:rsidR="00B05A77" w:rsidRDefault="00B05A77" w:rsidP="00B05A77">
      <w:r w:rsidRPr="00E5044B">
        <w:rPr>
          <w:b/>
        </w:rPr>
        <w:t>Strenghts</w:t>
      </w:r>
      <w:r>
        <w:t>:</w:t>
      </w:r>
    </w:p>
    <w:p w:rsidR="00B05A77" w:rsidRDefault="00E968B9" w:rsidP="00E968B9">
      <w:pPr>
        <w:pStyle w:val="Listparagraf"/>
        <w:numPr>
          <w:ilvl w:val="0"/>
          <w:numId w:val="1"/>
        </w:numPr>
      </w:pPr>
      <w:r w:rsidRPr="00E968B9">
        <w:t>Talking to customers is done over the phone, so</w:t>
      </w:r>
      <w:r w:rsidR="005A27BF">
        <w:t xml:space="preserve"> for them</w:t>
      </w:r>
      <w:r w:rsidRPr="00E968B9">
        <w:t xml:space="preserve"> it doesn't matter where </w:t>
      </w:r>
      <w:r>
        <w:t>the</w:t>
      </w:r>
      <w:r w:rsidRPr="00E968B9">
        <w:t xml:space="preserve"> employees work</w:t>
      </w:r>
      <w:r>
        <w:t xml:space="preserve"> from</w:t>
      </w:r>
    </w:p>
    <w:p w:rsidR="00E968B9" w:rsidRDefault="00E968B9" w:rsidP="00E968B9">
      <w:pPr>
        <w:pStyle w:val="Listparagraf"/>
        <w:numPr>
          <w:ilvl w:val="0"/>
          <w:numId w:val="1"/>
        </w:numPr>
      </w:pPr>
      <w:r w:rsidRPr="00E968B9">
        <w:t xml:space="preserve">Customers </w:t>
      </w:r>
      <w:r w:rsidR="005A27BF">
        <w:t xml:space="preserve">still </w:t>
      </w:r>
      <w:r w:rsidRPr="00E968B9">
        <w:t xml:space="preserve">can reach </w:t>
      </w:r>
      <w:r w:rsidR="005A27BF">
        <w:t>the suport team</w:t>
      </w:r>
      <w:r w:rsidRPr="00E968B9">
        <w:t xml:space="preserve"> via </w:t>
      </w:r>
      <w:r w:rsidR="005A27BF">
        <w:t>company</w:t>
      </w:r>
      <w:r w:rsidR="005A27BF">
        <w:rPr>
          <w:lang w:val="en-US"/>
        </w:rPr>
        <w:t>`s</w:t>
      </w:r>
      <w:r w:rsidRPr="00E968B9">
        <w:t xml:space="preserve"> website</w:t>
      </w:r>
    </w:p>
    <w:p w:rsidR="005A27BF" w:rsidRDefault="005A27BF" w:rsidP="005A27BF">
      <w:pPr>
        <w:pStyle w:val="Listparagraf"/>
        <w:numPr>
          <w:ilvl w:val="0"/>
          <w:numId w:val="1"/>
        </w:numPr>
      </w:pPr>
      <w:r>
        <w:t>W</w:t>
      </w:r>
      <w:r w:rsidRPr="005A27BF">
        <w:t>ork reports on the activity have always been sent to superiors in electronic format</w:t>
      </w:r>
    </w:p>
    <w:p w:rsidR="005A27BF" w:rsidRDefault="005A27BF" w:rsidP="005A27BF">
      <w:pPr>
        <w:pStyle w:val="Listparagraf"/>
        <w:numPr>
          <w:ilvl w:val="0"/>
          <w:numId w:val="1"/>
        </w:numPr>
      </w:pPr>
      <w:r>
        <w:t>E</w:t>
      </w:r>
      <w:r w:rsidRPr="005A27BF">
        <w:t>ach employee uses a single set of work equipment, which can be easily moved and installed in their own home</w:t>
      </w:r>
    </w:p>
    <w:p w:rsidR="005A27BF" w:rsidRDefault="005A27BF" w:rsidP="005A27BF">
      <w:pPr>
        <w:pStyle w:val="Listparagraf"/>
        <w:numPr>
          <w:ilvl w:val="0"/>
          <w:numId w:val="1"/>
        </w:numPr>
      </w:pPr>
      <w:r>
        <w:t>T</w:t>
      </w:r>
      <w:r w:rsidRPr="005A27BF">
        <w:t>he activities do not involve teamwork, but individual tasks, so for the proper functioning the presence of the team is not required</w:t>
      </w:r>
    </w:p>
    <w:p w:rsidR="00045723" w:rsidRDefault="00045723" w:rsidP="00045723">
      <w:pPr>
        <w:pStyle w:val="Listparagraf"/>
        <w:numPr>
          <w:ilvl w:val="0"/>
          <w:numId w:val="1"/>
        </w:numPr>
      </w:pPr>
      <w:r>
        <w:t>A</w:t>
      </w:r>
      <w:r w:rsidRPr="00045723">
        <w:t xml:space="preserve">ny </w:t>
      </w:r>
      <w:r>
        <w:t xml:space="preserve">work </w:t>
      </w:r>
      <w:r w:rsidRPr="00045723">
        <w:t>meetings can be held online on the Zoom platform</w:t>
      </w:r>
    </w:p>
    <w:p w:rsidR="00045723" w:rsidRDefault="00045723" w:rsidP="00045723">
      <w:pPr>
        <w:pStyle w:val="Listparagraf"/>
        <w:numPr>
          <w:ilvl w:val="0"/>
          <w:numId w:val="1"/>
        </w:numPr>
      </w:pPr>
      <w:r>
        <w:t>Flexibility for employees</w:t>
      </w:r>
    </w:p>
    <w:p w:rsidR="00045723" w:rsidRDefault="00045723" w:rsidP="00045723">
      <w:pPr>
        <w:pStyle w:val="Listparagraf"/>
        <w:numPr>
          <w:ilvl w:val="0"/>
          <w:numId w:val="1"/>
        </w:numPr>
      </w:pPr>
      <w:r>
        <w:t>The employees save time on commuting</w:t>
      </w:r>
    </w:p>
    <w:p w:rsidR="00B05A77" w:rsidRPr="00E5044B" w:rsidRDefault="00B05A77" w:rsidP="00B05A77">
      <w:pPr>
        <w:rPr>
          <w:b/>
        </w:rPr>
      </w:pPr>
      <w:r w:rsidRPr="00E5044B">
        <w:rPr>
          <w:b/>
        </w:rPr>
        <w:t>Weaknesses:</w:t>
      </w:r>
    </w:p>
    <w:p w:rsidR="00045723" w:rsidRDefault="00045723" w:rsidP="00045723">
      <w:pPr>
        <w:pStyle w:val="Listparagraf"/>
        <w:numPr>
          <w:ilvl w:val="0"/>
          <w:numId w:val="2"/>
        </w:numPr>
      </w:pPr>
      <w:r>
        <w:t xml:space="preserve">A working hours tracker is needed, to monitorize the employees` activity </w:t>
      </w:r>
    </w:p>
    <w:p w:rsidR="00045723" w:rsidRDefault="00045723" w:rsidP="00045723">
      <w:pPr>
        <w:pStyle w:val="Listparagraf"/>
        <w:numPr>
          <w:ilvl w:val="0"/>
          <w:numId w:val="2"/>
        </w:numPr>
      </w:pPr>
      <w:r>
        <w:t xml:space="preserve">All the </w:t>
      </w:r>
      <w:r w:rsidRPr="00045723">
        <w:t>data has to be secure</w:t>
      </w:r>
      <w:r>
        <w:t>d</w:t>
      </w:r>
      <w:r w:rsidRPr="00045723">
        <w:t xml:space="preserve"> </w:t>
      </w:r>
    </w:p>
    <w:p w:rsidR="00045723" w:rsidRDefault="00D25217" w:rsidP="00D25217">
      <w:pPr>
        <w:pStyle w:val="Listparagraf"/>
        <w:numPr>
          <w:ilvl w:val="0"/>
          <w:numId w:val="2"/>
        </w:numPr>
      </w:pPr>
      <w:r>
        <w:t>Not g</w:t>
      </w:r>
      <w:r w:rsidRPr="00D25217">
        <w:t>et</w:t>
      </w:r>
      <w:r>
        <w:t>ting</w:t>
      </w:r>
      <w:r w:rsidRPr="00D25217">
        <w:t xml:space="preserve"> the working environment</w:t>
      </w:r>
      <w:r>
        <w:t xml:space="preserve"> which can be helpfull</w:t>
      </w:r>
    </w:p>
    <w:p w:rsidR="00D25217" w:rsidRDefault="00D25217" w:rsidP="008605A0">
      <w:pPr>
        <w:pStyle w:val="Listparagraf"/>
        <w:numPr>
          <w:ilvl w:val="0"/>
          <w:numId w:val="2"/>
        </w:numPr>
      </w:pPr>
      <w:r>
        <w:t>Lack of face to face interaction with colleagues and information sharing</w:t>
      </w:r>
      <w:r w:rsidR="008605A0">
        <w:t xml:space="preserve">, </w:t>
      </w:r>
      <w:r w:rsidR="008605A0" w:rsidRPr="008605A0">
        <w:t>ext</w:t>
      </w:r>
      <w:r w:rsidR="008605A0">
        <w:t>ernal influence and development</w:t>
      </w:r>
    </w:p>
    <w:p w:rsidR="00D25217" w:rsidRDefault="00D25217" w:rsidP="00D25217">
      <w:pPr>
        <w:pStyle w:val="Listparagraf"/>
        <w:numPr>
          <w:ilvl w:val="0"/>
          <w:numId w:val="2"/>
        </w:numPr>
      </w:pPr>
      <w:r>
        <w:t xml:space="preserve">It affects personal development </w:t>
      </w:r>
      <w:r w:rsidRPr="00D25217">
        <w:t>by the isolation it implies</w:t>
      </w:r>
    </w:p>
    <w:p w:rsidR="00D25217" w:rsidRDefault="00D25217" w:rsidP="00D25217">
      <w:pPr>
        <w:pStyle w:val="Listparagraf"/>
        <w:numPr>
          <w:ilvl w:val="0"/>
          <w:numId w:val="2"/>
        </w:numPr>
      </w:pPr>
      <w:r>
        <w:t>Building a network with work colleagues comes naturally face to face, but remote is not that simple</w:t>
      </w:r>
    </w:p>
    <w:p w:rsidR="00BF3A5E" w:rsidRDefault="00BF3A5E" w:rsidP="00BF3A5E">
      <w:pPr>
        <w:pStyle w:val="Listparagraf"/>
        <w:ind w:left="1428" w:firstLine="0"/>
      </w:pPr>
    </w:p>
    <w:p w:rsidR="00B05A77" w:rsidRPr="00E5044B" w:rsidRDefault="00B05A77" w:rsidP="00B05A77">
      <w:pPr>
        <w:rPr>
          <w:b/>
        </w:rPr>
      </w:pPr>
      <w:r w:rsidRPr="00E5044B">
        <w:rPr>
          <w:b/>
        </w:rPr>
        <w:t>O</w:t>
      </w:r>
      <w:r w:rsidR="001A4947" w:rsidRPr="00E5044B">
        <w:rPr>
          <w:b/>
        </w:rPr>
        <w:t>pportunities</w:t>
      </w:r>
      <w:r w:rsidRPr="00E5044B">
        <w:rPr>
          <w:b/>
        </w:rPr>
        <w:t>:</w:t>
      </w:r>
    </w:p>
    <w:p w:rsidR="00B05A77" w:rsidRDefault="008605A0" w:rsidP="001A4947">
      <w:pPr>
        <w:pStyle w:val="Listparagraf"/>
        <w:numPr>
          <w:ilvl w:val="0"/>
          <w:numId w:val="3"/>
        </w:numPr>
      </w:pPr>
      <w:r>
        <w:t xml:space="preserve">Work life balance for some employees </w:t>
      </w:r>
    </w:p>
    <w:p w:rsidR="008605A0" w:rsidRDefault="008605A0" w:rsidP="008605A0">
      <w:pPr>
        <w:pStyle w:val="Listparagraf"/>
        <w:numPr>
          <w:ilvl w:val="0"/>
          <w:numId w:val="3"/>
        </w:numPr>
      </w:pPr>
      <w:r>
        <w:t xml:space="preserve">Enhancing time management and sel motivation </w:t>
      </w:r>
      <w:r w:rsidRPr="008605A0">
        <w:t xml:space="preserve">skills </w:t>
      </w:r>
    </w:p>
    <w:p w:rsidR="008605A0" w:rsidRDefault="008605A0" w:rsidP="008605A0">
      <w:pPr>
        <w:pStyle w:val="Listparagraf"/>
        <w:numPr>
          <w:ilvl w:val="0"/>
          <w:numId w:val="3"/>
        </w:numPr>
      </w:pPr>
      <w:r>
        <w:t>E</w:t>
      </w:r>
      <w:r w:rsidRPr="008605A0">
        <w:t>liminates the risk of infecting several employees at once, which would paralyze the activity of the department</w:t>
      </w:r>
    </w:p>
    <w:p w:rsidR="00BF3A5E" w:rsidRDefault="00BF3A5E" w:rsidP="00BF3A5E">
      <w:pPr>
        <w:pStyle w:val="Listparagraf"/>
        <w:ind w:left="1428" w:firstLine="0"/>
      </w:pPr>
    </w:p>
    <w:p w:rsidR="00B05A77" w:rsidRPr="00E5044B" w:rsidRDefault="00B05A77" w:rsidP="00B05A77">
      <w:pPr>
        <w:rPr>
          <w:b/>
        </w:rPr>
      </w:pPr>
      <w:r w:rsidRPr="00E5044B">
        <w:rPr>
          <w:b/>
        </w:rPr>
        <w:t>T</w:t>
      </w:r>
      <w:r w:rsidR="001A4947" w:rsidRPr="00E5044B">
        <w:rPr>
          <w:b/>
        </w:rPr>
        <w:t>hreats</w:t>
      </w:r>
      <w:r w:rsidRPr="00E5044B">
        <w:rPr>
          <w:b/>
        </w:rPr>
        <w:t>:</w:t>
      </w:r>
    </w:p>
    <w:p w:rsidR="00B05A77" w:rsidRDefault="00CE0733" w:rsidP="001A4947">
      <w:pPr>
        <w:pStyle w:val="Listparagraf"/>
        <w:numPr>
          <w:ilvl w:val="0"/>
          <w:numId w:val="4"/>
        </w:numPr>
      </w:pPr>
      <w:r>
        <w:t xml:space="preserve">Distractions from family members, pets, another activities </w:t>
      </w:r>
    </w:p>
    <w:p w:rsidR="00E4696E" w:rsidRDefault="00E4696E" w:rsidP="00E4696E">
      <w:pPr>
        <w:pStyle w:val="Listparagraf"/>
        <w:numPr>
          <w:ilvl w:val="0"/>
          <w:numId w:val="4"/>
        </w:numPr>
      </w:pPr>
      <w:r>
        <w:t>Dificulties in concentration because of the</w:t>
      </w:r>
      <w:r w:rsidRPr="00E4696E">
        <w:t xml:space="preserve"> lack of proper workspace </w:t>
      </w:r>
    </w:p>
    <w:p w:rsidR="00B05A77" w:rsidRDefault="00E4696E" w:rsidP="00EC6C40">
      <w:pPr>
        <w:pStyle w:val="Listparagraf"/>
        <w:numPr>
          <w:ilvl w:val="0"/>
          <w:numId w:val="4"/>
        </w:numPr>
      </w:pPr>
      <w:r>
        <w:t xml:space="preserve">The lack of self-discipline in using social media </w:t>
      </w:r>
    </w:p>
    <w:p w:rsidR="00E4696E" w:rsidRDefault="00E4696E" w:rsidP="00EC6C40">
      <w:pPr>
        <w:pStyle w:val="Listparagraf"/>
        <w:numPr>
          <w:ilvl w:val="0"/>
          <w:numId w:val="4"/>
        </w:numPr>
      </w:pPr>
      <w:r>
        <w:t>Boredom due to the lack of personal connections between colleagues</w:t>
      </w:r>
    </w:p>
    <w:p w:rsidR="00E4696E" w:rsidRDefault="00E4696E" w:rsidP="00E4696E">
      <w:pPr>
        <w:pStyle w:val="Listparagraf"/>
        <w:numPr>
          <w:ilvl w:val="0"/>
          <w:numId w:val="4"/>
        </w:numPr>
      </w:pPr>
      <w:r>
        <w:t>N</w:t>
      </w:r>
      <w:r w:rsidRPr="00E4696E">
        <w:t xml:space="preserve">o </w:t>
      </w:r>
      <w:r>
        <w:t xml:space="preserve">healthy </w:t>
      </w:r>
      <w:r w:rsidRPr="00E4696E">
        <w:t>pressure of the working environmen</w:t>
      </w:r>
      <w:r>
        <w:t>t</w:t>
      </w:r>
    </w:p>
    <w:p w:rsidR="005750E9" w:rsidRDefault="00E4696E" w:rsidP="00E4696E">
      <w:pPr>
        <w:pStyle w:val="Listparagraf"/>
        <w:numPr>
          <w:ilvl w:val="0"/>
          <w:numId w:val="4"/>
        </w:numPr>
      </w:pPr>
      <w:r>
        <w:t xml:space="preserve">Not easy to separate work from the private life </w:t>
      </w:r>
    </w:p>
    <w:p w:rsidR="00E5044B" w:rsidRDefault="00E5044B" w:rsidP="00D905E2"/>
    <w:p w:rsidR="00D905E2" w:rsidRDefault="00D905E2" w:rsidP="00D905E2">
      <w:r w:rsidRPr="00D905E2">
        <w:t>There is a strong connection between working environment and motivation.</w:t>
      </w:r>
      <w:r w:rsidR="00EC3A4C">
        <w:t xml:space="preserve"> </w:t>
      </w:r>
      <w:r w:rsidRPr="00D905E2">
        <w:t>Working from home could be a serious threat for productivity because the workplace boost it`s missing. of course, the effects differ depending on the person in question, each may or may not have an affinity for such a way of working.</w:t>
      </w:r>
    </w:p>
    <w:p w:rsidR="00E5044B" w:rsidRDefault="00E5044B" w:rsidP="00D905E2"/>
    <w:p w:rsidR="00E5044B" w:rsidRPr="00D905E2" w:rsidRDefault="00E5044B" w:rsidP="00D905E2"/>
    <w:p w:rsidR="00774A23" w:rsidRPr="00940012" w:rsidRDefault="00940012" w:rsidP="00940012">
      <w:pPr>
        <w:pStyle w:val="Titlu1"/>
        <w:rPr>
          <w:rFonts w:ascii="Arial" w:hAnsi="Arial" w:cs="Arial"/>
          <w:b/>
          <w:color w:val="auto"/>
          <w:sz w:val="28"/>
          <w:szCs w:val="28"/>
        </w:rPr>
      </w:pPr>
      <w:bookmarkStart w:id="3" w:name="_Toc91192803"/>
      <w:r w:rsidRPr="00940012">
        <w:rPr>
          <w:rFonts w:ascii="Arial" w:hAnsi="Arial" w:cs="Arial"/>
          <w:b/>
          <w:color w:val="auto"/>
          <w:sz w:val="28"/>
          <w:szCs w:val="28"/>
        </w:rPr>
        <w:t>Fishbone diagram</w:t>
      </w:r>
      <w:bookmarkEnd w:id="3"/>
    </w:p>
    <w:p w:rsidR="00940012" w:rsidRDefault="00940012" w:rsidP="00B31F87">
      <w:r>
        <w:t xml:space="preserve">To categorise the factors that contributed to the problem </w:t>
      </w:r>
      <w:r w:rsidR="00494A43">
        <w:t xml:space="preserve">that management is facing </w:t>
      </w:r>
      <w:r>
        <w:t xml:space="preserve">I created the following Fishbone diagram </w:t>
      </w:r>
      <w:r w:rsidRPr="00940012">
        <w:t>(also known as an Ishikawa Diagram)</w:t>
      </w:r>
      <w:r>
        <w:t>, which will help us better understand the cause and effect and visualise them.</w:t>
      </w:r>
    </w:p>
    <w:p w:rsidR="00494A43" w:rsidRDefault="00494A43" w:rsidP="00494A43">
      <w:pPr>
        <w:keepNext/>
        <w:ind w:firstLine="0"/>
      </w:pPr>
      <w:r w:rsidRPr="00494A43">
        <w:rPr>
          <w:noProof/>
          <w:lang w:eastAsia="ro-RO"/>
        </w:rPr>
        <w:drawing>
          <wp:inline distT="0" distB="0" distL="0" distR="0" wp14:anchorId="6440C9D6" wp14:editId="248BF527">
            <wp:extent cx="6132195" cy="3771900"/>
            <wp:effectExtent l="0" t="0" r="1905" b="0"/>
            <wp:docPr id="2" name="Imagine 2" descr="C:\Users\Beatrice Iurciuc\Desktop\fishbo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eatrice Iurciuc\Desktop\fishbone.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34704" cy="3773443"/>
                    </a:xfrm>
                    <a:prstGeom prst="rect">
                      <a:avLst/>
                    </a:prstGeom>
                    <a:noFill/>
                    <a:ln>
                      <a:noFill/>
                    </a:ln>
                  </pic:spPr>
                </pic:pic>
              </a:graphicData>
            </a:graphic>
          </wp:inline>
        </w:drawing>
      </w:r>
    </w:p>
    <w:p w:rsidR="00940012" w:rsidRDefault="00494A43" w:rsidP="00494A43">
      <w:pPr>
        <w:pStyle w:val="Legend"/>
        <w:jc w:val="center"/>
      </w:pPr>
      <w:r>
        <w:t xml:space="preserve">Fig. </w:t>
      </w:r>
      <w:fldSimple w:instr=" SEQ Tabel \* ARABIC ">
        <w:r w:rsidR="0050670E">
          <w:rPr>
            <w:noProof/>
          </w:rPr>
          <w:t>2</w:t>
        </w:r>
      </w:fldSimple>
      <w:r>
        <w:t xml:space="preserve"> Fishbone diagram on poor job performance</w:t>
      </w:r>
    </w:p>
    <w:p w:rsidR="00494A43" w:rsidRDefault="00494A43" w:rsidP="00B05A77"/>
    <w:p w:rsidR="00B05A77" w:rsidRDefault="00494A43" w:rsidP="00B05A77">
      <w:r>
        <w:t>T</w:t>
      </w:r>
      <w:r w:rsidR="00AE7729">
        <w:t>his `cause and effect`</w:t>
      </w:r>
      <w:r>
        <w:t xml:space="preserve"> diagram </w:t>
      </w:r>
      <w:r w:rsidR="00480744">
        <w:t>show</w:t>
      </w:r>
      <w:r>
        <w:t>s</w:t>
      </w:r>
      <w:r w:rsidR="00480744">
        <w:t xml:space="preserve"> </w:t>
      </w:r>
      <w:r>
        <w:t xml:space="preserve">us that </w:t>
      </w:r>
      <w:r w:rsidR="00B05A77">
        <w:t xml:space="preserve">the state of tension, uncertainty and panic that arose with </w:t>
      </w:r>
      <w:r>
        <w:t xml:space="preserve">the pandemic situation </w:t>
      </w:r>
      <w:r w:rsidR="00480744">
        <w:t>can create</w:t>
      </w:r>
      <w:r w:rsidR="00B05A77">
        <w:t xml:space="preserve"> imbalances in relation to professional, social and personal life</w:t>
      </w:r>
      <w:r>
        <w:t xml:space="preserve"> of the employees.</w:t>
      </w:r>
    </w:p>
    <w:p w:rsidR="00B05A77" w:rsidRDefault="00480744" w:rsidP="00B05A77">
      <w:r>
        <w:t xml:space="preserve">For those who are facing a lack of adaption ability, carring out the work activities at home can be really shocking. </w:t>
      </w:r>
      <w:r w:rsidR="00747742">
        <w:t>They have to work with themselves to be organized.</w:t>
      </w:r>
    </w:p>
    <w:p w:rsidR="00B05A77" w:rsidRDefault="00B05A77" w:rsidP="00B05A77">
      <w:r>
        <w:t xml:space="preserve">Office work, office atmosphere, the presence of colleagues in the same perimeter </w:t>
      </w:r>
      <w:r w:rsidR="00480744">
        <w:t>could be</w:t>
      </w:r>
      <w:r>
        <w:t xml:space="preserve"> a guarantee for </w:t>
      </w:r>
      <w:r w:rsidR="00480744">
        <w:t>carring</w:t>
      </w:r>
      <w:r>
        <w:t xml:space="preserve"> out professional</w:t>
      </w:r>
      <w:r w:rsidR="00480744">
        <w:t xml:space="preserve"> activity without any distractions and</w:t>
      </w:r>
      <w:r w:rsidR="00480744" w:rsidRPr="00480744">
        <w:t xml:space="preserve"> even with more motivation</w:t>
      </w:r>
      <w:r w:rsidR="00480744">
        <w:t>.</w:t>
      </w:r>
    </w:p>
    <w:p w:rsidR="00B05A77" w:rsidRDefault="00B05A77" w:rsidP="00B05A77">
      <w:r>
        <w:t xml:space="preserve">More than that, </w:t>
      </w:r>
      <w:r w:rsidR="00747742">
        <w:t>employees</w:t>
      </w:r>
      <w:r>
        <w:t xml:space="preserve"> need face-to-face interaction with the team and recognition for the value of each of </w:t>
      </w:r>
      <w:r w:rsidR="00747742">
        <w:t>them</w:t>
      </w:r>
      <w:r>
        <w:t xml:space="preserve"> for </w:t>
      </w:r>
      <w:r w:rsidR="00747742">
        <w:t>the</w:t>
      </w:r>
      <w:r>
        <w:t xml:space="preserve"> company, not to be treated like numbers which do not produce the expected results.</w:t>
      </w:r>
    </w:p>
    <w:p w:rsidR="008F4D3A" w:rsidRPr="008F4D3A" w:rsidRDefault="00055AB6" w:rsidP="008F4D3A">
      <w:pPr>
        <w:pStyle w:val="Titlu1"/>
        <w:rPr>
          <w:rFonts w:ascii="Arial" w:hAnsi="Arial" w:cs="Arial"/>
          <w:b/>
          <w:color w:val="auto"/>
          <w:sz w:val="28"/>
          <w:szCs w:val="28"/>
        </w:rPr>
      </w:pPr>
      <w:bookmarkStart w:id="4" w:name="_Toc91192804"/>
      <w:r w:rsidRPr="008F4D3A">
        <w:rPr>
          <w:rFonts w:ascii="Arial" w:hAnsi="Arial" w:cs="Arial"/>
          <w:b/>
          <w:color w:val="auto"/>
          <w:sz w:val="28"/>
          <w:szCs w:val="28"/>
        </w:rPr>
        <w:t>PEST Analysis</w:t>
      </w:r>
      <w:bookmarkEnd w:id="4"/>
      <w:r w:rsidRPr="008F4D3A">
        <w:rPr>
          <w:rFonts w:ascii="Arial" w:hAnsi="Arial" w:cs="Arial"/>
          <w:b/>
          <w:color w:val="auto"/>
          <w:sz w:val="28"/>
          <w:szCs w:val="28"/>
        </w:rPr>
        <w:t xml:space="preserve"> </w:t>
      </w:r>
    </w:p>
    <w:p w:rsidR="0050670E" w:rsidRDefault="0050670E" w:rsidP="00055AB6">
      <w:r>
        <w:t xml:space="preserve">The work from home trend accelerated beacause of the pandemic situation. Remote employees and managers should notice the challenges associated </w:t>
      </w:r>
      <w:r w:rsidR="005C2951">
        <w:t xml:space="preserve">to this change and should pay attention to find the right work life balance, to overcome isolation regarding the workplace, to compensate the face to face interaction and the lack of visibility. </w:t>
      </w:r>
    </w:p>
    <w:p w:rsidR="0050670E" w:rsidRDefault="0050670E" w:rsidP="00055AB6">
      <w:r>
        <w:t>About the situation presented above and the workplace problem it represents, the management needs to make</w:t>
      </w:r>
      <w:r w:rsidR="003D533C" w:rsidRPr="003D533C">
        <w:t xml:space="preserve"> decision</w:t>
      </w:r>
      <w:r>
        <w:t>s</w:t>
      </w:r>
      <w:r w:rsidR="003D533C" w:rsidRPr="003D533C">
        <w:t xml:space="preserve"> keeping in mind the profitability, employee welfare and ethics of the firm</w:t>
      </w:r>
      <w:r>
        <w:t>. In order to so, a PEST Analysis is required, to analyse the Political, Economic, Socio-cultural and Technological situations that can provide opportunities but also threats to the company</w:t>
      </w:r>
      <w:r w:rsidR="005C2951">
        <w:t>.</w:t>
      </w:r>
      <w:r>
        <w:t xml:space="preserve"> </w:t>
      </w:r>
    </w:p>
    <w:p w:rsidR="0050670E" w:rsidRDefault="00772CB4" w:rsidP="005C2951">
      <w:pPr>
        <w:keepNext/>
        <w:ind w:firstLine="0"/>
        <w:jc w:val="center"/>
      </w:pPr>
      <w:r w:rsidRPr="00772CB4">
        <w:rPr>
          <w:noProof/>
          <w:lang w:eastAsia="ro-RO"/>
        </w:rPr>
        <w:drawing>
          <wp:inline distT="0" distB="0" distL="0" distR="0">
            <wp:extent cx="5772150" cy="3170172"/>
            <wp:effectExtent l="0" t="0" r="0" b="0"/>
            <wp:docPr id="3" name="Imagine 3" descr="What Is PEST Analysis and Why it&amp;#39;s Usefu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PEST Analysis and Why it&amp;#39;s Useful"/>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81759" cy="3175449"/>
                    </a:xfrm>
                    <a:prstGeom prst="rect">
                      <a:avLst/>
                    </a:prstGeom>
                    <a:noFill/>
                    <a:ln>
                      <a:noFill/>
                    </a:ln>
                  </pic:spPr>
                </pic:pic>
              </a:graphicData>
            </a:graphic>
          </wp:inline>
        </w:drawing>
      </w:r>
    </w:p>
    <w:p w:rsidR="003D533C" w:rsidRDefault="0050670E" w:rsidP="0050670E">
      <w:pPr>
        <w:pStyle w:val="Legend"/>
        <w:jc w:val="center"/>
      </w:pPr>
      <w:r>
        <w:t xml:space="preserve">Fig. </w:t>
      </w:r>
      <w:fldSimple w:instr=" SEQ Tabel \* ARABIC ">
        <w:r>
          <w:rPr>
            <w:noProof/>
          </w:rPr>
          <w:t>3</w:t>
        </w:r>
      </w:fldSimple>
      <w:r>
        <w:t xml:space="preserve">  PEST Analysis</w:t>
      </w:r>
    </w:p>
    <w:p w:rsidR="00EC3A4C" w:rsidRDefault="00EC3A4C" w:rsidP="00F81BA0">
      <w:pPr>
        <w:rPr>
          <w:b/>
        </w:rPr>
      </w:pPr>
    </w:p>
    <w:p w:rsidR="00AA0B9E" w:rsidRDefault="00600B2B" w:rsidP="00F81BA0">
      <w:pPr>
        <w:rPr>
          <w:b/>
        </w:rPr>
      </w:pPr>
      <w:r w:rsidRPr="00600B2B">
        <w:rPr>
          <w:b/>
        </w:rPr>
        <w:t>Political</w:t>
      </w:r>
    </w:p>
    <w:p w:rsidR="00F81BA0" w:rsidRDefault="0066313E" w:rsidP="00F81BA0">
      <w:r>
        <w:t>According to the latest news from The Guardian Newspaper, the</w:t>
      </w:r>
      <w:r w:rsidR="00AA0B9E">
        <w:t xml:space="preserve"> UK </w:t>
      </w:r>
      <w:r>
        <w:t xml:space="preserve">government is taking in consideration making flexible working a default option in some cases. Moreover, it is possible to approach other forms of flexible work style, like part time hours for example. </w:t>
      </w:r>
      <w:r w:rsidR="00F81BA0">
        <w:t>Memebers of the b</w:t>
      </w:r>
      <w:r>
        <w:t xml:space="preserve">usiness lobby groups </w:t>
      </w:r>
      <w:r w:rsidR="00F81BA0">
        <w:t>are considering to keep flexible or hybrid perspective adopted during the pandemic.</w:t>
      </w:r>
    </w:p>
    <w:p w:rsidR="00EC3A4C" w:rsidRDefault="00EC3A4C" w:rsidP="00F81BA0"/>
    <w:p w:rsidR="00EC3A4C" w:rsidRDefault="00EC3A4C" w:rsidP="00F81BA0"/>
    <w:p w:rsidR="00055AB6" w:rsidRDefault="00600B2B" w:rsidP="00055AB6">
      <w:pPr>
        <w:rPr>
          <w:b/>
        </w:rPr>
      </w:pPr>
      <w:r w:rsidRPr="00600B2B">
        <w:rPr>
          <w:b/>
        </w:rPr>
        <w:t>Economical</w:t>
      </w:r>
    </w:p>
    <w:p w:rsidR="00713400" w:rsidRDefault="00AA0B9E" w:rsidP="00AA0B9E">
      <w:r>
        <w:t>The Welsh economy is confronting with</w:t>
      </w:r>
      <w:r w:rsidR="00713400">
        <w:t xml:space="preserve"> a profound </w:t>
      </w:r>
      <w:r>
        <w:t>shock due to the</w:t>
      </w:r>
      <w:r w:rsidR="00713400">
        <w:t xml:space="preserve"> </w:t>
      </w:r>
      <w:r>
        <w:t>Co</w:t>
      </w:r>
      <w:r w:rsidR="00713400">
        <w:t xml:space="preserve">vid-19 </w:t>
      </w:r>
      <w:r>
        <w:t>pandemic</w:t>
      </w:r>
      <w:r w:rsidR="00A76BCA">
        <w:t xml:space="preserve"> (Carter and Johnson, 2021)</w:t>
      </w:r>
      <w:r>
        <w:t xml:space="preserve">. </w:t>
      </w:r>
      <w:r w:rsidR="00713400">
        <w:t>Public healt</w:t>
      </w:r>
      <w:r w:rsidR="00A76BCA">
        <w:t>h</w:t>
      </w:r>
      <w:r w:rsidR="00713400">
        <w:t xml:space="preserve"> restrictions and lockdowns have requiered from certain people to work from home, if possible.</w:t>
      </w:r>
    </w:p>
    <w:p w:rsidR="00713400" w:rsidRPr="00A76BCA" w:rsidRDefault="00713400" w:rsidP="00713400">
      <w:pPr>
        <w:rPr>
          <w:lang w:val="en-US"/>
        </w:rPr>
      </w:pPr>
      <w:r>
        <w:t>It is known that the number of remote workers has increased by 43 % in the beginning of the lockdown, compared to March 2020, where UK data shows only 5 % of home workers (Felstead and Reuschke, 2020).</w:t>
      </w:r>
      <w:r w:rsidR="00A76BCA">
        <w:t xml:space="preserve"> Even though this number won</w:t>
      </w:r>
      <w:r w:rsidR="00A76BCA">
        <w:rPr>
          <w:lang w:val="en-US"/>
        </w:rPr>
        <w:t>`t be sustained after the Covid pandemic, it is expected that there will be more remote workers than they were in March 2020.</w:t>
      </w:r>
    </w:p>
    <w:p w:rsidR="00EF54A1" w:rsidRDefault="00EF54A1" w:rsidP="00EF54A1">
      <w:r>
        <w:t xml:space="preserve">Whether the increase in working from home has affected productivity or not will reflect on the </w:t>
      </w:r>
      <w:r w:rsidRPr="00AA0B9E">
        <w:t>‘observable outcome of all economic</w:t>
      </w:r>
      <w:r>
        <w:t xml:space="preserve"> </w:t>
      </w:r>
      <w:r w:rsidRPr="00AA0B9E">
        <w:t>relationships between people, firms, organisations and institutions’ (McCann, 2018</w:t>
      </w:r>
      <w:r>
        <w:t>) and it will impact sustaining some of the remote work in the future.</w:t>
      </w:r>
    </w:p>
    <w:p w:rsidR="00055AB6" w:rsidRPr="00600B2B" w:rsidRDefault="00600B2B" w:rsidP="00055AB6">
      <w:pPr>
        <w:rPr>
          <w:b/>
        </w:rPr>
      </w:pPr>
      <w:r w:rsidRPr="00600B2B">
        <w:rPr>
          <w:b/>
        </w:rPr>
        <w:t>Socio-cultural</w:t>
      </w:r>
    </w:p>
    <w:p w:rsidR="00055AB6" w:rsidRDefault="00B6239E" w:rsidP="00055AB6">
      <w:r>
        <w:t>Well being and productivity could be increased due to f</w:t>
      </w:r>
      <w:r w:rsidRPr="00B6239E">
        <w:t xml:space="preserve">lexible working, but </w:t>
      </w:r>
      <w:r>
        <w:t>it also could increase inequalities because of its poorly distribution throughout the population</w:t>
      </w:r>
      <w:r w:rsidR="009553AC">
        <w:t xml:space="preserve"> and as an example we can mention `</w:t>
      </w:r>
      <w:r w:rsidR="009553AC" w:rsidRPr="009553AC">
        <w:t>the unequal burden of care carried by women, causing more women than men to leave the labour market during the pandemic</w:t>
      </w:r>
      <w:r w:rsidR="009553AC">
        <w:t xml:space="preserve">` </w:t>
      </w:r>
      <w:r>
        <w:t>(Hobbs, 2021).</w:t>
      </w:r>
    </w:p>
    <w:p w:rsidR="00B6239E" w:rsidRDefault="00247393" w:rsidP="00055AB6">
      <w:r>
        <w:t>Moreover</w:t>
      </w:r>
      <w:r w:rsidR="00B6239E" w:rsidRPr="00B6239E">
        <w:t>,</w:t>
      </w:r>
      <w:r>
        <w:t xml:space="preserve"> working from home</w:t>
      </w:r>
      <w:r w:rsidR="00B6239E" w:rsidRPr="00B6239E">
        <w:t xml:space="preserve"> can also lead to so</w:t>
      </w:r>
      <w:r>
        <w:t>cial and professional isolation.</w:t>
      </w:r>
    </w:p>
    <w:p w:rsidR="00055AB6" w:rsidRPr="00600B2B" w:rsidRDefault="00600B2B" w:rsidP="00055AB6">
      <w:pPr>
        <w:rPr>
          <w:b/>
        </w:rPr>
      </w:pPr>
      <w:r w:rsidRPr="00600B2B">
        <w:rPr>
          <w:b/>
        </w:rPr>
        <w:t>Technological</w:t>
      </w:r>
    </w:p>
    <w:p w:rsidR="00A452AA" w:rsidRDefault="00A452AA" w:rsidP="00247393">
      <w:r w:rsidRPr="00A452AA">
        <w:t>In order for an employee to be able to work from home, he must</w:t>
      </w:r>
      <w:r>
        <w:t xml:space="preserve"> dispose of access to a proper</w:t>
      </w:r>
      <w:r w:rsidRPr="00A452AA">
        <w:t xml:space="preserve"> work space, specific tools for carrying out the activity or getting in touch with people with whom he has to collaborate to perform tasks. </w:t>
      </w:r>
      <w:r>
        <w:t>A</w:t>
      </w:r>
      <w:r w:rsidRPr="00A452AA">
        <w:t>t the same time, the technological capacity of employers and employees must be large enough to allow work from home. If the technology can be accessed and used at home, it means that there is potential for a company to be able to support remote activity.</w:t>
      </w:r>
    </w:p>
    <w:p w:rsidR="00247393" w:rsidRDefault="00784A95" w:rsidP="00784A95">
      <w:r>
        <w:t>According to the data available on the Office for National Statistics official website, `ONS</w:t>
      </w:r>
      <w:r w:rsidR="00247393">
        <w:t xml:space="preserve"> analysis into information and communication technology intensity previously found a saturation of adoption of basic technologies, which are commonplace and integral to routine business functions. Analysis also recognised the commonly held notions about the productivity benefits of technology, within the data</w:t>
      </w:r>
      <w:r>
        <w:t>`</w:t>
      </w:r>
      <w:r w:rsidRPr="00784A95">
        <w:t xml:space="preserve"> </w:t>
      </w:r>
      <w:r>
        <w:t>(</w:t>
      </w:r>
      <w:r w:rsidRPr="00784A95">
        <w:t>Bela and Wilkinson</w:t>
      </w:r>
      <w:r>
        <w:t>, 2020).</w:t>
      </w:r>
    </w:p>
    <w:p w:rsidR="00247393" w:rsidRDefault="00EC6C40" w:rsidP="00247393">
      <w:r>
        <w:t>All of the above analyses will help the company to see the big picture and will help the management department to take the decision accordingly to the company`s characteristics</w:t>
      </w:r>
      <w:r w:rsidR="00EC3A4C">
        <w:t>.</w:t>
      </w:r>
    </w:p>
    <w:p w:rsidR="00055AB6" w:rsidRPr="00EC3A4C" w:rsidRDefault="005750E9" w:rsidP="00EC3A4C">
      <w:pPr>
        <w:pStyle w:val="Titlu1"/>
        <w:rPr>
          <w:rFonts w:ascii="Arial" w:hAnsi="Arial" w:cs="Arial"/>
          <w:b/>
          <w:color w:val="auto"/>
          <w:sz w:val="28"/>
          <w:szCs w:val="28"/>
        </w:rPr>
      </w:pPr>
      <w:bookmarkStart w:id="5" w:name="_Toc91192805"/>
      <w:r w:rsidRPr="00EC3A4C">
        <w:rPr>
          <w:rFonts w:ascii="Arial" w:hAnsi="Arial" w:cs="Arial"/>
          <w:b/>
          <w:color w:val="auto"/>
          <w:sz w:val="28"/>
          <w:szCs w:val="28"/>
        </w:rPr>
        <w:t xml:space="preserve">Evaluation of </w:t>
      </w:r>
      <w:r w:rsidR="003C48F6" w:rsidRPr="00EC3A4C">
        <w:rPr>
          <w:rFonts w:ascii="Arial" w:hAnsi="Arial" w:cs="Arial"/>
          <w:b/>
          <w:color w:val="auto"/>
          <w:sz w:val="28"/>
          <w:szCs w:val="28"/>
        </w:rPr>
        <w:t>P</w:t>
      </w:r>
      <w:r w:rsidRPr="00EC3A4C">
        <w:rPr>
          <w:rFonts w:ascii="Arial" w:hAnsi="Arial" w:cs="Arial"/>
          <w:b/>
          <w:color w:val="auto"/>
          <w:sz w:val="28"/>
          <w:szCs w:val="28"/>
        </w:rPr>
        <w:t xml:space="preserve">ossible </w:t>
      </w:r>
      <w:r w:rsidR="003C48F6" w:rsidRPr="00EC3A4C">
        <w:rPr>
          <w:rFonts w:ascii="Arial" w:hAnsi="Arial" w:cs="Arial"/>
          <w:b/>
          <w:color w:val="auto"/>
          <w:sz w:val="28"/>
          <w:szCs w:val="28"/>
        </w:rPr>
        <w:t>S</w:t>
      </w:r>
      <w:r w:rsidRPr="00EC3A4C">
        <w:rPr>
          <w:rFonts w:ascii="Arial" w:hAnsi="Arial" w:cs="Arial"/>
          <w:b/>
          <w:color w:val="auto"/>
          <w:sz w:val="28"/>
          <w:szCs w:val="28"/>
        </w:rPr>
        <w:t>olutions</w:t>
      </w:r>
      <w:r w:rsidR="00BD3C9A">
        <w:rPr>
          <w:rFonts w:ascii="Arial" w:hAnsi="Arial" w:cs="Arial"/>
          <w:b/>
          <w:color w:val="auto"/>
          <w:sz w:val="28"/>
          <w:szCs w:val="28"/>
        </w:rPr>
        <w:t xml:space="preserve"> and Action Plan</w:t>
      </w:r>
      <w:bookmarkEnd w:id="5"/>
    </w:p>
    <w:p w:rsidR="002F0607" w:rsidRDefault="00EC3A4C" w:rsidP="002F0607">
      <w:r w:rsidRPr="00EC3A4C">
        <w:t xml:space="preserve">Given all </w:t>
      </w:r>
      <w:r w:rsidR="00DB367B">
        <w:t xml:space="preserve">of </w:t>
      </w:r>
      <w:r w:rsidRPr="00EC3A4C">
        <w:t>the above analysis, we can use the results obtained to draw solutions paths</w:t>
      </w:r>
      <w:r>
        <w:t>.</w:t>
      </w:r>
    </w:p>
    <w:p w:rsidR="00EC3A4C" w:rsidRPr="00EC3A4C" w:rsidRDefault="00EC3A4C" w:rsidP="002F0607">
      <w:r>
        <w:t xml:space="preserve">Usually, the challenges that a organisation faces start from the top. Therefore, </w:t>
      </w:r>
      <w:r w:rsidR="00A80F84">
        <w:t>to obtain a successful home working setup, it`s the management`s duty to support the team and guide it. The threats and opportunities must be understood</w:t>
      </w:r>
      <w:r w:rsidR="00A80F84" w:rsidRPr="00A80F84">
        <w:t xml:space="preserve"> and </w:t>
      </w:r>
      <w:r w:rsidR="00A80F84">
        <w:t>these</w:t>
      </w:r>
      <w:r w:rsidR="00A80F84" w:rsidRPr="00A80F84">
        <w:t xml:space="preserve"> have to weigh as much as the idea that people are different</w:t>
      </w:r>
      <w:r w:rsidR="00A80F84">
        <w:t xml:space="preserve">, meaning that some could be independent enough to adapt to home working, but some others could live struggling times. So it is very important to maintain an efficient communication habit between team members </w:t>
      </w:r>
    </w:p>
    <w:p w:rsidR="00A80F84" w:rsidRPr="00A80F84" w:rsidRDefault="001A2BC4" w:rsidP="002F0607">
      <w:r>
        <w:t>O</w:t>
      </w:r>
      <w:r w:rsidR="00A80F84" w:rsidRPr="00A80F84">
        <w:t xml:space="preserve">ne of the solutions could be for remote work to be decided taking into account the situation of each individual employee and his </w:t>
      </w:r>
      <w:r w:rsidR="0017384E">
        <w:t>suitability</w:t>
      </w:r>
      <w:r w:rsidR="00A80F84" w:rsidRPr="00A80F84">
        <w:t xml:space="preserve"> </w:t>
      </w:r>
      <w:r w:rsidR="0017384E">
        <w:t>for</w:t>
      </w:r>
      <w:r w:rsidR="00A80F84" w:rsidRPr="00A80F84">
        <w:t xml:space="preserve"> the concrete situation</w:t>
      </w:r>
      <w:r w:rsidR="0017384E">
        <w:t>. In some cases, if the settings aren`t appropiate, it might be better to avoid working from home so the profitability won`t be badly affected.</w:t>
      </w:r>
    </w:p>
    <w:p w:rsidR="00A80F84" w:rsidRPr="0017384E" w:rsidRDefault="0017384E" w:rsidP="002F0607">
      <w:r>
        <w:t>A second</w:t>
      </w:r>
      <w:r w:rsidRPr="0017384E">
        <w:t xml:space="preserve"> solution could be </w:t>
      </w:r>
      <w:r>
        <w:t>to implement hybrid remote working by first providing employees the chance to choose the time they have to work from home, so they can decide based on their tasks or schedules.</w:t>
      </w:r>
    </w:p>
    <w:p w:rsidR="0017384E" w:rsidRPr="0017384E" w:rsidRDefault="0017384E" w:rsidP="0017384E">
      <w:r w:rsidRPr="0017384E">
        <w:t xml:space="preserve">Another solution could be </w:t>
      </w:r>
      <w:r>
        <w:t xml:space="preserve">to propose a specific amount of hours that can be used on a monthly basis for remote working and to give to the employees the free </w:t>
      </w:r>
      <w:r w:rsidR="00BD3C9A">
        <w:t>power to choose work around them.</w:t>
      </w:r>
    </w:p>
    <w:p w:rsidR="00055AB6" w:rsidRDefault="001A2BC4" w:rsidP="001A2BC4">
      <w:r>
        <w:t xml:space="preserve">In </w:t>
      </w:r>
      <w:r w:rsidRPr="001A2BC4">
        <w:t>my point of view, if an analytical decision is to be implemented, the first option is the most suitable for the given situation.</w:t>
      </w:r>
    </w:p>
    <w:p w:rsidR="00B31F87" w:rsidRPr="00600B2B" w:rsidRDefault="00600B2B" w:rsidP="00600B2B">
      <w:pPr>
        <w:pStyle w:val="Titlu1"/>
        <w:rPr>
          <w:rFonts w:ascii="Arial" w:hAnsi="Arial" w:cs="Arial"/>
          <w:b/>
          <w:color w:val="auto"/>
          <w:sz w:val="28"/>
          <w:szCs w:val="28"/>
        </w:rPr>
      </w:pPr>
      <w:bookmarkStart w:id="6" w:name="_Toc91192806"/>
      <w:r w:rsidRPr="00600B2B">
        <w:rPr>
          <w:rFonts w:ascii="Arial" w:hAnsi="Arial" w:cs="Arial"/>
          <w:b/>
          <w:color w:val="auto"/>
          <w:sz w:val="28"/>
          <w:szCs w:val="28"/>
        </w:rPr>
        <w:t>Conclusion</w:t>
      </w:r>
      <w:bookmarkEnd w:id="6"/>
    </w:p>
    <w:p w:rsidR="00DB367B" w:rsidRDefault="00DB367B" w:rsidP="00DB367B">
      <w:r w:rsidRPr="004062E9">
        <w:t>It is interesting to see how the effects of new or difficult circumstances extend even to affect the performance of a business.</w:t>
      </w:r>
    </w:p>
    <w:p w:rsidR="00B31F87" w:rsidRDefault="00DB367B" w:rsidP="00B31F87">
      <w:r>
        <w:t xml:space="preserve">To strategize on how best to adapt to the changing political, economic, social and technological circumstances within the marketplace and how to deal with the possible problems this involves, businesses have to first analyse the problem in various ways and then think about a solution. </w:t>
      </w:r>
    </w:p>
    <w:p w:rsidR="00DD2554" w:rsidRDefault="00DD2554" w:rsidP="00B31F87">
      <w:r w:rsidRPr="00DD2554">
        <w:t>The situation we monitor</w:t>
      </w:r>
      <w:r w:rsidR="00DB367B">
        <w:t>ed</w:t>
      </w:r>
      <w:r w:rsidRPr="00DD2554">
        <w:t xml:space="preserve"> is about the </w:t>
      </w:r>
      <w:r w:rsidR="00BD3C9A">
        <w:t>workplace change</w:t>
      </w:r>
      <w:r w:rsidRPr="00DD2554">
        <w:t xml:space="preserve"> and we </w:t>
      </w:r>
      <w:r w:rsidR="00DB367B">
        <w:t>saw</w:t>
      </w:r>
      <w:r w:rsidRPr="00DD2554">
        <w:t xml:space="preserve"> how external factors influence and contribute to a complex problem, which is </w:t>
      </w:r>
      <w:r w:rsidR="00BD3C9A">
        <w:t>poor job performance</w:t>
      </w:r>
      <w:r w:rsidRPr="00DD2554">
        <w:t>.</w:t>
      </w:r>
    </w:p>
    <w:p w:rsidR="00DB367B" w:rsidRPr="00F610BF" w:rsidRDefault="00F610BF" w:rsidP="00B31F87">
      <w:r w:rsidRPr="00F610BF">
        <w:t>In order to succeed as a company it is important to fiind the proper ways to adjust to differences and to embrace changes and provide specialized training, support and opportunities for social and business interactions for both traditional and remote employees.</w:t>
      </w:r>
    </w:p>
    <w:p w:rsidR="001D71D7" w:rsidRPr="00235474" w:rsidRDefault="0089001B" w:rsidP="00235474">
      <w:pPr>
        <w:pStyle w:val="Titlu1"/>
        <w:rPr>
          <w:rFonts w:ascii="Arial" w:hAnsi="Arial" w:cs="Arial"/>
          <w:b/>
          <w:color w:val="auto"/>
          <w:sz w:val="28"/>
          <w:szCs w:val="28"/>
        </w:rPr>
      </w:pPr>
      <w:bookmarkStart w:id="7" w:name="_Toc91192807"/>
      <w:r w:rsidRPr="00235474">
        <w:rPr>
          <w:rFonts w:ascii="Arial" w:hAnsi="Arial" w:cs="Arial"/>
          <w:b/>
          <w:color w:val="auto"/>
          <w:sz w:val="28"/>
          <w:szCs w:val="28"/>
        </w:rPr>
        <w:t>References</w:t>
      </w:r>
      <w:bookmarkEnd w:id="7"/>
    </w:p>
    <w:p w:rsidR="00AE7729" w:rsidRDefault="00AE7729" w:rsidP="00B8131B">
      <w:pPr>
        <w:pStyle w:val="Listparagraf"/>
        <w:numPr>
          <w:ilvl w:val="0"/>
          <w:numId w:val="6"/>
        </w:numPr>
      </w:pPr>
      <w:r>
        <w:t>Karunarathne</w:t>
      </w:r>
      <w:r w:rsidR="00B8131B">
        <w:t>,</w:t>
      </w:r>
      <w:r>
        <w:t xml:space="preserve"> </w:t>
      </w:r>
      <w:r w:rsidR="00B8131B">
        <w:t xml:space="preserve">P.D. (2021). </w:t>
      </w:r>
      <w:r w:rsidRPr="00B8131B">
        <w:rPr>
          <w:i/>
        </w:rPr>
        <w:t>A SWOT Analysis of Remote Working Based on Review of Literature</w:t>
      </w:r>
      <w:r w:rsidR="00B8131B">
        <w:t xml:space="preserve">. International Journal of Business, Technology, and Organizational Behavior 1(4), 253-262, available from </w:t>
      </w:r>
      <w:hyperlink r:id="rId14" w:history="1">
        <w:r w:rsidR="00B8131B" w:rsidRPr="00B70A88">
          <w:rPr>
            <w:rStyle w:val="Hyperlink"/>
          </w:rPr>
          <w:t>https://www.ijbtob.org/index.php/ijbtob/article/view/102</w:t>
        </w:r>
      </w:hyperlink>
      <w:r w:rsidR="00B8131B">
        <w:t>, accessed 19 December 2021.</w:t>
      </w:r>
    </w:p>
    <w:p w:rsidR="0089001B" w:rsidRDefault="0089001B" w:rsidP="0089001B">
      <w:pPr>
        <w:pStyle w:val="Listparagraf"/>
        <w:numPr>
          <w:ilvl w:val="0"/>
          <w:numId w:val="6"/>
        </w:numPr>
      </w:pPr>
      <w:r w:rsidRPr="0089001B">
        <w:t>Debevoise</w:t>
      </w:r>
      <w:r>
        <w:t>,</w:t>
      </w:r>
      <w:r w:rsidRPr="0089001B">
        <w:t xml:space="preserve"> Nell Derick </w:t>
      </w:r>
      <w:r>
        <w:t xml:space="preserve">(2021). </w:t>
      </w:r>
      <w:r w:rsidRPr="0089001B">
        <w:rPr>
          <w:i/>
        </w:rPr>
        <w:t>The Third Critical Step In Problem Solving That Einstein Missed,</w:t>
      </w:r>
      <w:r>
        <w:t xml:space="preserve"> available from </w:t>
      </w:r>
      <w:hyperlink r:id="rId15" w:history="1">
        <w:r w:rsidRPr="00B70A88">
          <w:rPr>
            <w:rStyle w:val="Hyperlink"/>
          </w:rPr>
          <w:t>https://www.forbes.com/sites/nelldebevoise/2021/01/26/the-third-critical-step-in-problem-solving-that-einstein-missed/?sh=28425d8e3807</w:t>
        </w:r>
      </w:hyperlink>
      <w:r>
        <w:t>, acces</w:t>
      </w:r>
      <w:r w:rsidR="00AE7729">
        <w:t>sed 19</w:t>
      </w:r>
      <w:r>
        <w:t xml:space="preserve"> December 2021.</w:t>
      </w:r>
    </w:p>
    <w:p w:rsidR="0089001B" w:rsidRDefault="0089001B" w:rsidP="0089001B">
      <w:pPr>
        <w:pStyle w:val="Listparagraf"/>
        <w:numPr>
          <w:ilvl w:val="0"/>
          <w:numId w:val="6"/>
        </w:numPr>
      </w:pPr>
      <w:r>
        <w:t xml:space="preserve">Anwar, Memoona; Gill, Asif; Fitzgibbon, Anthony; Gull, Inam (2021). </w:t>
      </w:r>
      <w:r w:rsidRPr="00523438">
        <w:rPr>
          <w:i/>
        </w:rPr>
        <w:t>PESTLE+ risk analysis model to assess pandemic preparedness of digital ecosystems,</w:t>
      </w:r>
      <w:r>
        <w:t xml:space="preserve"> online, available from </w:t>
      </w:r>
      <w:hyperlink r:id="rId16" w:history="1">
        <w:r w:rsidRPr="00B70A88">
          <w:rPr>
            <w:rStyle w:val="Hyperlink"/>
          </w:rPr>
          <w:t>https://onlinelibrary.wiley.com/doi/full/10.1002/spy2.187</w:t>
        </w:r>
      </w:hyperlink>
      <w:r>
        <w:t>, accessed 20 December 2021.</w:t>
      </w:r>
    </w:p>
    <w:p w:rsidR="0089001B" w:rsidRDefault="00400DDB" w:rsidP="00400DDB">
      <w:pPr>
        <w:pStyle w:val="Listparagraf"/>
        <w:numPr>
          <w:ilvl w:val="0"/>
          <w:numId w:val="6"/>
        </w:numPr>
      </w:pPr>
      <w:r>
        <w:t xml:space="preserve">Moch, Tom (2008). </w:t>
      </w:r>
      <w:r w:rsidRPr="00400DDB">
        <w:rPr>
          <w:i/>
        </w:rPr>
        <w:t>Use a Fishbone Diagram to attack complex problems</w:t>
      </w:r>
      <w:r>
        <w:t xml:space="preserve">, online, available from </w:t>
      </w:r>
      <w:hyperlink r:id="rId17" w:history="1">
        <w:r w:rsidRPr="00B70A88">
          <w:rPr>
            <w:rStyle w:val="Hyperlink"/>
          </w:rPr>
          <w:t>https://www.techrepublic.com/blog/tech-decision-maker/use-a-fishbone-diagram-to-attack-complex-problems/</w:t>
        </w:r>
      </w:hyperlink>
      <w:r>
        <w:t>, accessed 20 December 2021.</w:t>
      </w:r>
    </w:p>
    <w:p w:rsidR="00AE7729" w:rsidRDefault="001E04EE" w:rsidP="001E04EE">
      <w:pPr>
        <w:pStyle w:val="Listparagraf"/>
        <w:numPr>
          <w:ilvl w:val="0"/>
          <w:numId w:val="6"/>
        </w:numPr>
      </w:pPr>
      <w:r>
        <w:t xml:space="preserve">Stewart, Heather; Jolly, Jasper (2021). </w:t>
      </w:r>
      <w:r w:rsidRPr="001E04EE">
        <w:rPr>
          <w:i/>
        </w:rPr>
        <w:t xml:space="preserve">UK government could make working from home ‘default’ option, </w:t>
      </w:r>
      <w:r>
        <w:t xml:space="preserve">online, available from </w:t>
      </w:r>
      <w:hyperlink r:id="rId18" w:history="1">
        <w:r w:rsidRPr="00B70A88">
          <w:rPr>
            <w:rStyle w:val="Hyperlink"/>
          </w:rPr>
          <w:t>https://www.theguardian.com/business/</w:t>
        </w:r>
      </w:hyperlink>
      <w:r>
        <w:t>, accessed 20 December 2021.</w:t>
      </w:r>
    </w:p>
    <w:p w:rsidR="001E04EE" w:rsidRDefault="00713400" w:rsidP="00713400">
      <w:pPr>
        <w:pStyle w:val="Listparagraf"/>
        <w:numPr>
          <w:ilvl w:val="0"/>
          <w:numId w:val="6"/>
        </w:numPr>
      </w:pPr>
      <w:r>
        <w:t xml:space="preserve">Felstead, A. &amp; Reuschke, D., 2020. </w:t>
      </w:r>
      <w:r w:rsidRPr="00713400">
        <w:rPr>
          <w:i/>
        </w:rPr>
        <w:t xml:space="preserve">Homeworking in the UK: Before and during the 2020 lockdown </w:t>
      </w:r>
      <w:r>
        <w:t>WISERD Report, Cardiff: Wales Institute of Social and Economic Research,</w:t>
      </w:r>
      <w:hyperlink r:id="rId19" w:history="1">
        <w:r w:rsidRPr="00B70A88">
          <w:rPr>
            <w:rStyle w:val="Hyperlink"/>
          </w:rPr>
          <w:t>https://wiserd.ac.uk/sites/default/files/documents/Homeworking%20in%20the%20UK_Report_Final_3.pdf</w:t>
        </w:r>
      </w:hyperlink>
      <w:r>
        <w:t>, accessed 20 December 2021.</w:t>
      </w:r>
    </w:p>
    <w:p w:rsidR="00713400" w:rsidRDefault="00163894" w:rsidP="00163894">
      <w:pPr>
        <w:pStyle w:val="Listparagraf"/>
        <w:numPr>
          <w:ilvl w:val="0"/>
          <w:numId w:val="6"/>
        </w:numPr>
      </w:pPr>
      <w:r w:rsidRPr="00163894">
        <w:t xml:space="preserve">McCann, P. (2018). </w:t>
      </w:r>
      <w:r w:rsidRPr="00B6239E">
        <w:rPr>
          <w:i/>
        </w:rPr>
        <w:t xml:space="preserve">Productivity perspectives. </w:t>
      </w:r>
      <w:r w:rsidRPr="00163894">
        <w:t>Productivity Insights Network</w:t>
      </w:r>
      <w:r>
        <w:t xml:space="preserve">, online, available from </w:t>
      </w:r>
      <w:hyperlink r:id="rId20" w:history="1">
        <w:r w:rsidRPr="00B70A88">
          <w:rPr>
            <w:rStyle w:val="Hyperlink"/>
          </w:rPr>
          <w:t>https://productivityinsightsnetwork.co.uk/app/uploads/2018/06/P-McCann-Final-synthesis.pdf</w:t>
        </w:r>
      </w:hyperlink>
      <w:r>
        <w:t>, accessed 21 December 2021.</w:t>
      </w:r>
    </w:p>
    <w:p w:rsidR="00163894" w:rsidRDefault="00163894" w:rsidP="00163894">
      <w:pPr>
        <w:pStyle w:val="Listparagraf"/>
        <w:numPr>
          <w:ilvl w:val="0"/>
          <w:numId w:val="6"/>
        </w:numPr>
      </w:pPr>
      <w:r>
        <w:t xml:space="preserve">Carter, Isabelle; Johnson, Craig (2021). </w:t>
      </w:r>
      <w:r w:rsidRPr="00B6239E">
        <w:rPr>
          <w:i/>
        </w:rPr>
        <w:t>Remote working</w:t>
      </w:r>
      <w:r>
        <w:t xml:space="preserve">. Wales Centre for Public Policy, available from </w:t>
      </w:r>
      <w:hyperlink r:id="rId21" w:history="1">
        <w:r w:rsidRPr="00B70A88">
          <w:rPr>
            <w:rStyle w:val="Hyperlink"/>
          </w:rPr>
          <w:t>https://www.wcpp.org.uk/wp-content/uploads/2021/02/Remote-working-.pdf</w:t>
        </w:r>
      </w:hyperlink>
      <w:r>
        <w:t>, accessed 21 December 2021.</w:t>
      </w:r>
    </w:p>
    <w:p w:rsidR="00B6239E" w:rsidRDefault="00B6239E" w:rsidP="00B6239E">
      <w:pPr>
        <w:pStyle w:val="Listparagraf"/>
        <w:numPr>
          <w:ilvl w:val="0"/>
          <w:numId w:val="6"/>
        </w:numPr>
      </w:pPr>
      <w:r>
        <w:t xml:space="preserve">Hobbs, Abbi (2021). </w:t>
      </w:r>
      <w:r w:rsidRPr="00B6239E">
        <w:rPr>
          <w:i/>
        </w:rPr>
        <w:t>The impact of remote and flexible working arrangements</w:t>
      </w:r>
      <w:r>
        <w:t xml:space="preserve">, online, available from </w:t>
      </w:r>
      <w:hyperlink r:id="rId22" w:history="1">
        <w:r w:rsidRPr="00B70A88">
          <w:rPr>
            <w:rStyle w:val="Hyperlink"/>
          </w:rPr>
          <w:t>https://post.parliament.uk/the-impact-of-remote-and-flexible-working-arrangements/</w:t>
        </w:r>
      </w:hyperlink>
      <w:r>
        <w:t>, accessed 21 December 2021.</w:t>
      </w:r>
    </w:p>
    <w:p w:rsidR="00B6239E" w:rsidRDefault="00784A95" w:rsidP="00784A95">
      <w:pPr>
        <w:pStyle w:val="Listparagraf"/>
        <w:numPr>
          <w:ilvl w:val="0"/>
          <w:numId w:val="6"/>
        </w:numPr>
      </w:pPr>
      <w:r w:rsidRPr="00784A95">
        <w:t>Bela</w:t>
      </w:r>
      <w:r>
        <w:t>,</w:t>
      </w:r>
      <w:r w:rsidRPr="00784A95">
        <w:t xml:space="preserve"> </w:t>
      </w:r>
      <w:r>
        <w:t>Ana Filipe;</w:t>
      </w:r>
      <w:r w:rsidRPr="00784A95">
        <w:t xml:space="preserve"> Wilkinson</w:t>
      </w:r>
      <w:r>
        <w:t>,</w:t>
      </w:r>
      <w:r w:rsidRPr="00784A95">
        <w:t xml:space="preserve"> Darnell </w:t>
      </w:r>
      <w:r>
        <w:t xml:space="preserve">(2020). </w:t>
      </w:r>
      <w:r w:rsidRPr="00784A95">
        <w:t>Technology intensity and homeworking in the UK</w:t>
      </w:r>
      <w:r>
        <w:t xml:space="preserve">, online, available from </w:t>
      </w:r>
      <w:hyperlink r:id="rId23" w:history="1">
        <w:r w:rsidRPr="00B70A88">
          <w:rPr>
            <w:rStyle w:val="Hyperlink"/>
          </w:rPr>
          <w:t>https://www.ons.gov.uk/employmentandlabourmarket/</w:t>
        </w:r>
      </w:hyperlink>
      <w:r>
        <w:t>, accessed 21 December 2021.</w:t>
      </w:r>
    </w:p>
    <w:sectPr w:rsidR="00B6239E">
      <w:footerReference w:type="default" r:id="rId24"/>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C2036" w:rsidRDefault="007C2036" w:rsidP="00EA6634">
      <w:pPr>
        <w:spacing w:after="0" w:line="240" w:lineRule="auto"/>
      </w:pPr>
      <w:r>
        <w:separator/>
      </w:r>
    </w:p>
  </w:endnote>
  <w:endnote w:type="continuationSeparator" w:id="0">
    <w:p w:rsidR="007C2036" w:rsidRDefault="007C2036" w:rsidP="00EA6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9057469"/>
      <w:docPartObj>
        <w:docPartGallery w:val="Page Numbers (Bottom of Page)"/>
        <w:docPartUnique/>
      </w:docPartObj>
    </w:sdtPr>
    <w:sdtEndPr/>
    <w:sdtContent>
      <w:p w:rsidR="00EC6C40" w:rsidRDefault="00EC6C40">
        <w:pPr>
          <w:pStyle w:val="Subsol"/>
          <w:jc w:val="right"/>
        </w:pPr>
        <w:r>
          <w:fldChar w:fldCharType="begin"/>
        </w:r>
        <w:r>
          <w:instrText>PAGE   \* MERGEFORMAT</w:instrText>
        </w:r>
        <w:r>
          <w:fldChar w:fldCharType="separate"/>
        </w:r>
        <w:r w:rsidR="001A2BC4">
          <w:rPr>
            <w:noProof/>
          </w:rPr>
          <w:t>10</w:t>
        </w:r>
        <w:r>
          <w:fldChar w:fldCharType="end"/>
        </w:r>
      </w:p>
    </w:sdtContent>
  </w:sdt>
  <w:p w:rsidR="00EC6C40" w:rsidRDefault="00EC6C4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C2036" w:rsidRDefault="007C2036" w:rsidP="00EA6634">
      <w:pPr>
        <w:spacing w:after="0" w:line="240" w:lineRule="auto"/>
      </w:pPr>
      <w:r>
        <w:separator/>
      </w:r>
    </w:p>
  </w:footnote>
  <w:footnote w:type="continuationSeparator" w:id="0">
    <w:p w:rsidR="007C2036" w:rsidRDefault="007C2036" w:rsidP="00EA66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4B3E91"/>
    <w:multiLevelType w:val="hybridMultilevel"/>
    <w:tmpl w:val="EFCA9AC0"/>
    <w:lvl w:ilvl="0" w:tplc="04180001">
      <w:start w:val="1"/>
      <w:numFmt w:val="bullet"/>
      <w:lvlText w:val=""/>
      <w:lvlJc w:val="left"/>
      <w:pPr>
        <w:ind w:left="1428" w:hanging="360"/>
      </w:pPr>
      <w:rPr>
        <w:rFonts w:ascii="Symbol" w:hAnsi="Symbol" w:hint="default"/>
      </w:rPr>
    </w:lvl>
    <w:lvl w:ilvl="1" w:tplc="04180003" w:tentative="1">
      <w:start w:val="1"/>
      <w:numFmt w:val="bullet"/>
      <w:lvlText w:val="o"/>
      <w:lvlJc w:val="left"/>
      <w:pPr>
        <w:ind w:left="2148" w:hanging="360"/>
      </w:pPr>
      <w:rPr>
        <w:rFonts w:ascii="Courier New" w:hAnsi="Courier New" w:cs="Courier New" w:hint="default"/>
      </w:rPr>
    </w:lvl>
    <w:lvl w:ilvl="2" w:tplc="04180005" w:tentative="1">
      <w:start w:val="1"/>
      <w:numFmt w:val="bullet"/>
      <w:lvlText w:val=""/>
      <w:lvlJc w:val="left"/>
      <w:pPr>
        <w:ind w:left="2868" w:hanging="360"/>
      </w:pPr>
      <w:rPr>
        <w:rFonts w:ascii="Wingdings" w:hAnsi="Wingdings" w:hint="default"/>
      </w:rPr>
    </w:lvl>
    <w:lvl w:ilvl="3" w:tplc="04180001" w:tentative="1">
      <w:start w:val="1"/>
      <w:numFmt w:val="bullet"/>
      <w:lvlText w:val=""/>
      <w:lvlJc w:val="left"/>
      <w:pPr>
        <w:ind w:left="3588" w:hanging="360"/>
      </w:pPr>
      <w:rPr>
        <w:rFonts w:ascii="Symbol" w:hAnsi="Symbol" w:hint="default"/>
      </w:rPr>
    </w:lvl>
    <w:lvl w:ilvl="4" w:tplc="04180003" w:tentative="1">
      <w:start w:val="1"/>
      <w:numFmt w:val="bullet"/>
      <w:lvlText w:val="o"/>
      <w:lvlJc w:val="left"/>
      <w:pPr>
        <w:ind w:left="4308" w:hanging="360"/>
      </w:pPr>
      <w:rPr>
        <w:rFonts w:ascii="Courier New" w:hAnsi="Courier New" w:cs="Courier New" w:hint="default"/>
      </w:rPr>
    </w:lvl>
    <w:lvl w:ilvl="5" w:tplc="04180005" w:tentative="1">
      <w:start w:val="1"/>
      <w:numFmt w:val="bullet"/>
      <w:lvlText w:val=""/>
      <w:lvlJc w:val="left"/>
      <w:pPr>
        <w:ind w:left="5028" w:hanging="360"/>
      </w:pPr>
      <w:rPr>
        <w:rFonts w:ascii="Wingdings" w:hAnsi="Wingdings" w:hint="default"/>
      </w:rPr>
    </w:lvl>
    <w:lvl w:ilvl="6" w:tplc="04180001" w:tentative="1">
      <w:start w:val="1"/>
      <w:numFmt w:val="bullet"/>
      <w:lvlText w:val=""/>
      <w:lvlJc w:val="left"/>
      <w:pPr>
        <w:ind w:left="5748" w:hanging="360"/>
      </w:pPr>
      <w:rPr>
        <w:rFonts w:ascii="Symbol" w:hAnsi="Symbol" w:hint="default"/>
      </w:rPr>
    </w:lvl>
    <w:lvl w:ilvl="7" w:tplc="04180003" w:tentative="1">
      <w:start w:val="1"/>
      <w:numFmt w:val="bullet"/>
      <w:lvlText w:val="o"/>
      <w:lvlJc w:val="left"/>
      <w:pPr>
        <w:ind w:left="6468" w:hanging="360"/>
      </w:pPr>
      <w:rPr>
        <w:rFonts w:ascii="Courier New" w:hAnsi="Courier New" w:cs="Courier New" w:hint="default"/>
      </w:rPr>
    </w:lvl>
    <w:lvl w:ilvl="8" w:tplc="04180005" w:tentative="1">
      <w:start w:val="1"/>
      <w:numFmt w:val="bullet"/>
      <w:lvlText w:val=""/>
      <w:lvlJc w:val="left"/>
      <w:pPr>
        <w:ind w:left="7188" w:hanging="360"/>
      </w:pPr>
      <w:rPr>
        <w:rFonts w:ascii="Wingdings" w:hAnsi="Wingdings" w:hint="default"/>
      </w:rPr>
    </w:lvl>
  </w:abstractNum>
  <w:abstractNum w:abstractNumId="1" w15:restartNumberingAfterBreak="0">
    <w:nsid w:val="340F6628"/>
    <w:multiLevelType w:val="hybridMultilevel"/>
    <w:tmpl w:val="97503D76"/>
    <w:lvl w:ilvl="0" w:tplc="04180001">
      <w:start w:val="1"/>
      <w:numFmt w:val="bullet"/>
      <w:lvlText w:val=""/>
      <w:lvlJc w:val="left"/>
      <w:pPr>
        <w:ind w:left="1428" w:hanging="360"/>
      </w:pPr>
      <w:rPr>
        <w:rFonts w:ascii="Symbol" w:hAnsi="Symbol" w:hint="default"/>
      </w:rPr>
    </w:lvl>
    <w:lvl w:ilvl="1" w:tplc="04180003" w:tentative="1">
      <w:start w:val="1"/>
      <w:numFmt w:val="bullet"/>
      <w:lvlText w:val="o"/>
      <w:lvlJc w:val="left"/>
      <w:pPr>
        <w:ind w:left="2148" w:hanging="360"/>
      </w:pPr>
      <w:rPr>
        <w:rFonts w:ascii="Courier New" w:hAnsi="Courier New" w:cs="Courier New" w:hint="default"/>
      </w:rPr>
    </w:lvl>
    <w:lvl w:ilvl="2" w:tplc="04180005" w:tentative="1">
      <w:start w:val="1"/>
      <w:numFmt w:val="bullet"/>
      <w:lvlText w:val=""/>
      <w:lvlJc w:val="left"/>
      <w:pPr>
        <w:ind w:left="2868" w:hanging="360"/>
      </w:pPr>
      <w:rPr>
        <w:rFonts w:ascii="Wingdings" w:hAnsi="Wingdings" w:hint="default"/>
      </w:rPr>
    </w:lvl>
    <w:lvl w:ilvl="3" w:tplc="04180001" w:tentative="1">
      <w:start w:val="1"/>
      <w:numFmt w:val="bullet"/>
      <w:lvlText w:val=""/>
      <w:lvlJc w:val="left"/>
      <w:pPr>
        <w:ind w:left="3588" w:hanging="360"/>
      </w:pPr>
      <w:rPr>
        <w:rFonts w:ascii="Symbol" w:hAnsi="Symbol" w:hint="default"/>
      </w:rPr>
    </w:lvl>
    <w:lvl w:ilvl="4" w:tplc="04180003" w:tentative="1">
      <w:start w:val="1"/>
      <w:numFmt w:val="bullet"/>
      <w:lvlText w:val="o"/>
      <w:lvlJc w:val="left"/>
      <w:pPr>
        <w:ind w:left="4308" w:hanging="360"/>
      </w:pPr>
      <w:rPr>
        <w:rFonts w:ascii="Courier New" w:hAnsi="Courier New" w:cs="Courier New" w:hint="default"/>
      </w:rPr>
    </w:lvl>
    <w:lvl w:ilvl="5" w:tplc="04180005" w:tentative="1">
      <w:start w:val="1"/>
      <w:numFmt w:val="bullet"/>
      <w:lvlText w:val=""/>
      <w:lvlJc w:val="left"/>
      <w:pPr>
        <w:ind w:left="5028" w:hanging="360"/>
      </w:pPr>
      <w:rPr>
        <w:rFonts w:ascii="Wingdings" w:hAnsi="Wingdings" w:hint="default"/>
      </w:rPr>
    </w:lvl>
    <w:lvl w:ilvl="6" w:tplc="04180001" w:tentative="1">
      <w:start w:val="1"/>
      <w:numFmt w:val="bullet"/>
      <w:lvlText w:val=""/>
      <w:lvlJc w:val="left"/>
      <w:pPr>
        <w:ind w:left="5748" w:hanging="360"/>
      </w:pPr>
      <w:rPr>
        <w:rFonts w:ascii="Symbol" w:hAnsi="Symbol" w:hint="default"/>
      </w:rPr>
    </w:lvl>
    <w:lvl w:ilvl="7" w:tplc="04180003" w:tentative="1">
      <w:start w:val="1"/>
      <w:numFmt w:val="bullet"/>
      <w:lvlText w:val="o"/>
      <w:lvlJc w:val="left"/>
      <w:pPr>
        <w:ind w:left="6468" w:hanging="360"/>
      </w:pPr>
      <w:rPr>
        <w:rFonts w:ascii="Courier New" w:hAnsi="Courier New" w:cs="Courier New" w:hint="default"/>
      </w:rPr>
    </w:lvl>
    <w:lvl w:ilvl="8" w:tplc="04180005" w:tentative="1">
      <w:start w:val="1"/>
      <w:numFmt w:val="bullet"/>
      <w:lvlText w:val=""/>
      <w:lvlJc w:val="left"/>
      <w:pPr>
        <w:ind w:left="7188" w:hanging="360"/>
      </w:pPr>
      <w:rPr>
        <w:rFonts w:ascii="Wingdings" w:hAnsi="Wingdings" w:hint="default"/>
      </w:rPr>
    </w:lvl>
  </w:abstractNum>
  <w:abstractNum w:abstractNumId="2" w15:restartNumberingAfterBreak="0">
    <w:nsid w:val="5E3F6029"/>
    <w:multiLevelType w:val="hybridMultilevel"/>
    <w:tmpl w:val="9126E7EE"/>
    <w:lvl w:ilvl="0" w:tplc="04180001">
      <w:start w:val="1"/>
      <w:numFmt w:val="bullet"/>
      <w:lvlText w:val=""/>
      <w:lvlJc w:val="left"/>
      <w:pPr>
        <w:ind w:left="1428" w:hanging="360"/>
      </w:pPr>
      <w:rPr>
        <w:rFonts w:ascii="Symbol" w:hAnsi="Symbol" w:hint="default"/>
      </w:rPr>
    </w:lvl>
    <w:lvl w:ilvl="1" w:tplc="04180003" w:tentative="1">
      <w:start w:val="1"/>
      <w:numFmt w:val="bullet"/>
      <w:lvlText w:val="o"/>
      <w:lvlJc w:val="left"/>
      <w:pPr>
        <w:ind w:left="2148" w:hanging="360"/>
      </w:pPr>
      <w:rPr>
        <w:rFonts w:ascii="Courier New" w:hAnsi="Courier New" w:cs="Courier New" w:hint="default"/>
      </w:rPr>
    </w:lvl>
    <w:lvl w:ilvl="2" w:tplc="04180005" w:tentative="1">
      <w:start w:val="1"/>
      <w:numFmt w:val="bullet"/>
      <w:lvlText w:val=""/>
      <w:lvlJc w:val="left"/>
      <w:pPr>
        <w:ind w:left="2868" w:hanging="360"/>
      </w:pPr>
      <w:rPr>
        <w:rFonts w:ascii="Wingdings" w:hAnsi="Wingdings" w:hint="default"/>
      </w:rPr>
    </w:lvl>
    <w:lvl w:ilvl="3" w:tplc="04180001" w:tentative="1">
      <w:start w:val="1"/>
      <w:numFmt w:val="bullet"/>
      <w:lvlText w:val=""/>
      <w:lvlJc w:val="left"/>
      <w:pPr>
        <w:ind w:left="3588" w:hanging="360"/>
      </w:pPr>
      <w:rPr>
        <w:rFonts w:ascii="Symbol" w:hAnsi="Symbol" w:hint="default"/>
      </w:rPr>
    </w:lvl>
    <w:lvl w:ilvl="4" w:tplc="04180003" w:tentative="1">
      <w:start w:val="1"/>
      <w:numFmt w:val="bullet"/>
      <w:lvlText w:val="o"/>
      <w:lvlJc w:val="left"/>
      <w:pPr>
        <w:ind w:left="4308" w:hanging="360"/>
      </w:pPr>
      <w:rPr>
        <w:rFonts w:ascii="Courier New" w:hAnsi="Courier New" w:cs="Courier New" w:hint="default"/>
      </w:rPr>
    </w:lvl>
    <w:lvl w:ilvl="5" w:tplc="04180005" w:tentative="1">
      <w:start w:val="1"/>
      <w:numFmt w:val="bullet"/>
      <w:lvlText w:val=""/>
      <w:lvlJc w:val="left"/>
      <w:pPr>
        <w:ind w:left="5028" w:hanging="360"/>
      </w:pPr>
      <w:rPr>
        <w:rFonts w:ascii="Wingdings" w:hAnsi="Wingdings" w:hint="default"/>
      </w:rPr>
    </w:lvl>
    <w:lvl w:ilvl="6" w:tplc="04180001" w:tentative="1">
      <w:start w:val="1"/>
      <w:numFmt w:val="bullet"/>
      <w:lvlText w:val=""/>
      <w:lvlJc w:val="left"/>
      <w:pPr>
        <w:ind w:left="5748" w:hanging="360"/>
      </w:pPr>
      <w:rPr>
        <w:rFonts w:ascii="Symbol" w:hAnsi="Symbol" w:hint="default"/>
      </w:rPr>
    </w:lvl>
    <w:lvl w:ilvl="7" w:tplc="04180003" w:tentative="1">
      <w:start w:val="1"/>
      <w:numFmt w:val="bullet"/>
      <w:lvlText w:val="o"/>
      <w:lvlJc w:val="left"/>
      <w:pPr>
        <w:ind w:left="6468" w:hanging="360"/>
      </w:pPr>
      <w:rPr>
        <w:rFonts w:ascii="Courier New" w:hAnsi="Courier New" w:cs="Courier New" w:hint="default"/>
      </w:rPr>
    </w:lvl>
    <w:lvl w:ilvl="8" w:tplc="04180005" w:tentative="1">
      <w:start w:val="1"/>
      <w:numFmt w:val="bullet"/>
      <w:lvlText w:val=""/>
      <w:lvlJc w:val="left"/>
      <w:pPr>
        <w:ind w:left="7188" w:hanging="360"/>
      </w:pPr>
      <w:rPr>
        <w:rFonts w:ascii="Wingdings" w:hAnsi="Wingdings" w:hint="default"/>
      </w:rPr>
    </w:lvl>
  </w:abstractNum>
  <w:abstractNum w:abstractNumId="3" w15:restartNumberingAfterBreak="0">
    <w:nsid w:val="61CC12FC"/>
    <w:multiLevelType w:val="hybridMultilevel"/>
    <w:tmpl w:val="F79834C0"/>
    <w:lvl w:ilvl="0" w:tplc="04180001">
      <w:start w:val="1"/>
      <w:numFmt w:val="bullet"/>
      <w:lvlText w:val=""/>
      <w:lvlJc w:val="left"/>
      <w:pPr>
        <w:ind w:left="1428" w:hanging="360"/>
      </w:pPr>
      <w:rPr>
        <w:rFonts w:ascii="Symbol" w:hAnsi="Symbol" w:hint="default"/>
      </w:rPr>
    </w:lvl>
    <w:lvl w:ilvl="1" w:tplc="04180003" w:tentative="1">
      <w:start w:val="1"/>
      <w:numFmt w:val="bullet"/>
      <w:lvlText w:val="o"/>
      <w:lvlJc w:val="left"/>
      <w:pPr>
        <w:ind w:left="2148" w:hanging="360"/>
      </w:pPr>
      <w:rPr>
        <w:rFonts w:ascii="Courier New" w:hAnsi="Courier New" w:cs="Courier New" w:hint="default"/>
      </w:rPr>
    </w:lvl>
    <w:lvl w:ilvl="2" w:tplc="04180005" w:tentative="1">
      <w:start w:val="1"/>
      <w:numFmt w:val="bullet"/>
      <w:lvlText w:val=""/>
      <w:lvlJc w:val="left"/>
      <w:pPr>
        <w:ind w:left="2868" w:hanging="360"/>
      </w:pPr>
      <w:rPr>
        <w:rFonts w:ascii="Wingdings" w:hAnsi="Wingdings" w:hint="default"/>
      </w:rPr>
    </w:lvl>
    <w:lvl w:ilvl="3" w:tplc="04180001" w:tentative="1">
      <w:start w:val="1"/>
      <w:numFmt w:val="bullet"/>
      <w:lvlText w:val=""/>
      <w:lvlJc w:val="left"/>
      <w:pPr>
        <w:ind w:left="3588" w:hanging="360"/>
      </w:pPr>
      <w:rPr>
        <w:rFonts w:ascii="Symbol" w:hAnsi="Symbol" w:hint="default"/>
      </w:rPr>
    </w:lvl>
    <w:lvl w:ilvl="4" w:tplc="04180003" w:tentative="1">
      <w:start w:val="1"/>
      <w:numFmt w:val="bullet"/>
      <w:lvlText w:val="o"/>
      <w:lvlJc w:val="left"/>
      <w:pPr>
        <w:ind w:left="4308" w:hanging="360"/>
      </w:pPr>
      <w:rPr>
        <w:rFonts w:ascii="Courier New" w:hAnsi="Courier New" w:cs="Courier New" w:hint="default"/>
      </w:rPr>
    </w:lvl>
    <w:lvl w:ilvl="5" w:tplc="04180005" w:tentative="1">
      <w:start w:val="1"/>
      <w:numFmt w:val="bullet"/>
      <w:lvlText w:val=""/>
      <w:lvlJc w:val="left"/>
      <w:pPr>
        <w:ind w:left="5028" w:hanging="360"/>
      </w:pPr>
      <w:rPr>
        <w:rFonts w:ascii="Wingdings" w:hAnsi="Wingdings" w:hint="default"/>
      </w:rPr>
    </w:lvl>
    <w:lvl w:ilvl="6" w:tplc="04180001" w:tentative="1">
      <w:start w:val="1"/>
      <w:numFmt w:val="bullet"/>
      <w:lvlText w:val=""/>
      <w:lvlJc w:val="left"/>
      <w:pPr>
        <w:ind w:left="5748" w:hanging="360"/>
      </w:pPr>
      <w:rPr>
        <w:rFonts w:ascii="Symbol" w:hAnsi="Symbol" w:hint="default"/>
      </w:rPr>
    </w:lvl>
    <w:lvl w:ilvl="7" w:tplc="04180003" w:tentative="1">
      <w:start w:val="1"/>
      <w:numFmt w:val="bullet"/>
      <w:lvlText w:val="o"/>
      <w:lvlJc w:val="left"/>
      <w:pPr>
        <w:ind w:left="6468" w:hanging="360"/>
      </w:pPr>
      <w:rPr>
        <w:rFonts w:ascii="Courier New" w:hAnsi="Courier New" w:cs="Courier New" w:hint="default"/>
      </w:rPr>
    </w:lvl>
    <w:lvl w:ilvl="8" w:tplc="04180005" w:tentative="1">
      <w:start w:val="1"/>
      <w:numFmt w:val="bullet"/>
      <w:lvlText w:val=""/>
      <w:lvlJc w:val="left"/>
      <w:pPr>
        <w:ind w:left="7188" w:hanging="360"/>
      </w:pPr>
      <w:rPr>
        <w:rFonts w:ascii="Wingdings" w:hAnsi="Wingdings" w:hint="default"/>
      </w:rPr>
    </w:lvl>
  </w:abstractNum>
  <w:abstractNum w:abstractNumId="4" w15:restartNumberingAfterBreak="0">
    <w:nsid w:val="643F08DA"/>
    <w:multiLevelType w:val="hybridMultilevel"/>
    <w:tmpl w:val="8B18B67E"/>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15:restartNumberingAfterBreak="0">
    <w:nsid w:val="72631CFC"/>
    <w:multiLevelType w:val="hybridMultilevel"/>
    <w:tmpl w:val="6E3A46BE"/>
    <w:lvl w:ilvl="0" w:tplc="04180001">
      <w:start w:val="1"/>
      <w:numFmt w:val="bullet"/>
      <w:lvlText w:val=""/>
      <w:lvlJc w:val="left"/>
      <w:pPr>
        <w:ind w:left="1428" w:hanging="360"/>
      </w:pPr>
      <w:rPr>
        <w:rFonts w:ascii="Symbol" w:hAnsi="Symbol" w:hint="default"/>
      </w:rPr>
    </w:lvl>
    <w:lvl w:ilvl="1" w:tplc="04180003" w:tentative="1">
      <w:start w:val="1"/>
      <w:numFmt w:val="bullet"/>
      <w:lvlText w:val="o"/>
      <w:lvlJc w:val="left"/>
      <w:pPr>
        <w:ind w:left="2148" w:hanging="360"/>
      </w:pPr>
      <w:rPr>
        <w:rFonts w:ascii="Courier New" w:hAnsi="Courier New" w:cs="Courier New" w:hint="default"/>
      </w:rPr>
    </w:lvl>
    <w:lvl w:ilvl="2" w:tplc="04180005" w:tentative="1">
      <w:start w:val="1"/>
      <w:numFmt w:val="bullet"/>
      <w:lvlText w:val=""/>
      <w:lvlJc w:val="left"/>
      <w:pPr>
        <w:ind w:left="2868" w:hanging="360"/>
      </w:pPr>
      <w:rPr>
        <w:rFonts w:ascii="Wingdings" w:hAnsi="Wingdings" w:hint="default"/>
      </w:rPr>
    </w:lvl>
    <w:lvl w:ilvl="3" w:tplc="04180001" w:tentative="1">
      <w:start w:val="1"/>
      <w:numFmt w:val="bullet"/>
      <w:lvlText w:val=""/>
      <w:lvlJc w:val="left"/>
      <w:pPr>
        <w:ind w:left="3588" w:hanging="360"/>
      </w:pPr>
      <w:rPr>
        <w:rFonts w:ascii="Symbol" w:hAnsi="Symbol" w:hint="default"/>
      </w:rPr>
    </w:lvl>
    <w:lvl w:ilvl="4" w:tplc="04180003" w:tentative="1">
      <w:start w:val="1"/>
      <w:numFmt w:val="bullet"/>
      <w:lvlText w:val="o"/>
      <w:lvlJc w:val="left"/>
      <w:pPr>
        <w:ind w:left="4308" w:hanging="360"/>
      </w:pPr>
      <w:rPr>
        <w:rFonts w:ascii="Courier New" w:hAnsi="Courier New" w:cs="Courier New" w:hint="default"/>
      </w:rPr>
    </w:lvl>
    <w:lvl w:ilvl="5" w:tplc="04180005" w:tentative="1">
      <w:start w:val="1"/>
      <w:numFmt w:val="bullet"/>
      <w:lvlText w:val=""/>
      <w:lvlJc w:val="left"/>
      <w:pPr>
        <w:ind w:left="5028" w:hanging="360"/>
      </w:pPr>
      <w:rPr>
        <w:rFonts w:ascii="Wingdings" w:hAnsi="Wingdings" w:hint="default"/>
      </w:rPr>
    </w:lvl>
    <w:lvl w:ilvl="6" w:tplc="04180001" w:tentative="1">
      <w:start w:val="1"/>
      <w:numFmt w:val="bullet"/>
      <w:lvlText w:val=""/>
      <w:lvlJc w:val="left"/>
      <w:pPr>
        <w:ind w:left="5748" w:hanging="360"/>
      </w:pPr>
      <w:rPr>
        <w:rFonts w:ascii="Symbol" w:hAnsi="Symbol" w:hint="default"/>
      </w:rPr>
    </w:lvl>
    <w:lvl w:ilvl="7" w:tplc="04180003" w:tentative="1">
      <w:start w:val="1"/>
      <w:numFmt w:val="bullet"/>
      <w:lvlText w:val="o"/>
      <w:lvlJc w:val="left"/>
      <w:pPr>
        <w:ind w:left="6468" w:hanging="360"/>
      </w:pPr>
      <w:rPr>
        <w:rFonts w:ascii="Courier New" w:hAnsi="Courier New" w:cs="Courier New" w:hint="default"/>
      </w:rPr>
    </w:lvl>
    <w:lvl w:ilvl="8" w:tplc="04180005" w:tentative="1">
      <w:start w:val="1"/>
      <w:numFmt w:val="bullet"/>
      <w:lvlText w:val=""/>
      <w:lvlJc w:val="left"/>
      <w:pPr>
        <w:ind w:left="7188" w:hanging="360"/>
      </w:pPr>
      <w:rPr>
        <w:rFonts w:ascii="Wingdings" w:hAnsi="Wingdings" w:hint="default"/>
      </w:rPr>
    </w:lvl>
  </w:abstractNum>
  <w:num w:numId="1">
    <w:abstractNumId w:val="2"/>
  </w:num>
  <w:num w:numId="2">
    <w:abstractNumId w:val="5"/>
  </w:num>
  <w:num w:numId="3">
    <w:abstractNumId w:val="0"/>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3817"/>
    <w:rsid w:val="00045723"/>
    <w:rsid w:val="00055AB6"/>
    <w:rsid w:val="000A7917"/>
    <w:rsid w:val="00151A1C"/>
    <w:rsid w:val="00163894"/>
    <w:rsid w:val="0017384E"/>
    <w:rsid w:val="001A2BC4"/>
    <w:rsid w:val="001A4947"/>
    <w:rsid w:val="001D71D7"/>
    <w:rsid w:val="001E04EE"/>
    <w:rsid w:val="001E13D4"/>
    <w:rsid w:val="00235474"/>
    <w:rsid w:val="00247393"/>
    <w:rsid w:val="00253817"/>
    <w:rsid w:val="00270F3D"/>
    <w:rsid w:val="002F0607"/>
    <w:rsid w:val="003C48F6"/>
    <w:rsid w:val="003D533C"/>
    <w:rsid w:val="00400DDB"/>
    <w:rsid w:val="004062E9"/>
    <w:rsid w:val="00480744"/>
    <w:rsid w:val="00494A43"/>
    <w:rsid w:val="004C10E2"/>
    <w:rsid w:val="0050670E"/>
    <w:rsid w:val="00523438"/>
    <w:rsid w:val="00527D2B"/>
    <w:rsid w:val="005750E9"/>
    <w:rsid w:val="005A27BF"/>
    <w:rsid w:val="005C2951"/>
    <w:rsid w:val="00600B2B"/>
    <w:rsid w:val="006128E7"/>
    <w:rsid w:val="006436D2"/>
    <w:rsid w:val="0066313E"/>
    <w:rsid w:val="006A11D4"/>
    <w:rsid w:val="00711715"/>
    <w:rsid w:val="00713400"/>
    <w:rsid w:val="00747742"/>
    <w:rsid w:val="00772CB4"/>
    <w:rsid w:val="00774A23"/>
    <w:rsid w:val="00784A95"/>
    <w:rsid w:val="007C2036"/>
    <w:rsid w:val="00837FFA"/>
    <w:rsid w:val="008605A0"/>
    <w:rsid w:val="0089001B"/>
    <w:rsid w:val="008F4D3A"/>
    <w:rsid w:val="00940012"/>
    <w:rsid w:val="009414DF"/>
    <w:rsid w:val="00950694"/>
    <w:rsid w:val="009553AC"/>
    <w:rsid w:val="00A452AA"/>
    <w:rsid w:val="00A76BCA"/>
    <w:rsid w:val="00A80F84"/>
    <w:rsid w:val="00A90D5D"/>
    <w:rsid w:val="00AA0B9E"/>
    <w:rsid w:val="00AE7729"/>
    <w:rsid w:val="00AF3C30"/>
    <w:rsid w:val="00B05A77"/>
    <w:rsid w:val="00B31F87"/>
    <w:rsid w:val="00B6239E"/>
    <w:rsid w:val="00B8131B"/>
    <w:rsid w:val="00B82361"/>
    <w:rsid w:val="00BD3C9A"/>
    <w:rsid w:val="00BE1F7F"/>
    <w:rsid w:val="00BF3A5E"/>
    <w:rsid w:val="00C2000D"/>
    <w:rsid w:val="00CE0733"/>
    <w:rsid w:val="00CE733C"/>
    <w:rsid w:val="00D25217"/>
    <w:rsid w:val="00D905E2"/>
    <w:rsid w:val="00D97059"/>
    <w:rsid w:val="00DB367B"/>
    <w:rsid w:val="00DD22E9"/>
    <w:rsid w:val="00DD2554"/>
    <w:rsid w:val="00E4696E"/>
    <w:rsid w:val="00E5044B"/>
    <w:rsid w:val="00E920A1"/>
    <w:rsid w:val="00E968B9"/>
    <w:rsid w:val="00EA6634"/>
    <w:rsid w:val="00EC3A4C"/>
    <w:rsid w:val="00EC6C40"/>
    <w:rsid w:val="00EF54A1"/>
    <w:rsid w:val="00F610BF"/>
    <w:rsid w:val="00F81BA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3464137-C911-4517-BDA2-1B46A41E0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817"/>
    <w:pPr>
      <w:spacing w:line="360" w:lineRule="auto"/>
      <w:ind w:firstLine="708"/>
      <w:jc w:val="both"/>
    </w:pPr>
    <w:rPr>
      <w:rFonts w:ascii="Arial" w:hAnsi="Arial" w:cs="Arial"/>
    </w:rPr>
  </w:style>
  <w:style w:type="paragraph" w:styleId="Titlu1">
    <w:name w:val="heading 1"/>
    <w:basedOn w:val="Normal"/>
    <w:next w:val="Normal"/>
    <w:link w:val="Titlu1Caracter"/>
    <w:uiPriority w:val="9"/>
    <w:qFormat/>
    <w:rsid w:val="0094001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40012"/>
    <w:rPr>
      <w:rFonts w:asciiTheme="majorHAnsi" w:eastAsiaTheme="majorEastAsia" w:hAnsiTheme="majorHAnsi" w:cstheme="majorBidi"/>
      <w:color w:val="2E74B5" w:themeColor="accent1" w:themeShade="BF"/>
      <w:sz w:val="32"/>
      <w:szCs w:val="32"/>
    </w:rPr>
  </w:style>
  <w:style w:type="paragraph" w:styleId="Legend">
    <w:name w:val="caption"/>
    <w:basedOn w:val="Normal"/>
    <w:next w:val="Normal"/>
    <w:uiPriority w:val="35"/>
    <w:unhideWhenUsed/>
    <w:qFormat/>
    <w:rsid w:val="00B05A77"/>
    <w:pPr>
      <w:spacing w:after="200" w:line="240" w:lineRule="auto"/>
    </w:pPr>
    <w:rPr>
      <w:i/>
      <w:iCs/>
      <w:color w:val="44546A" w:themeColor="text2"/>
      <w:sz w:val="18"/>
      <w:szCs w:val="18"/>
    </w:rPr>
  </w:style>
  <w:style w:type="paragraph" w:styleId="Listparagraf">
    <w:name w:val="List Paragraph"/>
    <w:basedOn w:val="Normal"/>
    <w:uiPriority w:val="34"/>
    <w:qFormat/>
    <w:rsid w:val="00B05A77"/>
    <w:pPr>
      <w:ind w:left="720"/>
      <w:contextualSpacing/>
    </w:pPr>
  </w:style>
  <w:style w:type="paragraph" w:styleId="Antet">
    <w:name w:val="header"/>
    <w:basedOn w:val="Normal"/>
    <w:link w:val="AntetCaracter"/>
    <w:uiPriority w:val="99"/>
    <w:unhideWhenUsed/>
    <w:rsid w:val="00EA6634"/>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EA6634"/>
    <w:rPr>
      <w:rFonts w:ascii="Arial" w:hAnsi="Arial" w:cs="Arial"/>
    </w:rPr>
  </w:style>
  <w:style w:type="paragraph" w:styleId="Subsol">
    <w:name w:val="footer"/>
    <w:basedOn w:val="Normal"/>
    <w:link w:val="SubsolCaracter"/>
    <w:uiPriority w:val="99"/>
    <w:unhideWhenUsed/>
    <w:rsid w:val="00EA6634"/>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EA6634"/>
    <w:rPr>
      <w:rFonts w:ascii="Arial" w:hAnsi="Arial" w:cs="Arial"/>
    </w:rPr>
  </w:style>
  <w:style w:type="character" w:styleId="Hyperlink">
    <w:name w:val="Hyperlink"/>
    <w:basedOn w:val="Fontdeparagrafimplicit"/>
    <w:uiPriority w:val="99"/>
    <w:unhideWhenUsed/>
    <w:rsid w:val="0089001B"/>
    <w:rPr>
      <w:color w:val="0563C1" w:themeColor="hyperlink"/>
      <w:u w:val="single"/>
    </w:rPr>
  </w:style>
  <w:style w:type="paragraph" w:styleId="Titlucuprins">
    <w:name w:val="TOC Heading"/>
    <w:basedOn w:val="Titlu1"/>
    <w:next w:val="Normal"/>
    <w:uiPriority w:val="39"/>
    <w:unhideWhenUsed/>
    <w:qFormat/>
    <w:rsid w:val="00BF3A5E"/>
    <w:pPr>
      <w:spacing w:line="259" w:lineRule="auto"/>
      <w:ind w:firstLine="0"/>
      <w:jc w:val="left"/>
      <w:outlineLvl w:val="9"/>
    </w:pPr>
    <w:rPr>
      <w:lang w:eastAsia="ro-RO"/>
    </w:rPr>
  </w:style>
  <w:style w:type="paragraph" w:styleId="Cuprins1">
    <w:name w:val="toc 1"/>
    <w:basedOn w:val="Normal"/>
    <w:next w:val="Normal"/>
    <w:autoRedefine/>
    <w:uiPriority w:val="39"/>
    <w:unhideWhenUsed/>
    <w:rsid w:val="00BF3A5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4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 /><Relationship Id="rId13" Type="http://schemas.openxmlformats.org/officeDocument/2006/relationships/image" Target="media/image2.jpeg" /><Relationship Id="rId18" Type="http://schemas.openxmlformats.org/officeDocument/2006/relationships/hyperlink" Target="https://www.theguardian.com/business/2021/jun/17/labour-demands-clarity-on-plans-to-make-working-from-home-a-default-right" TargetMode="External" /><Relationship Id="rId26"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hyperlink" Target="https://www.wcpp.org.uk/wp-content/uploads/2021/02/Remote-working-.pdf" TargetMode="External" /><Relationship Id="rId7" Type="http://schemas.openxmlformats.org/officeDocument/2006/relationships/diagramData" Target="diagrams/data1.xml" /><Relationship Id="rId12" Type="http://schemas.openxmlformats.org/officeDocument/2006/relationships/image" Target="media/image1.png" /><Relationship Id="rId17" Type="http://schemas.openxmlformats.org/officeDocument/2006/relationships/hyperlink" Target="https://www.techrepublic.com/blog/tech-decision-maker/use-a-fishbone-diagram-to-attack-complex-problems/" TargetMode="External" /><Relationship Id="rId25"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onlinelibrary.wiley.com/doi/full/10.1002/spy2.187" TargetMode="External" /><Relationship Id="rId20" Type="http://schemas.openxmlformats.org/officeDocument/2006/relationships/hyperlink" Target="https://productivityinsightsnetwork.co.uk/app/uploads/2018/06/P-McCann-Final-synthesis.pdf" TargetMode="External" /><Relationship Id="rId1" Type="http://schemas.openxmlformats.org/officeDocument/2006/relationships/numbering" Target="numbering.xml" /><Relationship Id="rId6" Type="http://schemas.openxmlformats.org/officeDocument/2006/relationships/endnotes" Target="endnotes.xml" /><Relationship Id="rId11" Type="http://schemas.microsoft.com/office/2007/relationships/diagramDrawing" Target="diagrams/drawing1.xml" /><Relationship Id="rId24"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hyperlink" Target="https://www.forbes.com/sites/nelldebevoise/2021/01/26/the-third-critical-step-in-problem-solving-that-einstein-missed/?sh=28425d8e3807" TargetMode="External" /><Relationship Id="rId23" Type="http://schemas.openxmlformats.org/officeDocument/2006/relationships/hyperlink" Target="https://www.ons.gov.uk/employmentandlabourmarket/peopleinwork/employmentandemployeetypes/articles/technologyintensityandhomeworkingintheuk/2020-05-01" TargetMode="External" /><Relationship Id="rId10" Type="http://schemas.openxmlformats.org/officeDocument/2006/relationships/diagramColors" Target="diagrams/colors1.xml" /><Relationship Id="rId19" Type="http://schemas.openxmlformats.org/officeDocument/2006/relationships/hyperlink" Target="https://wiserd.ac.uk/sites/default/files/documents/Homeworking%20in%20the%20UK_Report_Final_3.pdf" TargetMode="External" /><Relationship Id="rId4" Type="http://schemas.openxmlformats.org/officeDocument/2006/relationships/webSettings" Target="webSettings.xml" /><Relationship Id="rId9" Type="http://schemas.openxmlformats.org/officeDocument/2006/relationships/diagramQuickStyle" Target="diagrams/quickStyle1.xml" /><Relationship Id="rId14" Type="http://schemas.openxmlformats.org/officeDocument/2006/relationships/hyperlink" Target="https://www.ijbtob.org/index.php/ijbtob/article/view/102" TargetMode="External" /><Relationship Id="rId22" Type="http://schemas.openxmlformats.org/officeDocument/2006/relationships/hyperlink" Target="https://post.parliament.uk/the-impact-of-remote-and-flexible-working-arrangements/" TargetMode="External" /></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BDD39E9-4876-4053-BA94-6E5F2862E73C}" type="doc">
      <dgm:prSet loTypeId="urn:microsoft.com/office/officeart/2005/8/layout/matrix3" loCatId="matrix" qsTypeId="urn:microsoft.com/office/officeart/2005/8/quickstyle/simple4" qsCatId="simple" csTypeId="urn:microsoft.com/office/officeart/2005/8/colors/colorful2" csCatId="colorful" phldr="1"/>
      <dgm:spPr/>
      <dgm:t>
        <a:bodyPr/>
        <a:lstStyle/>
        <a:p>
          <a:endParaRPr lang="ro-RO"/>
        </a:p>
      </dgm:t>
    </dgm:pt>
    <dgm:pt modelId="{F03831CA-EE19-4FA5-9D74-C3CBBDC21E55}">
      <dgm:prSet phldrT="[Text]" custT="1"/>
      <dgm:spPr>
        <a:xfrm>
          <a:off x="1273310" y="285153"/>
          <a:ext cx="1170631" cy="1170631"/>
        </a:xfrm>
      </dgm:spPr>
      <dgm:t>
        <a:bodyPr/>
        <a:lstStyle/>
        <a:p>
          <a:pPr algn="ctr"/>
          <a:r>
            <a:rPr lang="en-US" sz="1600" b="1">
              <a:latin typeface="Calibri" panose="020F0502020204030204"/>
              <a:ea typeface="+mn-ea"/>
              <a:cs typeface="+mn-cs"/>
            </a:rPr>
            <a:t>S</a:t>
          </a:r>
          <a:r>
            <a:rPr lang="en-US" sz="1100">
              <a:latin typeface="Calibri" panose="020F0502020204030204"/>
              <a:ea typeface="+mn-ea"/>
              <a:cs typeface="+mn-cs"/>
            </a:rPr>
            <a:t>TRENGTHS</a:t>
          </a:r>
          <a:endParaRPr lang="ro-RO" sz="1100">
            <a:latin typeface="Calibri" panose="020F0502020204030204"/>
            <a:ea typeface="+mn-ea"/>
            <a:cs typeface="+mn-cs"/>
          </a:endParaRPr>
        </a:p>
      </dgm:t>
    </dgm:pt>
    <dgm:pt modelId="{31E8BE7E-C6E6-4681-B5C1-AE303E308970}" type="parTrans" cxnId="{CD955D00-CE71-4B08-B65D-691FB730E071}">
      <dgm:prSet/>
      <dgm:spPr/>
      <dgm:t>
        <a:bodyPr/>
        <a:lstStyle/>
        <a:p>
          <a:pPr algn="ctr"/>
          <a:endParaRPr lang="ro-RO"/>
        </a:p>
      </dgm:t>
    </dgm:pt>
    <dgm:pt modelId="{2A00437C-D766-492C-AF23-CD796E7B2CA7}" type="sibTrans" cxnId="{CD955D00-CE71-4B08-B65D-691FB730E071}">
      <dgm:prSet/>
      <dgm:spPr/>
      <dgm:t>
        <a:bodyPr/>
        <a:lstStyle/>
        <a:p>
          <a:pPr algn="ctr"/>
          <a:endParaRPr lang="ro-RO"/>
        </a:p>
      </dgm:t>
    </dgm:pt>
    <dgm:pt modelId="{A3B811EF-23DD-4CB9-BA28-D60C2D6860CA}">
      <dgm:prSet phldrT="[Text]" custT="1"/>
      <dgm:spPr>
        <a:xfrm>
          <a:off x="2533989" y="285153"/>
          <a:ext cx="1170631" cy="1170631"/>
        </a:xfrm>
      </dgm:spPr>
      <dgm:t>
        <a:bodyPr/>
        <a:lstStyle/>
        <a:p>
          <a:pPr algn="ctr"/>
          <a:r>
            <a:rPr lang="en-US" sz="1600" b="1">
              <a:latin typeface="Calibri" panose="020F0502020204030204"/>
              <a:ea typeface="+mn-ea"/>
              <a:cs typeface="+mn-cs"/>
            </a:rPr>
            <a:t>W</a:t>
          </a:r>
          <a:r>
            <a:rPr lang="en-US" sz="1100">
              <a:latin typeface="Calibri" panose="020F0502020204030204"/>
              <a:ea typeface="+mn-ea"/>
              <a:cs typeface="+mn-cs"/>
            </a:rPr>
            <a:t>EAKNESSES</a:t>
          </a:r>
          <a:endParaRPr lang="ro-RO" sz="1100">
            <a:latin typeface="Calibri" panose="020F0502020204030204"/>
            <a:ea typeface="+mn-ea"/>
            <a:cs typeface="+mn-cs"/>
          </a:endParaRPr>
        </a:p>
      </dgm:t>
    </dgm:pt>
    <dgm:pt modelId="{0B8C3AD2-28FC-4149-B53C-C21409C15E61}" type="parTrans" cxnId="{01BA0A8D-B096-41D8-A12E-515C753F74F8}">
      <dgm:prSet/>
      <dgm:spPr/>
      <dgm:t>
        <a:bodyPr/>
        <a:lstStyle/>
        <a:p>
          <a:pPr algn="ctr"/>
          <a:endParaRPr lang="ro-RO"/>
        </a:p>
      </dgm:t>
    </dgm:pt>
    <dgm:pt modelId="{3151AC62-28B0-4D0B-B6C5-935762CB611A}" type="sibTrans" cxnId="{01BA0A8D-B096-41D8-A12E-515C753F74F8}">
      <dgm:prSet/>
      <dgm:spPr/>
      <dgm:t>
        <a:bodyPr/>
        <a:lstStyle/>
        <a:p>
          <a:pPr algn="ctr"/>
          <a:endParaRPr lang="ro-RO"/>
        </a:p>
      </dgm:t>
    </dgm:pt>
    <dgm:pt modelId="{DBF142AA-D989-4D9A-96F5-27749FCDF5B6}">
      <dgm:prSet phldrT="[Text]" custT="1"/>
      <dgm:spPr>
        <a:xfrm>
          <a:off x="1273310" y="1545833"/>
          <a:ext cx="1170631" cy="1170631"/>
        </a:xfrm>
      </dgm:spPr>
      <dgm:t>
        <a:bodyPr/>
        <a:lstStyle/>
        <a:p>
          <a:pPr algn="ctr"/>
          <a:r>
            <a:rPr lang="en-US" sz="1600" b="1">
              <a:latin typeface="Calibri" panose="020F0502020204030204"/>
              <a:ea typeface="+mn-ea"/>
              <a:cs typeface="+mn-cs"/>
            </a:rPr>
            <a:t>O</a:t>
          </a:r>
          <a:r>
            <a:rPr lang="en-US" sz="1100">
              <a:latin typeface="Calibri" panose="020F0502020204030204"/>
              <a:ea typeface="+mn-ea"/>
              <a:cs typeface="+mn-cs"/>
            </a:rPr>
            <a:t>PPORTUNITIES</a:t>
          </a:r>
          <a:endParaRPr lang="ro-RO" sz="1100">
            <a:latin typeface="Calibri" panose="020F0502020204030204"/>
            <a:ea typeface="+mn-ea"/>
            <a:cs typeface="+mn-cs"/>
          </a:endParaRPr>
        </a:p>
      </dgm:t>
    </dgm:pt>
    <dgm:pt modelId="{987B734E-0282-4334-BCF4-CCEBCBB30D29}" type="parTrans" cxnId="{662C22F7-9698-49DD-A148-72BE8DDD90CD}">
      <dgm:prSet/>
      <dgm:spPr/>
      <dgm:t>
        <a:bodyPr/>
        <a:lstStyle/>
        <a:p>
          <a:pPr algn="ctr"/>
          <a:endParaRPr lang="ro-RO"/>
        </a:p>
      </dgm:t>
    </dgm:pt>
    <dgm:pt modelId="{5188CAA4-8384-4428-9A2E-ECB66184BE63}" type="sibTrans" cxnId="{662C22F7-9698-49DD-A148-72BE8DDD90CD}">
      <dgm:prSet/>
      <dgm:spPr/>
      <dgm:t>
        <a:bodyPr/>
        <a:lstStyle/>
        <a:p>
          <a:pPr algn="ctr"/>
          <a:endParaRPr lang="ro-RO"/>
        </a:p>
      </dgm:t>
    </dgm:pt>
    <dgm:pt modelId="{CF9CEBC1-AD66-4961-9CF7-562467ACED07}">
      <dgm:prSet phldrT="[Text]" custT="1"/>
      <dgm:spPr>
        <a:xfrm>
          <a:off x="2533989" y="1545833"/>
          <a:ext cx="1170631" cy="1170631"/>
        </a:xfrm>
      </dgm:spPr>
      <dgm:t>
        <a:bodyPr/>
        <a:lstStyle/>
        <a:p>
          <a:pPr algn="ctr"/>
          <a:r>
            <a:rPr lang="en-US" sz="1600" b="1">
              <a:latin typeface="Calibri" panose="020F0502020204030204"/>
              <a:ea typeface="+mn-ea"/>
              <a:cs typeface="+mn-cs"/>
            </a:rPr>
            <a:t>T</a:t>
          </a:r>
          <a:r>
            <a:rPr lang="en-US" sz="1100">
              <a:latin typeface="Calibri" panose="020F0502020204030204"/>
              <a:ea typeface="+mn-ea"/>
              <a:cs typeface="+mn-cs"/>
            </a:rPr>
            <a:t>HREATS</a:t>
          </a:r>
          <a:endParaRPr lang="ro-RO" sz="1100">
            <a:latin typeface="Calibri" panose="020F0502020204030204"/>
            <a:ea typeface="+mn-ea"/>
            <a:cs typeface="+mn-cs"/>
          </a:endParaRPr>
        </a:p>
      </dgm:t>
    </dgm:pt>
    <dgm:pt modelId="{61F9A289-417E-47EE-AACB-5C3E90936DC1}" type="parTrans" cxnId="{3C9D2E97-16F5-46EC-8562-05EE4973EC3D}">
      <dgm:prSet/>
      <dgm:spPr/>
      <dgm:t>
        <a:bodyPr/>
        <a:lstStyle/>
        <a:p>
          <a:pPr algn="ctr"/>
          <a:endParaRPr lang="ro-RO"/>
        </a:p>
      </dgm:t>
    </dgm:pt>
    <dgm:pt modelId="{5227847B-112C-47C1-A596-C0DC5563F93A}" type="sibTrans" cxnId="{3C9D2E97-16F5-46EC-8562-05EE4973EC3D}">
      <dgm:prSet/>
      <dgm:spPr/>
      <dgm:t>
        <a:bodyPr/>
        <a:lstStyle/>
        <a:p>
          <a:pPr algn="ctr"/>
          <a:endParaRPr lang="ro-RO"/>
        </a:p>
      </dgm:t>
    </dgm:pt>
    <dgm:pt modelId="{8FB018CC-43C7-47FE-A615-B20F1E5C7005}" type="pres">
      <dgm:prSet presAssocID="{2BDD39E9-4876-4053-BA94-6E5F2862E73C}" presName="matrix" presStyleCnt="0">
        <dgm:presLayoutVars>
          <dgm:chMax val="1"/>
          <dgm:dir/>
          <dgm:resizeHandles val="exact"/>
        </dgm:presLayoutVars>
      </dgm:prSet>
      <dgm:spPr/>
    </dgm:pt>
    <dgm:pt modelId="{740F1314-82D9-49BB-9ECD-8C4F9952D257}" type="pres">
      <dgm:prSet presAssocID="{2BDD39E9-4876-4053-BA94-6E5F2862E73C}" presName="diamond" presStyleLbl="bgShp" presStyleIdx="0" presStyleCnt="1"/>
      <dgm:spPr>
        <a:xfrm>
          <a:off x="988156" y="0"/>
          <a:ext cx="3001618" cy="3001618"/>
        </a:xfrm>
        <a:prstGeom prst="diamond">
          <a:avLst/>
        </a:prstGeom>
      </dgm:spPr>
    </dgm:pt>
    <dgm:pt modelId="{C16E6D43-0E2E-41FB-9003-A52B5C2FD83F}" type="pres">
      <dgm:prSet presAssocID="{2BDD39E9-4876-4053-BA94-6E5F2862E73C}" presName="quad1" presStyleLbl="node1" presStyleIdx="0" presStyleCnt="4" custScaleX="101064">
        <dgm:presLayoutVars>
          <dgm:chMax val="0"/>
          <dgm:chPref val="0"/>
          <dgm:bulletEnabled val="1"/>
        </dgm:presLayoutVars>
      </dgm:prSet>
      <dgm:spPr>
        <a:prstGeom prst="roundRect">
          <a:avLst/>
        </a:prstGeom>
      </dgm:spPr>
    </dgm:pt>
    <dgm:pt modelId="{D6116E75-4980-4725-B1DD-A24E4AA2F0CE}" type="pres">
      <dgm:prSet presAssocID="{2BDD39E9-4876-4053-BA94-6E5F2862E73C}" presName="quad2" presStyleLbl="node1" presStyleIdx="1" presStyleCnt="4">
        <dgm:presLayoutVars>
          <dgm:chMax val="0"/>
          <dgm:chPref val="0"/>
          <dgm:bulletEnabled val="1"/>
        </dgm:presLayoutVars>
      </dgm:prSet>
      <dgm:spPr>
        <a:prstGeom prst="roundRect">
          <a:avLst/>
        </a:prstGeom>
      </dgm:spPr>
    </dgm:pt>
    <dgm:pt modelId="{A59949A7-33B5-49FF-B5A6-AD404EED5D7E}" type="pres">
      <dgm:prSet presAssocID="{2BDD39E9-4876-4053-BA94-6E5F2862E73C}" presName="quad3" presStyleLbl="node1" presStyleIdx="2" presStyleCnt="4" custScaleX="101723">
        <dgm:presLayoutVars>
          <dgm:chMax val="0"/>
          <dgm:chPref val="0"/>
          <dgm:bulletEnabled val="1"/>
        </dgm:presLayoutVars>
      </dgm:prSet>
      <dgm:spPr>
        <a:prstGeom prst="roundRect">
          <a:avLst/>
        </a:prstGeom>
      </dgm:spPr>
    </dgm:pt>
    <dgm:pt modelId="{C4393009-EEC0-45D0-81F8-60F7448766A7}" type="pres">
      <dgm:prSet presAssocID="{2BDD39E9-4876-4053-BA94-6E5F2862E73C}" presName="quad4" presStyleLbl="node1" presStyleIdx="3" presStyleCnt="4" custLinFactNeighborX="813" custLinFactNeighborY="1627">
        <dgm:presLayoutVars>
          <dgm:chMax val="0"/>
          <dgm:chPref val="0"/>
          <dgm:bulletEnabled val="1"/>
        </dgm:presLayoutVars>
      </dgm:prSet>
      <dgm:spPr>
        <a:prstGeom prst="roundRect">
          <a:avLst/>
        </a:prstGeom>
      </dgm:spPr>
    </dgm:pt>
  </dgm:ptLst>
  <dgm:cxnLst>
    <dgm:cxn modelId="{CD955D00-CE71-4B08-B65D-691FB730E071}" srcId="{2BDD39E9-4876-4053-BA94-6E5F2862E73C}" destId="{F03831CA-EE19-4FA5-9D74-C3CBBDC21E55}" srcOrd="0" destOrd="0" parTransId="{31E8BE7E-C6E6-4681-B5C1-AE303E308970}" sibTransId="{2A00437C-D766-492C-AF23-CD796E7B2CA7}"/>
    <dgm:cxn modelId="{8B64B411-4220-4691-AB34-0049FE6358D8}" type="presOf" srcId="{2BDD39E9-4876-4053-BA94-6E5F2862E73C}" destId="{8FB018CC-43C7-47FE-A615-B20F1E5C7005}" srcOrd="0" destOrd="0" presId="urn:microsoft.com/office/officeart/2005/8/layout/matrix3"/>
    <dgm:cxn modelId="{E6F0DD15-83E5-4C8F-A40C-72D5FBF59C29}" type="presOf" srcId="{A3B811EF-23DD-4CB9-BA28-D60C2D6860CA}" destId="{D6116E75-4980-4725-B1DD-A24E4AA2F0CE}" srcOrd="0" destOrd="0" presId="urn:microsoft.com/office/officeart/2005/8/layout/matrix3"/>
    <dgm:cxn modelId="{4D13FB67-6039-4483-A82D-5A7E7C99117C}" type="presOf" srcId="{DBF142AA-D989-4D9A-96F5-27749FCDF5B6}" destId="{A59949A7-33B5-49FF-B5A6-AD404EED5D7E}" srcOrd="0" destOrd="0" presId="urn:microsoft.com/office/officeart/2005/8/layout/matrix3"/>
    <dgm:cxn modelId="{F1553B72-0CA3-4E14-A13F-BBB435D5B7CD}" type="presOf" srcId="{CF9CEBC1-AD66-4961-9CF7-562467ACED07}" destId="{C4393009-EEC0-45D0-81F8-60F7448766A7}" srcOrd="0" destOrd="0" presId="urn:microsoft.com/office/officeart/2005/8/layout/matrix3"/>
    <dgm:cxn modelId="{01BA0A8D-B096-41D8-A12E-515C753F74F8}" srcId="{2BDD39E9-4876-4053-BA94-6E5F2862E73C}" destId="{A3B811EF-23DD-4CB9-BA28-D60C2D6860CA}" srcOrd="1" destOrd="0" parTransId="{0B8C3AD2-28FC-4149-B53C-C21409C15E61}" sibTransId="{3151AC62-28B0-4D0B-B6C5-935762CB611A}"/>
    <dgm:cxn modelId="{3C9D2E97-16F5-46EC-8562-05EE4973EC3D}" srcId="{2BDD39E9-4876-4053-BA94-6E5F2862E73C}" destId="{CF9CEBC1-AD66-4961-9CF7-562467ACED07}" srcOrd="3" destOrd="0" parTransId="{61F9A289-417E-47EE-AACB-5C3E90936DC1}" sibTransId="{5227847B-112C-47C1-A596-C0DC5563F93A}"/>
    <dgm:cxn modelId="{1D4779D0-3443-4BAC-9553-5CB58D4F1076}" type="presOf" srcId="{F03831CA-EE19-4FA5-9D74-C3CBBDC21E55}" destId="{C16E6D43-0E2E-41FB-9003-A52B5C2FD83F}" srcOrd="0" destOrd="0" presId="urn:microsoft.com/office/officeart/2005/8/layout/matrix3"/>
    <dgm:cxn modelId="{662C22F7-9698-49DD-A148-72BE8DDD90CD}" srcId="{2BDD39E9-4876-4053-BA94-6E5F2862E73C}" destId="{DBF142AA-D989-4D9A-96F5-27749FCDF5B6}" srcOrd="2" destOrd="0" parTransId="{987B734E-0282-4334-BCF4-CCEBCBB30D29}" sibTransId="{5188CAA4-8384-4428-9A2E-ECB66184BE63}"/>
    <dgm:cxn modelId="{46FA958F-1760-4948-A543-A8308AB56DB0}" type="presParOf" srcId="{8FB018CC-43C7-47FE-A615-B20F1E5C7005}" destId="{740F1314-82D9-49BB-9ECD-8C4F9952D257}" srcOrd="0" destOrd="0" presId="urn:microsoft.com/office/officeart/2005/8/layout/matrix3"/>
    <dgm:cxn modelId="{EF0C3EDA-F79C-4615-A95E-8393C1892C26}" type="presParOf" srcId="{8FB018CC-43C7-47FE-A615-B20F1E5C7005}" destId="{C16E6D43-0E2E-41FB-9003-A52B5C2FD83F}" srcOrd="1" destOrd="0" presId="urn:microsoft.com/office/officeart/2005/8/layout/matrix3"/>
    <dgm:cxn modelId="{171C468E-B4CB-42AE-A3F6-2C7F25826F02}" type="presParOf" srcId="{8FB018CC-43C7-47FE-A615-B20F1E5C7005}" destId="{D6116E75-4980-4725-B1DD-A24E4AA2F0CE}" srcOrd="2" destOrd="0" presId="urn:microsoft.com/office/officeart/2005/8/layout/matrix3"/>
    <dgm:cxn modelId="{61A5459D-FDED-48A0-B4EC-96A899A86D1D}" type="presParOf" srcId="{8FB018CC-43C7-47FE-A615-B20F1E5C7005}" destId="{A59949A7-33B5-49FF-B5A6-AD404EED5D7E}" srcOrd="3" destOrd="0" presId="urn:microsoft.com/office/officeart/2005/8/layout/matrix3"/>
    <dgm:cxn modelId="{33D5C5B3-3FCE-4A48-B1BB-E7013F426E93}" type="presParOf" srcId="{8FB018CC-43C7-47FE-A615-B20F1E5C7005}" destId="{C4393009-EEC0-45D0-81F8-60F7448766A7}" srcOrd="4" destOrd="0" presId="urn:microsoft.com/office/officeart/2005/8/layout/matrix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0F1314-82D9-49BB-9ECD-8C4F9952D257}">
      <dsp:nvSpPr>
        <dsp:cNvPr id="0" name=""/>
        <dsp:cNvSpPr/>
      </dsp:nvSpPr>
      <dsp:spPr>
        <a:xfrm>
          <a:off x="942975" y="0"/>
          <a:ext cx="3219449" cy="3219449"/>
        </a:xfrm>
        <a:prstGeom prst="diamond">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C16E6D43-0E2E-41FB-9003-A52B5C2FD83F}">
      <dsp:nvSpPr>
        <dsp:cNvPr id="0" name=""/>
        <dsp:cNvSpPr/>
      </dsp:nvSpPr>
      <dsp:spPr>
        <a:xfrm>
          <a:off x="1242143" y="305847"/>
          <a:ext cx="1268944" cy="1255585"/>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Calibri" panose="020F0502020204030204"/>
              <a:ea typeface="+mn-ea"/>
              <a:cs typeface="+mn-cs"/>
            </a:rPr>
            <a:t>S</a:t>
          </a:r>
          <a:r>
            <a:rPr lang="en-US" sz="1100" kern="1200">
              <a:latin typeface="Calibri" panose="020F0502020204030204"/>
              <a:ea typeface="+mn-ea"/>
              <a:cs typeface="+mn-cs"/>
            </a:rPr>
            <a:t>TRENGTHS</a:t>
          </a:r>
          <a:endParaRPr lang="ro-RO" sz="1100" kern="1200">
            <a:latin typeface="Calibri" panose="020F0502020204030204"/>
            <a:ea typeface="+mn-ea"/>
            <a:cs typeface="+mn-cs"/>
          </a:endParaRPr>
        </a:p>
      </dsp:txBody>
      <dsp:txXfrm>
        <a:off x="1303436" y="367140"/>
        <a:ext cx="1146358" cy="1132999"/>
      </dsp:txXfrm>
    </dsp:sp>
    <dsp:sp modelId="{D6116E75-4980-4725-B1DD-A24E4AA2F0CE}">
      <dsp:nvSpPr>
        <dsp:cNvPr id="0" name=""/>
        <dsp:cNvSpPr/>
      </dsp:nvSpPr>
      <dsp:spPr>
        <a:xfrm>
          <a:off x="2600991" y="305847"/>
          <a:ext cx="1255585" cy="1255585"/>
        </a:xfrm>
        <a:prstGeom prst="roundRect">
          <a:avLst/>
        </a:prstGeom>
        <a:gradFill rotWithShape="0">
          <a:gsLst>
            <a:gs pos="0">
              <a:schemeClr val="accent2">
                <a:hueOff val="-485121"/>
                <a:satOff val="-27976"/>
                <a:lumOff val="2876"/>
                <a:alphaOff val="0"/>
                <a:satMod val="103000"/>
                <a:lumMod val="102000"/>
                <a:tint val="94000"/>
              </a:schemeClr>
            </a:gs>
            <a:gs pos="50000">
              <a:schemeClr val="accent2">
                <a:hueOff val="-485121"/>
                <a:satOff val="-27976"/>
                <a:lumOff val="2876"/>
                <a:alphaOff val="0"/>
                <a:satMod val="110000"/>
                <a:lumMod val="100000"/>
                <a:shade val="100000"/>
              </a:schemeClr>
            </a:gs>
            <a:gs pos="100000">
              <a:schemeClr val="accent2">
                <a:hueOff val="-485121"/>
                <a:satOff val="-27976"/>
                <a:lumOff val="2876"/>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Calibri" panose="020F0502020204030204"/>
              <a:ea typeface="+mn-ea"/>
              <a:cs typeface="+mn-cs"/>
            </a:rPr>
            <a:t>W</a:t>
          </a:r>
          <a:r>
            <a:rPr lang="en-US" sz="1100" kern="1200">
              <a:latin typeface="Calibri" panose="020F0502020204030204"/>
              <a:ea typeface="+mn-ea"/>
              <a:cs typeface="+mn-cs"/>
            </a:rPr>
            <a:t>EAKNESSES</a:t>
          </a:r>
          <a:endParaRPr lang="ro-RO" sz="1100" kern="1200">
            <a:latin typeface="Calibri" panose="020F0502020204030204"/>
            <a:ea typeface="+mn-ea"/>
            <a:cs typeface="+mn-cs"/>
          </a:endParaRPr>
        </a:p>
      </dsp:txBody>
      <dsp:txXfrm>
        <a:off x="2662284" y="367140"/>
        <a:ext cx="1132999" cy="1132999"/>
      </dsp:txXfrm>
    </dsp:sp>
    <dsp:sp modelId="{A59949A7-33B5-49FF-B5A6-AD404EED5D7E}">
      <dsp:nvSpPr>
        <dsp:cNvPr id="0" name=""/>
        <dsp:cNvSpPr/>
      </dsp:nvSpPr>
      <dsp:spPr>
        <a:xfrm>
          <a:off x="1238005" y="1658016"/>
          <a:ext cx="1277219" cy="1255585"/>
        </a:xfrm>
        <a:prstGeom prst="roundRect">
          <a:avLst/>
        </a:prstGeom>
        <a:gradFill rotWithShape="0">
          <a:gsLst>
            <a:gs pos="0">
              <a:schemeClr val="accent2">
                <a:hueOff val="-970242"/>
                <a:satOff val="-55952"/>
                <a:lumOff val="5752"/>
                <a:alphaOff val="0"/>
                <a:satMod val="103000"/>
                <a:lumMod val="102000"/>
                <a:tint val="94000"/>
              </a:schemeClr>
            </a:gs>
            <a:gs pos="50000">
              <a:schemeClr val="accent2">
                <a:hueOff val="-970242"/>
                <a:satOff val="-55952"/>
                <a:lumOff val="5752"/>
                <a:alphaOff val="0"/>
                <a:satMod val="110000"/>
                <a:lumMod val="100000"/>
                <a:shade val="100000"/>
              </a:schemeClr>
            </a:gs>
            <a:gs pos="100000">
              <a:schemeClr val="accent2">
                <a:hueOff val="-970242"/>
                <a:satOff val="-55952"/>
                <a:lumOff val="575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Calibri" panose="020F0502020204030204"/>
              <a:ea typeface="+mn-ea"/>
              <a:cs typeface="+mn-cs"/>
            </a:rPr>
            <a:t>O</a:t>
          </a:r>
          <a:r>
            <a:rPr lang="en-US" sz="1100" kern="1200">
              <a:latin typeface="Calibri" panose="020F0502020204030204"/>
              <a:ea typeface="+mn-ea"/>
              <a:cs typeface="+mn-cs"/>
            </a:rPr>
            <a:t>PPORTUNITIES</a:t>
          </a:r>
          <a:endParaRPr lang="ro-RO" sz="1100" kern="1200">
            <a:latin typeface="Calibri" panose="020F0502020204030204"/>
            <a:ea typeface="+mn-ea"/>
            <a:cs typeface="+mn-cs"/>
          </a:endParaRPr>
        </a:p>
      </dsp:txBody>
      <dsp:txXfrm>
        <a:off x="1299298" y="1719309"/>
        <a:ext cx="1154633" cy="1132999"/>
      </dsp:txXfrm>
    </dsp:sp>
    <dsp:sp modelId="{C4393009-EEC0-45D0-81F8-60F7448766A7}">
      <dsp:nvSpPr>
        <dsp:cNvPr id="0" name=""/>
        <dsp:cNvSpPr/>
      </dsp:nvSpPr>
      <dsp:spPr>
        <a:xfrm>
          <a:off x="2611199" y="1678445"/>
          <a:ext cx="1255585" cy="1255585"/>
        </a:xfrm>
        <a:prstGeom prst="roundRect">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Calibri" panose="020F0502020204030204"/>
              <a:ea typeface="+mn-ea"/>
              <a:cs typeface="+mn-cs"/>
            </a:rPr>
            <a:t>T</a:t>
          </a:r>
          <a:r>
            <a:rPr lang="en-US" sz="1100" kern="1200">
              <a:latin typeface="Calibri" panose="020F0502020204030204"/>
              <a:ea typeface="+mn-ea"/>
              <a:cs typeface="+mn-cs"/>
            </a:rPr>
            <a:t>HREATS</a:t>
          </a:r>
          <a:endParaRPr lang="ro-RO" sz="1100" kern="1200">
            <a:latin typeface="Calibri" panose="020F0502020204030204"/>
            <a:ea typeface="+mn-ea"/>
            <a:cs typeface="+mn-cs"/>
          </a:endParaRPr>
        </a:p>
      </dsp:txBody>
      <dsp:txXfrm>
        <a:off x="2672492" y="1739738"/>
        <a:ext cx="1132999" cy="1132999"/>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2333</Words>
  <Characters>13534</Characters>
  <Application>Microsoft Office Word</Application>
  <DocSecurity>0</DocSecurity>
  <Lines>112</Lines>
  <Paragraphs>31</Paragraphs>
  <ScaleCrop>false</ScaleCrop>
  <HeadingPairs>
    <vt:vector size="2" baseType="variant">
      <vt:variant>
        <vt:lpstr>Titlu</vt:lpstr>
      </vt:variant>
      <vt:variant>
        <vt:i4>1</vt:i4>
      </vt:variant>
    </vt:vector>
  </HeadingPairs>
  <TitlesOfParts>
    <vt:vector size="1" baseType="lpstr">
      <vt:lpstr/>
    </vt:vector>
  </TitlesOfParts>
  <Company>diakov.net</Company>
  <LinksUpToDate>false</LinksUpToDate>
  <CharactersWithSpaces>15836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Iurciuc</dc:creator>
  <cp:keywords/>
  <dc:description/>
  <cp:lastModifiedBy>Elena Deprez</cp:lastModifiedBy>
  <cp:revision>2</cp:revision>
  <dcterms:created xsi:type="dcterms:W3CDTF">2021-12-27T17:43:00Z</dcterms:created>
  <dcterms:modified xsi:type="dcterms:W3CDTF">2021-12-27T17:43:00Z</dcterms:modified>
</cp:coreProperties>
</file>