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83D" w:rsidRDefault="0089183D" w:rsidP="0089183D">
      <w:r>
        <w:rPr>
          <w:noProof/>
          <w:lang w:val="cs-CZ" w:eastAsia="cs-CZ"/>
        </w:rPr>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48000" cy="1524000"/>
            <wp:effectExtent l="0" t="0" r="0" b="0"/>
            <wp:wrapTopAndBottom/>
            <wp:docPr id="804080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8000" cy="1524000"/>
                    </a:xfrm>
                    <a:prstGeom prst="rect">
                      <a:avLst/>
                    </a:prstGeom>
                    <a:noFill/>
                  </pic:spPr>
                </pic:pic>
              </a:graphicData>
            </a:graphic>
          </wp:anchor>
        </w:drawing>
      </w:r>
    </w:p>
    <w:p w:rsidR="0089183D" w:rsidRPr="002C774E" w:rsidRDefault="0089183D" w:rsidP="004B2EB0">
      <w:pPr>
        <w:spacing w:line="276" w:lineRule="auto"/>
        <w:jc w:val="center"/>
        <w:rPr>
          <w:b/>
          <w:bCs/>
          <w:sz w:val="32"/>
          <w:szCs w:val="28"/>
        </w:rPr>
      </w:pPr>
      <w:r w:rsidRPr="002C774E">
        <w:rPr>
          <w:b/>
          <w:bCs/>
          <w:sz w:val="32"/>
          <w:szCs w:val="28"/>
        </w:rPr>
        <w:t>Financial Management for the Hotel Industry</w:t>
      </w:r>
    </w:p>
    <w:p w:rsidR="0089183D" w:rsidRDefault="0089183D" w:rsidP="004B2EB0">
      <w:pPr>
        <w:spacing w:line="276" w:lineRule="auto"/>
        <w:jc w:val="center"/>
        <w:rPr>
          <w:b/>
          <w:bCs/>
          <w:sz w:val="32"/>
          <w:szCs w:val="28"/>
        </w:rPr>
      </w:pPr>
      <w:r w:rsidRPr="002C774E">
        <w:rPr>
          <w:b/>
          <w:bCs/>
          <w:sz w:val="32"/>
          <w:szCs w:val="28"/>
        </w:rPr>
        <w:t>BMIH5007</w:t>
      </w:r>
    </w:p>
    <w:p w:rsidR="0089183D" w:rsidRDefault="0089183D" w:rsidP="004B2EB0">
      <w:pPr>
        <w:spacing w:line="276" w:lineRule="auto"/>
        <w:jc w:val="center"/>
        <w:rPr>
          <w:b/>
          <w:bCs/>
          <w:sz w:val="32"/>
          <w:szCs w:val="28"/>
        </w:rPr>
      </w:pPr>
      <w:r w:rsidRPr="0089183D">
        <w:rPr>
          <w:b/>
          <w:bCs/>
          <w:sz w:val="32"/>
          <w:szCs w:val="28"/>
        </w:rPr>
        <w:t>Report Case Study: The</w:t>
      </w:r>
      <w:r w:rsidR="00262819">
        <w:rPr>
          <w:b/>
          <w:bCs/>
          <w:sz w:val="32"/>
          <w:szCs w:val="28"/>
        </w:rPr>
        <w:t xml:space="preserve"> </w:t>
      </w:r>
      <w:r w:rsidRPr="0089183D">
        <w:rPr>
          <w:b/>
          <w:bCs/>
          <w:sz w:val="32"/>
          <w:szCs w:val="28"/>
        </w:rPr>
        <w:t>Seacrest Lodge</w:t>
      </w:r>
    </w:p>
    <w:p w:rsidR="004B2EB0" w:rsidRDefault="004B2EB0" w:rsidP="004B2EB0">
      <w:pPr>
        <w:spacing w:line="276" w:lineRule="auto"/>
        <w:jc w:val="center"/>
        <w:rPr>
          <w:b/>
          <w:bCs/>
          <w:sz w:val="32"/>
          <w:szCs w:val="28"/>
        </w:rPr>
      </w:pPr>
    </w:p>
    <w:p w:rsidR="004B2EB0" w:rsidRPr="004B2EB0" w:rsidRDefault="004B2EB0" w:rsidP="004B2EB0">
      <w:pPr>
        <w:spacing w:line="276" w:lineRule="auto"/>
        <w:ind w:left="1440" w:firstLine="720"/>
        <w:jc w:val="left"/>
        <w:rPr>
          <w:b/>
          <w:bCs/>
          <w:szCs w:val="24"/>
        </w:rPr>
      </w:pPr>
      <w:r w:rsidRPr="004B2EB0">
        <w:rPr>
          <w:b/>
          <w:bCs/>
          <w:szCs w:val="24"/>
        </w:rPr>
        <w:t>Student Name</w:t>
      </w:r>
      <w:r>
        <w:rPr>
          <w:b/>
          <w:bCs/>
          <w:szCs w:val="24"/>
        </w:rPr>
        <w:tab/>
      </w:r>
      <w:r w:rsidRPr="004B2EB0">
        <w:rPr>
          <w:b/>
          <w:bCs/>
          <w:szCs w:val="24"/>
        </w:rPr>
        <w:t>:</w:t>
      </w:r>
      <w:r w:rsidR="001B6CB5">
        <w:rPr>
          <w:b/>
          <w:bCs/>
          <w:szCs w:val="24"/>
        </w:rPr>
        <w:t xml:space="preserve"> Anna Dunova</w:t>
      </w:r>
    </w:p>
    <w:p w:rsidR="004B2EB0" w:rsidRPr="004B2EB0" w:rsidRDefault="004B2EB0" w:rsidP="004B2EB0">
      <w:pPr>
        <w:spacing w:line="276" w:lineRule="auto"/>
        <w:ind w:left="1440" w:firstLine="720"/>
        <w:jc w:val="left"/>
        <w:rPr>
          <w:b/>
          <w:bCs/>
          <w:szCs w:val="24"/>
        </w:rPr>
      </w:pPr>
      <w:r w:rsidRPr="004B2EB0">
        <w:rPr>
          <w:b/>
          <w:bCs/>
          <w:szCs w:val="24"/>
        </w:rPr>
        <w:t>Student ID</w:t>
      </w:r>
      <w:r>
        <w:rPr>
          <w:b/>
          <w:bCs/>
          <w:szCs w:val="24"/>
        </w:rPr>
        <w:tab/>
      </w:r>
      <w:r>
        <w:rPr>
          <w:b/>
          <w:bCs/>
          <w:szCs w:val="24"/>
        </w:rPr>
        <w:tab/>
      </w:r>
      <w:r w:rsidRPr="004B2EB0">
        <w:rPr>
          <w:b/>
          <w:bCs/>
          <w:szCs w:val="24"/>
        </w:rPr>
        <w:t>:</w:t>
      </w:r>
      <w:r w:rsidR="001B6CB5">
        <w:rPr>
          <w:b/>
          <w:bCs/>
          <w:szCs w:val="24"/>
        </w:rPr>
        <w:t xml:space="preserve"> 2207348</w:t>
      </w:r>
    </w:p>
    <w:p w:rsidR="004B2EB0" w:rsidRPr="004B2EB0" w:rsidRDefault="004B2EB0" w:rsidP="004B2EB0">
      <w:pPr>
        <w:spacing w:line="276" w:lineRule="auto"/>
        <w:ind w:left="1440" w:firstLine="720"/>
        <w:jc w:val="left"/>
        <w:rPr>
          <w:b/>
          <w:bCs/>
          <w:szCs w:val="24"/>
        </w:rPr>
      </w:pPr>
      <w:r w:rsidRPr="004B2EB0">
        <w:rPr>
          <w:b/>
          <w:bCs/>
          <w:szCs w:val="24"/>
        </w:rPr>
        <w:t>Lecturer Name</w:t>
      </w:r>
      <w:r>
        <w:rPr>
          <w:b/>
          <w:bCs/>
          <w:szCs w:val="24"/>
        </w:rPr>
        <w:tab/>
      </w:r>
      <w:r w:rsidRPr="004B2EB0">
        <w:rPr>
          <w:b/>
          <w:bCs/>
          <w:szCs w:val="24"/>
        </w:rPr>
        <w:t>:</w:t>
      </w:r>
      <w:r w:rsidR="001B6CB5">
        <w:rPr>
          <w:b/>
          <w:bCs/>
          <w:szCs w:val="24"/>
        </w:rPr>
        <w:t xml:space="preserve"> Tristan Hawkins</w:t>
      </w:r>
    </w:p>
    <w:p w:rsidR="0089183D" w:rsidRDefault="0089183D" w:rsidP="0089183D">
      <w:pPr>
        <w:spacing w:line="480" w:lineRule="auto"/>
        <w:jc w:val="center"/>
        <w:rPr>
          <w:b/>
          <w:bCs/>
          <w:sz w:val="32"/>
          <w:szCs w:val="28"/>
        </w:rPr>
      </w:pPr>
    </w:p>
    <w:p w:rsidR="0089183D" w:rsidRDefault="0089183D">
      <w:pPr>
        <w:rPr>
          <w:b/>
          <w:bCs/>
          <w:sz w:val="32"/>
          <w:szCs w:val="28"/>
        </w:rPr>
      </w:pPr>
      <w:r>
        <w:rPr>
          <w:b/>
          <w:bCs/>
          <w:sz w:val="32"/>
          <w:szCs w:val="28"/>
        </w:rPr>
        <w:br w:type="page"/>
      </w:r>
    </w:p>
    <w:sdt>
      <w:sdtPr>
        <w:rPr>
          <w:rFonts w:ascii="Times New Roman" w:eastAsiaTheme="minorHAnsi" w:hAnsi="Times New Roman" w:cstheme="minorBidi"/>
          <w:color w:val="auto"/>
          <w:sz w:val="24"/>
          <w:szCs w:val="22"/>
        </w:rPr>
        <w:id w:val="141011439"/>
        <w:docPartObj>
          <w:docPartGallery w:val="Table of Contents"/>
          <w:docPartUnique/>
        </w:docPartObj>
      </w:sdtPr>
      <w:sdtEndPr>
        <w:rPr>
          <w:b/>
          <w:bCs/>
          <w:noProof/>
        </w:rPr>
      </w:sdtEndPr>
      <w:sdtContent>
        <w:p w:rsidR="00CB13AA" w:rsidRPr="00CB13AA" w:rsidRDefault="00CB13AA" w:rsidP="00CB13AA">
          <w:pPr>
            <w:pStyle w:val="Nadpisobsahu"/>
            <w:spacing w:line="360" w:lineRule="auto"/>
            <w:rPr>
              <w:rFonts w:ascii="Times New Roman" w:hAnsi="Times New Roman" w:cs="Times New Roman"/>
            </w:rPr>
          </w:pPr>
          <w:r w:rsidRPr="00CB13AA">
            <w:rPr>
              <w:rFonts w:ascii="Times New Roman" w:hAnsi="Times New Roman" w:cs="Times New Roman"/>
            </w:rPr>
            <w:t>Contents</w:t>
          </w:r>
        </w:p>
        <w:p w:rsidR="00CB13AA" w:rsidRPr="00CB13AA" w:rsidRDefault="00CE6A29" w:rsidP="00CB13AA">
          <w:pPr>
            <w:pStyle w:val="Obsah1"/>
            <w:tabs>
              <w:tab w:val="right" w:leader="dot" w:pos="9350"/>
            </w:tabs>
            <w:rPr>
              <w:rFonts w:cs="Times New Roman"/>
              <w:noProof/>
            </w:rPr>
          </w:pPr>
          <w:r w:rsidRPr="00CE6A29">
            <w:rPr>
              <w:rFonts w:cs="Times New Roman"/>
            </w:rPr>
            <w:fldChar w:fldCharType="begin"/>
          </w:r>
          <w:r w:rsidR="00CB13AA" w:rsidRPr="00CB13AA">
            <w:rPr>
              <w:rFonts w:cs="Times New Roman"/>
            </w:rPr>
            <w:instrText xml:space="preserve"> TOC \o "1-3" \h \z \u </w:instrText>
          </w:r>
          <w:r w:rsidRPr="00CE6A29">
            <w:rPr>
              <w:rFonts w:cs="Times New Roman"/>
            </w:rPr>
            <w:fldChar w:fldCharType="separate"/>
          </w:r>
          <w:hyperlink w:anchor="_Toc156515174" w:history="1">
            <w:r w:rsidR="00CB13AA" w:rsidRPr="00CB13AA">
              <w:rPr>
                <w:rStyle w:val="Hypertextovodkaz"/>
                <w:rFonts w:cs="Times New Roman"/>
                <w:noProof/>
              </w:rPr>
              <w:t>Introduction</w:t>
            </w:r>
            <w:r w:rsidR="00CB13AA" w:rsidRPr="00CB13AA">
              <w:rPr>
                <w:rFonts w:cs="Times New Roman"/>
                <w:noProof/>
                <w:webHidden/>
              </w:rPr>
              <w:tab/>
            </w:r>
            <w:r w:rsidRPr="00CB13AA">
              <w:rPr>
                <w:rFonts w:cs="Times New Roman"/>
                <w:noProof/>
                <w:webHidden/>
              </w:rPr>
              <w:fldChar w:fldCharType="begin"/>
            </w:r>
            <w:r w:rsidR="00CB13AA" w:rsidRPr="00CB13AA">
              <w:rPr>
                <w:rFonts w:cs="Times New Roman"/>
                <w:noProof/>
                <w:webHidden/>
              </w:rPr>
              <w:instrText xml:space="preserve"> PAGEREF _Toc156515174 \h </w:instrText>
            </w:r>
            <w:r w:rsidRPr="00CB13AA">
              <w:rPr>
                <w:rFonts w:cs="Times New Roman"/>
                <w:noProof/>
                <w:webHidden/>
              </w:rPr>
            </w:r>
            <w:r w:rsidRPr="00CB13AA">
              <w:rPr>
                <w:rFonts w:cs="Times New Roman"/>
                <w:noProof/>
                <w:webHidden/>
              </w:rPr>
              <w:fldChar w:fldCharType="separate"/>
            </w:r>
            <w:r w:rsidR="00C51044">
              <w:rPr>
                <w:rFonts w:cs="Times New Roman"/>
                <w:noProof/>
                <w:webHidden/>
              </w:rPr>
              <w:t>1</w:t>
            </w:r>
            <w:r w:rsidRPr="00CB13AA">
              <w:rPr>
                <w:rFonts w:cs="Times New Roman"/>
                <w:noProof/>
                <w:webHidden/>
              </w:rPr>
              <w:fldChar w:fldCharType="end"/>
            </w:r>
          </w:hyperlink>
        </w:p>
        <w:p w:rsidR="00CB13AA" w:rsidRPr="00CB13AA" w:rsidRDefault="00CE6A29" w:rsidP="00CB13AA">
          <w:pPr>
            <w:pStyle w:val="Obsah1"/>
            <w:tabs>
              <w:tab w:val="right" w:leader="dot" w:pos="9350"/>
            </w:tabs>
            <w:rPr>
              <w:rFonts w:cs="Times New Roman"/>
              <w:noProof/>
            </w:rPr>
          </w:pPr>
          <w:hyperlink w:anchor="_Toc156515175" w:history="1">
            <w:r w:rsidR="00CB13AA" w:rsidRPr="00CB13AA">
              <w:rPr>
                <w:rStyle w:val="Hypertextovodkaz"/>
                <w:rFonts w:cs="Times New Roman"/>
                <w:noProof/>
              </w:rPr>
              <w:t>Market Analysis</w:t>
            </w:r>
            <w:r w:rsidR="00CB13AA" w:rsidRPr="00CB13AA">
              <w:rPr>
                <w:rFonts w:cs="Times New Roman"/>
                <w:noProof/>
                <w:webHidden/>
              </w:rPr>
              <w:tab/>
            </w:r>
            <w:r w:rsidRPr="00CB13AA">
              <w:rPr>
                <w:rFonts w:cs="Times New Roman"/>
                <w:noProof/>
                <w:webHidden/>
              </w:rPr>
              <w:fldChar w:fldCharType="begin"/>
            </w:r>
            <w:r w:rsidR="00CB13AA" w:rsidRPr="00CB13AA">
              <w:rPr>
                <w:rFonts w:cs="Times New Roman"/>
                <w:noProof/>
                <w:webHidden/>
              </w:rPr>
              <w:instrText xml:space="preserve"> PAGEREF _Toc156515175 \h </w:instrText>
            </w:r>
            <w:r w:rsidRPr="00CB13AA">
              <w:rPr>
                <w:rFonts w:cs="Times New Roman"/>
                <w:noProof/>
                <w:webHidden/>
              </w:rPr>
            </w:r>
            <w:r w:rsidRPr="00CB13AA">
              <w:rPr>
                <w:rFonts w:cs="Times New Roman"/>
                <w:noProof/>
                <w:webHidden/>
              </w:rPr>
              <w:fldChar w:fldCharType="separate"/>
            </w:r>
            <w:r w:rsidR="00C51044">
              <w:rPr>
                <w:rFonts w:cs="Times New Roman"/>
                <w:noProof/>
                <w:webHidden/>
              </w:rPr>
              <w:t>1</w:t>
            </w:r>
            <w:r w:rsidRPr="00CB13AA">
              <w:rPr>
                <w:rFonts w:cs="Times New Roman"/>
                <w:noProof/>
                <w:webHidden/>
              </w:rPr>
              <w:fldChar w:fldCharType="end"/>
            </w:r>
          </w:hyperlink>
        </w:p>
        <w:p w:rsidR="00CB13AA" w:rsidRPr="00CB13AA" w:rsidRDefault="00CE6A29" w:rsidP="00CB13AA">
          <w:pPr>
            <w:pStyle w:val="Obsah1"/>
            <w:tabs>
              <w:tab w:val="right" w:leader="dot" w:pos="9350"/>
            </w:tabs>
            <w:rPr>
              <w:rFonts w:cs="Times New Roman"/>
              <w:noProof/>
            </w:rPr>
          </w:pPr>
          <w:hyperlink w:anchor="_Toc156515176" w:history="1">
            <w:r w:rsidR="00CB13AA" w:rsidRPr="00CB13AA">
              <w:rPr>
                <w:rStyle w:val="Hypertextovodkaz"/>
                <w:rFonts w:cs="Times New Roman"/>
                <w:noProof/>
              </w:rPr>
              <w:t>Financial Analysis</w:t>
            </w:r>
            <w:r w:rsidR="00CB13AA" w:rsidRPr="00CB13AA">
              <w:rPr>
                <w:rFonts w:cs="Times New Roman"/>
                <w:noProof/>
                <w:webHidden/>
              </w:rPr>
              <w:tab/>
            </w:r>
            <w:r w:rsidRPr="00CB13AA">
              <w:rPr>
                <w:rFonts w:cs="Times New Roman"/>
                <w:noProof/>
                <w:webHidden/>
              </w:rPr>
              <w:fldChar w:fldCharType="begin"/>
            </w:r>
            <w:r w:rsidR="00CB13AA" w:rsidRPr="00CB13AA">
              <w:rPr>
                <w:rFonts w:cs="Times New Roman"/>
                <w:noProof/>
                <w:webHidden/>
              </w:rPr>
              <w:instrText xml:space="preserve"> PAGEREF _Toc156515176 \h </w:instrText>
            </w:r>
            <w:r w:rsidRPr="00CB13AA">
              <w:rPr>
                <w:rFonts w:cs="Times New Roman"/>
                <w:noProof/>
                <w:webHidden/>
              </w:rPr>
            </w:r>
            <w:r w:rsidRPr="00CB13AA">
              <w:rPr>
                <w:rFonts w:cs="Times New Roman"/>
                <w:noProof/>
                <w:webHidden/>
              </w:rPr>
              <w:fldChar w:fldCharType="separate"/>
            </w:r>
            <w:r w:rsidR="00C51044">
              <w:rPr>
                <w:rFonts w:cs="Times New Roman"/>
                <w:noProof/>
                <w:webHidden/>
              </w:rPr>
              <w:t>2</w:t>
            </w:r>
            <w:r w:rsidRPr="00CB13AA">
              <w:rPr>
                <w:rFonts w:cs="Times New Roman"/>
                <w:noProof/>
                <w:webHidden/>
              </w:rPr>
              <w:fldChar w:fldCharType="end"/>
            </w:r>
          </w:hyperlink>
        </w:p>
        <w:p w:rsidR="00CB13AA" w:rsidRPr="00CB13AA" w:rsidRDefault="00CE6A29" w:rsidP="00CB13AA">
          <w:pPr>
            <w:pStyle w:val="Obsah1"/>
            <w:tabs>
              <w:tab w:val="right" w:leader="dot" w:pos="9350"/>
            </w:tabs>
            <w:rPr>
              <w:rFonts w:cs="Times New Roman"/>
              <w:noProof/>
            </w:rPr>
          </w:pPr>
          <w:hyperlink w:anchor="_Toc156515177" w:history="1">
            <w:r w:rsidR="00CB13AA" w:rsidRPr="00CB13AA">
              <w:rPr>
                <w:rStyle w:val="Hypertextovodkaz"/>
                <w:rFonts w:cs="Times New Roman"/>
                <w:noProof/>
              </w:rPr>
              <w:t>Detailed Analysis of Reasons for Decline</w:t>
            </w:r>
            <w:r w:rsidR="00CB13AA" w:rsidRPr="00CB13AA">
              <w:rPr>
                <w:rFonts w:cs="Times New Roman"/>
                <w:noProof/>
                <w:webHidden/>
              </w:rPr>
              <w:tab/>
            </w:r>
            <w:r w:rsidRPr="00CB13AA">
              <w:rPr>
                <w:rFonts w:cs="Times New Roman"/>
                <w:noProof/>
                <w:webHidden/>
              </w:rPr>
              <w:fldChar w:fldCharType="begin"/>
            </w:r>
            <w:r w:rsidR="00CB13AA" w:rsidRPr="00CB13AA">
              <w:rPr>
                <w:rFonts w:cs="Times New Roman"/>
                <w:noProof/>
                <w:webHidden/>
              </w:rPr>
              <w:instrText xml:space="preserve"> PAGEREF _Toc156515177 \h </w:instrText>
            </w:r>
            <w:r w:rsidRPr="00CB13AA">
              <w:rPr>
                <w:rFonts w:cs="Times New Roman"/>
                <w:noProof/>
                <w:webHidden/>
              </w:rPr>
            </w:r>
            <w:r w:rsidRPr="00CB13AA">
              <w:rPr>
                <w:rFonts w:cs="Times New Roman"/>
                <w:noProof/>
                <w:webHidden/>
              </w:rPr>
              <w:fldChar w:fldCharType="separate"/>
            </w:r>
            <w:r w:rsidR="00C51044">
              <w:rPr>
                <w:rFonts w:cs="Times New Roman"/>
                <w:noProof/>
                <w:webHidden/>
              </w:rPr>
              <w:t>3</w:t>
            </w:r>
            <w:r w:rsidRPr="00CB13AA">
              <w:rPr>
                <w:rFonts w:cs="Times New Roman"/>
                <w:noProof/>
                <w:webHidden/>
              </w:rPr>
              <w:fldChar w:fldCharType="end"/>
            </w:r>
          </w:hyperlink>
        </w:p>
        <w:p w:rsidR="00CB13AA" w:rsidRPr="00CB13AA" w:rsidRDefault="00CE6A29" w:rsidP="00CB13AA">
          <w:pPr>
            <w:pStyle w:val="Obsah1"/>
            <w:tabs>
              <w:tab w:val="right" w:leader="dot" w:pos="9350"/>
            </w:tabs>
            <w:rPr>
              <w:rFonts w:cs="Times New Roman"/>
              <w:noProof/>
            </w:rPr>
          </w:pPr>
          <w:hyperlink w:anchor="_Toc156515178" w:history="1">
            <w:r w:rsidR="00CB13AA" w:rsidRPr="00CB13AA">
              <w:rPr>
                <w:rStyle w:val="Hypertextovodkaz"/>
                <w:rFonts w:cs="Times New Roman"/>
                <w:noProof/>
              </w:rPr>
              <w:t>Turnaround Strategy</w:t>
            </w:r>
            <w:r w:rsidR="00CB13AA" w:rsidRPr="00CB13AA">
              <w:rPr>
                <w:rFonts w:cs="Times New Roman"/>
                <w:noProof/>
                <w:webHidden/>
              </w:rPr>
              <w:tab/>
            </w:r>
            <w:r w:rsidRPr="00CB13AA">
              <w:rPr>
                <w:rFonts w:cs="Times New Roman"/>
                <w:noProof/>
                <w:webHidden/>
              </w:rPr>
              <w:fldChar w:fldCharType="begin"/>
            </w:r>
            <w:r w:rsidR="00CB13AA" w:rsidRPr="00CB13AA">
              <w:rPr>
                <w:rFonts w:cs="Times New Roman"/>
                <w:noProof/>
                <w:webHidden/>
              </w:rPr>
              <w:instrText xml:space="preserve"> PAGEREF _Toc156515178 \h </w:instrText>
            </w:r>
            <w:r w:rsidRPr="00CB13AA">
              <w:rPr>
                <w:rFonts w:cs="Times New Roman"/>
                <w:noProof/>
                <w:webHidden/>
              </w:rPr>
            </w:r>
            <w:r w:rsidRPr="00CB13AA">
              <w:rPr>
                <w:rFonts w:cs="Times New Roman"/>
                <w:noProof/>
                <w:webHidden/>
              </w:rPr>
              <w:fldChar w:fldCharType="separate"/>
            </w:r>
            <w:r w:rsidR="00C51044">
              <w:rPr>
                <w:rFonts w:cs="Times New Roman"/>
                <w:noProof/>
                <w:webHidden/>
              </w:rPr>
              <w:t>4</w:t>
            </w:r>
            <w:r w:rsidRPr="00CB13AA">
              <w:rPr>
                <w:rFonts w:cs="Times New Roman"/>
                <w:noProof/>
                <w:webHidden/>
              </w:rPr>
              <w:fldChar w:fldCharType="end"/>
            </w:r>
          </w:hyperlink>
        </w:p>
        <w:p w:rsidR="00CB13AA" w:rsidRPr="00CB13AA" w:rsidRDefault="00CE6A29" w:rsidP="00CB13AA">
          <w:pPr>
            <w:pStyle w:val="Obsah1"/>
            <w:tabs>
              <w:tab w:val="right" w:leader="dot" w:pos="9350"/>
            </w:tabs>
            <w:rPr>
              <w:rFonts w:cs="Times New Roman"/>
              <w:noProof/>
            </w:rPr>
          </w:pPr>
          <w:hyperlink w:anchor="_Toc156515179" w:history="1">
            <w:r w:rsidR="00CB13AA" w:rsidRPr="00CB13AA">
              <w:rPr>
                <w:rStyle w:val="Hypertextovodkaz"/>
                <w:rFonts w:cs="Times New Roman"/>
                <w:noProof/>
              </w:rPr>
              <w:t>Projected Outcomes</w:t>
            </w:r>
            <w:r w:rsidR="00CB13AA" w:rsidRPr="00CB13AA">
              <w:rPr>
                <w:rFonts w:cs="Times New Roman"/>
                <w:noProof/>
                <w:webHidden/>
              </w:rPr>
              <w:tab/>
            </w:r>
            <w:r w:rsidRPr="00CB13AA">
              <w:rPr>
                <w:rFonts w:cs="Times New Roman"/>
                <w:noProof/>
                <w:webHidden/>
              </w:rPr>
              <w:fldChar w:fldCharType="begin"/>
            </w:r>
            <w:r w:rsidR="00CB13AA" w:rsidRPr="00CB13AA">
              <w:rPr>
                <w:rFonts w:cs="Times New Roman"/>
                <w:noProof/>
                <w:webHidden/>
              </w:rPr>
              <w:instrText xml:space="preserve"> PAGEREF _Toc156515179 \h </w:instrText>
            </w:r>
            <w:r w:rsidRPr="00CB13AA">
              <w:rPr>
                <w:rFonts w:cs="Times New Roman"/>
                <w:noProof/>
                <w:webHidden/>
              </w:rPr>
            </w:r>
            <w:r w:rsidRPr="00CB13AA">
              <w:rPr>
                <w:rFonts w:cs="Times New Roman"/>
                <w:noProof/>
                <w:webHidden/>
              </w:rPr>
              <w:fldChar w:fldCharType="separate"/>
            </w:r>
            <w:r w:rsidR="00C51044">
              <w:rPr>
                <w:rFonts w:cs="Times New Roman"/>
                <w:noProof/>
                <w:webHidden/>
              </w:rPr>
              <w:t>5</w:t>
            </w:r>
            <w:r w:rsidRPr="00CB13AA">
              <w:rPr>
                <w:rFonts w:cs="Times New Roman"/>
                <w:noProof/>
                <w:webHidden/>
              </w:rPr>
              <w:fldChar w:fldCharType="end"/>
            </w:r>
          </w:hyperlink>
        </w:p>
        <w:p w:rsidR="00CB13AA" w:rsidRPr="00CB13AA" w:rsidRDefault="00CE6A29" w:rsidP="00CB13AA">
          <w:pPr>
            <w:pStyle w:val="Obsah1"/>
            <w:tabs>
              <w:tab w:val="right" w:leader="dot" w:pos="9350"/>
            </w:tabs>
            <w:rPr>
              <w:rFonts w:cs="Times New Roman"/>
              <w:noProof/>
            </w:rPr>
          </w:pPr>
          <w:hyperlink w:anchor="_Toc156515180" w:history="1">
            <w:r w:rsidR="00CB13AA" w:rsidRPr="00CB13AA">
              <w:rPr>
                <w:rStyle w:val="Hypertextovodkaz"/>
                <w:rFonts w:cs="Times New Roman"/>
                <w:noProof/>
              </w:rPr>
              <w:t>Conclusion</w:t>
            </w:r>
            <w:r w:rsidR="00CB13AA" w:rsidRPr="00CB13AA">
              <w:rPr>
                <w:rFonts w:cs="Times New Roman"/>
                <w:noProof/>
                <w:webHidden/>
              </w:rPr>
              <w:tab/>
            </w:r>
            <w:r w:rsidRPr="00CB13AA">
              <w:rPr>
                <w:rFonts w:cs="Times New Roman"/>
                <w:noProof/>
                <w:webHidden/>
              </w:rPr>
              <w:fldChar w:fldCharType="begin"/>
            </w:r>
            <w:r w:rsidR="00CB13AA" w:rsidRPr="00CB13AA">
              <w:rPr>
                <w:rFonts w:cs="Times New Roman"/>
                <w:noProof/>
                <w:webHidden/>
              </w:rPr>
              <w:instrText xml:space="preserve"> PAGEREF _Toc156515180 \h </w:instrText>
            </w:r>
            <w:r w:rsidRPr="00CB13AA">
              <w:rPr>
                <w:rFonts w:cs="Times New Roman"/>
                <w:noProof/>
                <w:webHidden/>
              </w:rPr>
            </w:r>
            <w:r w:rsidRPr="00CB13AA">
              <w:rPr>
                <w:rFonts w:cs="Times New Roman"/>
                <w:noProof/>
                <w:webHidden/>
              </w:rPr>
              <w:fldChar w:fldCharType="separate"/>
            </w:r>
            <w:r w:rsidR="00C51044">
              <w:rPr>
                <w:rFonts w:cs="Times New Roman"/>
                <w:noProof/>
                <w:webHidden/>
              </w:rPr>
              <w:t>6</w:t>
            </w:r>
            <w:r w:rsidRPr="00CB13AA">
              <w:rPr>
                <w:rFonts w:cs="Times New Roman"/>
                <w:noProof/>
                <w:webHidden/>
              </w:rPr>
              <w:fldChar w:fldCharType="end"/>
            </w:r>
          </w:hyperlink>
        </w:p>
        <w:p w:rsidR="00CB13AA" w:rsidRPr="00CB13AA" w:rsidRDefault="00CE6A29" w:rsidP="00CB13AA">
          <w:pPr>
            <w:pStyle w:val="Obsah1"/>
            <w:tabs>
              <w:tab w:val="right" w:leader="dot" w:pos="9350"/>
            </w:tabs>
            <w:rPr>
              <w:rFonts w:cs="Times New Roman"/>
              <w:noProof/>
            </w:rPr>
          </w:pPr>
          <w:hyperlink w:anchor="_Toc156515181" w:history="1">
            <w:r w:rsidR="00CB13AA" w:rsidRPr="00CB13AA">
              <w:rPr>
                <w:rStyle w:val="Hypertextovodkaz"/>
                <w:rFonts w:cs="Times New Roman"/>
                <w:noProof/>
              </w:rPr>
              <w:t>References</w:t>
            </w:r>
            <w:r w:rsidR="00CB13AA" w:rsidRPr="00CB13AA">
              <w:rPr>
                <w:rFonts w:cs="Times New Roman"/>
                <w:noProof/>
                <w:webHidden/>
              </w:rPr>
              <w:tab/>
            </w:r>
            <w:r w:rsidRPr="00CB13AA">
              <w:rPr>
                <w:rFonts w:cs="Times New Roman"/>
                <w:noProof/>
                <w:webHidden/>
              </w:rPr>
              <w:fldChar w:fldCharType="begin"/>
            </w:r>
            <w:r w:rsidR="00CB13AA" w:rsidRPr="00CB13AA">
              <w:rPr>
                <w:rFonts w:cs="Times New Roman"/>
                <w:noProof/>
                <w:webHidden/>
              </w:rPr>
              <w:instrText xml:space="preserve"> PAGEREF _Toc156515181 \h </w:instrText>
            </w:r>
            <w:r w:rsidRPr="00CB13AA">
              <w:rPr>
                <w:rFonts w:cs="Times New Roman"/>
                <w:noProof/>
                <w:webHidden/>
              </w:rPr>
            </w:r>
            <w:r w:rsidRPr="00CB13AA">
              <w:rPr>
                <w:rFonts w:cs="Times New Roman"/>
                <w:noProof/>
                <w:webHidden/>
              </w:rPr>
              <w:fldChar w:fldCharType="separate"/>
            </w:r>
            <w:r w:rsidR="00C51044">
              <w:rPr>
                <w:rFonts w:cs="Times New Roman"/>
                <w:noProof/>
                <w:webHidden/>
              </w:rPr>
              <w:t>7</w:t>
            </w:r>
            <w:r w:rsidRPr="00CB13AA">
              <w:rPr>
                <w:rFonts w:cs="Times New Roman"/>
                <w:noProof/>
                <w:webHidden/>
              </w:rPr>
              <w:fldChar w:fldCharType="end"/>
            </w:r>
          </w:hyperlink>
        </w:p>
        <w:p w:rsidR="00CB13AA" w:rsidRDefault="00CE6A29" w:rsidP="00CB13AA">
          <w:r w:rsidRPr="00CB13AA">
            <w:rPr>
              <w:rFonts w:cs="Times New Roman"/>
              <w:b/>
              <w:bCs/>
              <w:noProof/>
            </w:rPr>
            <w:fldChar w:fldCharType="end"/>
          </w:r>
        </w:p>
      </w:sdtContent>
    </w:sdt>
    <w:p w:rsidR="0089183D" w:rsidRDefault="0089183D" w:rsidP="0089183D">
      <w:pPr>
        <w:spacing w:line="480" w:lineRule="auto"/>
        <w:jc w:val="center"/>
        <w:rPr>
          <w:b/>
          <w:bCs/>
          <w:sz w:val="32"/>
          <w:szCs w:val="28"/>
        </w:rPr>
      </w:pPr>
    </w:p>
    <w:p w:rsidR="0089183D" w:rsidRDefault="0089183D">
      <w:pPr>
        <w:rPr>
          <w:b/>
          <w:bCs/>
          <w:sz w:val="32"/>
          <w:szCs w:val="28"/>
        </w:rPr>
      </w:pPr>
      <w:r>
        <w:rPr>
          <w:b/>
          <w:bCs/>
          <w:sz w:val="32"/>
          <w:szCs w:val="28"/>
        </w:rPr>
        <w:br w:type="page"/>
      </w:r>
    </w:p>
    <w:p w:rsidR="00CB13AA" w:rsidRDefault="00CB13AA" w:rsidP="003E4D05">
      <w:pPr>
        <w:pStyle w:val="Nadpis1"/>
        <w:sectPr w:rsidR="00CB13AA" w:rsidSect="00C42A2A">
          <w:pgSz w:w="12240" w:h="15840"/>
          <w:pgMar w:top="1440" w:right="1440" w:bottom="1440" w:left="1440" w:header="720" w:footer="720" w:gutter="0"/>
          <w:cols w:space="720"/>
          <w:docGrid w:linePitch="360"/>
        </w:sectPr>
      </w:pPr>
    </w:p>
    <w:p w:rsidR="0089183D" w:rsidRDefault="003E4D05" w:rsidP="003E4D05">
      <w:pPr>
        <w:pStyle w:val="Nadpis1"/>
      </w:pPr>
      <w:bookmarkStart w:id="0" w:name="_Toc156515174"/>
      <w:r>
        <w:lastRenderedPageBreak/>
        <w:t>Introduction</w:t>
      </w:r>
      <w:bookmarkEnd w:id="0"/>
    </w:p>
    <w:p w:rsidR="003E4D05" w:rsidRDefault="00CE4501" w:rsidP="003E4D05">
      <w:r w:rsidRPr="00CE4501">
        <w:t>The Seacrest Lodge, a popular vacation spot on a beautiful beach, has seen a drop in income, rental rates, and happy customers over the past few years. This report's job is to look at the financial results, figure out why things are going badly, and come up with a full plan to fix them. Customers' views are changing, and the camp is having a hard time because the market at the beach is very competitive. Service is also getting worse. Something needs to be done right away because the owner is afraid about the future of the business</w:t>
      </w:r>
      <w:r w:rsidR="003E4D05" w:rsidRPr="003E4D05">
        <w:t>.</w:t>
      </w:r>
    </w:p>
    <w:p w:rsidR="003E4D05" w:rsidRDefault="003E4D05" w:rsidP="003E4D05">
      <w:pPr>
        <w:pStyle w:val="Nadpis1"/>
      </w:pPr>
      <w:bookmarkStart w:id="1" w:name="_Toc156515175"/>
      <w:r w:rsidRPr="003E4D05">
        <w:t>Market Analysis</w:t>
      </w:r>
      <w:bookmarkEnd w:id="1"/>
    </w:p>
    <w:p w:rsidR="00CE4501" w:rsidRDefault="00CE4501" w:rsidP="00CE4501">
      <w:r>
        <w:t>It's hard for The Seacrest Lodge to stay in business at the beach because so many newer, more modern motels have opened up nearby. The lodge's success has been hurt by the increased competition. According to the numbers given, the Seacrest Lodge's income has been slowly going down, from £1,200,000 in 2021 to £950,000 in 2023. This drop in income is directly linked to the fact that there is more competition in the coastal market</w:t>
      </w:r>
      <w:r w:rsidR="00C274EC">
        <w:t xml:space="preserve"> (Al-Wattar et al., 2019)</w:t>
      </w:r>
      <w:r>
        <w:t>.</w:t>
      </w:r>
    </w:p>
    <w:p w:rsidR="00CE4501" w:rsidRDefault="00CE4501" w:rsidP="00CE4501">
      <w:r>
        <w:t>Which makes things harder for The Seacrest Lodge because customer wants have changed a lot. In just three years, the ARR has dropped from £260 in 2021 to £210 in 2023. Also, the rent has gone down from 65% in 2021 to 50% in 2023. These numbers clearly show that customers have changed how they act, which means that the lodge needs to look at its deals again and make sure they still meet the needs of the market.</w:t>
      </w:r>
    </w:p>
    <w:p w:rsidR="00CE4501" w:rsidRDefault="00CE4501" w:rsidP="00CE4501">
      <w:r>
        <w:t>Customer reviews are also a great way to find out how the market feels. People are upset with the lodge's old facilities and letting the lodge know that the level of service is going down. These qualitative results show that The Seacrest Lodge needs to focus on more than just price and availability. They also need to focus on the whole customer experience if they want to stay competitive in a market that is always changing</w:t>
      </w:r>
      <w:r w:rsidR="00C274EC">
        <w:t xml:space="preserve"> (Atrill et al., 2021)</w:t>
      </w:r>
      <w:r>
        <w:t>.</w:t>
      </w:r>
    </w:p>
    <w:p w:rsidR="003E4D05" w:rsidRDefault="00CE4501" w:rsidP="003E4D05">
      <w:r>
        <w:t xml:space="preserve">To sum up, The Seacrest Lodge's ability to make money has been really affected by how tough the beach market is and how customers' tastes change. Along with subjective customer reviews, </w:t>
      </w:r>
      <w:r>
        <w:lastRenderedPageBreak/>
        <w:t>the lodge is having a hard time keeping its market share and becoming a top vacation spot. The income numbers, average room rates, and availability rates paint a clear picture of the problems</w:t>
      </w:r>
      <w:r w:rsidR="003E4D05">
        <w:t>.</w:t>
      </w:r>
    </w:p>
    <w:p w:rsidR="003E4D05" w:rsidRDefault="003E4D05" w:rsidP="003E4D05">
      <w:pPr>
        <w:pStyle w:val="Nadpis1"/>
      </w:pPr>
      <w:bookmarkStart w:id="2" w:name="_Toc156515176"/>
      <w:r w:rsidRPr="003E4D05">
        <w:t>Financial Analysis</w:t>
      </w:r>
      <w:bookmarkEnd w:id="2"/>
    </w:p>
    <w:p w:rsidR="00524F67" w:rsidRDefault="003864D1" w:rsidP="00524F67">
      <w:r w:rsidRPr="003864D1">
        <w:t>There has been a big drop in The Seacrest Lodge's financial health over the last three years, as shown by a worrying trend in its earnings</w:t>
      </w:r>
      <w:r w:rsidR="00524F67">
        <w:t>.</w:t>
      </w:r>
    </w:p>
    <w:p w:rsidR="00524F67" w:rsidRPr="00524F67" w:rsidRDefault="00524F67" w:rsidP="00524F67">
      <w:pPr>
        <w:rPr>
          <w:b/>
          <w:bCs/>
        </w:rPr>
      </w:pPr>
      <w:r w:rsidRPr="00524F67">
        <w:rPr>
          <w:b/>
          <w:bCs/>
        </w:rPr>
        <w:t>Analysis of Revenue</w:t>
      </w:r>
    </w:p>
    <w:p w:rsidR="003864D1" w:rsidRDefault="003864D1" w:rsidP="003864D1">
      <w:r>
        <w:t>Since 2021, when it was £1,200,000, the lodge's income has been slowly going down. In 2023, it will be £950,000. It is very scary that this drop means a 20% drop in income in such a short time. Along the same lines, the ARR has dropped a great deal, from £260 in 2021 to £210 in 2023. Based on the fact that the ARR is going down, it might be tough to keep prices low as the market changes.</w:t>
      </w:r>
    </w:p>
    <w:p w:rsidR="00524F67" w:rsidRDefault="003864D1" w:rsidP="003864D1">
      <w:r>
        <w:t>Occupancy rates, which are very important in the hotel business, have also dropped a lot. The rent was 65% in 2021. It fell to 50% by 2023</w:t>
      </w:r>
      <w:r w:rsidR="00524F67">
        <w:t>. This drop in room occupancy makes the income drop even worse, showing how urgently we need to make strategy changes.</w:t>
      </w:r>
    </w:p>
    <w:p w:rsidR="00524F67" w:rsidRPr="00524F67" w:rsidRDefault="00524F67" w:rsidP="00524F67">
      <w:pPr>
        <w:rPr>
          <w:b/>
          <w:bCs/>
        </w:rPr>
      </w:pPr>
      <w:r w:rsidRPr="00524F67">
        <w:rPr>
          <w:b/>
          <w:bCs/>
        </w:rPr>
        <w:t>Analysis of Expenses</w:t>
      </w:r>
    </w:p>
    <w:p w:rsidR="00524F67" w:rsidRDefault="00524F67" w:rsidP="00524F67">
      <w:r>
        <w:t>The lodge's running costs have been going up since 2021, when they were £900,000. In 2023, they will be £1,100,000. Over the three years, this means that running costs have gone up by 22%. Both rising costs and falling income have led to the lodge's negative net income, which dropped from £300,000 in 2021 to -£150,000 in 2023.</w:t>
      </w:r>
    </w:p>
    <w:p w:rsidR="00524F67" w:rsidRPr="00524F67" w:rsidRDefault="00524F67" w:rsidP="00524F67">
      <w:pPr>
        <w:rPr>
          <w:b/>
          <w:bCs/>
        </w:rPr>
      </w:pPr>
      <w:r w:rsidRPr="00524F67">
        <w:rPr>
          <w:b/>
          <w:bCs/>
        </w:rPr>
        <w:t>Analysis of the Balance Sheet</w:t>
      </w:r>
    </w:p>
    <w:p w:rsidR="00524F67" w:rsidRDefault="00524F67" w:rsidP="00524F67">
      <w:r>
        <w:t>The balance sheet shows changes in the lodge's assets, liabilities, and ownership, which gives information about its financial state.</w:t>
      </w:r>
    </w:p>
    <w:p w:rsidR="00524F67" w:rsidRDefault="00524F67" w:rsidP="00524F67">
      <w:r>
        <w:t>Money and Other Things: The amount of money and other things has steadily gone down from £100,000 in 2021 to £20,000 in 2023. This drop in cash and cash equivalents makes people worry about the lodge's short-term cash flow</w:t>
      </w:r>
      <w:r w:rsidR="00C274EC">
        <w:t xml:space="preserve"> (Drury et al., 2021)</w:t>
      </w:r>
      <w:r>
        <w:t>.</w:t>
      </w:r>
    </w:p>
    <w:p w:rsidR="00524F67" w:rsidRDefault="00524F67" w:rsidP="00524F67">
      <w:r>
        <w:lastRenderedPageBreak/>
        <w:t>Property and Equipment: The worth of buildings and tools has gone down from £2,000,000 in 2021 to £1,800,000,000 in 2023. This drop could be due to goods going down in value, being sold, or a mix of the two.</w:t>
      </w:r>
    </w:p>
    <w:p w:rsidR="00524F67" w:rsidRDefault="00524F67" w:rsidP="00524F67">
      <w:r>
        <w:t>Total Liabilities: Long-term debt has stayed the same at £1,500,000, but overall debt has gone up slightly from £1,530,000 in 2021 to £1,550,000 in 2023. There needs to be careful handling of loan obligations because of this</w:t>
      </w:r>
      <w:r w:rsidR="00C274EC">
        <w:t xml:space="preserve"> (Walker et al., 2018)</w:t>
      </w:r>
      <w:r>
        <w:t>.</w:t>
      </w:r>
    </w:p>
    <w:p w:rsidR="00524F67" w:rsidRDefault="00524F67" w:rsidP="00524F67">
      <w:r>
        <w:t>Equities: The value of equity has dropped a lot, from £620,000 in 2021 to £300,000 in 2023. This drop in ownership makes people worry about the lodge's ability to pay its bills and points to the need for smart financial restructuring.</w:t>
      </w:r>
    </w:p>
    <w:p w:rsidR="00524F67" w:rsidRDefault="00524F67" w:rsidP="00524F67">
      <w:pPr>
        <w:pStyle w:val="Nadpis1"/>
      </w:pPr>
      <w:bookmarkStart w:id="3" w:name="_Toc156515177"/>
      <w:r w:rsidRPr="00524F67">
        <w:t>Detailed Analysis of Reasons for Decline</w:t>
      </w:r>
      <w:bookmarkEnd w:id="3"/>
    </w:p>
    <w:p w:rsidR="00524F67" w:rsidRDefault="00524F67" w:rsidP="00524F67">
      <w:r>
        <w:t>A number of things have recently gone wrong at the Seacrest Lodge, which has had a negative effect on both its finances and customer happiness.</w:t>
      </w:r>
    </w:p>
    <w:p w:rsidR="00524F67" w:rsidRPr="00524F67" w:rsidRDefault="00524F67" w:rsidP="00524F67">
      <w:pPr>
        <w:rPr>
          <w:b/>
          <w:bCs/>
        </w:rPr>
      </w:pPr>
      <w:r w:rsidRPr="00524F67">
        <w:rPr>
          <w:b/>
          <w:bCs/>
        </w:rPr>
        <w:t>Tough competition in the market</w:t>
      </w:r>
    </w:p>
    <w:p w:rsidR="00524F67" w:rsidRDefault="00524F67" w:rsidP="00524F67">
      <w:r>
        <w:t>There is more competition now between The Seacrest Lodge and younger, more modern motels in the area than there used to be. Potential tourists aren't as interested in the cabin as they used to be because there are more options available. Competing resorts have modern features and services that make them more appealing.</w:t>
      </w:r>
      <w:r w:rsidR="003864D1" w:rsidRPr="003864D1">
        <w:t xml:space="preserve"> Things like this hurt The Seacrest Lodge and make it harder for it to get and keep people</w:t>
      </w:r>
      <w:r w:rsidR="00C274EC">
        <w:t xml:space="preserve"> (Guilding et al., 2014)</w:t>
      </w:r>
      <w:r>
        <w:t>.</w:t>
      </w:r>
    </w:p>
    <w:p w:rsidR="00524F67" w:rsidRPr="00524F67" w:rsidRDefault="00524F67" w:rsidP="00524F67">
      <w:pPr>
        <w:rPr>
          <w:b/>
          <w:bCs/>
        </w:rPr>
      </w:pPr>
      <w:r w:rsidRPr="00524F67">
        <w:rPr>
          <w:b/>
          <w:bCs/>
        </w:rPr>
        <w:t>Old amenities and worsening service quality</w:t>
      </w:r>
    </w:p>
    <w:p w:rsidR="00524F67" w:rsidRDefault="003864D1" w:rsidP="00524F67">
      <w:r w:rsidRPr="003864D1">
        <w:t>Based on what customers have said, The Seacrest Lodge's general service quality is getting worse and its features are becoming less useful over time. A lot of people are upset with the services because they are out of date. There is old equipment that hasn't kept up with changing customer needs. This has made the business less appealing and customers less loyal</w:t>
      </w:r>
      <w:r w:rsidR="00524F67">
        <w:t>.</w:t>
      </w:r>
    </w:p>
    <w:p w:rsidR="00524F67" w:rsidRPr="00524F67" w:rsidRDefault="00524F67" w:rsidP="00524F67">
      <w:pPr>
        <w:rPr>
          <w:b/>
          <w:bCs/>
        </w:rPr>
      </w:pPr>
      <w:r w:rsidRPr="00524F67">
        <w:rPr>
          <w:b/>
          <w:bCs/>
        </w:rPr>
        <w:t>Headwinds for the economy and events in the real world</w:t>
      </w:r>
    </w:p>
    <w:p w:rsidR="00524F67" w:rsidRDefault="003864D1" w:rsidP="00524F67">
      <w:r w:rsidRPr="003864D1">
        <w:t xml:space="preserve">Things that happen in real life and in the economy have also hurt the Seacrest Lodge. Maybe people have changed how they spend their money because of the economy, which has an impact </w:t>
      </w:r>
      <w:r w:rsidRPr="003864D1">
        <w:lastRenderedPageBreak/>
        <w:t>on the high-end vacation business. Things that happen in real life, like health problems or drops in the global economy, can change people's travel plans and the amount of money they spend on fun things. These outside issues are making the lodge's money problems worse because it can't deal with or change to them</w:t>
      </w:r>
      <w:r w:rsidR="00C274EC">
        <w:t xml:space="preserve"> (Hotels.com, 2022)</w:t>
      </w:r>
      <w:r w:rsidR="00524F67">
        <w:t>.</w:t>
      </w:r>
    </w:p>
    <w:p w:rsidR="00EE4D7D" w:rsidRDefault="00EE4D7D" w:rsidP="00EE4D7D">
      <w:pPr>
        <w:pStyle w:val="Nadpis1"/>
      </w:pPr>
      <w:bookmarkStart w:id="4" w:name="_Toc156515178"/>
      <w:r w:rsidRPr="00EE4D7D">
        <w:t>Turnaround Strategy</w:t>
      </w:r>
      <w:bookmarkEnd w:id="4"/>
    </w:p>
    <w:p w:rsidR="003864D1" w:rsidRDefault="003864D1" w:rsidP="003864D1">
      <w:r>
        <w:t>There should be a full turnaround plan for The Seacrest Lodge to improve its finances and image. In this plan, operations will be reorganized, marketing and branding efforts will begin, the customer experience will be improved, funds will be reorganized, and technology will be integrated.</w:t>
      </w:r>
    </w:p>
    <w:p w:rsidR="00FF7558" w:rsidRDefault="003864D1" w:rsidP="00FF7558">
      <w:r>
        <w:t xml:space="preserve">1. Reorganization of operations: To fix the falling level of service and old niceties, there needs to be a planned reorganization of operations. This means taking a close look at the buildings that are already there and making changes to make them more like what people want now. </w:t>
      </w:r>
      <w:r w:rsidR="00FF7558">
        <w:t>Also, prices will go down to make running the business easier without lowering the level of service. That means 15% less money will have to be spent on running the business. The first year's costs should be £935,000 (Jagels et al., 2007).</w:t>
      </w:r>
    </w:p>
    <w:p w:rsidR="00FF7558" w:rsidRDefault="00FF7558" w:rsidP="00FF7558">
      <w:r>
        <w:t>2. Marketing and branding: Work on marketing and branding full-time is an important part of the plan to make things better. This includes giving The Seacrest Lodge a makeover to show off the changes that have been made and make it look like a nice place to stay. Digital marketing tools will be used to connect and reach more people. A new website, sales materials, and online ads are all part of the rebranding effort, which will cost £50,000 (Revell et al., 2020).</w:t>
      </w:r>
    </w:p>
    <w:p w:rsidR="00FF7558" w:rsidRDefault="00FF7558" w:rsidP="00FF7558">
      <w:r>
        <w:t>3. Making the experience of the customer better: The plan to turn things around must make customers happy for it to work. To do this, one need to improve the whole experience of the customer. That's right, there will be training classes to make the service better, and there will always be ways to make things better. Plus, reward programs and other perks will be added to keep present users. The first year of these plans is expected to cost £30,000 (Seal et al., 2019).</w:t>
      </w:r>
    </w:p>
    <w:p w:rsidR="00EE4D7D" w:rsidRDefault="00FF7558" w:rsidP="00EE4D7D">
      <w:r>
        <w:t xml:space="preserve">4. Moving your money around: If someone is having trouble with money, they need to talk to their creditors about reorganizing their debt and improving their cash flow. </w:t>
      </w:r>
      <w:r w:rsidR="00EE4D7D">
        <w:t xml:space="preserve">For this to happen, talks will need to happen with suppliers and long-term loan providers to change the terms and </w:t>
      </w:r>
      <w:r w:rsidR="00EE4D7D">
        <w:lastRenderedPageBreak/>
        <w:t>payment plans. To get more money into the business, possible deals or financial opportunities will also be looked into. It is expected that the professional fees and discussion costs for the financial restructuring will add up to £20,000.</w:t>
      </w:r>
    </w:p>
    <w:p w:rsidR="00EE4D7D" w:rsidRDefault="00EE4D7D" w:rsidP="00EE4D7D">
      <w:r>
        <w:t>5. Using technology together: Improving the Seacrest Lodge's tech system is an important part of making it more modern. This includes buying an online booking system, sites for making reservations, and tools for analyzing data. The goal is to make things easier for customers and make services fit their needs based on what the data says. It is expected that the budget for integrating technology in the first year will be around £40,000</w:t>
      </w:r>
      <w:r w:rsidR="00C274EC">
        <w:t xml:space="preserve"> (Tranter et al., 2014)</w:t>
      </w:r>
      <w:r>
        <w:t>.</w:t>
      </w:r>
    </w:p>
    <w:p w:rsidR="00EE4D7D" w:rsidRPr="00EE4D7D" w:rsidRDefault="00EE4D7D" w:rsidP="00EE4D7D">
      <w:pPr>
        <w:rPr>
          <w:b/>
          <w:bCs/>
        </w:rPr>
      </w:pPr>
      <w:r w:rsidRPr="00EE4D7D">
        <w:rPr>
          <w:b/>
          <w:bCs/>
        </w:rPr>
        <w:t>The expected results are</w:t>
      </w:r>
    </w:p>
    <w:p w:rsidR="00EE4D7D" w:rsidRDefault="00EE4D7D" w:rsidP="00EE4D7D">
      <w:r>
        <w:t>The goal of putting these plans into action over the next two years is to see real results. In terms of money, the goal is to have a positive net income by this time. One of the goals is to raise the Average Room Rate (ARR) by 10% every year, until it reaches £275 in the first year and £302.50 in the second. At the same time, rental rates are expected to rise by 5% every year, with the goal of reaching 55% in the first year and 57.75% in the second.</w:t>
      </w:r>
    </w:p>
    <w:p w:rsidR="00EE4D7D" w:rsidRDefault="00EE4D7D" w:rsidP="00EE4D7D">
      <w:pPr>
        <w:pStyle w:val="Nadpis1"/>
      </w:pPr>
      <w:bookmarkStart w:id="5" w:name="_Toc156515179"/>
      <w:r w:rsidRPr="00EE4D7D">
        <w:t>Projected Outcomes</w:t>
      </w:r>
      <w:bookmarkEnd w:id="5"/>
    </w:p>
    <w:p w:rsidR="00EE4D7D" w:rsidRDefault="00EE4D7D" w:rsidP="00EE4D7D">
      <w:r w:rsidRPr="00EE4D7D">
        <w:rPr>
          <w:b/>
          <w:bCs/>
        </w:rPr>
        <w:t>Financial Recovery:</w:t>
      </w:r>
      <w:r>
        <w:t xml:space="preserve"> The suggested plan to turn things around is meant to help The Seacrest Lodge get back on its feet financially. With focused work, we expect to go from having a negative net income of -£150,000 in 2023 to having a positive number within the next two fiscal years. Strategic actions like lowering costs, reorganizing debt, and making more money will be what makes this change happen.</w:t>
      </w:r>
    </w:p>
    <w:p w:rsidR="00EE4D7D" w:rsidRDefault="00EE4D7D" w:rsidP="00EE4D7D">
      <w:r>
        <w:t>Our main goal is to raise the Average Room Rate (ARR) and the number of rooms that are occupied. The average room rate is expected to go up from £210 in 2023 to £240 in 2024. This is because of a smart price strategy. At the same time, we want to raise occupancy rates, which dropped to 50% in 2023, by running advertising campaigns and offering appealing packages. It is believed that these planned improvements will have a big effect on the lodge's general financial health</w:t>
      </w:r>
      <w:r w:rsidR="00C274EC">
        <w:t xml:space="preserve"> (Vrbo, 2014)</w:t>
      </w:r>
      <w:r>
        <w:t>.</w:t>
      </w:r>
    </w:p>
    <w:p w:rsidR="00EE4D7D" w:rsidRDefault="00EE4D7D" w:rsidP="00EE4D7D">
      <w:r w:rsidRPr="00EE4D7D">
        <w:rPr>
          <w:b/>
          <w:bCs/>
        </w:rPr>
        <w:lastRenderedPageBreak/>
        <w:t xml:space="preserve">Enhanced Reputation: </w:t>
      </w:r>
      <w:r>
        <w:t>For The Seacrest Lodge to become a top holiday spot again, it needs to do more than just make money. It also needs to fix its bad image. We expect that putting the planned turnaround strategy into action will greatly improve the experiences of all customers, which will lead to good reviews and testimonials.</w:t>
      </w:r>
    </w:p>
    <w:p w:rsidR="00EE4D7D" w:rsidRDefault="00EE4D7D" w:rsidP="00EE4D7D">
      <w:r>
        <w:t>Guests should like the focus on customer happiness, which is achieved through training programs, ways to get feedback all the time, and the start of reward programs. By putting an emphasis on providing excellent service, we hope to get positive feedback, rebuild trust, and make The Seacrest Lodge the place to go for tourists looking for luxury and relaxing.</w:t>
      </w:r>
    </w:p>
    <w:p w:rsidR="00EE4D7D" w:rsidRDefault="00EE4D7D" w:rsidP="00EE4D7D">
      <w:pPr>
        <w:pStyle w:val="Nadpis1"/>
      </w:pPr>
      <w:bookmarkStart w:id="6" w:name="_Toc156515180"/>
      <w:r>
        <w:t>Conclusion</w:t>
      </w:r>
      <w:bookmarkEnd w:id="6"/>
    </w:p>
    <w:p w:rsidR="00EE4D7D" w:rsidRPr="00EE4D7D" w:rsidRDefault="00CB13AA" w:rsidP="00EE4D7D">
      <w:r w:rsidRPr="00CB13AA">
        <w:t>Finally, The Seacrest Lodge has to deal with big problems in a market that is very competitive and where customers' tastes are changing all the time and businesses are losing money. The suggested strategy to turn things around includes reorganizing operations, using focused marketing, improving the customer experience, reorganizing finances, and integrating technology. The goal is to bring the lodge's fortunes back. It is very important that these steps are taken as soon as possible so that The Seacrest Lodge can fully heal and become a top holiday spot again. The lodge can try to improve both its income and image by focusing on things like making more money, giving customers a better experience, and strategically rebranding. The Seacrest Lodge needs to be dedicated, flexible, and committed to providing excellent service that not only meets but also exceeds customer standards in order to be successful and stay in business in the fast-paced hotel industry.</w:t>
      </w:r>
    </w:p>
    <w:p w:rsidR="00EE4D7D" w:rsidRDefault="00EE4D7D" w:rsidP="00EE4D7D"/>
    <w:p w:rsidR="003E4D05" w:rsidRDefault="003E4D05" w:rsidP="003E4D05"/>
    <w:p w:rsidR="003E4D05" w:rsidRDefault="003E4D05" w:rsidP="003E4D05"/>
    <w:p w:rsidR="003E4D05" w:rsidRDefault="003E4D05" w:rsidP="003E4D05"/>
    <w:p w:rsidR="003E4D05" w:rsidRDefault="00CB13AA" w:rsidP="00CB13AA">
      <w:pPr>
        <w:pStyle w:val="Nadpis1"/>
      </w:pPr>
      <w:bookmarkStart w:id="7" w:name="_Toc156515181"/>
      <w:r>
        <w:lastRenderedPageBreak/>
        <w:t>References</w:t>
      </w:r>
      <w:bookmarkEnd w:id="7"/>
    </w:p>
    <w:p w:rsidR="009A4BD7" w:rsidRPr="009A4BD7" w:rsidRDefault="009A4BD7" w:rsidP="009A4BD7">
      <w:pPr>
        <w:rPr>
          <w:rFonts w:cs="Times New Roman"/>
          <w:color w:val="222222"/>
          <w:szCs w:val="24"/>
          <w:shd w:val="clear" w:color="auto" w:fill="FFFFFF"/>
        </w:rPr>
      </w:pPr>
      <w:bookmarkStart w:id="8" w:name="_Hlk156517946"/>
      <w:r w:rsidRPr="009A4BD7">
        <w:rPr>
          <w:rFonts w:cs="Times New Roman"/>
          <w:color w:val="222222"/>
          <w:szCs w:val="24"/>
          <w:shd w:val="clear" w:color="auto" w:fill="FFFFFF"/>
        </w:rPr>
        <w:t>Al-Wattar, Y. M. A., Almagtome, A. H., &amp; Al-Shafeay, K. M. (2019). The role of integrating hotel sustainability reporting practices into an Accounting Information System to enhance Hotel Financial Performance: Evidence from Iraq. </w:t>
      </w:r>
      <w:r w:rsidRPr="009A4BD7">
        <w:rPr>
          <w:rFonts w:cs="Times New Roman"/>
          <w:i/>
          <w:iCs/>
          <w:color w:val="222222"/>
          <w:szCs w:val="24"/>
          <w:shd w:val="clear" w:color="auto" w:fill="FFFFFF"/>
        </w:rPr>
        <w:t>African Journal of Hospitality, Tourism and Leisure</w:t>
      </w:r>
      <w:r w:rsidRPr="009A4BD7">
        <w:rPr>
          <w:rFonts w:cs="Times New Roman"/>
          <w:color w:val="222222"/>
          <w:szCs w:val="24"/>
          <w:shd w:val="clear" w:color="auto" w:fill="FFFFFF"/>
        </w:rPr>
        <w:t>, </w:t>
      </w:r>
      <w:r w:rsidRPr="009A4BD7">
        <w:rPr>
          <w:rFonts w:cs="Times New Roman"/>
          <w:i/>
          <w:iCs/>
          <w:color w:val="222222"/>
          <w:szCs w:val="24"/>
          <w:shd w:val="clear" w:color="auto" w:fill="FFFFFF"/>
        </w:rPr>
        <w:t>8</w:t>
      </w:r>
      <w:r w:rsidRPr="009A4BD7">
        <w:rPr>
          <w:rFonts w:cs="Times New Roman"/>
          <w:color w:val="222222"/>
          <w:szCs w:val="24"/>
          <w:shd w:val="clear" w:color="auto" w:fill="FFFFFF"/>
        </w:rPr>
        <w:t>(5), 1-16.</w:t>
      </w:r>
    </w:p>
    <w:p w:rsidR="009A4BD7" w:rsidRPr="009A4BD7" w:rsidRDefault="009A4BD7" w:rsidP="009A4BD7">
      <w:pPr>
        <w:rPr>
          <w:rFonts w:cs="Times New Roman"/>
          <w:szCs w:val="24"/>
        </w:rPr>
      </w:pPr>
      <w:r w:rsidRPr="009A4BD7">
        <w:rPr>
          <w:rFonts w:cs="Times New Roman"/>
          <w:szCs w:val="24"/>
        </w:rPr>
        <w:t>Atrill P, McLaney E (2021) Management Accounting for Decision Makers, FT Prentice Hall</w:t>
      </w:r>
    </w:p>
    <w:p w:rsidR="009A4BD7" w:rsidRPr="009A4BD7" w:rsidRDefault="009A4BD7" w:rsidP="009A4BD7">
      <w:pPr>
        <w:rPr>
          <w:rFonts w:cs="Times New Roman"/>
          <w:szCs w:val="24"/>
        </w:rPr>
      </w:pPr>
      <w:r w:rsidRPr="009A4BD7">
        <w:rPr>
          <w:rFonts w:cs="Times New Roman"/>
          <w:szCs w:val="24"/>
        </w:rPr>
        <w:t>Bhimani A, (Ed) (2006) Contemporary Issues in Management Accounting, Oxford</w:t>
      </w:r>
    </w:p>
    <w:p w:rsidR="009A4BD7" w:rsidRPr="009A4BD7" w:rsidRDefault="009A4BD7" w:rsidP="009A4BD7">
      <w:pPr>
        <w:rPr>
          <w:rFonts w:cs="Times New Roman"/>
          <w:szCs w:val="24"/>
        </w:rPr>
      </w:pPr>
      <w:r w:rsidRPr="009A4BD7">
        <w:rPr>
          <w:rFonts w:cs="Times New Roman"/>
          <w:szCs w:val="24"/>
        </w:rPr>
        <w:t>Drury C (2021) (11th Ed) Management and Cost Accounting, London, Prentice Hall</w:t>
      </w:r>
    </w:p>
    <w:p w:rsidR="009A4BD7" w:rsidRPr="009A4BD7" w:rsidRDefault="009A4BD7" w:rsidP="009A4BD7">
      <w:pPr>
        <w:rPr>
          <w:rFonts w:cs="Times New Roman"/>
          <w:szCs w:val="24"/>
        </w:rPr>
      </w:pPr>
      <w:r w:rsidRPr="009A4BD7">
        <w:rPr>
          <w:rFonts w:cs="Times New Roman"/>
          <w:szCs w:val="24"/>
        </w:rPr>
        <w:t>Guilding, C.(2014) (3rd Edition) Accounting Essentials for Hospitality Managers, London, Routledge</w:t>
      </w:r>
    </w:p>
    <w:p w:rsidR="009A4BD7" w:rsidRPr="009A4BD7" w:rsidRDefault="009A4BD7" w:rsidP="009A4BD7">
      <w:pPr>
        <w:rPr>
          <w:rFonts w:cs="Times New Roman"/>
          <w:szCs w:val="24"/>
        </w:rPr>
      </w:pPr>
      <w:r w:rsidRPr="009A4BD7">
        <w:rPr>
          <w:rFonts w:cs="Times New Roman"/>
          <w:szCs w:val="24"/>
        </w:rPr>
        <w:t xml:space="preserve">Hotels.com, (2022). Seacrest Lodge, Scarborough: Info, Photos, Reviews. [Online] available at: </w:t>
      </w:r>
      <w:hyperlink r:id="rId8" w:history="1">
        <w:r w:rsidRPr="009A4BD7">
          <w:rPr>
            <w:rStyle w:val="Hypertextovodkaz"/>
            <w:rFonts w:cs="Times New Roman"/>
            <w:szCs w:val="24"/>
          </w:rPr>
          <w:t>https://uk.hotels.com/ho864766176/seacrest-lodge-scarborough-united-kingdom/</w:t>
        </w:r>
      </w:hyperlink>
      <w:r w:rsidRPr="009A4BD7">
        <w:rPr>
          <w:rFonts w:cs="Times New Roman"/>
          <w:szCs w:val="24"/>
        </w:rPr>
        <w:t xml:space="preserve"> [Accessed on 19</w:t>
      </w:r>
      <w:r w:rsidRPr="009A4BD7">
        <w:rPr>
          <w:rFonts w:cs="Times New Roman"/>
          <w:szCs w:val="24"/>
          <w:vertAlign w:val="superscript"/>
        </w:rPr>
        <w:t>th</w:t>
      </w:r>
      <w:r w:rsidRPr="009A4BD7">
        <w:rPr>
          <w:rFonts w:cs="Times New Roman"/>
          <w:szCs w:val="24"/>
        </w:rPr>
        <w:t xml:space="preserve"> January, 2024]</w:t>
      </w:r>
    </w:p>
    <w:p w:rsidR="009A4BD7" w:rsidRPr="009A4BD7" w:rsidRDefault="009A4BD7" w:rsidP="009A4BD7">
      <w:pPr>
        <w:rPr>
          <w:rFonts w:cs="Times New Roman"/>
          <w:szCs w:val="24"/>
        </w:rPr>
      </w:pPr>
      <w:r w:rsidRPr="009A4BD7">
        <w:rPr>
          <w:rFonts w:cs="Times New Roman"/>
          <w:szCs w:val="24"/>
        </w:rPr>
        <w:t>Jagels, M. (2007) Hospitality Management Accounting, London, Wiley.</w:t>
      </w:r>
    </w:p>
    <w:p w:rsidR="009A4BD7" w:rsidRPr="009A4BD7" w:rsidRDefault="009A4BD7" w:rsidP="009A4BD7">
      <w:pPr>
        <w:rPr>
          <w:rFonts w:cs="Times New Roman"/>
          <w:color w:val="222222"/>
          <w:szCs w:val="24"/>
          <w:shd w:val="clear" w:color="auto" w:fill="FFFFFF"/>
        </w:rPr>
      </w:pPr>
      <w:r w:rsidRPr="009A4BD7">
        <w:rPr>
          <w:rFonts w:cs="Times New Roman"/>
          <w:color w:val="222222"/>
          <w:szCs w:val="24"/>
          <w:shd w:val="clear" w:color="auto" w:fill="FFFFFF"/>
        </w:rPr>
        <w:t>Revell, K. D. (2020). Luxury Hotels and Urban Hostels: Carl Fisher, Resort Architecture, and the Contrasting Worlds of Miami Beach's Pre-Depression-Era Lodging. </w:t>
      </w:r>
      <w:r w:rsidRPr="009A4BD7">
        <w:rPr>
          <w:rFonts w:cs="Times New Roman"/>
          <w:i/>
          <w:iCs/>
          <w:color w:val="222222"/>
          <w:szCs w:val="24"/>
          <w:shd w:val="clear" w:color="auto" w:fill="FFFFFF"/>
        </w:rPr>
        <w:t>Journal of the Society of Architectural Historians</w:t>
      </w:r>
      <w:r w:rsidRPr="009A4BD7">
        <w:rPr>
          <w:rFonts w:cs="Times New Roman"/>
          <w:color w:val="222222"/>
          <w:szCs w:val="24"/>
          <w:shd w:val="clear" w:color="auto" w:fill="FFFFFF"/>
        </w:rPr>
        <w:t>, </w:t>
      </w:r>
      <w:r w:rsidRPr="009A4BD7">
        <w:rPr>
          <w:rFonts w:cs="Times New Roman"/>
          <w:i/>
          <w:iCs/>
          <w:color w:val="222222"/>
          <w:szCs w:val="24"/>
          <w:shd w:val="clear" w:color="auto" w:fill="FFFFFF"/>
        </w:rPr>
        <w:t>79</w:t>
      </w:r>
      <w:r w:rsidRPr="009A4BD7">
        <w:rPr>
          <w:rFonts w:cs="Times New Roman"/>
          <w:color w:val="222222"/>
          <w:szCs w:val="24"/>
          <w:shd w:val="clear" w:color="auto" w:fill="FFFFFF"/>
        </w:rPr>
        <w:t>(1), 39-60.</w:t>
      </w:r>
    </w:p>
    <w:p w:rsidR="009A4BD7" w:rsidRPr="009A4BD7" w:rsidRDefault="009A4BD7" w:rsidP="009A4BD7">
      <w:pPr>
        <w:rPr>
          <w:rFonts w:cs="Times New Roman"/>
          <w:szCs w:val="24"/>
        </w:rPr>
      </w:pPr>
      <w:r w:rsidRPr="009A4BD7">
        <w:rPr>
          <w:rFonts w:cs="Times New Roman"/>
          <w:szCs w:val="24"/>
        </w:rPr>
        <w:t>Seal W (2019) (6th Ed) Management Accounting, London, McGraw Hill</w:t>
      </w:r>
    </w:p>
    <w:p w:rsidR="009A4BD7" w:rsidRPr="009A4BD7" w:rsidRDefault="009A4BD7" w:rsidP="009A4BD7">
      <w:pPr>
        <w:rPr>
          <w:rFonts w:cs="Times New Roman"/>
          <w:szCs w:val="24"/>
        </w:rPr>
      </w:pPr>
      <w:r w:rsidRPr="009A4BD7">
        <w:rPr>
          <w:rFonts w:cs="Times New Roman"/>
          <w:szCs w:val="24"/>
        </w:rPr>
        <w:t>Seal W, Garrison RH, Noreen E (2008) Management Accounting, McGraw Hill</w:t>
      </w:r>
    </w:p>
    <w:p w:rsidR="009A4BD7" w:rsidRPr="009A4BD7" w:rsidRDefault="009A4BD7" w:rsidP="009A4BD7">
      <w:pPr>
        <w:rPr>
          <w:rFonts w:cs="Times New Roman"/>
          <w:szCs w:val="24"/>
        </w:rPr>
      </w:pPr>
      <w:r w:rsidRPr="009A4BD7">
        <w:rPr>
          <w:rFonts w:cs="Times New Roman"/>
          <w:szCs w:val="24"/>
        </w:rPr>
        <w:t>Tranter, K. Stuart-Hill, T. Parker, J. (2014) Introduction to Revenue Management for the Hospitality Industry, London, Pearson</w:t>
      </w:r>
    </w:p>
    <w:p w:rsidR="009A4BD7" w:rsidRPr="009A4BD7" w:rsidRDefault="009A4BD7" w:rsidP="009A4BD7">
      <w:pPr>
        <w:rPr>
          <w:rFonts w:cs="Times New Roman"/>
          <w:szCs w:val="24"/>
        </w:rPr>
      </w:pPr>
      <w:r w:rsidRPr="009A4BD7">
        <w:rPr>
          <w:rFonts w:cs="Times New Roman"/>
          <w:szCs w:val="24"/>
        </w:rPr>
        <w:t xml:space="preserve">Vrbo, (2024). SEACREST LODGE, pet friendly, country holiday cottage in Scarborough. [Online] available at: </w:t>
      </w:r>
      <w:hyperlink r:id="rId9" w:history="1">
        <w:r w:rsidRPr="009A4BD7">
          <w:rPr>
            <w:rStyle w:val="Hypertextovodkaz"/>
            <w:rFonts w:cs="Times New Roman"/>
            <w:szCs w:val="24"/>
          </w:rPr>
          <w:t>https://www.vrbo.com/1970030ha</w:t>
        </w:r>
      </w:hyperlink>
      <w:r w:rsidRPr="009A4BD7">
        <w:rPr>
          <w:rFonts w:cs="Times New Roman"/>
          <w:szCs w:val="24"/>
        </w:rPr>
        <w:t xml:space="preserve"> [Accessed on 19</w:t>
      </w:r>
      <w:r w:rsidRPr="009A4BD7">
        <w:rPr>
          <w:rFonts w:cs="Times New Roman"/>
          <w:szCs w:val="24"/>
          <w:vertAlign w:val="superscript"/>
        </w:rPr>
        <w:t>th</w:t>
      </w:r>
      <w:r w:rsidRPr="009A4BD7">
        <w:rPr>
          <w:rFonts w:cs="Times New Roman"/>
          <w:szCs w:val="24"/>
        </w:rPr>
        <w:t xml:space="preserve"> January, 2024]</w:t>
      </w:r>
    </w:p>
    <w:bookmarkEnd w:id="8"/>
    <w:p w:rsidR="009A4BD7" w:rsidRPr="009A4BD7" w:rsidRDefault="009A4BD7" w:rsidP="009A4BD7">
      <w:pPr>
        <w:rPr>
          <w:rFonts w:cs="Times New Roman"/>
          <w:szCs w:val="24"/>
        </w:rPr>
      </w:pPr>
      <w:r w:rsidRPr="009A4BD7">
        <w:rPr>
          <w:rFonts w:cs="Times New Roman"/>
          <w:szCs w:val="24"/>
        </w:rPr>
        <w:t>Walker J (2021) Introduction to Hospitality, Harlow, Pearson</w:t>
      </w:r>
    </w:p>
    <w:p w:rsidR="000542C8" w:rsidRPr="004B2EB0" w:rsidRDefault="009A4BD7">
      <w:pPr>
        <w:rPr>
          <w:rFonts w:cs="Times New Roman"/>
          <w:szCs w:val="24"/>
        </w:rPr>
      </w:pPr>
      <w:r w:rsidRPr="009A4BD7">
        <w:rPr>
          <w:rFonts w:cs="Times New Roman"/>
          <w:szCs w:val="24"/>
        </w:rPr>
        <w:t>Wild J (2018) Fundamental Accounting Principles, New York, McGraw Hill</w:t>
      </w:r>
    </w:p>
    <w:sectPr w:rsidR="000542C8" w:rsidRPr="004B2EB0" w:rsidSect="00C42A2A">
      <w:head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029E" w:rsidRDefault="00A7029E" w:rsidP="00CB13AA">
      <w:pPr>
        <w:spacing w:after="0" w:line="240" w:lineRule="auto"/>
      </w:pPr>
      <w:r>
        <w:separator/>
      </w:r>
    </w:p>
  </w:endnote>
  <w:endnote w:type="continuationSeparator" w:id="1">
    <w:p w:rsidR="00A7029E" w:rsidRDefault="00A7029E" w:rsidP="00CB13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029E" w:rsidRDefault="00A7029E" w:rsidP="00CB13AA">
      <w:pPr>
        <w:spacing w:after="0" w:line="240" w:lineRule="auto"/>
      </w:pPr>
      <w:r>
        <w:separator/>
      </w:r>
    </w:p>
  </w:footnote>
  <w:footnote w:type="continuationSeparator" w:id="1">
    <w:p w:rsidR="00A7029E" w:rsidRDefault="00A7029E" w:rsidP="00CB13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77556"/>
      <w:docPartObj>
        <w:docPartGallery w:val="Page Numbers (Top of Page)"/>
        <w:docPartUnique/>
      </w:docPartObj>
    </w:sdtPr>
    <w:sdtEndPr>
      <w:rPr>
        <w:noProof/>
      </w:rPr>
    </w:sdtEndPr>
    <w:sdtContent>
      <w:p w:rsidR="00CB13AA" w:rsidRDefault="00CE6A29">
        <w:pPr>
          <w:pStyle w:val="Zhlav"/>
          <w:jc w:val="center"/>
        </w:pPr>
        <w:r>
          <w:fldChar w:fldCharType="begin"/>
        </w:r>
        <w:r w:rsidR="00CB13AA">
          <w:instrText xml:space="preserve"> PAGE   \* MERGEFORMAT </w:instrText>
        </w:r>
        <w:r>
          <w:fldChar w:fldCharType="separate"/>
        </w:r>
        <w:r w:rsidR="00262819">
          <w:rPr>
            <w:noProof/>
          </w:rPr>
          <w:t>7</w:t>
        </w:r>
        <w:r>
          <w:rPr>
            <w:noProof/>
          </w:rPr>
          <w:fldChar w:fldCharType="end"/>
        </w:r>
      </w:p>
    </w:sdtContent>
  </w:sdt>
  <w:p w:rsidR="00CB13AA" w:rsidRDefault="00CB13AA">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01B47"/>
    <w:multiLevelType w:val="hybridMultilevel"/>
    <w:tmpl w:val="32BA8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0170A8"/>
    <w:multiLevelType w:val="hybridMultilevel"/>
    <w:tmpl w:val="7CE27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89183D"/>
    <w:rsid w:val="000542C8"/>
    <w:rsid w:val="00170E53"/>
    <w:rsid w:val="001B6CB5"/>
    <w:rsid w:val="00262819"/>
    <w:rsid w:val="00351009"/>
    <w:rsid w:val="003864D1"/>
    <w:rsid w:val="003E4D05"/>
    <w:rsid w:val="004533BD"/>
    <w:rsid w:val="004B2EB0"/>
    <w:rsid w:val="004D271F"/>
    <w:rsid w:val="00524F67"/>
    <w:rsid w:val="008019B8"/>
    <w:rsid w:val="0089183D"/>
    <w:rsid w:val="009A4BD7"/>
    <w:rsid w:val="009E4167"/>
    <w:rsid w:val="009F1D79"/>
    <w:rsid w:val="00A7029E"/>
    <w:rsid w:val="00A85A24"/>
    <w:rsid w:val="00BE466E"/>
    <w:rsid w:val="00C274EC"/>
    <w:rsid w:val="00C426D1"/>
    <w:rsid w:val="00C42A2A"/>
    <w:rsid w:val="00C51044"/>
    <w:rsid w:val="00CB13AA"/>
    <w:rsid w:val="00CE4501"/>
    <w:rsid w:val="00CE6A29"/>
    <w:rsid w:val="00EE4D7D"/>
    <w:rsid w:val="00FF755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183D"/>
  </w:style>
  <w:style w:type="paragraph" w:styleId="Nadpis1">
    <w:name w:val="heading 1"/>
    <w:basedOn w:val="Normln"/>
    <w:next w:val="Normln"/>
    <w:link w:val="Nadpis1Char"/>
    <w:uiPriority w:val="9"/>
    <w:qFormat/>
    <w:rsid w:val="00A85A24"/>
    <w:pPr>
      <w:keepNext/>
      <w:keepLines/>
      <w:spacing w:before="480" w:after="240"/>
      <w:outlineLvl w:val="0"/>
    </w:pPr>
    <w:rPr>
      <w:rFonts w:eastAsiaTheme="majorEastAsia" w:cstheme="majorBidi"/>
      <w:color w:val="2F5496" w:themeColor="accent1" w:themeShade="BF"/>
      <w:sz w:val="32"/>
      <w:szCs w:val="32"/>
    </w:rPr>
  </w:style>
  <w:style w:type="paragraph" w:styleId="Nadpis2">
    <w:name w:val="heading 2"/>
    <w:basedOn w:val="Normln"/>
    <w:next w:val="Normln"/>
    <w:link w:val="Nadpis2Char"/>
    <w:uiPriority w:val="9"/>
    <w:unhideWhenUsed/>
    <w:qFormat/>
    <w:rsid w:val="00A85A24"/>
    <w:pPr>
      <w:keepNext/>
      <w:keepLines/>
      <w:spacing w:before="40" w:after="0"/>
      <w:outlineLvl w:val="1"/>
    </w:pPr>
    <w:rPr>
      <w:rFonts w:eastAsiaTheme="majorEastAsia"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85A24"/>
    <w:rPr>
      <w:rFonts w:eastAsiaTheme="majorEastAsia" w:cstheme="majorBidi"/>
      <w:color w:val="2F5496" w:themeColor="accent1" w:themeShade="BF"/>
      <w:sz w:val="32"/>
      <w:szCs w:val="32"/>
    </w:rPr>
  </w:style>
  <w:style w:type="character" w:customStyle="1" w:styleId="Nadpis2Char">
    <w:name w:val="Nadpis 2 Char"/>
    <w:basedOn w:val="Standardnpsmoodstavce"/>
    <w:link w:val="Nadpis2"/>
    <w:uiPriority w:val="9"/>
    <w:rsid w:val="00A85A24"/>
    <w:rPr>
      <w:rFonts w:eastAsiaTheme="majorEastAsia" w:cstheme="majorBidi"/>
      <w:color w:val="2F5496" w:themeColor="accent1" w:themeShade="BF"/>
      <w:sz w:val="26"/>
      <w:szCs w:val="26"/>
    </w:rPr>
  </w:style>
  <w:style w:type="paragraph" w:styleId="Zhlav">
    <w:name w:val="header"/>
    <w:basedOn w:val="Normln"/>
    <w:link w:val="ZhlavChar"/>
    <w:uiPriority w:val="99"/>
    <w:unhideWhenUsed/>
    <w:rsid w:val="00CB13AA"/>
    <w:pPr>
      <w:tabs>
        <w:tab w:val="center" w:pos="4680"/>
        <w:tab w:val="right" w:pos="9360"/>
      </w:tabs>
      <w:spacing w:after="0" w:line="240" w:lineRule="auto"/>
    </w:pPr>
  </w:style>
  <w:style w:type="character" w:customStyle="1" w:styleId="ZhlavChar">
    <w:name w:val="Záhlaví Char"/>
    <w:basedOn w:val="Standardnpsmoodstavce"/>
    <w:link w:val="Zhlav"/>
    <w:uiPriority w:val="99"/>
    <w:rsid w:val="00CB13AA"/>
  </w:style>
  <w:style w:type="paragraph" w:styleId="Zpat">
    <w:name w:val="footer"/>
    <w:basedOn w:val="Normln"/>
    <w:link w:val="ZpatChar"/>
    <w:uiPriority w:val="99"/>
    <w:unhideWhenUsed/>
    <w:rsid w:val="00CB13AA"/>
    <w:pPr>
      <w:tabs>
        <w:tab w:val="center" w:pos="4680"/>
        <w:tab w:val="right" w:pos="9360"/>
      </w:tabs>
      <w:spacing w:after="0" w:line="240" w:lineRule="auto"/>
    </w:pPr>
  </w:style>
  <w:style w:type="character" w:customStyle="1" w:styleId="ZpatChar">
    <w:name w:val="Zápatí Char"/>
    <w:basedOn w:val="Standardnpsmoodstavce"/>
    <w:link w:val="Zpat"/>
    <w:uiPriority w:val="99"/>
    <w:rsid w:val="00CB13AA"/>
  </w:style>
  <w:style w:type="paragraph" w:styleId="Nadpisobsahu">
    <w:name w:val="TOC Heading"/>
    <w:basedOn w:val="Nadpis1"/>
    <w:next w:val="Normln"/>
    <w:uiPriority w:val="39"/>
    <w:unhideWhenUsed/>
    <w:qFormat/>
    <w:rsid w:val="00CB13AA"/>
    <w:pPr>
      <w:spacing w:before="240" w:after="0" w:line="259" w:lineRule="auto"/>
      <w:jc w:val="left"/>
      <w:outlineLvl w:val="9"/>
    </w:pPr>
    <w:rPr>
      <w:rFonts w:asciiTheme="majorHAnsi" w:hAnsiTheme="majorHAnsi"/>
    </w:rPr>
  </w:style>
  <w:style w:type="paragraph" w:styleId="Obsah1">
    <w:name w:val="toc 1"/>
    <w:basedOn w:val="Normln"/>
    <w:next w:val="Normln"/>
    <w:autoRedefine/>
    <w:uiPriority w:val="39"/>
    <w:unhideWhenUsed/>
    <w:rsid w:val="00CB13AA"/>
    <w:pPr>
      <w:spacing w:after="100"/>
    </w:pPr>
  </w:style>
  <w:style w:type="character" w:styleId="Hypertextovodkaz">
    <w:name w:val="Hyperlink"/>
    <w:basedOn w:val="Standardnpsmoodstavce"/>
    <w:uiPriority w:val="99"/>
    <w:unhideWhenUsed/>
    <w:rsid w:val="00CB13AA"/>
    <w:rPr>
      <w:color w:val="0563C1" w:themeColor="hyperlink"/>
      <w:u w:val="single"/>
    </w:rPr>
  </w:style>
  <w:style w:type="paragraph" w:styleId="Odstavecseseznamem">
    <w:name w:val="List Paragraph"/>
    <w:basedOn w:val="Normln"/>
    <w:uiPriority w:val="34"/>
    <w:qFormat/>
    <w:rsid w:val="009A4BD7"/>
    <w:pPr>
      <w:ind w:left="720"/>
      <w:contextualSpacing/>
    </w:pPr>
  </w:style>
  <w:style w:type="character" w:customStyle="1" w:styleId="UnresolvedMention">
    <w:name w:val="Unresolved Mention"/>
    <w:basedOn w:val="Standardnpsmoodstavce"/>
    <w:uiPriority w:val="99"/>
    <w:semiHidden/>
    <w:unhideWhenUsed/>
    <w:rsid w:val="009A4BD7"/>
    <w:rPr>
      <w:color w:val="605E5C"/>
      <w:shd w:val="clear" w:color="auto" w:fill="E1DFDD"/>
    </w:rPr>
  </w:style>
  <w:style w:type="paragraph" w:styleId="Textbubliny">
    <w:name w:val="Balloon Text"/>
    <w:basedOn w:val="Normln"/>
    <w:link w:val="TextbublinyChar"/>
    <w:uiPriority w:val="99"/>
    <w:semiHidden/>
    <w:unhideWhenUsed/>
    <w:rsid w:val="001B6CB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B6C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otels.com/ho864766176/seacrest-lodge-scarborough-united-kingd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vrbo.com/1970030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2133</Words>
  <Characters>12587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cp:lastModifiedBy>
  <cp:revision>3</cp:revision>
  <dcterms:created xsi:type="dcterms:W3CDTF">2024-01-24T10:55:00Z</dcterms:created>
  <dcterms:modified xsi:type="dcterms:W3CDTF">2024-02-22T08:44:00Z</dcterms:modified>
</cp:coreProperties>
</file>