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954E" w14:textId="15D53B3B" w:rsidR="00FB7827" w:rsidRDefault="007D2541" w:rsidP="007D1024">
      <w:r>
        <w:t xml:space="preserve">Kimberley Robinson </w:t>
      </w:r>
      <w:r w:rsidR="00F4388E">
        <w:t>1707907</w:t>
      </w:r>
    </w:p>
    <w:p w14:paraId="2C279403" w14:textId="6A08CCA5" w:rsidR="00ED0AAE" w:rsidRPr="00ED0AAE" w:rsidRDefault="00FB7827" w:rsidP="007D1024">
      <w:r>
        <w:t>This essay will analyse funerary evidence associated</w:t>
      </w:r>
      <w:r w:rsidR="00CC50DD">
        <w:t xml:space="preserve"> with the Iron </w:t>
      </w:r>
      <w:r w:rsidR="006374EC">
        <w:t>A</w:t>
      </w:r>
      <w:r w:rsidR="00CC50DD">
        <w:t xml:space="preserve">ge site at </w:t>
      </w:r>
      <w:proofErr w:type="spellStart"/>
      <w:r w:rsidR="00CC50DD">
        <w:t>Brisley</w:t>
      </w:r>
      <w:proofErr w:type="spellEnd"/>
      <w:r w:rsidR="00CC50DD">
        <w:t xml:space="preserve"> farm in Kent. </w:t>
      </w:r>
      <w:r w:rsidR="006374EC">
        <w:t>It</w:t>
      </w:r>
      <w:r w:rsidR="00CC50DD">
        <w:t xml:space="preserve"> will use the evidence to identify the differences in social status within the community</w:t>
      </w:r>
      <w:r w:rsidR="006374EC">
        <w:t xml:space="preserve"> by looking at the end of life rituals</w:t>
      </w:r>
      <w:r w:rsidR="00CC50DD">
        <w:t>.</w:t>
      </w:r>
      <w:r w:rsidR="006268DE">
        <w:t xml:space="preserve"> The grave goods in the burials</w:t>
      </w:r>
      <w:r w:rsidR="000E7C5F">
        <w:t xml:space="preserve"> give an understanding of social status within the </w:t>
      </w:r>
      <w:r w:rsidR="00064813">
        <w:t>community</w:t>
      </w:r>
      <w:r w:rsidR="000E7C5F">
        <w:t xml:space="preserve"> in which the tombs were found</w:t>
      </w:r>
      <w:r w:rsidR="007D4529">
        <w:t>. T</w:t>
      </w:r>
      <w:r w:rsidR="006268DE">
        <w:t xml:space="preserve">he style of the entombments will give an understanding of origin, and connection with the Hallstatt and Le </w:t>
      </w:r>
      <w:proofErr w:type="spellStart"/>
      <w:r w:rsidR="006268DE">
        <w:t>Tene</w:t>
      </w:r>
      <w:proofErr w:type="spellEnd"/>
      <w:r w:rsidR="006268DE">
        <w:t xml:space="preserve"> cultures on the continent. </w:t>
      </w:r>
      <w:r w:rsidR="006374EC">
        <w:t>This shows</w:t>
      </w:r>
      <w:r w:rsidR="006268DE">
        <w:t xml:space="preserve"> </w:t>
      </w:r>
      <w:r w:rsidR="00D40A5A">
        <w:t>that an Identity has an ability to migrate and be valued by new communities, by adopting new ways to live and ways to cherish the dead.</w:t>
      </w:r>
      <w:r w:rsidR="0005545E">
        <w:t xml:space="preserve"> </w:t>
      </w:r>
      <w:r w:rsidR="00845DB8">
        <w:t xml:space="preserve">The Iron </w:t>
      </w:r>
      <w:r w:rsidR="006374EC">
        <w:t>A</w:t>
      </w:r>
      <w:r w:rsidR="00845DB8">
        <w:t>ge</w:t>
      </w:r>
      <w:r w:rsidR="0038169D">
        <w:t xml:space="preserve"> </w:t>
      </w:r>
      <w:r w:rsidR="006374EC">
        <w:t>k</w:t>
      </w:r>
      <w:r w:rsidR="00EE3473">
        <w:t>nowledge</w:t>
      </w:r>
      <w:r w:rsidR="0038169D">
        <w:t xml:space="preserve"> was first publicised</w:t>
      </w:r>
      <w:r w:rsidR="00845DB8">
        <w:t xml:space="preserve"> by a Danish </w:t>
      </w:r>
      <w:r w:rsidR="006374EC">
        <w:t>a</w:t>
      </w:r>
      <w:r w:rsidR="00845DB8">
        <w:t>rchaeologist Called C.J Thomsen in 1836. But it wasn’t until the excavations at Hallstatt</w:t>
      </w:r>
      <w:r w:rsidR="0038169D">
        <w:t xml:space="preserve"> from 1846 until 1862</w:t>
      </w:r>
      <w:r w:rsidR="00845DB8">
        <w:t xml:space="preserve"> </w:t>
      </w:r>
      <w:r w:rsidR="0038169D">
        <w:t>and</w:t>
      </w:r>
      <w:r w:rsidR="00EE3473">
        <w:t xml:space="preserve"> the finds in</w:t>
      </w:r>
      <w:r w:rsidR="0038169D">
        <w:t xml:space="preserve"> Le </w:t>
      </w:r>
      <w:proofErr w:type="spellStart"/>
      <w:r w:rsidR="0038169D">
        <w:t>Tene</w:t>
      </w:r>
      <w:proofErr w:type="spellEnd"/>
      <w:r w:rsidR="0038169D">
        <w:t xml:space="preserve"> in 1858 that a chronological </w:t>
      </w:r>
      <w:r w:rsidR="005C346B">
        <w:t>record could be made</w:t>
      </w:r>
      <w:r w:rsidR="00C25195">
        <w:t xml:space="preserve"> Barry </w:t>
      </w:r>
      <w:proofErr w:type="spellStart"/>
      <w:r w:rsidR="00C25195">
        <w:t>Cunliff</w:t>
      </w:r>
      <w:proofErr w:type="spellEnd"/>
      <w:r w:rsidR="00C25195">
        <w:t>,</w:t>
      </w:r>
      <w:r w:rsidR="00C25195" w:rsidRPr="00C25195">
        <w:rPr>
          <w:i/>
        </w:rPr>
        <w:t xml:space="preserve"> Iron Age communities in Britain</w:t>
      </w:r>
      <w:r w:rsidR="00C25195">
        <w:t xml:space="preserve"> (2005 p90)</w:t>
      </w:r>
      <w:r w:rsidR="00EE3473">
        <w:t xml:space="preserve">. Subsequently the </w:t>
      </w:r>
      <w:r w:rsidR="0005545E">
        <w:t>archaeologists,</w:t>
      </w:r>
      <w:r w:rsidR="00EE3473">
        <w:t xml:space="preserve"> P. Reinecke, J </w:t>
      </w:r>
      <w:proofErr w:type="spellStart"/>
      <w:r w:rsidR="00EE3473">
        <w:t>Dechelette</w:t>
      </w:r>
      <w:proofErr w:type="spellEnd"/>
      <w:r w:rsidR="004D6810">
        <w:t xml:space="preserve"> and R. </w:t>
      </w:r>
      <w:proofErr w:type="spellStart"/>
      <w:r w:rsidR="004D6810">
        <w:t>Viollier</w:t>
      </w:r>
      <w:proofErr w:type="spellEnd"/>
      <w:r w:rsidR="004D6810">
        <w:t xml:space="preserve"> made classifications by studying types and styles of the material from these different areas creating distinctive cultures</w:t>
      </w:r>
      <w:r w:rsidR="007D4529">
        <w:t>.</w:t>
      </w:r>
      <w:r w:rsidR="00257069">
        <w:t xml:space="preserve"> (B</w:t>
      </w:r>
      <w:r w:rsidR="00ED0AAE">
        <w:t>,</w:t>
      </w:r>
      <w:r w:rsidR="00E33867">
        <w:t xml:space="preserve"> Cunliffe 2005 p90)</w:t>
      </w:r>
      <w:r w:rsidR="0005545E">
        <w:t xml:space="preserve">. </w:t>
      </w:r>
      <w:r w:rsidR="000965A1">
        <w:t xml:space="preserve">The large settlements communities were using </w:t>
      </w:r>
      <w:r w:rsidR="007D4529">
        <w:t xml:space="preserve">in the Iron Age </w:t>
      </w:r>
      <w:r w:rsidR="000965A1">
        <w:t>were called oppida</w:t>
      </w:r>
      <w:r w:rsidR="004A2454">
        <w:t>,</w:t>
      </w:r>
      <w:r w:rsidR="000965A1">
        <w:t xml:space="preserve"> </w:t>
      </w:r>
      <w:r w:rsidR="004A2454">
        <w:t>o</w:t>
      </w:r>
      <w:r w:rsidR="000965A1">
        <w:t xml:space="preserve">ppida first started to appear in </w:t>
      </w:r>
      <w:r w:rsidR="002E6CDF">
        <w:t xml:space="preserve">Britain in the early </w:t>
      </w:r>
      <w:r w:rsidR="00D14171">
        <w:t>I</w:t>
      </w:r>
      <w:r w:rsidR="002E6CDF">
        <w:t xml:space="preserve">ron </w:t>
      </w:r>
      <w:r w:rsidR="00D14171">
        <w:t>A</w:t>
      </w:r>
      <w:r w:rsidR="00E33867">
        <w:t>ge</w:t>
      </w:r>
      <w:r w:rsidR="00E33867" w:rsidRPr="00E33867">
        <w:t xml:space="preserve"> (</w:t>
      </w:r>
      <w:r w:rsidR="00D14171">
        <w:t>Tom Moore</w:t>
      </w:r>
      <w:r w:rsidR="00257069">
        <w:t xml:space="preserve"> and</w:t>
      </w:r>
      <w:r w:rsidR="00ED0AAE">
        <w:t xml:space="preserve"> </w:t>
      </w:r>
      <w:proofErr w:type="spellStart"/>
      <w:r w:rsidR="00E33867" w:rsidRPr="00E33867">
        <w:t>Hass</w:t>
      </w:r>
      <w:r w:rsidR="00996DCA">
        <w:t>el</w:t>
      </w:r>
      <w:r w:rsidR="00E33867" w:rsidRPr="00E33867">
        <w:t>grove</w:t>
      </w:r>
      <w:proofErr w:type="spellEnd"/>
      <w:r w:rsidR="00E33867" w:rsidRPr="00E33867">
        <w:t xml:space="preserve"> 2007).</w:t>
      </w:r>
      <w:r w:rsidR="00257069">
        <w:t xml:space="preserve"> </w:t>
      </w:r>
      <w:r w:rsidR="00D14171">
        <w:t>Tom Moore</w:t>
      </w:r>
      <w:r w:rsidR="00257069">
        <w:t xml:space="preserve"> and</w:t>
      </w:r>
      <w:r w:rsidR="00E33867">
        <w:t xml:space="preserve"> </w:t>
      </w:r>
      <w:proofErr w:type="spellStart"/>
      <w:r w:rsidR="00ED0AAE">
        <w:t>Hass</w:t>
      </w:r>
      <w:r w:rsidR="00996DCA">
        <w:t>el</w:t>
      </w:r>
      <w:r w:rsidR="00ED0AAE">
        <w:t>grove</w:t>
      </w:r>
      <w:proofErr w:type="spellEnd"/>
      <w:r w:rsidR="00B52690">
        <w:t>,</w:t>
      </w:r>
      <w:r w:rsidR="007F504F">
        <w:t xml:space="preserve"> </w:t>
      </w:r>
      <w:r w:rsidR="0099218F" w:rsidRPr="007F504F">
        <w:rPr>
          <w:i/>
        </w:rPr>
        <w:t>the</w:t>
      </w:r>
      <w:r w:rsidR="007F504F" w:rsidRPr="007F504F">
        <w:rPr>
          <w:i/>
        </w:rPr>
        <w:t xml:space="preserve"> later Iron Age</w:t>
      </w:r>
      <w:r w:rsidR="007F504F">
        <w:rPr>
          <w:i/>
        </w:rPr>
        <w:t xml:space="preserve"> in Britain</w:t>
      </w:r>
      <w:r w:rsidR="007F504F" w:rsidRPr="007F504F">
        <w:rPr>
          <w:i/>
        </w:rPr>
        <w:t xml:space="preserve"> and beyond</w:t>
      </w:r>
      <w:r w:rsidR="00E12E43">
        <w:t xml:space="preserve"> (2007 p87) state</w:t>
      </w:r>
      <w:r w:rsidR="00974F10">
        <w:t xml:space="preserve"> that</w:t>
      </w:r>
      <w:r w:rsidR="00ED0AAE">
        <w:t xml:space="preserve">’ “British </w:t>
      </w:r>
      <w:r w:rsidR="00ED0AAE" w:rsidRPr="00ED0AAE">
        <w:rPr>
          <w:i/>
        </w:rPr>
        <w:t>oppida</w:t>
      </w:r>
      <w:r w:rsidR="00ED0AAE">
        <w:t xml:space="preserve"> or territorial </w:t>
      </w:r>
      <w:r w:rsidR="00ED0AAE" w:rsidRPr="00ED0AAE">
        <w:rPr>
          <w:i/>
        </w:rPr>
        <w:t>oppida</w:t>
      </w:r>
      <w:r w:rsidR="00ED0AAE">
        <w:t xml:space="preserve"> are defined by imposing, embanked, discontinuous linear </w:t>
      </w:r>
      <w:r w:rsidR="00B700BF">
        <w:t>earthwork”</w:t>
      </w:r>
      <w:r w:rsidR="00E12E43">
        <w:t>.</w:t>
      </w:r>
      <w:r w:rsidR="00996DCA">
        <w:t xml:space="preserve"> </w:t>
      </w:r>
      <w:r w:rsidR="000E7C5F">
        <w:t>In this essay one of the religious sites in one of these communities will be discussed.</w:t>
      </w:r>
    </w:p>
    <w:p w14:paraId="0C422530" w14:textId="429439FE" w:rsidR="00E520EE" w:rsidRDefault="00E33867" w:rsidP="007D1024">
      <w:r>
        <w:t>On</w:t>
      </w:r>
      <w:r w:rsidR="005E5A6D">
        <w:t>e</w:t>
      </w:r>
      <w:r>
        <w:t xml:space="preserve"> of these communities was discovered at t</w:t>
      </w:r>
      <w:r w:rsidR="00A25D1E">
        <w:t xml:space="preserve">he </w:t>
      </w:r>
      <w:r>
        <w:t>e</w:t>
      </w:r>
      <w:r w:rsidR="00A25D1E">
        <w:t>xc</w:t>
      </w:r>
      <w:r w:rsidR="00DB39DF">
        <w:t>a</w:t>
      </w:r>
      <w:r w:rsidR="00A25D1E">
        <w:t>vation</w:t>
      </w:r>
      <w:r w:rsidR="00DB39DF">
        <w:t>’s</w:t>
      </w:r>
      <w:r w:rsidR="00A25D1E">
        <w:t xml:space="preserve"> at </w:t>
      </w:r>
      <w:proofErr w:type="spellStart"/>
      <w:r w:rsidR="00E73438">
        <w:t>Brisley</w:t>
      </w:r>
      <w:proofErr w:type="spellEnd"/>
      <w:r w:rsidR="00E73438">
        <w:t xml:space="preserve"> Farm</w:t>
      </w:r>
      <w:r w:rsidR="00A25D1E">
        <w:t xml:space="preserve"> in Kent</w:t>
      </w:r>
      <w:r w:rsidR="00DB39DF">
        <w:t xml:space="preserve"> in 1989</w:t>
      </w:r>
      <w:r w:rsidR="00A25D1E">
        <w:t xml:space="preserve"> unearth</w:t>
      </w:r>
      <w:r>
        <w:t>ing</w:t>
      </w:r>
      <w:r w:rsidR="00A25D1E">
        <w:t xml:space="preserve"> several remains</w:t>
      </w:r>
      <w:r w:rsidR="00D14171">
        <w:t>.</w:t>
      </w:r>
      <w:r w:rsidR="00934407">
        <w:t xml:space="preserve"> Within the area</w:t>
      </w:r>
      <w:r w:rsidR="00832082">
        <w:t xml:space="preserve"> </w:t>
      </w:r>
      <w:r w:rsidR="00934407">
        <w:t>cremation</w:t>
      </w:r>
      <w:r w:rsidR="00D14171">
        <w:t xml:space="preserve"> remain</w:t>
      </w:r>
      <w:r w:rsidR="00934407">
        <w:t>s</w:t>
      </w:r>
      <w:r w:rsidR="00DB39DF">
        <w:t xml:space="preserve"> were also found</w:t>
      </w:r>
      <w:r w:rsidR="00D57676">
        <w:t xml:space="preserve"> both human and animal </w:t>
      </w:r>
      <w:r w:rsidR="00F04C8F">
        <w:t>(</w:t>
      </w:r>
      <w:r w:rsidR="00D14171">
        <w:t>Moore</w:t>
      </w:r>
      <w:r w:rsidR="00832082">
        <w:t xml:space="preserve"> and </w:t>
      </w:r>
      <w:proofErr w:type="spellStart"/>
      <w:r w:rsidR="00F04C8F">
        <w:t>Hass</w:t>
      </w:r>
      <w:r w:rsidR="00996DCA">
        <w:t>el</w:t>
      </w:r>
      <w:r w:rsidR="00F04C8F">
        <w:t>grove</w:t>
      </w:r>
      <w:proofErr w:type="spellEnd"/>
      <w:r w:rsidR="00F04C8F">
        <w:t xml:space="preserve"> 2007)</w:t>
      </w:r>
      <w:r w:rsidR="00214E5E">
        <w:t>.</w:t>
      </w:r>
      <w:r w:rsidR="00E748BD">
        <w:t xml:space="preserve"> </w:t>
      </w:r>
      <w:r w:rsidR="00214E5E">
        <w:t>W</w:t>
      </w:r>
      <w:r w:rsidR="00E748BD">
        <w:t xml:space="preserve">ithin the boundary of the settlement </w:t>
      </w:r>
      <w:r w:rsidR="00B700BF">
        <w:t>along with the evidence of cremation</w:t>
      </w:r>
      <w:r w:rsidR="007D08EE">
        <w:t>s</w:t>
      </w:r>
      <w:r w:rsidR="00B700BF">
        <w:t xml:space="preserve"> was two very </w:t>
      </w:r>
      <w:r w:rsidR="007D4529">
        <w:t>different</w:t>
      </w:r>
      <w:r w:rsidR="00B700BF">
        <w:t xml:space="preserve"> graves</w:t>
      </w:r>
      <w:r w:rsidR="00E655C6">
        <w:t>, they date from</w:t>
      </w:r>
      <w:r w:rsidR="00E655C6" w:rsidRPr="00E655C6">
        <w:t xml:space="preserve"> AD 10, and around the time of the conquest AD 40–50</w:t>
      </w:r>
      <w:r w:rsidR="00887A76">
        <w:t xml:space="preserve"> (Johnson </w:t>
      </w:r>
      <w:r w:rsidR="00851551">
        <w:t>2002</w:t>
      </w:r>
      <w:r w:rsidR="00887A76">
        <w:t xml:space="preserve"> p</w:t>
      </w:r>
      <w:r w:rsidR="00EF194A">
        <w:t xml:space="preserve"> 15)</w:t>
      </w:r>
      <w:r w:rsidR="00272E3E">
        <w:t xml:space="preserve"> </w:t>
      </w:r>
      <w:r w:rsidR="00214E5E">
        <w:t>these graves were a distinct feature on the landscape</w:t>
      </w:r>
      <w:r w:rsidR="008B0262">
        <w:t>, it has been suggested</w:t>
      </w:r>
      <w:r w:rsidR="00E655C6">
        <w:t xml:space="preserve"> </w:t>
      </w:r>
      <w:r w:rsidR="008B0262">
        <w:t>b</w:t>
      </w:r>
      <w:r w:rsidR="00214E5E" w:rsidRPr="00214E5E">
        <w:t xml:space="preserve">oth burials were surrounded by square ditched enclosures, the </w:t>
      </w:r>
      <w:r w:rsidR="008B0262" w:rsidRPr="00214E5E">
        <w:t>up cast</w:t>
      </w:r>
      <w:r w:rsidR="00214E5E" w:rsidRPr="00214E5E">
        <w:t xml:space="preserve"> from which would have formed low barrows over the burials which then became focal points in the </w:t>
      </w:r>
      <w:r w:rsidR="007D4529" w:rsidRPr="00214E5E">
        <w:t>land</w:t>
      </w:r>
      <w:r w:rsidR="008B0262">
        <w:t xml:space="preserve"> (Johnson</w:t>
      </w:r>
      <w:r w:rsidR="00851551">
        <w:t xml:space="preserve"> 2002</w:t>
      </w:r>
      <w:r w:rsidR="008B0262">
        <w:t xml:space="preserve"> P16)</w:t>
      </w:r>
      <w:r w:rsidR="0099218F">
        <w:t>.</w:t>
      </w:r>
      <w:r w:rsidR="00A94917">
        <w:t xml:space="preserve"> </w:t>
      </w:r>
      <w:r w:rsidR="0099218F">
        <w:t>T</w:t>
      </w:r>
      <w:r w:rsidR="009673AA">
        <w:t>his act of purpose build architecture was meant to sustain a memory</w:t>
      </w:r>
      <w:r w:rsidR="00D36BEB">
        <w:t xml:space="preserve"> over the years.</w:t>
      </w:r>
      <w:r w:rsidR="004725DD">
        <w:t xml:space="preserve"> In Iron age Britain </w:t>
      </w:r>
      <w:r w:rsidR="0099218F">
        <w:t>currently excarnation was a usual method for burial practice, opening questions as to who these two individuals were.</w:t>
      </w:r>
      <w:r w:rsidR="00305AFD">
        <w:t xml:space="preserve"> Below is a plan of the site </w:t>
      </w:r>
      <w:r w:rsidR="00271615">
        <w:t>(</w:t>
      </w:r>
      <w:r w:rsidR="00E85235">
        <w:t xml:space="preserve">Casper </w:t>
      </w:r>
      <w:r w:rsidR="00271615">
        <w:t>Johnson Archaeology Internation</w:t>
      </w:r>
      <w:r w:rsidR="00862838">
        <w:t>al</w:t>
      </w:r>
      <w:r w:rsidR="00E85235">
        <w:t xml:space="preserve"> 2002</w:t>
      </w:r>
      <w:r w:rsidR="00271615">
        <w:t>)</w:t>
      </w:r>
    </w:p>
    <w:p w14:paraId="555F2EC9" w14:textId="30598E47" w:rsidR="0042752C" w:rsidRDefault="00305AFD" w:rsidP="007D1024">
      <w:r>
        <w:rPr>
          <w:noProof/>
        </w:rPr>
        <w:drawing>
          <wp:inline distT="0" distB="0" distL="0" distR="0" wp14:anchorId="76B405C4" wp14:editId="6247D38E">
            <wp:extent cx="5731510" cy="2971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p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F6696" w14:textId="3B919F9F" w:rsidR="00B700BF" w:rsidRDefault="00271615" w:rsidP="007D1024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239BD90" wp14:editId="3D7E65DE">
            <wp:simplePos x="0" y="0"/>
            <wp:positionH relativeFrom="margin">
              <wp:posOffset>3390900</wp:posOffset>
            </wp:positionH>
            <wp:positionV relativeFrom="paragraph">
              <wp:posOffset>76200</wp:posOffset>
            </wp:positionV>
            <wp:extent cx="2152650" cy="3581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rrior 1 in ken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52C">
        <w:rPr>
          <w:noProof/>
        </w:rPr>
        <w:drawing>
          <wp:anchor distT="0" distB="0" distL="114300" distR="114300" simplePos="0" relativeHeight="251660288" behindDoc="0" locked="0" layoutInCell="1" allowOverlap="1" wp14:anchorId="12772D43" wp14:editId="09129F71">
            <wp:simplePos x="0" y="0"/>
            <wp:positionH relativeFrom="margin">
              <wp:align>right</wp:align>
            </wp:positionH>
            <wp:positionV relativeFrom="paragraph">
              <wp:posOffset>685800</wp:posOffset>
            </wp:positionV>
            <wp:extent cx="790575" cy="685165"/>
            <wp:effectExtent l="0" t="0" r="9525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rth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813">
        <w:t>T</w:t>
      </w:r>
      <w:r w:rsidR="008B0262">
        <w:t>he</w:t>
      </w:r>
      <w:r w:rsidR="00D36BEB">
        <w:t xml:space="preserve"> first grave</w:t>
      </w:r>
      <w:r w:rsidR="001F346B">
        <w:t xml:space="preserve"> (see right)</w:t>
      </w:r>
      <w:r w:rsidR="00E520EE">
        <w:t xml:space="preserve"> held a man of about 5ft 10 he was buried pointing north</w:t>
      </w:r>
      <w:r w:rsidR="00B52690">
        <w:t xml:space="preserve"> </w:t>
      </w:r>
      <w:r w:rsidR="00B52690" w:rsidRPr="00B52690">
        <w:t xml:space="preserve">(Casper Johnson </w:t>
      </w:r>
      <w:r w:rsidR="00B52690" w:rsidRPr="00B52690">
        <w:rPr>
          <w:i/>
        </w:rPr>
        <w:t xml:space="preserve">Archaeology </w:t>
      </w:r>
      <w:r w:rsidR="00B52690">
        <w:rPr>
          <w:i/>
        </w:rPr>
        <w:t>I</w:t>
      </w:r>
      <w:r w:rsidR="00B52690" w:rsidRPr="00B52690">
        <w:rPr>
          <w:i/>
        </w:rPr>
        <w:t>nternational</w:t>
      </w:r>
      <w:r w:rsidR="00B52690">
        <w:t xml:space="preserve"> </w:t>
      </w:r>
      <w:r w:rsidR="00B52690" w:rsidRPr="00B52690">
        <w:t xml:space="preserve">p16 </w:t>
      </w:r>
      <w:r w:rsidR="00065447">
        <w:t>2002</w:t>
      </w:r>
      <w:r w:rsidR="00B52690">
        <w:t>) the man was</w:t>
      </w:r>
      <w:r w:rsidR="004D5322">
        <w:t xml:space="preserve"> laid out flat on his back</w:t>
      </w:r>
      <w:r w:rsidR="00E520EE">
        <w:t>.</w:t>
      </w:r>
      <w:r w:rsidR="00B52690" w:rsidRPr="00B52690">
        <w:t xml:space="preserve"> Which is rare in Iron age Britain, this tradition was derived from the continent. (Moore and </w:t>
      </w:r>
      <w:proofErr w:type="spellStart"/>
      <w:r w:rsidR="00B52690" w:rsidRPr="00B52690">
        <w:t>Hasselgrove</w:t>
      </w:r>
      <w:proofErr w:type="spellEnd"/>
      <w:r w:rsidR="00B52690" w:rsidRPr="00B52690">
        <w:t xml:space="preserve"> 2007 p91)</w:t>
      </w:r>
      <w:r w:rsidR="00E520EE">
        <w:t xml:space="preserve"> He</w:t>
      </w:r>
      <w:r w:rsidR="008B0262">
        <w:t xml:space="preserve"> </w:t>
      </w:r>
      <w:r w:rsidR="00265F71">
        <w:t xml:space="preserve">had the remains of weapons including a long sword shield boss, </w:t>
      </w:r>
      <w:r w:rsidR="004D5322">
        <w:t xml:space="preserve">and iron spear. </w:t>
      </w:r>
      <w:r w:rsidR="00D36BEB">
        <w:t>This evidence suggests he was</w:t>
      </w:r>
      <w:r w:rsidR="00E520EE">
        <w:t xml:space="preserve"> an</w:t>
      </w:r>
      <w:r w:rsidR="00D36BEB">
        <w:t xml:space="preserve"> armed man when he was </w:t>
      </w:r>
      <w:r w:rsidR="00E520EE">
        <w:t>alive,</w:t>
      </w:r>
      <w:r w:rsidR="0049427F">
        <w:t xml:space="preserve"> </w:t>
      </w:r>
      <w:r w:rsidR="001E6408">
        <w:t xml:space="preserve">he </w:t>
      </w:r>
      <w:r w:rsidR="00E520EE">
        <w:t>could have been</w:t>
      </w:r>
      <w:r w:rsidR="001E6408">
        <w:t xml:space="preserve"> </w:t>
      </w:r>
      <w:r w:rsidR="00E520EE">
        <w:t>someone that protected his community.</w:t>
      </w:r>
      <w:r w:rsidR="004D5322">
        <w:t xml:space="preserve"> Also discovered</w:t>
      </w:r>
      <w:r w:rsidR="00265F71">
        <w:t xml:space="preserve"> was a bronze ring</w:t>
      </w:r>
      <w:r w:rsidR="004D5322">
        <w:t xml:space="preserve">, he was a man who thought about his appearance if it was his in </w:t>
      </w:r>
      <w:r w:rsidR="00314A35">
        <w:t>life. The</w:t>
      </w:r>
      <w:r w:rsidR="002738FA">
        <w:t xml:space="preserve"> beaker</w:t>
      </w:r>
      <w:r w:rsidR="00B52690">
        <w:t xml:space="preserve"> found</w:t>
      </w:r>
      <w:r w:rsidR="002738FA">
        <w:t xml:space="preserve"> at the remains head was an imported beaker, being Gallo-Belgic. All other metal work</w:t>
      </w:r>
      <w:r w:rsidR="00314A35">
        <w:t xml:space="preserve"> from both graves</w:t>
      </w:r>
      <w:r w:rsidR="002738FA">
        <w:t xml:space="preserve"> was said to come from Britain</w:t>
      </w:r>
      <w:r w:rsidR="007D08EE">
        <w:t xml:space="preserve"> (</w:t>
      </w:r>
      <w:r w:rsidR="00D14171">
        <w:t>Moore</w:t>
      </w:r>
      <w:r w:rsidR="007D08EE">
        <w:t xml:space="preserve"> and </w:t>
      </w:r>
      <w:proofErr w:type="spellStart"/>
      <w:r w:rsidR="007021F8">
        <w:t>Hasselgrove</w:t>
      </w:r>
      <w:proofErr w:type="spellEnd"/>
      <w:r w:rsidR="007021F8">
        <w:t xml:space="preserve"> 2007 p90)</w:t>
      </w:r>
      <w:r w:rsidR="00314A35">
        <w:t>.</w:t>
      </w:r>
      <w:r w:rsidR="002738FA">
        <w:t xml:space="preserve"> This man </w:t>
      </w:r>
      <w:r w:rsidR="00381120">
        <w:t>had</w:t>
      </w:r>
      <w:r w:rsidR="00B61F21">
        <w:t xml:space="preserve"> obviously had</w:t>
      </w:r>
      <w:r w:rsidR="002738FA">
        <w:t xml:space="preserve"> </w:t>
      </w:r>
      <w:r w:rsidR="009E54BE">
        <w:t>status</w:t>
      </w:r>
      <w:r w:rsidR="002738FA">
        <w:t xml:space="preserve"> but what that was is hard to tell.</w:t>
      </w:r>
      <w:r w:rsidR="007021F8">
        <w:t xml:space="preserve"> His sword was half drawn as if readying for battle</w:t>
      </w:r>
      <w:r w:rsidR="00454269">
        <w:t>, h</w:t>
      </w:r>
      <w:r w:rsidR="00272E3E">
        <w:t>is grave was well made a dug deep (</w:t>
      </w:r>
      <w:hyperlink r:id="rId7" w:history="1"/>
      <w:r w:rsidR="00EF194A">
        <w:t xml:space="preserve">Johnson </w:t>
      </w:r>
      <w:r w:rsidR="00065447">
        <w:t>2002</w:t>
      </w:r>
      <w:r w:rsidR="00EF194A">
        <w:t>)</w:t>
      </w:r>
      <w:r w:rsidR="001C2210">
        <w:t xml:space="preserve"> Johnson (</w:t>
      </w:r>
      <w:r w:rsidR="00065447">
        <w:t>2002</w:t>
      </w:r>
      <w:r w:rsidR="001C2210">
        <w:t xml:space="preserve"> p16) writes t</w:t>
      </w:r>
      <w:hyperlink r:id="rId8" w:history="1"/>
      <w:r w:rsidR="001C2210">
        <w:t>hat this grave ‘</w:t>
      </w:r>
      <w:hyperlink r:id="rId9" w:history="1"/>
      <w:r w:rsidR="00272E3E">
        <w:t xml:space="preserve"> </w:t>
      </w:r>
      <w:r w:rsidR="001C2210">
        <w:t xml:space="preserve">had </w:t>
      </w:r>
      <w:r w:rsidR="001C2210" w:rsidRPr="001C2210">
        <w:t>Deliberately broken pottery vessels, and cremated and unburnt animal bone (mostly cattle teeth and jaws), were</w:t>
      </w:r>
      <w:r w:rsidR="00454269">
        <w:t xml:space="preserve"> </w:t>
      </w:r>
      <w:r w:rsidR="001C2210" w:rsidRPr="001C2210">
        <w:t>deposited in a ditch running along the southern side</w:t>
      </w:r>
      <w:r w:rsidR="001C2210">
        <w:t xml:space="preserve"> the</w:t>
      </w:r>
      <w:r w:rsidR="00B90A5A">
        <w:t xml:space="preserve"> of the</w:t>
      </w:r>
      <w:r w:rsidR="001C2210">
        <w:t xml:space="preserve"> boundary</w:t>
      </w:r>
      <w:r w:rsidR="00EB371E">
        <w:t>’ this evidence concludes that there was some sort of feasting or celebration. Adding to the importance of this man</w:t>
      </w:r>
      <w:r w:rsidR="005650F0">
        <w:t>.</w:t>
      </w:r>
      <w:hyperlink r:id="rId10" w:history="1"/>
    </w:p>
    <w:p w14:paraId="62228444" w14:textId="0AB4E328" w:rsidR="007021F8" w:rsidRDefault="001F346B" w:rsidP="007D1024">
      <w:r>
        <w:rPr>
          <w:noProof/>
        </w:rPr>
        <w:drawing>
          <wp:anchor distT="0" distB="0" distL="114300" distR="114300" simplePos="0" relativeHeight="251659264" behindDoc="0" locked="0" layoutInCell="1" allowOverlap="1" wp14:anchorId="3528E6BA" wp14:editId="053C64BA">
            <wp:simplePos x="0" y="0"/>
            <wp:positionH relativeFrom="margin">
              <wp:align>right</wp:align>
            </wp:positionH>
            <wp:positionV relativeFrom="paragraph">
              <wp:posOffset>89535</wp:posOffset>
            </wp:positionV>
            <wp:extent cx="2647950" cy="44100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rrior 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371E">
        <w:t>The second w</w:t>
      </w:r>
      <w:r w:rsidR="009E54BE">
        <w:t>arrior</w:t>
      </w:r>
      <w:r w:rsidR="00162055">
        <w:t xml:space="preserve"> grave</w:t>
      </w:r>
      <w:r>
        <w:t xml:space="preserve"> (see </w:t>
      </w:r>
      <w:proofErr w:type="gramStart"/>
      <w:r>
        <w:t>right)</w:t>
      </w:r>
      <w:r w:rsidR="00E85235">
        <w:t>(</w:t>
      </w:r>
      <w:proofErr w:type="gramEnd"/>
      <w:r w:rsidR="00E85235">
        <w:t>Casper Johnson 2002)</w:t>
      </w:r>
      <w:r w:rsidR="00162055">
        <w:t xml:space="preserve"> was made a decade later</w:t>
      </w:r>
      <w:r w:rsidR="00B90A5A">
        <w:t>.</w:t>
      </w:r>
      <w:r w:rsidR="000B10AE">
        <w:t xml:space="preserve"> This young man</w:t>
      </w:r>
      <w:r w:rsidR="00B251C1" w:rsidRPr="00B251C1">
        <w:t xml:space="preserve"> was only </w:t>
      </w:r>
      <w:r w:rsidR="00454269">
        <w:t xml:space="preserve">5ft </w:t>
      </w:r>
      <w:r w:rsidR="006B5BA9">
        <w:t>2’</w:t>
      </w:r>
      <w:r w:rsidR="00B251C1" w:rsidRPr="00B251C1">
        <w:t xml:space="preserve"> </w:t>
      </w:r>
      <w:r w:rsidR="006B5BA9" w:rsidRPr="00B251C1">
        <w:t xml:space="preserve">tall </w:t>
      </w:r>
      <w:r w:rsidR="006B5BA9">
        <w:t xml:space="preserve">he </w:t>
      </w:r>
      <w:r w:rsidR="00B251C1" w:rsidRPr="00B251C1">
        <w:t xml:space="preserve">was buried with his head </w:t>
      </w:r>
      <w:r w:rsidR="006B5BA9">
        <w:t>south</w:t>
      </w:r>
      <w:r w:rsidR="00B251C1" w:rsidRPr="00B251C1">
        <w:t>.</w:t>
      </w:r>
      <w:r w:rsidR="00E85235" w:rsidRPr="00E85235">
        <w:t xml:space="preserve"> His weapons consisted of a long sword with suspension rings a shield boss and Iron spear (Johnson 2002 p17). For a long sword to have had to be suspended it could be possible this man was a mounted warrior,</w:t>
      </w:r>
      <w:r w:rsidR="00B251C1" w:rsidRPr="00B251C1">
        <w:t xml:space="preserve"> </w:t>
      </w:r>
      <w:proofErr w:type="gramStart"/>
      <w:r w:rsidR="00B251C1" w:rsidRPr="00B251C1">
        <w:t>The</w:t>
      </w:r>
      <w:proofErr w:type="gramEnd"/>
      <w:r w:rsidR="00B251C1" w:rsidRPr="00B251C1">
        <w:t xml:space="preserve"> body was twisted, with the hips pushed over towards the east wall of the grave and the feet placed centrally, but </w:t>
      </w:r>
      <w:r w:rsidR="006B5BA9">
        <w:t>the</w:t>
      </w:r>
      <w:r w:rsidR="00B251C1" w:rsidRPr="00B251C1">
        <w:t xml:space="preserve"> head in the southwest corner</w:t>
      </w:r>
      <w:r w:rsidR="006B5BA9">
        <w:t xml:space="preserve"> (Johnson</w:t>
      </w:r>
      <w:r w:rsidR="00065447">
        <w:t xml:space="preserve"> 2002</w:t>
      </w:r>
      <w:r w:rsidR="006B5BA9">
        <w:t xml:space="preserve"> p17)</w:t>
      </w:r>
      <w:r w:rsidR="00955381">
        <w:t>.</w:t>
      </w:r>
      <w:r w:rsidR="00B251C1" w:rsidRPr="00B251C1">
        <w:t xml:space="preserve"> </w:t>
      </w:r>
      <w:r w:rsidR="00314A35">
        <w:t xml:space="preserve">This evidence could be the clue to his death, he could </w:t>
      </w:r>
      <w:r w:rsidR="00E551A0">
        <w:t>have</w:t>
      </w:r>
      <w:r w:rsidR="00314A35">
        <w:t xml:space="preserve"> fallen from his horse in battle or even been </w:t>
      </w:r>
      <w:r w:rsidR="00E551A0">
        <w:t>decapitated</w:t>
      </w:r>
      <w:r w:rsidR="00314A35">
        <w:t>.</w:t>
      </w:r>
      <w:r w:rsidR="00E85235">
        <w:t xml:space="preserve"> </w:t>
      </w:r>
      <w:r w:rsidR="00955381">
        <w:t xml:space="preserve">his grave goods also included </w:t>
      </w:r>
      <w:r w:rsidR="009E54BE">
        <w:t>a Brooch,</w:t>
      </w:r>
      <w:r w:rsidR="007335BA">
        <w:t xml:space="preserve"> </w:t>
      </w:r>
      <w:r w:rsidR="00A95D80">
        <w:t>these fibulae</w:t>
      </w:r>
      <w:r w:rsidR="007335BA">
        <w:t xml:space="preserve"> </w:t>
      </w:r>
      <w:r w:rsidR="00DC50B5">
        <w:t>were</w:t>
      </w:r>
      <w:r w:rsidR="007335BA">
        <w:t xml:space="preserve"> use</w:t>
      </w:r>
      <w:r w:rsidR="00906D6A">
        <w:t>d</w:t>
      </w:r>
      <w:r w:rsidR="007335BA">
        <w:t xml:space="preserve"> to fasten clothing</w:t>
      </w:r>
      <w:r w:rsidR="00A618F9">
        <w:t xml:space="preserve"> and this style has been found</w:t>
      </w:r>
      <w:r w:rsidR="0074276C">
        <w:t xml:space="preserve"> in</w:t>
      </w:r>
      <w:r w:rsidR="00906D6A">
        <w:t xml:space="preserve"> Iron </w:t>
      </w:r>
      <w:r w:rsidR="00A95D80">
        <w:t>A</w:t>
      </w:r>
      <w:r w:rsidR="00906D6A">
        <w:t>ge</w:t>
      </w:r>
      <w:r w:rsidR="0074276C">
        <w:t xml:space="preserve"> </w:t>
      </w:r>
      <w:r w:rsidR="00906D6A">
        <w:t>burials in</w:t>
      </w:r>
      <w:r w:rsidR="0074276C">
        <w:t xml:space="preserve"> Europe. </w:t>
      </w:r>
      <w:proofErr w:type="spellStart"/>
      <w:r w:rsidR="0074276C">
        <w:t>Borislav</w:t>
      </w:r>
      <w:proofErr w:type="spellEnd"/>
      <w:r w:rsidR="0074276C">
        <w:t xml:space="preserve"> Jovanovic</w:t>
      </w:r>
      <w:r w:rsidR="00906D6A">
        <w:t xml:space="preserve"> (</w:t>
      </w:r>
      <w:r w:rsidR="0074276C">
        <w:t>2014 p 28</w:t>
      </w:r>
      <w:r w:rsidR="00906D6A">
        <w:t>)</w:t>
      </w:r>
      <w:r w:rsidR="0074276C">
        <w:t xml:space="preserve"> confirms by saying these types of fibulae are indisputable diagnostic elements crucial for determining the relative and absolute chronology of La </w:t>
      </w:r>
      <w:proofErr w:type="spellStart"/>
      <w:r w:rsidR="0074276C">
        <w:t>T</w:t>
      </w:r>
      <w:r w:rsidR="007F504F">
        <w:t>ene</w:t>
      </w:r>
      <w:proofErr w:type="spellEnd"/>
      <w:r w:rsidR="0074276C">
        <w:t xml:space="preserve"> </w:t>
      </w:r>
      <w:r w:rsidR="00906D6A">
        <w:t>artefacts</w:t>
      </w:r>
      <w:r w:rsidR="0074276C">
        <w:t xml:space="preserve"> and </w:t>
      </w:r>
      <w:proofErr w:type="gramStart"/>
      <w:r w:rsidR="00906D6A">
        <w:t>structures’</w:t>
      </w:r>
      <w:proofErr w:type="gramEnd"/>
      <w:r w:rsidR="0074276C">
        <w:t>.</w:t>
      </w:r>
      <w:r w:rsidR="00906D6A">
        <w:t xml:space="preserve"> </w:t>
      </w:r>
      <w:r w:rsidR="004862A4">
        <w:t>Also,</w:t>
      </w:r>
      <w:r w:rsidR="00906D6A">
        <w:t xml:space="preserve"> in with the grave goods,</w:t>
      </w:r>
      <w:r w:rsidR="0074276C">
        <w:t xml:space="preserve"> </w:t>
      </w:r>
      <w:r w:rsidR="007335BA">
        <w:t>Johnson (</w:t>
      </w:r>
      <w:proofErr w:type="spellStart"/>
      <w:r w:rsidR="007335BA">
        <w:t>nd</w:t>
      </w:r>
      <w:proofErr w:type="spellEnd"/>
      <w:r w:rsidR="007335BA">
        <w:t xml:space="preserve"> p16-17) </w:t>
      </w:r>
      <w:r w:rsidR="00906D6A">
        <w:t>describes:</w:t>
      </w:r>
      <w:r w:rsidR="007335BA">
        <w:t xml:space="preserve"> ‘there was a</w:t>
      </w:r>
      <w:r w:rsidR="009E54BE">
        <w:t xml:space="preserve"> platter</w:t>
      </w:r>
      <w:r w:rsidR="00A0230B">
        <w:t xml:space="preserve"> with a</w:t>
      </w:r>
      <w:r w:rsidR="00A0230B" w:rsidRPr="00A0230B">
        <w:t xml:space="preserve"> maker’s stamp (CANICOS-) on it and is known to have been made at Sept-</w:t>
      </w:r>
      <w:proofErr w:type="spellStart"/>
      <w:r w:rsidR="00A0230B" w:rsidRPr="00A0230B">
        <w:t>Saulx</w:t>
      </w:r>
      <w:proofErr w:type="spellEnd"/>
      <w:r w:rsidR="00A0230B">
        <w:t xml:space="preserve"> </w:t>
      </w:r>
      <w:r w:rsidR="00A0230B" w:rsidRPr="00A0230B">
        <w:t>in the Ma</w:t>
      </w:r>
      <w:r w:rsidR="007D08EE">
        <w:t>in area</w:t>
      </w:r>
      <w:r w:rsidR="00A0230B" w:rsidRPr="00A0230B">
        <w:t xml:space="preserve"> of </w:t>
      </w:r>
      <w:r w:rsidR="00A0230B" w:rsidRPr="00A0230B">
        <w:lastRenderedPageBreak/>
        <w:t>northern France, sometime between AD 20–25 and AD 40–45.8</w:t>
      </w:r>
      <w:r w:rsidR="007335BA">
        <w:t>’</w:t>
      </w:r>
      <w:r w:rsidR="005650F0">
        <w:t>.</w:t>
      </w:r>
      <w:r w:rsidR="009E54BE">
        <w:t xml:space="preserve"> </w:t>
      </w:r>
      <w:r w:rsidR="007335BA">
        <w:t xml:space="preserve"> </w:t>
      </w:r>
      <w:r w:rsidR="005650F0">
        <w:t>A</w:t>
      </w:r>
      <w:r w:rsidR="007335BA">
        <w:t>long with</w:t>
      </w:r>
      <w:r w:rsidR="005650F0">
        <w:t xml:space="preserve"> this was a</w:t>
      </w:r>
      <w:r w:rsidR="009E54BE">
        <w:t xml:space="preserve"> cup</w:t>
      </w:r>
      <w:r w:rsidR="00FB1795">
        <w:t xml:space="preserve"> and</w:t>
      </w:r>
      <w:r w:rsidR="009E54BE">
        <w:t xml:space="preserve"> butt beaker</w:t>
      </w:r>
      <w:r w:rsidR="00064813">
        <w:t xml:space="preserve"> with the same origins as the first grave.</w:t>
      </w:r>
      <w:r w:rsidR="009E54BE">
        <w:t xml:space="preserve"> </w:t>
      </w:r>
      <w:r w:rsidR="004725DD">
        <w:t>In this grave was</w:t>
      </w:r>
      <w:r w:rsidR="009E54BE">
        <w:t xml:space="preserve"> half a pig’s</w:t>
      </w:r>
      <w:r w:rsidR="009673AA">
        <w:t xml:space="preserve"> </w:t>
      </w:r>
      <w:r w:rsidR="0092628C">
        <w:t>jaw.</w:t>
      </w:r>
      <w:r w:rsidR="009E54BE">
        <w:t xml:space="preserve"> Pig offerings </w:t>
      </w:r>
      <w:r w:rsidR="00A95D80">
        <w:t xml:space="preserve">are </w:t>
      </w:r>
      <w:r w:rsidR="009E54BE">
        <w:t>consistently associated with the richest burials in respect of the rite (</w:t>
      </w:r>
      <w:r w:rsidR="00D14171">
        <w:t xml:space="preserve">Moore and </w:t>
      </w:r>
      <w:proofErr w:type="spellStart"/>
      <w:r w:rsidR="009E54BE">
        <w:t>Hass</w:t>
      </w:r>
      <w:r w:rsidR="007021F8">
        <w:t>el</w:t>
      </w:r>
      <w:r w:rsidR="009E54BE">
        <w:t>grove</w:t>
      </w:r>
      <w:proofErr w:type="spellEnd"/>
      <w:r w:rsidR="00C678CB">
        <w:t xml:space="preserve"> 2007 p90).</w:t>
      </w:r>
      <w:r w:rsidR="00EE4F54">
        <w:t xml:space="preserve"> The pigs head isn’t entire, just a jaw to represent the pig.</w:t>
      </w:r>
      <w:r w:rsidR="00064813">
        <w:t xml:space="preserve"> </w:t>
      </w:r>
      <w:r w:rsidR="00272E3E">
        <w:t>This grave was dug in a hurry or with less respect as the grave is shallow</w:t>
      </w:r>
      <w:r w:rsidR="00A95D80">
        <w:t>,</w:t>
      </w:r>
      <w:r w:rsidR="00EF194A">
        <w:t xml:space="preserve"> </w:t>
      </w:r>
      <w:r w:rsidR="00A95D80">
        <w:t>a</w:t>
      </w:r>
      <w:r w:rsidR="00EF194A">
        <w:t>nd the hilt of his sword pointing down to his feet</w:t>
      </w:r>
      <w:r w:rsidR="00282A5E">
        <w:t>.</w:t>
      </w:r>
      <w:r w:rsidR="009673AA">
        <w:t xml:space="preserve"> This could be</w:t>
      </w:r>
      <w:r w:rsidR="00064813">
        <w:t xml:space="preserve"> a</w:t>
      </w:r>
      <w:r w:rsidR="009673AA">
        <w:t xml:space="preserve"> sign of disrespect</w:t>
      </w:r>
      <w:r w:rsidR="00955381">
        <w:t xml:space="preserve"> or It is possible the death was unexpected. </w:t>
      </w:r>
      <w:r w:rsidR="00282A5E">
        <w:t xml:space="preserve"> It is su</w:t>
      </w:r>
      <w:r w:rsidR="001C2210">
        <w:t xml:space="preserve">spected that </w:t>
      </w:r>
      <w:r w:rsidR="004862A4">
        <w:t>both coffins</w:t>
      </w:r>
      <w:r w:rsidR="001C2210">
        <w:t xml:space="preserve"> w</w:t>
      </w:r>
      <w:r w:rsidR="004862A4">
        <w:t>ere</w:t>
      </w:r>
      <w:r w:rsidR="001C2210">
        <w:t xml:space="preserve"> made of a wicker material.</w:t>
      </w:r>
      <w:r w:rsidR="00EF194A">
        <w:t xml:space="preserve"> (</w:t>
      </w:r>
      <w:r w:rsidR="004B1131">
        <w:t xml:space="preserve">Johnson </w:t>
      </w:r>
      <w:r w:rsidR="00065447">
        <w:t>2002</w:t>
      </w:r>
      <w:r w:rsidR="004B1131">
        <w:t>)</w:t>
      </w:r>
      <w:r w:rsidR="00A0230B">
        <w:t xml:space="preserve"> </w:t>
      </w:r>
      <w:r w:rsidR="00955381">
        <w:t>for someone to weave a wicker coffin either represents care and love for the person in the time spent making it. Or the</w:t>
      </w:r>
      <w:r w:rsidR="00064813">
        <w:t>re</w:t>
      </w:r>
      <w:r w:rsidR="00955381">
        <w:t xml:space="preserve"> could be a </w:t>
      </w:r>
      <w:r w:rsidR="00064813">
        <w:t>religious reason.</w:t>
      </w:r>
      <w:r w:rsidR="007335BA">
        <w:t xml:space="preserve"> </w:t>
      </w:r>
    </w:p>
    <w:p w14:paraId="279CE87B" w14:textId="1C91739D" w:rsidR="000326B9" w:rsidRDefault="007A2071" w:rsidP="007D1024">
      <w:r w:rsidRPr="007A2071">
        <w:t xml:space="preserve">It is likely that this burial </w:t>
      </w:r>
      <w:r w:rsidR="004725DD">
        <w:t>type</w:t>
      </w:r>
      <w:r w:rsidRPr="007A2071">
        <w:t xml:space="preserve"> was introduced from the continent, where it has been </w:t>
      </w:r>
      <w:r w:rsidR="00266C80" w:rsidRPr="007A2071">
        <w:t>documented</w:t>
      </w:r>
      <w:r w:rsidRPr="007A2071">
        <w:t xml:space="preserve"> across from France to Hungary, starting in the middle of the first millennium BC and fading out with the </w:t>
      </w:r>
      <w:r w:rsidR="00266C80" w:rsidRPr="007A2071">
        <w:t>development</w:t>
      </w:r>
      <w:r w:rsidRPr="007A2071">
        <w:t xml:space="preserve"> of the Roman </w:t>
      </w:r>
      <w:r w:rsidR="00A95D80">
        <w:t>E</w:t>
      </w:r>
      <w:r w:rsidRPr="007A2071">
        <w:t xml:space="preserve">mpire. By the time of the warrior burials at </w:t>
      </w:r>
      <w:proofErr w:type="spellStart"/>
      <w:r w:rsidRPr="007A2071">
        <w:t>Brisley</w:t>
      </w:r>
      <w:proofErr w:type="spellEnd"/>
      <w:r w:rsidRPr="007A2071">
        <w:t xml:space="preserve"> Farm (AD 10–50) the </w:t>
      </w:r>
      <w:r w:rsidR="00266C80" w:rsidRPr="007A2071">
        <w:t>custom</w:t>
      </w:r>
      <w:r w:rsidRPr="007A2071">
        <w:t xml:space="preserve"> seems to have all but disappeared on the continent.</w:t>
      </w:r>
      <w:r w:rsidR="00916721">
        <w:t xml:space="preserve"> These two men could have been from Europe, but they had British metal work</w:t>
      </w:r>
      <w:r w:rsidR="00A95D80">
        <w:t xml:space="preserve"> in their graves</w:t>
      </w:r>
      <w:r w:rsidR="004862A4">
        <w:t xml:space="preserve"> </w:t>
      </w:r>
      <w:r w:rsidR="004862A4" w:rsidRPr="004862A4">
        <w:t>(Johnson</w:t>
      </w:r>
      <w:r w:rsidR="00E85235">
        <w:t xml:space="preserve"> 2002</w:t>
      </w:r>
      <w:r w:rsidR="004862A4">
        <w:t xml:space="preserve"> p17</w:t>
      </w:r>
      <w:r w:rsidR="004862A4" w:rsidRPr="004862A4">
        <w:t>)</w:t>
      </w:r>
      <w:r w:rsidR="00916721">
        <w:t xml:space="preserve">. </w:t>
      </w:r>
      <w:r w:rsidR="00E551A0">
        <w:t>W</w:t>
      </w:r>
      <w:r w:rsidR="004862A4">
        <w:t>hatever these men’s Identity, they were thought of fondly by their community</w:t>
      </w:r>
      <w:r w:rsidR="00CC50DD">
        <w:t>, as their burials are not like the rest of the communities as several cremation</w:t>
      </w:r>
      <w:r w:rsidR="00A73848">
        <w:t xml:space="preserve"> cemeteries</w:t>
      </w:r>
      <w:r w:rsidR="00CC50DD">
        <w:t xml:space="preserve"> are evident in the area</w:t>
      </w:r>
      <w:r w:rsidR="006268DE">
        <w:t>.</w:t>
      </w:r>
      <w:r w:rsidR="00A73848">
        <w:t xml:space="preserve"> as </w:t>
      </w:r>
      <w:r w:rsidR="00D14171">
        <w:t>Moore</w:t>
      </w:r>
      <w:r w:rsidR="00A73848">
        <w:t xml:space="preserve"> and </w:t>
      </w:r>
      <w:proofErr w:type="spellStart"/>
      <w:r w:rsidR="00A73848">
        <w:t>Hasselgrove</w:t>
      </w:r>
      <w:proofErr w:type="spellEnd"/>
      <w:r w:rsidR="00A73848">
        <w:t xml:space="preserve"> (2007 p89) point out excarnation was deeply rooted in the Iron age in southern Britain.  This points out the likelihood of this area at </w:t>
      </w:r>
      <w:proofErr w:type="spellStart"/>
      <w:r w:rsidR="00A73848">
        <w:t>Brisley</w:t>
      </w:r>
      <w:proofErr w:type="spellEnd"/>
      <w:r w:rsidR="00A73848">
        <w:t xml:space="preserve"> Farm being a sacred sit</w:t>
      </w:r>
      <w:r w:rsidR="00744252">
        <w:t>e</w:t>
      </w:r>
      <w:r w:rsidR="00F45EF7">
        <w:t xml:space="preserve">, with these warriors as a prominent feature </w:t>
      </w:r>
      <w:r w:rsidR="00A95D80">
        <w:t xml:space="preserve">as </w:t>
      </w:r>
      <w:r w:rsidR="00F45EF7">
        <w:t xml:space="preserve">that they must have been a very important part of British history. </w:t>
      </w:r>
      <w:r w:rsidR="00E85235">
        <w:t>As they are buried a decade apart and the second warrior being</w:t>
      </w:r>
      <w:r w:rsidR="00055E0A">
        <w:t xml:space="preserve"> younger and smaller it is </w:t>
      </w:r>
      <w:r w:rsidR="00F4388E">
        <w:t>possible,</w:t>
      </w:r>
      <w:r w:rsidR="00055E0A">
        <w:t xml:space="preserve"> they could have been related, perhaps farther and son.</w:t>
      </w:r>
    </w:p>
    <w:p w14:paraId="070A000A" w14:textId="77777777" w:rsidR="004862A4" w:rsidRDefault="004862A4" w:rsidP="00271615"/>
    <w:p w14:paraId="7565F6AA" w14:textId="77777777" w:rsidR="004862A4" w:rsidRDefault="004862A4" w:rsidP="006D0200">
      <w:pPr>
        <w:jc w:val="center"/>
      </w:pPr>
    </w:p>
    <w:p w14:paraId="2D20FADB" w14:textId="77777777" w:rsidR="004862A4" w:rsidRDefault="004862A4" w:rsidP="006D0200">
      <w:pPr>
        <w:jc w:val="center"/>
      </w:pPr>
    </w:p>
    <w:p w14:paraId="03528AAF" w14:textId="1A5465B1" w:rsidR="006D0200" w:rsidRDefault="007F504F" w:rsidP="007F504F">
      <w:pPr>
        <w:jc w:val="center"/>
      </w:pPr>
      <w:r>
        <w:t xml:space="preserve">Bibliography </w:t>
      </w:r>
    </w:p>
    <w:p w14:paraId="289AF9F2" w14:textId="0DC037D5" w:rsidR="006D0200" w:rsidRDefault="006B7A46" w:rsidP="006D0200">
      <w:r>
        <w:t>Cunliffe, B</w:t>
      </w:r>
      <w:r w:rsidR="00D14171">
        <w:t>,</w:t>
      </w:r>
      <w:r>
        <w:t xml:space="preserve"> 2005</w:t>
      </w:r>
      <w:bookmarkStart w:id="0" w:name="_Hlk535512436"/>
      <w:r w:rsidRPr="006B7A46">
        <w:rPr>
          <w:i/>
        </w:rPr>
        <w:t>. Iron Age communities in Britain</w:t>
      </w:r>
      <w:bookmarkEnd w:id="0"/>
      <w:r w:rsidRPr="006B7A46">
        <w:rPr>
          <w:i/>
        </w:rPr>
        <w:t>.</w:t>
      </w:r>
      <w:r>
        <w:t xml:space="preserve"> 4</w:t>
      </w:r>
      <w:r w:rsidRPr="006B7A46">
        <w:rPr>
          <w:vertAlign w:val="superscript"/>
        </w:rPr>
        <w:t>th</w:t>
      </w:r>
      <w:r>
        <w:t xml:space="preserve"> ed. Oxon: Routledge.</w:t>
      </w:r>
    </w:p>
    <w:p w14:paraId="12E34643" w14:textId="350459C2" w:rsidR="008F6EFA" w:rsidRDefault="006D0200" w:rsidP="006D0200">
      <w:proofErr w:type="spellStart"/>
      <w:r>
        <w:t>Hasselgrove</w:t>
      </w:r>
      <w:proofErr w:type="spellEnd"/>
      <w:r>
        <w:t>, C,</w:t>
      </w:r>
      <w:r w:rsidR="00D14171">
        <w:t xml:space="preserve"> and Moore T</w:t>
      </w:r>
      <w:r w:rsidR="007F504F">
        <w:t>,</w:t>
      </w:r>
      <w:r>
        <w:t xml:space="preserve"> 2007. </w:t>
      </w:r>
      <w:r w:rsidRPr="0043095D">
        <w:rPr>
          <w:i/>
        </w:rPr>
        <w:t>The Later Iron Age in Britain and beyond</w:t>
      </w:r>
      <w:r>
        <w:t>. 1st ed. Oxford: Oxbow Books.</w:t>
      </w:r>
    </w:p>
    <w:p w14:paraId="6950E9FB" w14:textId="55F652CB" w:rsidR="004862A4" w:rsidRDefault="008F6EFA" w:rsidP="006D0200">
      <w:bookmarkStart w:id="1" w:name="_Hlk535568298"/>
      <w:r>
        <w:t>Johnson, C. (</w:t>
      </w:r>
      <w:r w:rsidR="00065447">
        <w:t>2002</w:t>
      </w:r>
      <w:r>
        <w:t xml:space="preserve">). </w:t>
      </w:r>
      <w:r w:rsidRPr="008F6EFA">
        <w:rPr>
          <w:i/>
        </w:rPr>
        <w:t>Two Late Iron Age warrior burials discovered in Kent</w:t>
      </w:r>
      <w:r>
        <w:rPr>
          <w:i/>
        </w:rPr>
        <w:t xml:space="preserve">. </w:t>
      </w:r>
      <w:r>
        <w:t>Archaeology international</w:t>
      </w:r>
      <w:bookmarkEnd w:id="1"/>
      <w:r>
        <w:t xml:space="preserve">, </w:t>
      </w:r>
      <w:hyperlink r:id="rId12" w:history="1">
        <w:r w:rsidR="00E85235" w:rsidRPr="002C19FC">
          <w:rPr>
            <w:rStyle w:val="Hyperlink"/>
          </w:rPr>
          <w:t>file:///C:/Users/Student/AppData/Local/Packages/Microsoft.MicrosoftEdge_8wekyb3d8bbwe/TempState/Downloads/121-636-1-PB%20(1).pdf</w:t>
        </w:r>
      </w:hyperlink>
      <w:r>
        <w:t xml:space="preserve"> (Accessed January 16</w:t>
      </w:r>
      <w:r w:rsidRPr="008F6EFA">
        <w:rPr>
          <w:vertAlign w:val="superscript"/>
        </w:rPr>
        <w:t>th</w:t>
      </w:r>
      <w:r>
        <w:t xml:space="preserve"> 2019).</w:t>
      </w:r>
    </w:p>
    <w:p w14:paraId="138CE9F7" w14:textId="206CC674" w:rsidR="00902DCA" w:rsidRDefault="004862A4" w:rsidP="00F4388E">
      <w:r>
        <w:t>Jovanovic, B</w:t>
      </w:r>
      <w:r w:rsidR="00D14171">
        <w:t>,</w:t>
      </w:r>
      <w:r>
        <w:t xml:space="preserve"> 2014. </w:t>
      </w:r>
      <w:r w:rsidRPr="004862A4">
        <w:rPr>
          <w:i/>
        </w:rPr>
        <w:t xml:space="preserve">The </w:t>
      </w:r>
      <w:r>
        <w:rPr>
          <w:i/>
        </w:rPr>
        <w:t>E</w:t>
      </w:r>
      <w:r w:rsidRPr="004862A4">
        <w:rPr>
          <w:i/>
        </w:rPr>
        <w:t>astern Celts and their invasions of Hellenistic Greece and Asia Minor.</w:t>
      </w:r>
      <w:bookmarkStart w:id="2" w:name="_Hlk535317345"/>
    </w:p>
    <w:p w14:paraId="19770694" w14:textId="00033349" w:rsidR="00902DCA" w:rsidRDefault="00902DCA" w:rsidP="007D1024">
      <w:bookmarkStart w:id="3" w:name="_GoBack"/>
      <w:bookmarkEnd w:id="2"/>
      <w:bookmarkEnd w:id="3"/>
    </w:p>
    <w:sectPr w:rsidR="00902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024"/>
    <w:rsid w:val="000326B9"/>
    <w:rsid w:val="00037AB3"/>
    <w:rsid w:val="0005545E"/>
    <w:rsid w:val="00055801"/>
    <w:rsid w:val="00055E0A"/>
    <w:rsid w:val="00064813"/>
    <w:rsid w:val="00065447"/>
    <w:rsid w:val="000965A1"/>
    <w:rsid w:val="000B10AE"/>
    <w:rsid w:val="000E420F"/>
    <w:rsid w:val="000E7C5F"/>
    <w:rsid w:val="00111947"/>
    <w:rsid w:val="00114395"/>
    <w:rsid w:val="00162055"/>
    <w:rsid w:val="001C2210"/>
    <w:rsid w:val="001D709C"/>
    <w:rsid w:val="001E1817"/>
    <w:rsid w:val="001E6408"/>
    <w:rsid w:val="001F346B"/>
    <w:rsid w:val="001F4790"/>
    <w:rsid w:val="00214E5E"/>
    <w:rsid w:val="002215CC"/>
    <w:rsid w:val="00257069"/>
    <w:rsid w:val="00265F71"/>
    <w:rsid w:val="00266C80"/>
    <w:rsid w:val="00271615"/>
    <w:rsid w:val="00272E3E"/>
    <w:rsid w:val="002738FA"/>
    <w:rsid w:val="00282A5E"/>
    <w:rsid w:val="002B0866"/>
    <w:rsid w:val="002E6CDF"/>
    <w:rsid w:val="00305AFD"/>
    <w:rsid w:val="00314A35"/>
    <w:rsid w:val="003174CB"/>
    <w:rsid w:val="00381120"/>
    <w:rsid w:val="0038169D"/>
    <w:rsid w:val="0042752C"/>
    <w:rsid w:val="0043095D"/>
    <w:rsid w:val="004309E0"/>
    <w:rsid w:val="00454269"/>
    <w:rsid w:val="004725DD"/>
    <w:rsid w:val="004862A4"/>
    <w:rsid w:val="0049427F"/>
    <w:rsid w:val="004A2454"/>
    <w:rsid w:val="004B1131"/>
    <w:rsid w:val="004B19BB"/>
    <w:rsid w:val="004C270E"/>
    <w:rsid w:val="004D5322"/>
    <w:rsid w:val="004D6810"/>
    <w:rsid w:val="004E72E1"/>
    <w:rsid w:val="005034E6"/>
    <w:rsid w:val="005220F5"/>
    <w:rsid w:val="0055159C"/>
    <w:rsid w:val="005650F0"/>
    <w:rsid w:val="005C346B"/>
    <w:rsid w:val="005D666E"/>
    <w:rsid w:val="005E5A6D"/>
    <w:rsid w:val="005F5A40"/>
    <w:rsid w:val="006268DE"/>
    <w:rsid w:val="006374EC"/>
    <w:rsid w:val="006B5BA9"/>
    <w:rsid w:val="006B7A46"/>
    <w:rsid w:val="006D0200"/>
    <w:rsid w:val="006F1B66"/>
    <w:rsid w:val="007021F8"/>
    <w:rsid w:val="007335BA"/>
    <w:rsid w:val="0074276C"/>
    <w:rsid w:val="00744252"/>
    <w:rsid w:val="007A2071"/>
    <w:rsid w:val="007D08EE"/>
    <w:rsid w:val="007D1024"/>
    <w:rsid w:val="007D2541"/>
    <w:rsid w:val="007D4529"/>
    <w:rsid w:val="007F504F"/>
    <w:rsid w:val="008210DC"/>
    <w:rsid w:val="00821F60"/>
    <w:rsid w:val="00832082"/>
    <w:rsid w:val="00845DB8"/>
    <w:rsid w:val="00851551"/>
    <w:rsid w:val="00862838"/>
    <w:rsid w:val="00887A76"/>
    <w:rsid w:val="008B0262"/>
    <w:rsid w:val="008F6EFA"/>
    <w:rsid w:val="00902DCA"/>
    <w:rsid w:val="00906D6A"/>
    <w:rsid w:val="00916721"/>
    <w:rsid w:val="0092628C"/>
    <w:rsid w:val="00934407"/>
    <w:rsid w:val="00955381"/>
    <w:rsid w:val="009673AA"/>
    <w:rsid w:val="00974F10"/>
    <w:rsid w:val="00991369"/>
    <w:rsid w:val="0099218F"/>
    <w:rsid w:val="00996DCA"/>
    <w:rsid w:val="009E54BE"/>
    <w:rsid w:val="00A0230B"/>
    <w:rsid w:val="00A25D1E"/>
    <w:rsid w:val="00A50172"/>
    <w:rsid w:val="00A618F9"/>
    <w:rsid w:val="00A73848"/>
    <w:rsid w:val="00A80660"/>
    <w:rsid w:val="00A94917"/>
    <w:rsid w:val="00A95D80"/>
    <w:rsid w:val="00B251C1"/>
    <w:rsid w:val="00B52690"/>
    <w:rsid w:val="00B61F21"/>
    <w:rsid w:val="00B700BF"/>
    <w:rsid w:val="00B8530F"/>
    <w:rsid w:val="00B90A5A"/>
    <w:rsid w:val="00B96879"/>
    <w:rsid w:val="00BE00F3"/>
    <w:rsid w:val="00C25195"/>
    <w:rsid w:val="00C300DE"/>
    <w:rsid w:val="00C678CB"/>
    <w:rsid w:val="00C8726E"/>
    <w:rsid w:val="00CB1CF4"/>
    <w:rsid w:val="00CC50DD"/>
    <w:rsid w:val="00CD576A"/>
    <w:rsid w:val="00D14171"/>
    <w:rsid w:val="00D369C1"/>
    <w:rsid w:val="00D36BEB"/>
    <w:rsid w:val="00D40A5A"/>
    <w:rsid w:val="00D57676"/>
    <w:rsid w:val="00DB39DF"/>
    <w:rsid w:val="00DC50B5"/>
    <w:rsid w:val="00DD0373"/>
    <w:rsid w:val="00DE14B9"/>
    <w:rsid w:val="00E12E43"/>
    <w:rsid w:val="00E33867"/>
    <w:rsid w:val="00E520EE"/>
    <w:rsid w:val="00E551A0"/>
    <w:rsid w:val="00E655C6"/>
    <w:rsid w:val="00E72F1D"/>
    <w:rsid w:val="00E73438"/>
    <w:rsid w:val="00E748BD"/>
    <w:rsid w:val="00E85235"/>
    <w:rsid w:val="00EB371E"/>
    <w:rsid w:val="00ED0AAE"/>
    <w:rsid w:val="00EE3473"/>
    <w:rsid w:val="00EE4F54"/>
    <w:rsid w:val="00EF194A"/>
    <w:rsid w:val="00F04C8F"/>
    <w:rsid w:val="00F4388E"/>
    <w:rsid w:val="00F45EF7"/>
    <w:rsid w:val="00FB1795"/>
    <w:rsid w:val="00FB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B4116"/>
  <w15:chartTrackingRefBased/>
  <w15:docId w15:val="{BFFB20E3-E80F-48E1-91AC-69234A93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3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3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jouna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ijounal.com" TargetMode="External"/><Relationship Id="rId12" Type="http://schemas.openxmlformats.org/officeDocument/2006/relationships/hyperlink" Target="file:///C:/Users/Student/AppData/Local/Packages/Microsoft.MicrosoftEdge_8wekyb3d8bbwe/TempState/Downloads/121-636-1-PB%20(1)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PNG"/><Relationship Id="rId5" Type="http://schemas.openxmlformats.org/officeDocument/2006/relationships/image" Target="media/image2.PNG"/><Relationship Id="rId10" Type="http://schemas.openxmlformats.org/officeDocument/2006/relationships/hyperlink" Target="http://www.aijounal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aijouna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3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Robinson</dc:creator>
  <cp:keywords/>
  <dc:description/>
  <cp:lastModifiedBy>Kimberley Robinson</cp:lastModifiedBy>
  <cp:revision>15</cp:revision>
  <dcterms:created xsi:type="dcterms:W3CDTF">2019-01-17T18:20:00Z</dcterms:created>
  <dcterms:modified xsi:type="dcterms:W3CDTF">2019-01-18T14:08:00Z</dcterms:modified>
</cp:coreProperties>
</file>