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250339" w14:textId="77777777" w:rsidR="007A6D8E" w:rsidRPr="004642A9" w:rsidRDefault="007A6D8E" w:rsidP="00AD79C0">
      <w:pPr>
        <w:pStyle w:val="paragraph"/>
        <w:spacing w:before="0" w:beforeAutospacing="0" w:after="0" w:afterAutospacing="0" w:line="360" w:lineRule="auto"/>
        <w:jc w:val="center"/>
        <w:textAlignment w:val="baseline"/>
        <w:rPr>
          <w:rFonts w:asciiTheme="minorHAnsi" w:hAnsiTheme="minorHAnsi" w:cstheme="minorHAnsi"/>
        </w:rPr>
      </w:pPr>
      <w:r w:rsidRPr="004642A9">
        <w:rPr>
          <w:rStyle w:val="normaltextrun"/>
          <w:rFonts w:asciiTheme="minorHAnsi" w:hAnsiTheme="minorHAnsi" w:cstheme="minorHAnsi"/>
          <w:b/>
          <w:bCs/>
        </w:rPr>
        <w:t>BMSW6103</w:t>
      </w:r>
    </w:p>
    <w:p w14:paraId="74F9685D" w14:textId="77777777" w:rsidR="007A6D8E" w:rsidRPr="004642A9" w:rsidRDefault="007A6D8E" w:rsidP="00AD79C0">
      <w:pPr>
        <w:pStyle w:val="paragraph"/>
        <w:spacing w:before="0" w:beforeAutospacing="0" w:after="0" w:afterAutospacing="0" w:line="360" w:lineRule="auto"/>
        <w:jc w:val="center"/>
        <w:textAlignment w:val="baseline"/>
        <w:rPr>
          <w:rFonts w:asciiTheme="minorHAnsi" w:hAnsiTheme="minorHAnsi" w:cstheme="minorHAnsi"/>
          <w:sz w:val="32"/>
          <w:szCs w:val="32"/>
        </w:rPr>
      </w:pPr>
      <w:r w:rsidRPr="004642A9">
        <w:rPr>
          <w:rStyle w:val="normaltextrun"/>
          <w:rFonts w:asciiTheme="minorHAnsi" w:hAnsiTheme="minorHAnsi" w:cstheme="minorHAnsi"/>
          <w:b/>
          <w:bCs/>
          <w:sz w:val="32"/>
          <w:szCs w:val="32"/>
        </w:rPr>
        <w:t>Change management portfolio</w:t>
      </w:r>
    </w:p>
    <w:p w14:paraId="1F259CA4"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eop"/>
          <w:rFonts w:asciiTheme="minorHAnsi" w:eastAsiaTheme="majorEastAsia" w:hAnsiTheme="minorHAnsi" w:cstheme="minorHAnsi"/>
        </w:rPr>
        <w:t> </w:t>
      </w:r>
    </w:p>
    <w:p w14:paraId="00F705F1"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eop"/>
          <w:rFonts w:asciiTheme="minorHAnsi" w:eastAsiaTheme="majorEastAsia" w:hAnsiTheme="minorHAnsi" w:cstheme="minorHAnsi"/>
        </w:rPr>
        <w:t> </w:t>
      </w:r>
    </w:p>
    <w:p w14:paraId="1FAB912C" w14:textId="77777777" w:rsidR="007A6D8E" w:rsidRPr="004642A9" w:rsidRDefault="007A6D8E" w:rsidP="00AD79C0">
      <w:pPr>
        <w:pStyle w:val="paragraph"/>
        <w:spacing w:before="0" w:beforeAutospacing="0" w:after="0" w:afterAutospacing="0" w:line="360" w:lineRule="auto"/>
        <w:jc w:val="both"/>
        <w:textAlignment w:val="baseline"/>
        <w:rPr>
          <w:rStyle w:val="eop"/>
          <w:rFonts w:asciiTheme="minorHAnsi" w:hAnsiTheme="minorHAnsi" w:cstheme="minorHAnsi"/>
        </w:rPr>
      </w:pPr>
      <w:r w:rsidRPr="004642A9">
        <w:rPr>
          <w:rStyle w:val="eop"/>
          <w:rFonts w:asciiTheme="minorHAnsi" w:eastAsiaTheme="majorEastAsia" w:hAnsiTheme="minorHAnsi" w:cstheme="minorHAnsi"/>
        </w:rPr>
        <w:t> </w:t>
      </w:r>
    </w:p>
    <w:p w14:paraId="13ECF551"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048BE97A"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06889C44"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41DF9B9B"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3A6162A9"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4512CB5B"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7D10335A"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718F06F8"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170B3AED"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24E0600E"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4ED1B747"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5E70EF7D"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2DA0804D"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0166E76A"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63C86E06"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1B31D5F1"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61E943DC"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4CDD296F"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5B8B7159"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0F883E00"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78BF313B"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59D09D37"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332C3FB1"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439434AE" w14:textId="77777777" w:rsidR="00DE3B40" w:rsidRPr="004642A9" w:rsidRDefault="00DE3B40" w:rsidP="00AD79C0">
      <w:pPr>
        <w:pStyle w:val="paragraph"/>
        <w:spacing w:before="0" w:beforeAutospacing="0" w:after="0" w:afterAutospacing="0" w:line="360" w:lineRule="auto"/>
        <w:jc w:val="both"/>
        <w:textAlignment w:val="baseline"/>
        <w:rPr>
          <w:rStyle w:val="eop"/>
          <w:rFonts w:asciiTheme="minorHAnsi" w:hAnsiTheme="minorHAnsi" w:cstheme="minorHAnsi"/>
        </w:rPr>
      </w:pPr>
    </w:p>
    <w:sdt>
      <w:sdtPr>
        <w:rPr>
          <w:rFonts w:asciiTheme="minorHAnsi" w:eastAsiaTheme="minorEastAsia" w:hAnsiTheme="minorHAnsi" w:cstheme="minorHAnsi"/>
          <w:b w:val="0"/>
          <w:bCs w:val="0"/>
          <w:color w:val="auto"/>
          <w:sz w:val="22"/>
          <w:szCs w:val="22"/>
          <w:lang w:val="en-GB"/>
        </w:rPr>
        <w:id w:val="30754927"/>
        <w:docPartObj>
          <w:docPartGallery w:val="Table of Contents"/>
          <w:docPartUnique/>
        </w:docPartObj>
      </w:sdtPr>
      <w:sdtEndPr/>
      <w:sdtContent>
        <w:p w14:paraId="27B5C6B6" w14:textId="77777777" w:rsidR="00756E4F" w:rsidRPr="00FB0382" w:rsidRDefault="00756E4F" w:rsidP="00756E4F">
          <w:pPr>
            <w:pStyle w:val="TOCHeading"/>
            <w:jc w:val="center"/>
            <w:rPr>
              <w:rFonts w:asciiTheme="minorHAnsi" w:hAnsiTheme="minorHAnsi" w:cstheme="minorHAnsi"/>
              <w:color w:val="auto"/>
            </w:rPr>
          </w:pPr>
          <w:r w:rsidRPr="00FB0382">
            <w:rPr>
              <w:rFonts w:asciiTheme="minorHAnsi" w:hAnsiTheme="minorHAnsi" w:cstheme="minorHAnsi"/>
              <w:color w:val="auto"/>
            </w:rPr>
            <w:t>Table of Contents</w:t>
          </w:r>
        </w:p>
        <w:p w14:paraId="0395033F" w14:textId="77777777" w:rsidR="00756E4F" w:rsidRPr="00FB0382" w:rsidRDefault="00BC4D14">
          <w:pPr>
            <w:pStyle w:val="TOC1"/>
            <w:tabs>
              <w:tab w:val="right" w:leader="dot" w:pos="9350"/>
            </w:tabs>
            <w:rPr>
              <w:rFonts w:cstheme="minorHAnsi"/>
              <w:noProof/>
              <w:lang w:val="en-US"/>
            </w:rPr>
          </w:pPr>
          <w:hyperlink w:anchor="_Toc170165552" w:history="1">
            <w:r w:rsidR="00756E4F" w:rsidRPr="00FB0382">
              <w:rPr>
                <w:rStyle w:val="Hyperlink"/>
                <w:rFonts w:cstheme="minorHAnsi"/>
                <w:noProof/>
                <w:color w:val="auto"/>
                <w:u w:val="none"/>
              </w:rPr>
              <w:t>Introduction</w:t>
            </w:r>
            <w:r w:rsidR="00756E4F" w:rsidRPr="00FB0382">
              <w:rPr>
                <w:rFonts w:cstheme="minorHAnsi"/>
                <w:noProof/>
                <w:webHidden/>
              </w:rPr>
              <w:tab/>
            </w:r>
            <w:r w:rsidR="00756E4F" w:rsidRPr="00FB0382">
              <w:rPr>
                <w:rFonts w:cstheme="minorHAnsi"/>
                <w:noProof/>
                <w:webHidden/>
              </w:rPr>
              <w:fldChar w:fldCharType="begin"/>
            </w:r>
            <w:r w:rsidR="00756E4F" w:rsidRPr="00FB0382">
              <w:rPr>
                <w:rFonts w:cstheme="minorHAnsi"/>
                <w:noProof/>
                <w:webHidden/>
              </w:rPr>
              <w:instrText xml:space="preserve"> PAGEREF _Toc170165552 \h </w:instrText>
            </w:r>
            <w:r w:rsidR="00756E4F" w:rsidRPr="00FB0382">
              <w:rPr>
                <w:rFonts w:cstheme="minorHAnsi"/>
                <w:noProof/>
                <w:webHidden/>
              </w:rPr>
            </w:r>
            <w:r w:rsidR="00756E4F" w:rsidRPr="00FB0382">
              <w:rPr>
                <w:rFonts w:cstheme="minorHAnsi"/>
                <w:noProof/>
                <w:webHidden/>
              </w:rPr>
              <w:fldChar w:fldCharType="separate"/>
            </w:r>
            <w:r w:rsidR="00756E4F" w:rsidRPr="00FB0382">
              <w:rPr>
                <w:rFonts w:cstheme="minorHAnsi"/>
                <w:noProof/>
                <w:webHidden/>
              </w:rPr>
              <w:t>3</w:t>
            </w:r>
            <w:r w:rsidR="00756E4F" w:rsidRPr="00FB0382">
              <w:rPr>
                <w:rFonts w:cstheme="minorHAnsi"/>
                <w:noProof/>
                <w:webHidden/>
              </w:rPr>
              <w:fldChar w:fldCharType="end"/>
            </w:r>
          </w:hyperlink>
        </w:p>
        <w:p w14:paraId="06AA342C" w14:textId="77777777" w:rsidR="00756E4F" w:rsidRPr="00FB0382" w:rsidRDefault="00BC4D14">
          <w:pPr>
            <w:pStyle w:val="TOC1"/>
            <w:tabs>
              <w:tab w:val="right" w:leader="dot" w:pos="9350"/>
            </w:tabs>
            <w:rPr>
              <w:rFonts w:cstheme="minorHAnsi"/>
              <w:noProof/>
              <w:lang w:val="en-US"/>
            </w:rPr>
          </w:pPr>
          <w:hyperlink w:anchor="_Toc170165553" w:history="1">
            <w:r w:rsidR="00756E4F" w:rsidRPr="00FB0382">
              <w:rPr>
                <w:rStyle w:val="Hyperlink"/>
                <w:rFonts w:cstheme="minorHAnsi"/>
                <w:noProof/>
                <w:color w:val="auto"/>
                <w:u w:val="none"/>
              </w:rPr>
              <w:t>Stakeholder Analysis Model</w:t>
            </w:r>
            <w:r w:rsidR="00756E4F" w:rsidRPr="00FB0382">
              <w:rPr>
                <w:rFonts w:cstheme="minorHAnsi"/>
                <w:noProof/>
                <w:webHidden/>
              </w:rPr>
              <w:tab/>
              <w:t>3</w:t>
            </w:r>
          </w:hyperlink>
        </w:p>
        <w:p w14:paraId="4AA03CDF" w14:textId="77777777" w:rsidR="00756E4F" w:rsidRPr="00FB0382" w:rsidRDefault="00BC4D14">
          <w:pPr>
            <w:pStyle w:val="TOC2"/>
            <w:tabs>
              <w:tab w:val="right" w:leader="dot" w:pos="9350"/>
            </w:tabs>
            <w:rPr>
              <w:rFonts w:cstheme="minorHAnsi"/>
              <w:noProof/>
              <w:lang w:val="en-US"/>
            </w:rPr>
          </w:pPr>
          <w:hyperlink w:anchor="_Toc170165554" w:history="1">
            <w:r w:rsidR="00756E4F" w:rsidRPr="00FB0382">
              <w:rPr>
                <w:rStyle w:val="Hyperlink"/>
                <w:rFonts w:cstheme="minorHAnsi"/>
                <w:noProof/>
                <w:color w:val="auto"/>
                <w:u w:val="none"/>
              </w:rPr>
              <w:t>Different Stakeholder Analysis Models</w:t>
            </w:r>
            <w:r w:rsidR="00756E4F" w:rsidRPr="00FB0382">
              <w:rPr>
                <w:rFonts w:cstheme="minorHAnsi"/>
                <w:noProof/>
                <w:webHidden/>
              </w:rPr>
              <w:tab/>
              <w:t>3</w:t>
            </w:r>
          </w:hyperlink>
        </w:p>
        <w:p w14:paraId="004C1C65" w14:textId="77777777" w:rsidR="00756E4F" w:rsidRPr="00FB0382" w:rsidRDefault="00BC4D14">
          <w:pPr>
            <w:pStyle w:val="TOC3"/>
            <w:tabs>
              <w:tab w:val="right" w:leader="dot" w:pos="9350"/>
            </w:tabs>
            <w:rPr>
              <w:rFonts w:cstheme="minorHAnsi"/>
              <w:noProof/>
              <w:lang w:val="en-US"/>
            </w:rPr>
          </w:pPr>
          <w:hyperlink w:anchor="_Toc170165555" w:history="1">
            <w:r w:rsidR="00756E4F" w:rsidRPr="00FB0382">
              <w:rPr>
                <w:rStyle w:val="Hyperlink"/>
                <w:rFonts w:cstheme="minorHAnsi"/>
                <w:noProof/>
                <w:color w:val="auto"/>
                <w:u w:val="none"/>
              </w:rPr>
              <w:t>Mendelow’s Power-Interest Matrix</w:t>
            </w:r>
            <w:r w:rsidR="00756E4F" w:rsidRPr="00FB0382">
              <w:rPr>
                <w:rFonts w:cstheme="minorHAnsi"/>
                <w:noProof/>
                <w:webHidden/>
              </w:rPr>
              <w:tab/>
              <w:t>4</w:t>
            </w:r>
          </w:hyperlink>
        </w:p>
        <w:p w14:paraId="02E9F8F4" w14:textId="77777777" w:rsidR="00756E4F" w:rsidRPr="00FB0382" w:rsidRDefault="00BC4D14">
          <w:pPr>
            <w:pStyle w:val="TOC3"/>
            <w:tabs>
              <w:tab w:val="right" w:leader="dot" w:pos="9350"/>
            </w:tabs>
            <w:rPr>
              <w:rFonts w:cstheme="minorHAnsi"/>
              <w:noProof/>
              <w:lang w:val="en-US"/>
            </w:rPr>
          </w:pPr>
          <w:hyperlink w:anchor="_Toc170165556" w:history="1">
            <w:r w:rsidR="00756E4F" w:rsidRPr="00FB0382">
              <w:rPr>
                <w:rStyle w:val="Hyperlink"/>
                <w:rFonts w:cstheme="minorHAnsi"/>
                <w:noProof/>
                <w:color w:val="auto"/>
                <w:u w:val="none"/>
              </w:rPr>
              <w:t>Mitchell’s Stakeholder Typology</w:t>
            </w:r>
            <w:r w:rsidR="00756E4F" w:rsidRPr="00FB0382">
              <w:rPr>
                <w:rFonts w:cstheme="minorHAnsi"/>
                <w:noProof/>
                <w:webHidden/>
              </w:rPr>
              <w:tab/>
              <w:t>4</w:t>
            </w:r>
          </w:hyperlink>
        </w:p>
        <w:p w14:paraId="65006D33" w14:textId="77777777" w:rsidR="00756E4F" w:rsidRPr="00FB0382" w:rsidRDefault="00BC4D14">
          <w:pPr>
            <w:pStyle w:val="TOC3"/>
            <w:tabs>
              <w:tab w:val="right" w:leader="dot" w:pos="9350"/>
            </w:tabs>
            <w:rPr>
              <w:rFonts w:cstheme="minorHAnsi"/>
              <w:noProof/>
              <w:lang w:val="en-US"/>
            </w:rPr>
          </w:pPr>
          <w:hyperlink w:anchor="_Toc170165557" w:history="1">
            <w:r w:rsidR="00756E4F" w:rsidRPr="00FB0382">
              <w:rPr>
                <w:rStyle w:val="Hyperlink"/>
                <w:rFonts w:cstheme="minorHAnsi"/>
                <w:noProof/>
                <w:color w:val="auto"/>
                <w:u w:val="none"/>
              </w:rPr>
              <w:t>Stakeholder Salience Model</w:t>
            </w:r>
            <w:r w:rsidR="00756E4F" w:rsidRPr="00FB0382">
              <w:rPr>
                <w:rFonts w:cstheme="minorHAnsi"/>
                <w:noProof/>
                <w:webHidden/>
              </w:rPr>
              <w:tab/>
              <w:t>5</w:t>
            </w:r>
          </w:hyperlink>
        </w:p>
        <w:p w14:paraId="5C6A2D75" w14:textId="77777777" w:rsidR="00756E4F" w:rsidRPr="00FB0382" w:rsidRDefault="00BC4D14">
          <w:pPr>
            <w:pStyle w:val="TOC2"/>
            <w:tabs>
              <w:tab w:val="right" w:leader="dot" w:pos="9350"/>
            </w:tabs>
            <w:rPr>
              <w:rFonts w:cstheme="minorHAnsi"/>
              <w:noProof/>
              <w:lang w:val="en-US"/>
            </w:rPr>
          </w:pPr>
          <w:hyperlink w:anchor="_Toc170165558" w:history="1">
            <w:r w:rsidR="00756E4F" w:rsidRPr="00FB0382">
              <w:rPr>
                <w:rStyle w:val="Hyperlink"/>
                <w:rFonts w:cstheme="minorHAnsi"/>
                <w:noProof/>
                <w:color w:val="auto"/>
                <w:u w:val="none"/>
              </w:rPr>
              <w:t>Explaining why power matrix is good</w:t>
            </w:r>
            <w:r w:rsidR="00756E4F" w:rsidRPr="00FB0382">
              <w:rPr>
                <w:rFonts w:cstheme="minorHAnsi"/>
                <w:noProof/>
                <w:webHidden/>
              </w:rPr>
              <w:tab/>
              <w:t>5</w:t>
            </w:r>
          </w:hyperlink>
        </w:p>
        <w:p w14:paraId="705EC9A7" w14:textId="77777777" w:rsidR="00756E4F" w:rsidRPr="00FB0382" w:rsidRDefault="00BC4D14">
          <w:pPr>
            <w:pStyle w:val="TOC2"/>
            <w:tabs>
              <w:tab w:val="right" w:leader="dot" w:pos="9350"/>
            </w:tabs>
            <w:rPr>
              <w:rFonts w:cstheme="minorHAnsi"/>
              <w:noProof/>
              <w:lang w:val="en-US"/>
            </w:rPr>
          </w:pPr>
          <w:hyperlink w:anchor="_Toc170165559" w:history="1">
            <w:r w:rsidR="00756E4F" w:rsidRPr="00FB0382">
              <w:rPr>
                <w:rStyle w:val="Hyperlink"/>
                <w:rFonts w:cstheme="minorHAnsi"/>
                <w:noProof/>
                <w:color w:val="auto"/>
                <w:u w:val="none"/>
              </w:rPr>
              <w:t>Aligning all the relevant stakeholders to the box through the power matrix</w:t>
            </w:r>
            <w:r w:rsidR="00756E4F" w:rsidRPr="00FB0382">
              <w:rPr>
                <w:rFonts w:cstheme="minorHAnsi"/>
                <w:noProof/>
                <w:webHidden/>
              </w:rPr>
              <w:tab/>
              <w:t>7</w:t>
            </w:r>
          </w:hyperlink>
        </w:p>
        <w:p w14:paraId="7F6AF7F0" w14:textId="77777777" w:rsidR="00756E4F" w:rsidRPr="00FB0382" w:rsidRDefault="00BC4D14">
          <w:pPr>
            <w:pStyle w:val="TOC1"/>
            <w:tabs>
              <w:tab w:val="right" w:leader="dot" w:pos="9350"/>
            </w:tabs>
            <w:rPr>
              <w:rFonts w:cstheme="minorHAnsi"/>
              <w:noProof/>
              <w:lang w:val="en-US"/>
            </w:rPr>
          </w:pPr>
          <w:hyperlink w:anchor="_Toc170165560" w:history="1">
            <w:r w:rsidR="00756E4F" w:rsidRPr="00FB0382">
              <w:rPr>
                <w:rStyle w:val="Hyperlink"/>
                <w:rFonts w:cstheme="minorHAnsi"/>
                <w:noProof/>
                <w:color w:val="auto"/>
                <w:u w:val="none"/>
              </w:rPr>
              <w:t>Conflict resolution styles</w:t>
            </w:r>
            <w:r w:rsidR="00756E4F" w:rsidRPr="00FB0382">
              <w:rPr>
                <w:rFonts w:cstheme="minorHAnsi"/>
                <w:noProof/>
                <w:webHidden/>
              </w:rPr>
              <w:tab/>
              <w:t>11</w:t>
            </w:r>
          </w:hyperlink>
        </w:p>
        <w:p w14:paraId="45B69E29" w14:textId="77777777" w:rsidR="00756E4F" w:rsidRPr="00FB0382" w:rsidRDefault="00BC4D14">
          <w:pPr>
            <w:pStyle w:val="TOC2"/>
            <w:tabs>
              <w:tab w:val="right" w:leader="dot" w:pos="9350"/>
            </w:tabs>
            <w:rPr>
              <w:rFonts w:cstheme="minorHAnsi"/>
              <w:noProof/>
              <w:lang w:val="en-US"/>
            </w:rPr>
          </w:pPr>
          <w:hyperlink w:anchor="_Toc170165561" w:history="1">
            <w:r w:rsidR="00756E4F" w:rsidRPr="00FB0382">
              <w:rPr>
                <w:rStyle w:val="Hyperlink"/>
                <w:rFonts w:cstheme="minorHAnsi"/>
                <w:noProof/>
                <w:color w:val="auto"/>
                <w:u w:val="none"/>
              </w:rPr>
              <w:t>Understanding conflict and is it good or bad for organizations</w:t>
            </w:r>
            <w:r w:rsidR="00756E4F" w:rsidRPr="00FB0382">
              <w:rPr>
                <w:rFonts w:cstheme="minorHAnsi"/>
                <w:noProof/>
                <w:webHidden/>
              </w:rPr>
              <w:tab/>
              <w:t>11</w:t>
            </w:r>
          </w:hyperlink>
        </w:p>
        <w:p w14:paraId="09DE5AFF" w14:textId="77777777" w:rsidR="00756E4F" w:rsidRPr="00FB0382" w:rsidRDefault="00BC4D14">
          <w:pPr>
            <w:pStyle w:val="TOC2"/>
            <w:tabs>
              <w:tab w:val="right" w:leader="dot" w:pos="9350"/>
            </w:tabs>
            <w:rPr>
              <w:rFonts w:cstheme="minorHAnsi"/>
              <w:noProof/>
              <w:lang w:val="en-US"/>
            </w:rPr>
          </w:pPr>
          <w:hyperlink w:anchor="_Toc170165562" w:history="1">
            <w:r w:rsidR="00756E4F" w:rsidRPr="00FB0382">
              <w:rPr>
                <w:rStyle w:val="Hyperlink"/>
                <w:rFonts w:cstheme="minorHAnsi"/>
                <w:noProof/>
                <w:color w:val="auto"/>
                <w:u w:val="none"/>
              </w:rPr>
              <w:t>Different conflict resolution styles</w:t>
            </w:r>
            <w:r w:rsidR="00756E4F" w:rsidRPr="00FB0382">
              <w:rPr>
                <w:rFonts w:cstheme="minorHAnsi"/>
                <w:noProof/>
                <w:webHidden/>
              </w:rPr>
              <w:tab/>
              <w:t>13</w:t>
            </w:r>
          </w:hyperlink>
        </w:p>
        <w:p w14:paraId="3255A2C8" w14:textId="77777777" w:rsidR="00756E4F" w:rsidRPr="00FB0382" w:rsidRDefault="00BC4D14">
          <w:pPr>
            <w:pStyle w:val="TOC2"/>
            <w:tabs>
              <w:tab w:val="right" w:leader="dot" w:pos="9350"/>
            </w:tabs>
            <w:rPr>
              <w:rFonts w:cstheme="minorHAnsi"/>
              <w:noProof/>
              <w:lang w:val="en-US"/>
            </w:rPr>
          </w:pPr>
          <w:hyperlink w:anchor="_Toc170165563" w:history="1">
            <w:r w:rsidR="00756E4F" w:rsidRPr="00FB0382">
              <w:rPr>
                <w:rStyle w:val="Hyperlink"/>
                <w:rFonts w:eastAsia="Arial" w:cstheme="minorHAnsi"/>
                <w:noProof/>
                <w:color w:val="auto"/>
                <w:u w:val="none"/>
              </w:rPr>
              <w:t>Recommending the appropriate style for the case</w:t>
            </w:r>
            <w:r w:rsidR="00756E4F" w:rsidRPr="00FB0382">
              <w:rPr>
                <w:rFonts w:cstheme="minorHAnsi"/>
                <w:noProof/>
                <w:webHidden/>
              </w:rPr>
              <w:tab/>
              <w:t>17</w:t>
            </w:r>
          </w:hyperlink>
        </w:p>
        <w:p w14:paraId="1A52AAB3" w14:textId="77777777" w:rsidR="00756E4F" w:rsidRPr="00FB0382" w:rsidRDefault="00BC4D14">
          <w:pPr>
            <w:pStyle w:val="TOC1"/>
            <w:tabs>
              <w:tab w:val="right" w:leader="dot" w:pos="9350"/>
            </w:tabs>
            <w:rPr>
              <w:rFonts w:cstheme="minorHAnsi"/>
              <w:noProof/>
              <w:lang w:val="en-US"/>
            </w:rPr>
          </w:pPr>
          <w:hyperlink w:anchor="_Toc170165564" w:history="1">
            <w:r w:rsidR="00756E4F" w:rsidRPr="00FB0382">
              <w:rPr>
                <w:rStyle w:val="Hyperlink"/>
                <w:rFonts w:cstheme="minorHAnsi"/>
                <w:noProof/>
                <w:color w:val="auto"/>
                <w:u w:val="none"/>
              </w:rPr>
              <w:t>Critically discussing ways to reach a ‘win-win’ solution among the stakeholders</w:t>
            </w:r>
            <w:r w:rsidR="00756E4F" w:rsidRPr="00FB0382">
              <w:rPr>
                <w:rFonts w:cstheme="minorHAnsi"/>
                <w:noProof/>
                <w:webHidden/>
              </w:rPr>
              <w:tab/>
              <w:t>19</w:t>
            </w:r>
          </w:hyperlink>
        </w:p>
        <w:p w14:paraId="706B58E9" w14:textId="77777777" w:rsidR="00756E4F" w:rsidRPr="00FB0382" w:rsidRDefault="00BC4D14">
          <w:pPr>
            <w:pStyle w:val="TOC1"/>
            <w:tabs>
              <w:tab w:val="right" w:leader="dot" w:pos="9350"/>
            </w:tabs>
            <w:rPr>
              <w:rFonts w:cstheme="minorHAnsi"/>
              <w:noProof/>
              <w:lang w:val="en-US"/>
            </w:rPr>
          </w:pPr>
          <w:hyperlink w:anchor="_Toc170165565" w:history="1">
            <w:r w:rsidR="00756E4F" w:rsidRPr="00FB0382">
              <w:rPr>
                <w:rStyle w:val="Hyperlink"/>
                <w:rFonts w:cstheme="minorHAnsi"/>
                <w:noProof/>
                <w:color w:val="auto"/>
                <w:u w:val="none"/>
              </w:rPr>
              <w:t>Reflection</w:t>
            </w:r>
            <w:r w:rsidR="00756E4F" w:rsidRPr="00FB0382">
              <w:rPr>
                <w:rFonts w:cstheme="minorHAnsi"/>
                <w:noProof/>
                <w:webHidden/>
              </w:rPr>
              <w:tab/>
              <w:t>20</w:t>
            </w:r>
          </w:hyperlink>
        </w:p>
        <w:p w14:paraId="613ED236" w14:textId="77777777" w:rsidR="00756E4F" w:rsidRPr="00FB0382" w:rsidRDefault="00BC4D14">
          <w:pPr>
            <w:pStyle w:val="TOC1"/>
            <w:tabs>
              <w:tab w:val="right" w:leader="dot" w:pos="9350"/>
            </w:tabs>
            <w:rPr>
              <w:rFonts w:cstheme="minorHAnsi"/>
              <w:noProof/>
              <w:lang w:val="en-US"/>
            </w:rPr>
          </w:pPr>
          <w:hyperlink w:anchor="_Toc170165566" w:history="1">
            <w:r w:rsidR="00756E4F" w:rsidRPr="00FB0382">
              <w:rPr>
                <w:rStyle w:val="Hyperlink"/>
                <w:rFonts w:cstheme="minorHAnsi"/>
                <w:noProof/>
                <w:color w:val="auto"/>
                <w:u w:val="none"/>
              </w:rPr>
              <w:t>Conclusion</w:t>
            </w:r>
            <w:r w:rsidR="00756E4F" w:rsidRPr="00FB0382">
              <w:rPr>
                <w:rFonts w:cstheme="minorHAnsi"/>
                <w:noProof/>
                <w:webHidden/>
              </w:rPr>
              <w:tab/>
              <w:t>22</w:t>
            </w:r>
          </w:hyperlink>
        </w:p>
        <w:p w14:paraId="42134D4A" w14:textId="77777777" w:rsidR="00756E4F" w:rsidRPr="00FB0382" w:rsidRDefault="00BC4D14">
          <w:pPr>
            <w:pStyle w:val="TOC1"/>
            <w:tabs>
              <w:tab w:val="right" w:leader="dot" w:pos="9350"/>
            </w:tabs>
            <w:rPr>
              <w:rFonts w:cstheme="minorHAnsi"/>
              <w:noProof/>
              <w:lang w:val="en-US"/>
            </w:rPr>
          </w:pPr>
          <w:hyperlink w:anchor="_Toc170165567" w:history="1">
            <w:r w:rsidR="00756E4F" w:rsidRPr="00FB0382">
              <w:rPr>
                <w:rStyle w:val="Hyperlink"/>
                <w:rFonts w:cstheme="minorHAnsi"/>
                <w:noProof/>
                <w:color w:val="auto"/>
                <w:u w:val="none"/>
              </w:rPr>
              <w:t>Recommendations</w:t>
            </w:r>
            <w:r w:rsidR="00756E4F" w:rsidRPr="00FB0382">
              <w:rPr>
                <w:rFonts w:cstheme="minorHAnsi"/>
                <w:noProof/>
                <w:webHidden/>
              </w:rPr>
              <w:tab/>
              <w:t>23</w:t>
            </w:r>
          </w:hyperlink>
        </w:p>
        <w:p w14:paraId="7988EA65" w14:textId="77777777" w:rsidR="00756E4F" w:rsidRPr="00FB0382" w:rsidRDefault="00BC4D14">
          <w:pPr>
            <w:pStyle w:val="TOC1"/>
            <w:tabs>
              <w:tab w:val="right" w:leader="dot" w:pos="9350"/>
            </w:tabs>
            <w:rPr>
              <w:rFonts w:cstheme="minorHAnsi"/>
              <w:noProof/>
              <w:lang w:val="en-US"/>
            </w:rPr>
          </w:pPr>
          <w:hyperlink w:anchor="_Toc170165568" w:history="1">
            <w:r w:rsidR="00756E4F" w:rsidRPr="00FB0382">
              <w:rPr>
                <w:rStyle w:val="Hyperlink"/>
                <w:rFonts w:cstheme="minorHAnsi"/>
                <w:noProof/>
                <w:color w:val="auto"/>
                <w:u w:val="none"/>
              </w:rPr>
              <w:t>Reference</w:t>
            </w:r>
            <w:r w:rsidR="00756E4F" w:rsidRPr="00FB0382">
              <w:rPr>
                <w:rFonts w:cstheme="minorHAnsi"/>
                <w:noProof/>
                <w:webHidden/>
              </w:rPr>
              <w:tab/>
              <w:t>24</w:t>
            </w:r>
          </w:hyperlink>
        </w:p>
        <w:p w14:paraId="14950EB8" w14:textId="77777777" w:rsidR="00756E4F" w:rsidRPr="004642A9" w:rsidRDefault="00BC4D14">
          <w:pPr>
            <w:rPr>
              <w:rFonts w:cstheme="minorHAnsi"/>
            </w:rPr>
          </w:pPr>
        </w:p>
      </w:sdtContent>
    </w:sdt>
    <w:p w14:paraId="35625D38" w14:textId="77777777" w:rsidR="00DE3B40" w:rsidRPr="004642A9" w:rsidRDefault="00DE3B40" w:rsidP="00AD79C0">
      <w:pPr>
        <w:pStyle w:val="paragraph"/>
        <w:spacing w:before="0" w:beforeAutospacing="0" w:after="0" w:afterAutospacing="0" w:line="360" w:lineRule="auto"/>
        <w:jc w:val="both"/>
        <w:textAlignment w:val="baseline"/>
        <w:rPr>
          <w:rFonts w:asciiTheme="minorHAnsi" w:hAnsiTheme="minorHAnsi" w:cstheme="minorHAnsi"/>
        </w:rPr>
      </w:pPr>
    </w:p>
    <w:p w14:paraId="199F05E9" w14:textId="77777777" w:rsidR="007A6D8E" w:rsidRPr="004642A9" w:rsidRDefault="007A6D8E" w:rsidP="00AD79C0">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r w:rsidRPr="004642A9">
        <w:rPr>
          <w:rStyle w:val="eop"/>
          <w:rFonts w:asciiTheme="minorHAnsi" w:eastAsiaTheme="majorEastAsia" w:hAnsiTheme="minorHAnsi" w:cstheme="minorHAnsi"/>
        </w:rPr>
        <w:t> </w:t>
      </w:r>
    </w:p>
    <w:p w14:paraId="04B289F3" w14:textId="77777777" w:rsidR="00756E4F" w:rsidRPr="004642A9" w:rsidRDefault="00756E4F" w:rsidP="00AD79C0">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p>
    <w:p w14:paraId="5062DBA2" w14:textId="77777777" w:rsidR="00756E4F" w:rsidRPr="004642A9" w:rsidRDefault="00756E4F" w:rsidP="00AD79C0">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p>
    <w:p w14:paraId="7B90C411" w14:textId="77777777" w:rsidR="00756E4F" w:rsidRPr="004642A9" w:rsidRDefault="00756E4F" w:rsidP="00AD79C0">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p>
    <w:p w14:paraId="7BBEC7CB" w14:textId="77777777" w:rsidR="00756E4F" w:rsidRPr="004642A9" w:rsidRDefault="00756E4F" w:rsidP="00AD79C0">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p>
    <w:p w14:paraId="6103AE41" w14:textId="77777777" w:rsidR="00756E4F" w:rsidRPr="004642A9" w:rsidRDefault="00756E4F" w:rsidP="00AD79C0">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p>
    <w:p w14:paraId="6540E906" w14:textId="77777777" w:rsidR="00756E4F" w:rsidRPr="004642A9" w:rsidRDefault="00756E4F" w:rsidP="00AD79C0">
      <w:pPr>
        <w:pStyle w:val="paragraph"/>
        <w:spacing w:before="0" w:beforeAutospacing="0" w:after="0" w:afterAutospacing="0" w:line="360" w:lineRule="auto"/>
        <w:jc w:val="both"/>
        <w:textAlignment w:val="baseline"/>
        <w:rPr>
          <w:rFonts w:asciiTheme="minorHAnsi" w:hAnsiTheme="minorHAnsi" w:cstheme="minorHAnsi"/>
        </w:rPr>
      </w:pPr>
    </w:p>
    <w:p w14:paraId="4389D963" w14:textId="77777777" w:rsidR="008F303C" w:rsidRPr="004642A9" w:rsidRDefault="008F303C" w:rsidP="00AD79C0">
      <w:pPr>
        <w:pStyle w:val="paragraph"/>
        <w:spacing w:before="0" w:beforeAutospacing="0" w:after="0" w:afterAutospacing="0" w:line="360" w:lineRule="auto"/>
        <w:jc w:val="both"/>
        <w:textAlignment w:val="baseline"/>
        <w:rPr>
          <w:rFonts w:asciiTheme="minorHAnsi" w:hAnsiTheme="minorHAnsi" w:cstheme="minorHAnsi"/>
        </w:rPr>
      </w:pPr>
    </w:p>
    <w:p w14:paraId="06387D39" w14:textId="1DADE6D1" w:rsidR="007A6D8E" w:rsidRPr="004642A9" w:rsidRDefault="007A6D8E" w:rsidP="008F303C">
      <w:pPr>
        <w:pStyle w:val="Heading1"/>
        <w:rPr>
          <w:rFonts w:asciiTheme="minorHAnsi" w:hAnsiTheme="minorHAnsi" w:cstheme="minorHAnsi"/>
        </w:rPr>
      </w:pPr>
      <w:bookmarkStart w:id="0" w:name="_Toc170165552"/>
      <w:r w:rsidRPr="004642A9">
        <w:rPr>
          <w:rStyle w:val="normaltextrun"/>
          <w:rFonts w:asciiTheme="minorHAnsi" w:hAnsiTheme="minorHAnsi" w:cstheme="minorHAnsi"/>
        </w:rPr>
        <w:lastRenderedPageBreak/>
        <w:t>Introduction</w:t>
      </w:r>
      <w:bookmarkEnd w:id="0"/>
    </w:p>
    <w:p w14:paraId="4028B8B7" w14:textId="091BDAF3"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rPr>
        <w:t>Characterised as a strategic method, the stakeholder analysis helps to uncover the impact and interest of stakeholders touched by or due to actions taken by an organisation (</w:t>
      </w:r>
      <w:r w:rsidRPr="004642A9">
        <w:rPr>
          <w:rStyle w:val="normaltextrun"/>
          <w:rFonts w:asciiTheme="minorHAnsi" w:hAnsiTheme="minorHAnsi" w:cstheme="minorHAnsi"/>
          <w:color w:val="222222"/>
        </w:rPr>
        <w:t>Nguyen and Mohamed, 2018)</w:t>
      </w:r>
      <w:r w:rsidRPr="004642A9">
        <w:rPr>
          <w:rStyle w:val="normaltextrun"/>
          <w:rFonts w:asciiTheme="minorHAnsi" w:hAnsiTheme="minorHAnsi" w:cstheme="minorHAnsi"/>
        </w:rPr>
        <w:t xml:space="preserve">. This is invaluable for </w:t>
      </w:r>
      <w:r w:rsidR="00AA6A57" w:rsidRPr="004642A9">
        <w:rPr>
          <w:rStyle w:val="normaltextrun"/>
          <w:rFonts w:asciiTheme="minorHAnsi" w:hAnsiTheme="minorHAnsi" w:cstheme="minorHAnsi"/>
        </w:rPr>
        <w:t>organisations</w:t>
      </w:r>
      <w:r w:rsidRPr="004642A9">
        <w:rPr>
          <w:rStyle w:val="normaltextrun"/>
          <w:rFonts w:asciiTheme="minorHAnsi" w:hAnsiTheme="minorHAnsi" w:cstheme="minorHAnsi"/>
        </w:rPr>
        <w:t xml:space="preserve"> as it facilitates communication, conflict resolution and decision-making by providing a map of perspectives and power dynamics. By involving the correct stakeholders, where necessary, </w:t>
      </w:r>
      <w:r w:rsidR="00AA6A57" w:rsidRPr="004642A9">
        <w:rPr>
          <w:rStyle w:val="normaltextrun"/>
          <w:rFonts w:asciiTheme="minorHAnsi" w:hAnsiTheme="minorHAnsi" w:cstheme="minorHAnsi"/>
        </w:rPr>
        <w:t xml:space="preserve">relationships that are stronger can be built and factors that may have been problematic anticipated, thus </w:t>
      </w:r>
      <w:r w:rsidR="007A6E09" w:rsidRPr="004642A9">
        <w:rPr>
          <w:rStyle w:val="normaltextrun"/>
          <w:rFonts w:asciiTheme="minorHAnsi" w:hAnsiTheme="minorHAnsi" w:cstheme="minorHAnsi"/>
        </w:rPr>
        <w:t xml:space="preserve">creating </w:t>
      </w:r>
      <w:r w:rsidR="00AA6A57" w:rsidRPr="004642A9">
        <w:rPr>
          <w:rStyle w:val="normaltextrun"/>
          <w:rFonts w:asciiTheme="minorHAnsi" w:hAnsiTheme="minorHAnsi" w:cstheme="minorHAnsi"/>
        </w:rPr>
        <w:t>a conducive environment for sustainable</w:t>
      </w:r>
      <w:r w:rsidRPr="004642A9">
        <w:rPr>
          <w:rStyle w:val="normaltextrun"/>
          <w:rFonts w:asciiTheme="minorHAnsi" w:hAnsiTheme="minorHAnsi" w:cstheme="minorHAnsi"/>
        </w:rPr>
        <w:t xml:space="preserve"> growth and togetherness for achieving </w:t>
      </w:r>
      <w:r w:rsidR="00AA6A57" w:rsidRPr="004642A9">
        <w:rPr>
          <w:rStyle w:val="normaltextrun"/>
          <w:rFonts w:asciiTheme="minorHAnsi" w:hAnsiTheme="minorHAnsi" w:cstheme="minorHAnsi"/>
        </w:rPr>
        <w:t>organisational</w:t>
      </w:r>
      <w:r w:rsidRPr="004642A9">
        <w:rPr>
          <w:rStyle w:val="normaltextrun"/>
          <w:rFonts w:asciiTheme="minorHAnsi" w:hAnsiTheme="minorHAnsi" w:cstheme="minorHAnsi"/>
        </w:rPr>
        <w:t xml:space="preserve"> goals (</w:t>
      </w:r>
      <w:proofErr w:type="spellStart"/>
      <w:r w:rsidRPr="004642A9">
        <w:rPr>
          <w:rStyle w:val="normaltextrun"/>
          <w:rFonts w:asciiTheme="minorHAnsi" w:hAnsiTheme="minorHAnsi" w:cstheme="minorHAnsi"/>
          <w:color w:val="222222"/>
        </w:rPr>
        <w:t>Bridoux</w:t>
      </w:r>
      <w:proofErr w:type="spellEnd"/>
      <w:r w:rsidRPr="004642A9">
        <w:rPr>
          <w:rStyle w:val="normaltextrun"/>
          <w:rFonts w:asciiTheme="minorHAnsi" w:hAnsiTheme="minorHAnsi" w:cstheme="minorHAnsi"/>
          <w:color w:val="222222"/>
        </w:rPr>
        <w:t xml:space="preserve"> and </w:t>
      </w:r>
      <w:proofErr w:type="spellStart"/>
      <w:r w:rsidRPr="004642A9">
        <w:rPr>
          <w:rStyle w:val="normaltextrun"/>
          <w:rFonts w:asciiTheme="minorHAnsi" w:hAnsiTheme="minorHAnsi" w:cstheme="minorHAnsi"/>
          <w:color w:val="222222"/>
        </w:rPr>
        <w:t>Stoelhorst</w:t>
      </w:r>
      <w:proofErr w:type="spellEnd"/>
      <w:r w:rsidRPr="004642A9">
        <w:rPr>
          <w:rStyle w:val="normaltextrun"/>
          <w:rFonts w:asciiTheme="minorHAnsi" w:hAnsiTheme="minorHAnsi" w:cstheme="minorHAnsi"/>
          <w:color w:val="222222"/>
        </w:rPr>
        <w:t>, 2022</w:t>
      </w:r>
      <w:r w:rsidRPr="004642A9">
        <w:rPr>
          <w:rStyle w:val="normaltextrun"/>
          <w:rFonts w:asciiTheme="minorHAnsi" w:hAnsiTheme="minorHAnsi" w:cstheme="minorHAnsi"/>
        </w:rPr>
        <w:t>).</w:t>
      </w:r>
    </w:p>
    <w:p w14:paraId="7543297B"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rPr>
        <w:t>On May 3, 2022</w:t>
      </w:r>
      <w:r w:rsidR="00AA6A57" w:rsidRPr="004642A9">
        <w:rPr>
          <w:rStyle w:val="normaltextrun"/>
          <w:rFonts w:asciiTheme="minorHAnsi" w:hAnsiTheme="minorHAnsi" w:cstheme="minorHAnsi"/>
        </w:rPr>
        <w:t>, a one-day strike by Post Office workers marked</w:t>
      </w:r>
      <w:r w:rsidRPr="004642A9">
        <w:rPr>
          <w:rStyle w:val="normaltextrun"/>
          <w:rFonts w:asciiTheme="minorHAnsi" w:hAnsiTheme="minorHAnsi" w:cstheme="minorHAnsi"/>
        </w:rPr>
        <w:t xml:space="preserve"> a major labour dispute over pay (Task Description). The Communication Workers Union (CWU) rejected the wage freeze for 2021 and a 2% pay award plus a £250 one-off payment for 2022 as inadequate in the face of 9% Retail Price Index inflation (Task Description). In this report, an appropriate stakeholder model will be used to assess stakeholders - and</w:t>
      </w:r>
      <w:r w:rsidR="00AA6A57" w:rsidRPr="004642A9">
        <w:rPr>
          <w:rStyle w:val="normaltextrun"/>
          <w:rFonts w:asciiTheme="minorHAnsi" w:hAnsiTheme="minorHAnsi" w:cstheme="minorHAnsi"/>
        </w:rPr>
        <w:t xml:space="preserve">, therefore, determine who they are, </w:t>
      </w:r>
      <w:proofErr w:type="spellStart"/>
      <w:r w:rsidR="00AA6A57" w:rsidRPr="004642A9">
        <w:rPr>
          <w:rStyle w:val="normaltextrun"/>
          <w:rFonts w:asciiTheme="minorHAnsi" w:hAnsiTheme="minorHAnsi" w:cstheme="minorHAnsi"/>
        </w:rPr>
        <w:t>i</w:t>
      </w:r>
      <w:proofErr w:type="spellEnd"/>
      <w:r w:rsidR="00AA6A57" w:rsidRPr="004642A9">
        <w:rPr>
          <w:rStyle w:val="normaltextrun"/>
          <w:rFonts w:asciiTheme="minorHAnsi" w:hAnsiTheme="minorHAnsi" w:cstheme="minorHAnsi"/>
        </w:rPr>
        <w:t>. e.,</w:t>
      </w:r>
      <w:r w:rsidRPr="004642A9">
        <w:rPr>
          <w:rStyle w:val="normaltextrun"/>
          <w:rFonts w:asciiTheme="minorHAnsi" w:hAnsiTheme="minorHAnsi" w:cstheme="minorHAnsi"/>
        </w:rPr>
        <w:t xml:space="preserve"> crucial for crisis resolution. It will also discuss several conflict resolution styles, and which is most recommended for this situation. In addition, it will suggest ways to make a 'win-win' solution between all stakeholders. Finally, it will discuss the practical workplace applicability as a result of studying conflict resolution and stakeholder theory.</w:t>
      </w:r>
      <w:r w:rsidRPr="004642A9">
        <w:rPr>
          <w:rStyle w:val="eop"/>
          <w:rFonts w:asciiTheme="minorHAnsi" w:eastAsiaTheme="majorEastAsia" w:hAnsiTheme="minorHAnsi" w:cstheme="minorHAnsi"/>
        </w:rPr>
        <w:t> </w:t>
      </w:r>
    </w:p>
    <w:p w14:paraId="2C9B4E31" w14:textId="77777777" w:rsidR="007A6D8E" w:rsidRPr="004642A9" w:rsidRDefault="007A6D8E" w:rsidP="00AD79C0">
      <w:pPr>
        <w:pStyle w:val="Heading1"/>
        <w:spacing w:line="360" w:lineRule="auto"/>
        <w:jc w:val="both"/>
        <w:rPr>
          <w:rFonts w:asciiTheme="minorHAnsi" w:hAnsiTheme="minorHAnsi" w:cstheme="minorHAnsi"/>
          <w:szCs w:val="15"/>
        </w:rPr>
      </w:pPr>
      <w:bookmarkStart w:id="1" w:name="_Toc170165553"/>
      <w:r w:rsidRPr="004642A9">
        <w:rPr>
          <w:rStyle w:val="normaltextrun"/>
          <w:rFonts w:asciiTheme="minorHAnsi" w:hAnsiTheme="minorHAnsi" w:cstheme="minorHAnsi"/>
        </w:rPr>
        <w:t xml:space="preserve">Stakeholder </w:t>
      </w:r>
      <w:r w:rsidR="00DE3B40" w:rsidRPr="004642A9">
        <w:rPr>
          <w:rStyle w:val="normaltextrun"/>
          <w:rFonts w:asciiTheme="minorHAnsi" w:hAnsiTheme="minorHAnsi" w:cstheme="minorHAnsi"/>
        </w:rPr>
        <w:t>A</w:t>
      </w:r>
      <w:r w:rsidRPr="004642A9">
        <w:rPr>
          <w:rStyle w:val="normaltextrun"/>
          <w:rFonts w:asciiTheme="minorHAnsi" w:hAnsiTheme="minorHAnsi" w:cstheme="minorHAnsi"/>
        </w:rPr>
        <w:t xml:space="preserve">nalysis </w:t>
      </w:r>
      <w:r w:rsidR="00DE3B40" w:rsidRPr="004642A9">
        <w:rPr>
          <w:rStyle w:val="normaltextrun"/>
          <w:rFonts w:asciiTheme="minorHAnsi" w:hAnsiTheme="minorHAnsi" w:cstheme="minorHAnsi"/>
        </w:rPr>
        <w:t>M</w:t>
      </w:r>
      <w:r w:rsidRPr="004642A9">
        <w:rPr>
          <w:rStyle w:val="normaltextrun"/>
          <w:rFonts w:asciiTheme="minorHAnsi" w:hAnsiTheme="minorHAnsi" w:cstheme="minorHAnsi"/>
        </w:rPr>
        <w:t>odel</w:t>
      </w:r>
      <w:bookmarkEnd w:id="1"/>
      <w:r w:rsidRPr="004642A9">
        <w:rPr>
          <w:rStyle w:val="eop"/>
          <w:rFonts w:asciiTheme="minorHAnsi" w:hAnsiTheme="minorHAnsi" w:cstheme="minorHAnsi"/>
        </w:rPr>
        <w:t> </w:t>
      </w:r>
    </w:p>
    <w:p w14:paraId="5D13870A" w14:textId="77777777" w:rsidR="007A6D8E" w:rsidRPr="004642A9" w:rsidRDefault="00DE3B40" w:rsidP="00AD79C0">
      <w:pPr>
        <w:pStyle w:val="Heading2"/>
        <w:spacing w:line="360" w:lineRule="auto"/>
        <w:jc w:val="both"/>
        <w:rPr>
          <w:rFonts w:asciiTheme="minorHAnsi" w:hAnsiTheme="minorHAnsi" w:cstheme="minorHAnsi"/>
          <w:szCs w:val="15"/>
        </w:rPr>
      </w:pPr>
      <w:bookmarkStart w:id="2" w:name="_Toc170165554"/>
      <w:r w:rsidRPr="004642A9">
        <w:rPr>
          <w:rStyle w:val="normaltextrun"/>
          <w:rFonts w:asciiTheme="minorHAnsi" w:hAnsiTheme="minorHAnsi" w:cstheme="minorHAnsi"/>
          <w:szCs w:val="24"/>
        </w:rPr>
        <w:t>Different S</w:t>
      </w:r>
      <w:r w:rsidR="007A6D8E" w:rsidRPr="004642A9">
        <w:rPr>
          <w:rStyle w:val="normaltextrun"/>
          <w:rFonts w:asciiTheme="minorHAnsi" w:hAnsiTheme="minorHAnsi" w:cstheme="minorHAnsi"/>
        </w:rPr>
        <w:t>takeholder Analysis Models</w:t>
      </w:r>
      <w:bookmarkEnd w:id="2"/>
      <w:r w:rsidR="007A6D8E" w:rsidRPr="004642A9">
        <w:rPr>
          <w:rStyle w:val="eop"/>
          <w:rFonts w:asciiTheme="minorHAnsi" w:hAnsiTheme="minorHAnsi" w:cstheme="minorHAnsi"/>
        </w:rPr>
        <w:t> </w:t>
      </w:r>
    </w:p>
    <w:p w14:paraId="51307149"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rPr>
        <w:t>A proper analysis model can be employed to involve the right parties and prepare an effective</w:t>
      </w:r>
      <w:r w:rsidR="00AA6A57" w:rsidRPr="004642A9">
        <w:rPr>
          <w:rStyle w:val="normaltextrun"/>
          <w:rFonts w:asciiTheme="minorHAnsi" w:hAnsiTheme="minorHAnsi" w:cstheme="minorHAnsi"/>
        </w:rPr>
        <w:t>, actionable step plan for the resolution of Post Office workers' strikes</w:t>
      </w:r>
      <w:r w:rsidRPr="004642A9">
        <w:rPr>
          <w:rStyle w:val="normaltextrun"/>
          <w:rFonts w:asciiTheme="minorHAnsi" w:hAnsiTheme="minorHAnsi" w:cstheme="minorHAnsi"/>
        </w:rPr>
        <w:t xml:space="preserve"> on pay disputes efficiently (</w:t>
      </w:r>
      <w:r w:rsidRPr="004642A9">
        <w:rPr>
          <w:rStyle w:val="normaltextrun"/>
          <w:rFonts w:asciiTheme="minorHAnsi" w:hAnsiTheme="minorHAnsi" w:cstheme="minorHAnsi"/>
          <w:color w:val="222222"/>
        </w:rPr>
        <w:t>Goyal, 2022</w:t>
      </w:r>
      <w:r w:rsidRPr="004642A9">
        <w:rPr>
          <w:rStyle w:val="normaltextrun"/>
          <w:rFonts w:asciiTheme="minorHAnsi" w:hAnsiTheme="minorHAnsi" w:cstheme="minorHAnsi"/>
        </w:rPr>
        <w:t>). In this section</w:t>
      </w:r>
      <w:r w:rsidR="00AA6A57" w:rsidRPr="004642A9">
        <w:rPr>
          <w:rStyle w:val="normaltextrun"/>
          <w:rFonts w:asciiTheme="minorHAnsi" w:hAnsiTheme="minorHAnsi" w:cstheme="minorHAnsi"/>
        </w:rPr>
        <w:t>, three stakeholder analysis models that are most frequently applied in management literature, namely Mendelow's Power-Interest Matrix, Mitchell's Stakeholder Typology and the Stakeholder Salience Model,</w:t>
      </w:r>
      <w:r w:rsidRPr="004642A9">
        <w:rPr>
          <w:rStyle w:val="normaltextrun"/>
          <w:rFonts w:asciiTheme="minorHAnsi" w:hAnsiTheme="minorHAnsi" w:cstheme="minorHAnsi"/>
        </w:rPr>
        <w:t xml:space="preserve"> are investigated critically against the Post Office crisis.</w:t>
      </w:r>
      <w:r w:rsidRPr="004642A9">
        <w:rPr>
          <w:rStyle w:val="eop"/>
          <w:rFonts w:asciiTheme="minorHAnsi" w:eastAsiaTheme="majorEastAsia" w:hAnsiTheme="minorHAnsi" w:cstheme="minorHAnsi"/>
        </w:rPr>
        <w:t> </w:t>
      </w:r>
    </w:p>
    <w:p w14:paraId="4A76D184" w14:textId="77777777" w:rsidR="007A6D8E" w:rsidRPr="004642A9" w:rsidRDefault="007A6D8E" w:rsidP="00AD79C0">
      <w:pPr>
        <w:pStyle w:val="Heading3"/>
        <w:spacing w:line="360" w:lineRule="auto"/>
        <w:jc w:val="both"/>
        <w:rPr>
          <w:rFonts w:asciiTheme="minorHAnsi" w:hAnsiTheme="minorHAnsi" w:cstheme="minorHAnsi"/>
        </w:rPr>
      </w:pPr>
      <w:bookmarkStart w:id="3" w:name="_Toc170165555"/>
      <w:r w:rsidRPr="004642A9">
        <w:rPr>
          <w:rStyle w:val="normaltextrun"/>
          <w:rFonts w:asciiTheme="minorHAnsi" w:hAnsiTheme="minorHAnsi" w:cstheme="minorHAnsi"/>
          <w:bCs w:val="0"/>
          <w:color w:val="0F4761"/>
          <w:sz w:val="24"/>
          <w:szCs w:val="24"/>
        </w:rPr>
        <w:lastRenderedPageBreak/>
        <w:t>Mendelow’s Power-Interest Matrix</w:t>
      </w:r>
      <w:bookmarkEnd w:id="3"/>
      <w:r w:rsidRPr="004642A9">
        <w:rPr>
          <w:rStyle w:val="eop"/>
          <w:rFonts w:asciiTheme="minorHAnsi" w:hAnsiTheme="minorHAnsi" w:cstheme="minorHAnsi"/>
          <w:color w:val="0F4761"/>
          <w:sz w:val="24"/>
          <w:szCs w:val="24"/>
        </w:rPr>
        <w:t> </w:t>
      </w:r>
    </w:p>
    <w:p w14:paraId="4B50802E"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rPr>
        <w:t>The Power-Interest Matrix of Mendelow places stakeholders in one of four quadrants based on that stakeholder's levels of power and interest regarding the project (</w:t>
      </w:r>
      <w:r w:rsidRPr="004642A9">
        <w:rPr>
          <w:rStyle w:val="normaltextrun"/>
          <w:rFonts w:asciiTheme="minorHAnsi" w:hAnsiTheme="minorHAnsi" w:cstheme="minorHAnsi"/>
          <w:color w:val="222222"/>
        </w:rPr>
        <w:t>Nguyen and Mohamed, 2018)</w:t>
      </w:r>
      <w:r w:rsidRPr="004642A9">
        <w:rPr>
          <w:rStyle w:val="normaltextrun"/>
          <w:rFonts w:asciiTheme="minorHAnsi" w:hAnsiTheme="minorHAnsi" w:cstheme="minorHAnsi"/>
        </w:rPr>
        <w:t xml:space="preserve">. This model ties back very nicely with the Post Office workers' strike as it identifies what are the various stakeholders that need immediate attention and who </w:t>
      </w:r>
      <w:r w:rsidR="00AA6A57" w:rsidRPr="004642A9">
        <w:rPr>
          <w:rStyle w:val="normaltextrun"/>
          <w:rFonts w:asciiTheme="minorHAnsi" w:hAnsiTheme="minorHAnsi" w:cstheme="minorHAnsi"/>
        </w:rPr>
        <w:t>need</w:t>
      </w:r>
      <w:r w:rsidRPr="004642A9">
        <w:rPr>
          <w:rStyle w:val="normaltextrun"/>
          <w:rFonts w:asciiTheme="minorHAnsi" w:hAnsiTheme="minorHAnsi" w:cstheme="minorHAnsi"/>
        </w:rPr>
        <w:t xml:space="preserve"> continued communication.</w:t>
      </w:r>
      <w:r w:rsidRPr="004642A9">
        <w:rPr>
          <w:rStyle w:val="eop"/>
          <w:rFonts w:asciiTheme="minorHAnsi" w:eastAsiaTheme="majorEastAsia" w:hAnsiTheme="minorHAnsi" w:cstheme="minorHAnsi"/>
        </w:rPr>
        <w:t> </w:t>
      </w:r>
    </w:p>
    <w:p w14:paraId="6A524CA2"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b/>
          <w:bCs/>
          <w:i/>
          <w:iCs/>
        </w:rPr>
        <w:t>High Power-High Interest</w:t>
      </w:r>
      <w:r w:rsidRPr="004642A9">
        <w:rPr>
          <w:rStyle w:val="normaltextrun"/>
          <w:rFonts w:asciiTheme="minorHAnsi" w:hAnsiTheme="minorHAnsi" w:cstheme="minorHAnsi"/>
        </w:rPr>
        <w:t>- CWU</w:t>
      </w:r>
      <w:r w:rsidR="00AA6A57" w:rsidRPr="004642A9">
        <w:rPr>
          <w:rStyle w:val="normaltextrun"/>
          <w:rFonts w:asciiTheme="minorHAnsi" w:hAnsiTheme="minorHAnsi" w:cstheme="minorHAnsi"/>
        </w:rPr>
        <w:t xml:space="preserve"> and Post Office management all </w:t>
      </w:r>
      <w:r w:rsidRPr="004642A9">
        <w:rPr>
          <w:rStyle w:val="normaltextrun"/>
          <w:rFonts w:asciiTheme="minorHAnsi" w:hAnsiTheme="minorHAnsi" w:cstheme="minorHAnsi"/>
        </w:rPr>
        <w:t>are engaged participants in the conflict and have a material interest in how the conflict is resolved (</w:t>
      </w:r>
      <w:r w:rsidRPr="004642A9">
        <w:rPr>
          <w:rStyle w:val="normaltextrun"/>
          <w:rFonts w:asciiTheme="minorHAnsi" w:hAnsiTheme="minorHAnsi" w:cstheme="minorHAnsi"/>
          <w:color w:val="222222"/>
        </w:rPr>
        <w:t xml:space="preserve">Mints and </w:t>
      </w:r>
      <w:proofErr w:type="spellStart"/>
      <w:r w:rsidRPr="004642A9">
        <w:rPr>
          <w:rStyle w:val="normaltextrun"/>
          <w:rFonts w:asciiTheme="minorHAnsi" w:hAnsiTheme="minorHAnsi" w:cstheme="minorHAnsi"/>
          <w:color w:val="222222"/>
        </w:rPr>
        <w:t>Kamyshnykova</w:t>
      </w:r>
      <w:proofErr w:type="spellEnd"/>
      <w:r w:rsidRPr="004642A9">
        <w:rPr>
          <w:rStyle w:val="normaltextrun"/>
          <w:rFonts w:asciiTheme="minorHAnsi" w:hAnsiTheme="minorHAnsi" w:cstheme="minorHAnsi"/>
          <w:color w:val="222222"/>
        </w:rPr>
        <w:t>, 2019</w:t>
      </w:r>
      <w:r w:rsidRPr="004642A9">
        <w:rPr>
          <w:rStyle w:val="normaltextrun"/>
          <w:rFonts w:asciiTheme="minorHAnsi" w:hAnsiTheme="minorHAnsi" w:cstheme="minorHAnsi"/>
        </w:rPr>
        <w:t>). Otherwise, they should be engaged on the ground through engagement to negotiate terms and come up with a solution feel is good.</w:t>
      </w:r>
      <w:r w:rsidRPr="004642A9">
        <w:rPr>
          <w:rStyle w:val="eop"/>
          <w:rFonts w:asciiTheme="minorHAnsi" w:eastAsiaTheme="majorEastAsia" w:hAnsiTheme="minorHAnsi" w:cstheme="minorHAnsi"/>
        </w:rPr>
        <w:t> </w:t>
      </w:r>
    </w:p>
    <w:p w14:paraId="7252E094"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b/>
          <w:bCs/>
          <w:i/>
          <w:iCs/>
        </w:rPr>
        <w:t>High Power - Low Interest</w:t>
      </w:r>
      <w:r w:rsidRPr="004642A9">
        <w:rPr>
          <w:rStyle w:val="normaltextrun"/>
          <w:rFonts w:asciiTheme="minorHAnsi" w:hAnsiTheme="minorHAnsi" w:cstheme="minorHAnsi"/>
        </w:rPr>
        <w:t xml:space="preserve">: Government regulators fall into this group. What is more, even if what they are seeking is to reduce their interest in the short term, the regulating authority can play a decisive role. Satisfying and keeping them informed is key to </w:t>
      </w:r>
      <w:r w:rsidR="00AA6A57" w:rsidRPr="004642A9">
        <w:rPr>
          <w:rStyle w:val="normaltextrun"/>
          <w:rFonts w:asciiTheme="minorHAnsi" w:hAnsiTheme="minorHAnsi" w:cstheme="minorHAnsi"/>
        </w:rPr>
        <w:t>maintaining compliance and avoiding</w:t>
      </w:r>
      <w:r w:rsidRPr="004642A9">
        <w:rPr>
          <w:rStyle w:val="normaltextrun"/>
          <w:rFonts w:asciiTheme="minorHAnsi" w:hAnsiTheme="minorHAnsi" w:cstheme="minorHAnsi"/>
        </w:rPr>
        <w:t xml:space="preserve"> regulatory headaches.</w:t>
      </w:r>
      <w:r w:rsidRPr="004642A9">
        <w:rPr>
          <w:rStyle w:val="eop"/>
          <w:rFonts w:asciiTheme="minorHAnsi" w:eastAsiaTheme="majorEastAsia" w:hAnsiTheme="minorHAnsi" w:cstheme="minorHAnsi"/>
        </w:rPr>
        <w:t> </w:t>
      </w:r>
    </w:p>
    <w:p w14:paraId="707E8606"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b/>
          <w:bCs/>
          <w:i/>
          <w:iCs/>
        </w:rPr>
        <w:t>Low Interest-High Power</w:t>
      </w:r>
      <w:r w:rsidRPr="004642A9">
        <w:rPr>
          <w:rStyle w:val="normaltextrun"/>
          <w:rFonts w:asciiTheme="minorHAnsi" w:hAnsiTheme="minorHAnsi" w:cstheme="minorHAnsi"/>
        </w:rPr>
        <w:t>: Workers as well as customers want union issues settled but have low power. By updating these stakeholders and responding to their key issues, it is possible to keep the general spirit as well as retain customer loyalty through the crisis (</w:t>
      </w:r>
      <w:r w:rsidR="00B02299" w:rsidRPr="004642A9">
        <w:rPr>
          <w:rStyle w:val="normaltextrun"/>
          <w:rFonts w:asciiTheme="minorHAnsi" w:hAnsiTheme="minorHAnsi" w:cstheme="minorHAnsi"/>
          <w:color w:val="222222"/>
        </w:rPr>
        <w:t>Nguyen and Mohamed, 2018</w:t>
      </w:r>
      <w:r w:rsidRPr="004642A9">
        <w:rPr>
          <w:rStyle w:val="normaltextrun"/>
          <w:rFonts w:asciiTheme="minorHAnsi" w:hAnsiTheme="minorHAnsi" w:cstheme="minorHAnsi"/>
        </w:rPr>
        <w:t>).</w:t>
      </w:r>
      <w:r w:rsidRPr="004642A9">
        <w:rPr>
          <w:rStyle w:val="eop"/>
          <w:rFonts w:asciiTheme="minorHAnsi" w:eastAsiaTheme="majorEastAsia" w:hAnsiTheme="minorHAnsi" w:cstheme="minorHAnsi"/>
        </w:rPr>
        <w:t> </w:t>
      </w:r>
    </w:p>
    <w:p w14:paraId="40E8828D"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b/>
          <w:bCs/>
          <w:i/>
          <w:iCs/>
        </w:rPr>
        <w:t>Low power-low interest</w:t>
      </w:r>
      <w:r w:rsidRPr="004642A9">
        <w:rPr>
          <w:rStyle w:val="normaltextrun"/>
          <w:rFonts w:asciiTheme="minorHAnsi" w:hAnsiTheme="minorHAnsi" w:cstheme="minorHAnsi"/>
        </w:rPr>
        <w:t>: The general public and fringe businesses may range from this quadrant. They are not implicated, but they should be monitored for future public opinion and a possible wider reputational contagion.</w:t>
      </w:r>
      <w:r w:rsidRPr="004642A9">
        <w:rPr>
          <w:rStyle w:val="eop"/>
          <w:rFonts w:asciiTheme="minorHAnsi" w:eastAsiaTheme="majorEastAsia" w:hAnsiTheme="minorHAnsi" w:cstheme="minorHAnsi"/>
        </w:rPr>
        <w:t> </w:t>
      </w:r>
    </w:p>
    <w:p w14:paraId="32E52421" w14:textId="77777777" w:rsidR="007A6D8E" w:rsidRPr="004642A9" w:rsidRDefault="007A6D8E" w:rsidP="00AD79C0">
      <w:pPr>
        <w:pStyle w:val="Heading3"/>
        <w:spacing w:line="360" w:lineRule="auto"/>
        <w:jc w:val="both"/>
        <w:rPr>
          <w:rFonts w:asciiTheme="minorHAnsi" w:hAnsiTheme="minorHAnsi" w:cstheme="minorHAnsi"/>
        </w:rPr>
      </w:pPr>
      <w:bookmarkStart w:id="4" w:name="_Toc170165556"/>
      <w:r w:rsidRPr="004642A9">
        <w:rPr>
          <w:rStyle w:val="normaltextrun"/>
          <w:rFonts w:asciiTheme="minorHAnsi" w:hAnsiTheme="minorHAnsi" w:cstheme="minorHAnsi"/>
          <w:bCs w:val="0"/>
          <w:color w:val="0F4761"/>
          <w:sz w:val="24"/>
          <w:szCs w:val="24"/>
        </w:rPr>
        <w:t>Mitchell’s Stakeholder Typology</w:t>
      </w:r>
      <w:bookmarkEnd w:id="4"/>
      <w:r w:rsidRPr="004642A9">
        <w:rPr>
          <w:rStyle w:val="eop"/>
          <w:rFonts w:asciiTheme="minorHAnsi" w:hAnsiTheme="minorHAnsi" w:cstheme="minorHAnsi"/>
          <w:color w:val="0F4761"/>
          <w:sz w:val="24"/>
          <w:szCs w:val="24"/>
        </w:rPr>
        <w:t> </w:t>
      </w:r>
    </w:p>
    <w:p w14:paraId="1BA7D5B7"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rPr>
        <w:t>Stakeholders are classified according to their stake in a project or firm are described by Mitchell´s Stakeholder Typology based on the properties of power, legitimacy and urgency referenced above (</w:t>
      </w:r>
      <w:r w:rsidRPr="004642A9">
        <w:rPr>
          <w:rStyle w:val="normaltextrun"/>
          <w:rFonts w:asciiTheme="minorHAnsi" w:hAnsiTheme="minorHAnsi" w:cstheme="minorHAnsi"/>
          <w:color w:val="222222"/>
        </w:rPr>
        <w:t>Mitchell and Lee, 2019)</w:t>
      </w:r>
      <w:r w:rsidRPr="004642A9">
        <w:rPr>
          <w:rStyle w:val="normaltextrun"/>
          <w:rFonts w:asciiTheme="minorHAnsi" w:hAnsiTheme="minorHAnsi" w:cstheme="minorHAnsi"/>
        </w:rPr>
        <w:t>.</w:t>
      </w:r>
      <w:r w:rsidRPr="004642A9">
        <w:rPr>
          <w:rStyle w:val="eop"/>
          <w:rFonts w:asciiTheme="minorHAnsi" w:eastAsiaTheme="majorEastAsia" w:hAnsiTheme="minorHAnsi" w:cstheme="minorHAnsi"/>
        </w:rPr>
        <w:t> </w:t>
      </w:r>
    </w:p>
    <w:p w14:paraId="10BE8B26"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b/>
          <w:bCs/>
        </w:rPr>
        <w:t>Definitive Stakeholders</w:t>
      </w:r>
      <w:r w:rsidRPr="004642A9">
        <w:rPr>
          <w:rStyle w:val="normaltextrun"/>
          <w:rFonts w:asciiTheme="minorHAnsi" w:hAnsiTheme="minorHAnsi" w:cstheme="minorHAnsi"/>
        </w:rPr>
        <w:t>: CWU and Post Office management are key stakeholders here as they exhibit Power - legitimacy - urgency. They are essential to any effort at resolution (</w:t>
      </w:r>
      <w:proofErr w:type="spellStart"/>
      <w:r w:rsidRPr="004642A9">
        <w:rPr>
          <w:rStyle w:val="normaltextrun"/>
          <w:rFonts w:asciiTheme="minorHAnsi" w:hAnsiTheme="minorHAnsi" w:cstheme="minorHAnsi"/>
          <w:color w:val="222222"/>
        </w:rPr>
        <w:t>Bahadorestani</w:t>
      </w:r>
      <w:proofErr w:type="spellEnd"/>
      <w:r w:rsidRPr="004642A9">
        <w:rPr>
          <w:rStyle w:val="normaltextrun"/>
          <w:rFonts w:asciiTheme="minorHAnsi" w:hAnsiTheme="minorHAnsi" w:cstheme="minorHAnsi"/>
          <w:color w:val="222222"/>
        </w:rPr>
        <w:t xml:space="preserve">, Karlsen and Motahari </w:t>
      </w:r>
      <w:proofErr w:type="spellStart"/>
      <w:r w:rsidRPr="004642A9">
        <w:rPr>
          <w:rStyle w:val="normaltextrun"/>
          <w:rFonts w:asciiTheme="minorHAnsi" w:hAnsiTheme="minorHAnsi" w:cstheme="minorHAnsi"/>
          <w:color w:val="222222"/>
        </w:rPr>
        <w:t>Farimani</w:t>
      </w:r>
      <w:proofErr w:type="spellEnd"/>
      <w:r w:rsidRPr="004642A9">
        <w:rPr>
          <w:rStyle w:val="normaltextrun"/>
          <w:rFonts w:asciiTheme="minorHAnsi" w:hAnsiTheme="minorHAnsi" w:cstheme="minorHAnsi"/>
          <w:color w:val="222222"/>
        </w:rPr>
        <w:t>, 2019</w:t>
      </w:r>
      <w:r w:rsidRPr="004642A9">
        <w:rPr>
          <w:rStyle w:val="normaltextrun"/>
          <w:rFonts w:asciiTheme="minorHAnsi" w:hAnsiTheme="minorHAnsi" w:cstheme="minorHAnsi"/>
        </w:rPr>
        <w:t>).</w:t>
      </w:r>
      <w:r w:rsidRPr="004642A9">
        <w:rPr>
          <w:rStyle w:val="eop"/>
          <w:rFonts w:asciiTheme="minorHAnsi" w:eastAsiaTheme="majorEastAsia" w:hAnsiTheme="minorHAnsi" w:cstheme="minorHAnsi"/>
        </w:rPr>
        <w:t> </w:t>
      </w:r>
    </w:p>
    <w:p w14:paraId="78ECF716"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b/>
          <w:bCs/>
        </w:rPr>
        <w:lastRenderedPageBreak/>
        <w:t>Dominant Stakeholders:</w:t>
      </w:r>
      <w:r w:rsidRPr="004642A9">
        <w:rPr>
          <w:rStyle w:val="normaltextrun"/>
          <w:rFonts w:asciiTheme="minorHAnsi" w:hAnsiTheme="minorHAnsi" w:cstheme="minorHAnsi"/>
        </w:rPr>
        <w:t xml:space="preserve"> The government bodies with authority to rule over but without any immediacy fit in this type. It needs them to agree because agreements have to fit within </w:t>
      </w:r>
      <w:r w:rsidR="00AA6A57" w:rsidRPr="004642A9">
        <w:rPr>
          <w:rStyle w:val="normaltextrun"/>
          <w:rFonts w:asciiTheme="minorHAnsi" w:hAnsiTheme="minorHAnsi" w:cstheme="minorHAnsi"/>
        </w:rPr>
        <w:t xml:space="preserve">the </w:t>
      </w:r>
      <w:r w:rsidRPr="004642A9">
        <w:rPr>
          <w:rStyle w:val="normaltextrun"/>
          <w:rFonts w:asciiTheme="minorHAnsi" w:hAnsiTheme="minorHAnsi" w:cstheme="minorHAnsi"/>
        </w:rPr>
        <w:t>boundaries of the law and regulations (</w:t>
      </w:r>
      <w:r w:rsidRPr="004642A9">
        <w:rPr>
          <w:rStyle w:val="normaltextrun"/>
          <w:rFonts w:asciiTheme="minorHAnsi" w:hAnsiTheme="minorHAnsi" w:cstheme="minorHAnsi"/>
          <w:color w:val="222222"/>
        </w:rPr>
        <w:t>Mitchell, Lee and Agle, 2017</w:t>
      </w:r>
      <w:r w:rsidRPr="004642A9">
        <w:rPr>
          <w:rStyle w:val="normaltextrun"/>
          <w:rFonts w:asciiTheme="minorHAnsi" w:hAnsiTheme="minorHAnsi" w:cstheme="minorHAnsi"/>
        </w:rPr>
        <w:t>).</w:t>
      </w:r>
      <w:r w:rsidRPr="004642A9">
        <w:rPr>
          <w:rStyle w:val="eop"/>
          <w:rFonts w:asciiTheme="minorHAnsi" w:eastAsiaTheme="majorEastAsia" w:hAnsiTheme="minorHAnsi" w:cstheme="minorHAnsi"/>
        </w:rPr>
        <w:t> </w:t>
      </w:r>
    </w:p>
    <w:p w14:paraId="35CFEF5E"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b/>
          <w:bCs/>
        </w:rPr>
        <w:t>Dependent Stakeholders</w:t>
      </w:r>
      <w:r w:rsidRPr="004642A9">
        <w:rPr>
          <w:rStyle w:val="normaltextrun"/>
          <w:rFonts w:asciiTheme="minorHAnsi" w:hAnsiTheme="minorHAnsi" w:cstheme="minorHAnsi"/>
        </w:rPr>
        <w:t>: Employees are often in the best position to make true claims</w:t>
      </w:r>
      <w:r w:rsidR="00AA6A57" w:rsidRPr="004642A9">
        <w:rPr>
          <w:rStyle w:val="normaltextrun"/>
          <w:rFonts w:asciiTheme="minorHAnsi" w:hAnsiTheme="minorHAnsi" w:cstheme="minorHAnsi"/>
        </w:rPr>
        <w:t xml:space="preserve"> and, in some cases,</w:t>
      </w:r>
      <w:r w:rsidRPr="004642A9">
        <w:rPr>
          <w:rStyle w:val="normaltextrun"/>
          <w:rFonts w:asciiTheme="minorHAnsi" w:hAnsiTheme="minorHAnsi" w:cstheme="minorHAnsi"/>
        </w:rPr>
        <w:t xml:space="preserve"> perform quite urgently, but require more powerful stakeholders to advocate on their behalf.</w:t>
      </w:r>
      <w:r w:rsidRPr="004642A9">
        <w:rPr>
          <w:rStyle w:val="eop"/>
          <w:rFonts w:asciiTheme="minorHAnsi" w:eastAsiaTheme="majorEastAsia" w:hAnsiTheme="minorHAnsi" w:cstheme="minorHAnsi"/>
        </w:rPr>
        <w:t> </w:t>
      </w:r>
    </w:p>
    <w:p w14:paraId="051EC40A"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b/>
          <w:bCs/>
        </w:rPr>
        <w:t>Dangerous Stakeholders</w:t>
      </w:r>
      <w:r w:rsidRPr="004642A9">
        <w:rPr>
          <w:rStyle w:val="normaltextrun"/>
          <w:rFonts w:asciiTheme="minorHAnsi" w:hAnsiTheme="minorHAnsi" w:cstheme="minorHAnsi"/>
        </w:rPr>
        <w:t>: They are the groups and individual who might use violent methods to get their urgency accepted (</w:t>
      </w:r>
      <w:proofErr w:type="spellStart"/>
      <w:r w:rsidRPr="004642A9">
        <w:rPr>
          <w:rStyle w:val="normaltextrun"/>
          <w:rFonts w:asciiTheme="minorHAnsi" w:hAnsiTheme="minorHAnsi" w:cstheme="minorHAnsi"/>
        </w:rPr>
        <w:t>B</w:t>
      </w:r>
      <w:r w:rsidRPr="004642A9">
        <w:rPr>
          <w:rStyle w:val="normaltextrun"/>
          <w:rFonts w:asciiTheme="minorHAnsi" w:hAnsiTheme="minorHAnsi" w:cstheme="minorHAnsi"/>
          <w:color w:val="222222"/>
        </w:rPr>
        <w:t>ahadorestani</w:t>
      </w:r>
      <w:proofErr w:type="spellEnd"/>
      <w:r w:rsidRPr="004642A9">
        <w:rPr>
          <w:rStyle w:val="normaltextrun"/>
          <w:rFonts w:asciiTheme="minorHAnsi" w:hAnsiTheme="minorHAnsi" w:cstheme="minorHAnsi"/>
          <w:color w:val="222222"/>
        </w:rPr>
        <w:t xml:space="preserve">, Karlsen and Motahari </w:t>
      </w:r>
      <w:proofErr w:type="spellStart"/>
      <w:r w:rsidRPr="004642A9">
        <w:rPr>
          <w:rStyle w:val="normaltextrun"/>
          <w:rFonts w:asciiTheme="minorHAnsi" w:hAnsiTheme="minorHAnsi" w:cstheme="minorHAnsi"/>
          <w:color w:val="222222"/>
        </w:rPr>
        <w:t>Farimani</w:t>
      </w:r>
      <w:proofErr w:type="spellEnd"/>
      <w:r w:rsidRPr="004642A9">
        <w:rPr>
          <w:rStyle w:val="normaltextrun"/>
          <w:rFonts w:asciiTheme="minorHAnsi" w:hAnsiTheme="minorHAnsi" w:cstheme="minorHAnsi"/>
          <w:color w:val="222222"/>
        </w:rPr>
        <w:t>, 2019)</w:t>
      </w:r>
      <w:r w:rsidRPr="004642A9">
        <w:rPr>
          <w:rStyle w:val="normaltextrun"/>
          <w:rFonts w:asciiTheme="minorHAnsi" w:hAnsiTheme="minorHAnsi" w:cstheme="minorHAnsi"/>
        </w:rPr>
        <w:t>. Though that may not be applicable in this scenario, one should watch out for any escalation.</w:t>
      </w:r>
      <w:r w:rsidRPr="004642A9">
        <w:rPr>
          <w:rStyle w:val="eop"/>
          <w:rFonts w:asciiTheme="minorHAnsi" w:eastAsiaTheme="majorEastAsia" w:hAnsiTheme="minorHAnsi" w:cstheme="minorHAnsi"/>
        </w:rPr>
        <w:t> </w:t>
      </w:r>
    </w:p>
    <w:p w14:paraId="085373C6"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b/>
          <w:bCs/>
        </w:rPr>
        <w:t>Demanding Stakeholders</w:t>
      </w:r>
      <w:r w:rsidRPr="004642A9">
        <w:rPr>
          <w:rStyle w:val="normaltextrun"/>
          <w:rFonts w:asciiTheme="minorHAnsi" w:hAnsiTheme="minorHAnsi" w:cstheme="minorHAnsi"/>
        </w:rPr>
        <w:t>: Customers and public are the other main categories of stakeholders to notify in the early stages of an incident, even though they may be demanding they have very little power or legitimacy; people will be unhappy if you do not let them know.</w:t>
      </w:r>
      <w:r w:rsidRPr="004642A9">
        <w:rPr>
          <w:rStyle w:val="eop"/>
          <w:rFonts w:asciiTheme="minorHAnsi" w:eastAsiaTheme="majorEastAsia" w:hAnsiTheme="minorHAnsi" w:cstheme="minorHAnsi"/>
        </w:rPr>
        <w:t> </w:t>
      </w:r>
    </w:p>
    <w:p w14:paraId="048D38FE" w14:textId="77777777" w:rsidR="007A6D8E" w:rsidRPr="004642A9" w:rsidRDefault="007A6D8E" w:rsidP="00AD79C0">
      <w:pPr>
        <w:pStyle w:val="Heading3"/>
        <w:spacing w:line="360" w:lineRule="auto"/>
        <w:jc w:val="both"/>
        <w:rPr>
          <w:rFonts w:asciiTheme="minorHAnsi" w:hAnsiTheme="minorHAnsi" w:cstheme="minorHAnsi"/>
        </w:rPr>
      </w:pPr>
      <w:bookmarkStart w:id="5" w:name="_Toc170165557"/>
      <w:r w:rsidRPr="004642A9">
        <w:rPr>
          <w:rStyle w:val="normaltextrun"/>
          <w:rFonts w:asciiTheme="minorHAnsi" w:hAnsiTheme="minorHAnsi" w:cstheme="minorHAnsi"/>
          <w:bCs w:val="0"/>
          <w:color w:val="0F4761"/>
          <w:sz w:val="24"/>
          <w:szCs w:val="24"/>
        </w:rPr>
        <w:t>Stakeholder Salience Model</w:t>
      </w:r>
      <w:bookmarkEnd w:id="5"/>
      <w:r w:rsidRPr="004642A9">
        <w:rPr>
          <w:rStyle w:val="eop"/>
          <w:rFonts w:asciiTheme="minorHAnsi" w:hAnsiTheme="minorHAnsi" w:cstheme="minorHAnsi"/>
          <w:color w:val="0F4761"/>
          <w:sz w:val="24"/>
          <w:szCs w:val="24"/>
        </w:rPr>
        <w:t> </w:t>
      </w:r>
    </w:p>
    <w:p w14:paraId="38D01562"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rPr>
        <w:t xml:space="preserve">MItshell, Agle and Wood presented the stakeholder salience model which categorizes stakeholders based on whether they have power </w:t>
      </w:r>
      <w:proofErr w:type="spellStart"/>
      <w:r w:rsidRPr="004642A9">
        <w:rPr>
          <w:rStyle w:val="normaltextrun"/>
          <w:rFonts w:asciiTheme="minorHAnsi" w:hAnsiTheme="minorHAnsi" w:cstheme="minorHAnsi"/>
        </w:rPr>
        <w:t>challange</w:t>
      </w:r>
      <w:proofErr w:type="spellEnd"/>
      <w:r w:rsidRPr="004642A9">
        <w:rPr>
          <w:rStyle w:val="normaltextrun"/>
          <w:rFonts w:asciiTheme="minorHAnsi" w:hAnsiTheme="minorHAnsi" w:cstheme="minorHAnsi"/>
        </w:rPr>
        <w:t>, legitimacy and urgency (</w:t>
      </w:r>
      <w:r w:rsidRPr="004642A9">
        <w:rPr>
          <w:rStyle w:val="normaltextrun"/>
          <w:rFonts w:asciiTheme="minorHAnsi" w:hAnsiTheme="minorHAnsi" w:cstheme="minorHAnsi"/>
          <w:color w:val="222222"/>
        </w:rPr>
        <w:t>Raha, Hajdini and Windsperger, 2021)</w:t>
      </w:r>
      <w:r w:rsidRPr="004642A9">
        <w:rPr>
          <w:rStyle w:val="normaltextrun"/>
          <w:rFonts w:asciiTheme="minorHAnsi" w:hAnsiTheme="minorHAnsi" w:cstheme="minorHAnsi"/>
        </w:rPr>
        <w:t>. This model helps to identify who of the stakeholders need needs attention soon.</w:t>
      </w:r>
      <w:r w:rsidRPr="004642A9">
        <w:rPr>
          <w:rStyle w:val="eop"/>
          <w:rFonts w:asciiTheme="minorHAnsi" w:eastAsiaTheme="majorEastAsia" w:hAnsiTheme="minorHAnsi" w:cstheme="minorHAnsi"/>
        </w:rPr>
        <w:t> </w:t>
      </w:r>
    </w:p>
    <w:p w14:paraId="21D1116B"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b/>
          <w:bCs/>
        </w:rPr>
        <w:t>Definitive Stakeholders</w:t>
      </w:r>
      <w:r w:rsidRPr="004642A9">
        <w:rPr>
          <w:rStyle w:val="normaltextrun"/>
          <w:rFonts w:asciiTheme="minorHAnsi" w:hAnsiTheme="minorHAnsi" w:cstheme="minorHAnsi"/>
        </w:rPr>
        <w:t xml:space="preserve">: Definitive stakeholders, like the CWU and Post Office management, ought to receive extra </w:t>
      </w:r>
      <w:proofErr w:type="spellStart"/>
      <w:r w:rsidRPr="004642A9">
        <w:rPr>
          <w:rStyle w:val="normaltextrun"/>
          <w:rFonts w:asciiTheme="minorHAnsi" w:hAnsiTheme="minorHAnsi" w:cstheme="minorHAnsi"/>
        </w:rPr>
        <w:t>favor</w:t>
      </w:r>
      <w:proofErr w:type="spellEnd"/>
      <w:r w:rsidRPr="004642A9">
        <w:rPr>
          <w:rStyle w:val="normaltextrun"/>
          <w:rFonts w:asciiTheme="minorHAnsi" w:hAnsiTheme="minorHAnsi" w:cstheme="minorHAnsi"/>
        </w:rPr>
        <w:t xml:space="preserve"> in hearing your voice-out campaign (</w:t>
      </w:r>
      <w:r w:rsidRPr="004642A9">
        <w:rPr>
          <w:rStyle w:val="normaltextrun"/>
          <w:rFonts w:asciiTheme="minorHAnsi" w:hAnsiTheme="minorHAnsi" w:cstheme="minorHAnsi"/>
          <w:color w:val="222222"/>
        </w:rPr>
        <w:t>Ali, 2017)</w:t>
      </w:r>
      <w:r w:rsidRPr="004642A9">
        <w:rPr>
          <w:rStyle w:val="normaltextrun"/>
          <w:rFonts w:asciiTheme="minorHAnsi" w:hAnsiTheme="minorHAnsi" w:cstheme="minorHAnsi"/>
        </w:rPr>
        <w:t>.</w:t>
      </w:r>
      <w:r w:rsidRPr="004642A9">
        <w:rPr>
          <w:rStyle w:val="eop"/>
          <w:rFonts w:asciiTheme="minorHAnsi" w:eastAsiaTheme="majorEastAsia" w:hAnsiTheme="minorHAnsi" w:cstheme="minorHAnsi"/>
        </w:rPr>
        <w:t> </w:t>
      </w:r>
    </w:p>
    <w:p w14:paraId="6C95EDEA"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b/>
          <w:bCs/>
        </w:rPr>
        <w:t>Expectant Stakeholders</w:t>
      </w:r>
      <w:r w:rsidRPr="004642A9">
        <w:rPr>
          <w:rStyle w:val="normaltextrun"/>
          <w:rFonts w:asciiTheme="minorHAnsi" w:hAnsiTheme="minorHAnsi" w:cstheme="minorHAnsi"/>
        </w:rPr>
        <w:t>: Stakeholders with a power and legitimacy combination like government regulators; and stakeholders such as employees that have legitimacy and urgency need to be engaged less than definitive stakeholders (</w:t>
      </w:r>
      <w:r w:rsidRPr="004642A9">
        <w:rPr>
          <w:rStyle w:val="normaltextrun"/>
          <w:rFonts w:asciiTheme="minorHAnsi" w:hAnsiTheme="minorHAnsi" w:cstheme="minorHAnsi"/>
          <w:color w:val="222222"/>
        </w:rPr>
        <w:t>Raha, Hajdini and Windsperger, 2021</w:t>
      </w:r>
      <w:r w:rsidRPr="004642A9">
        <w:rPr>
          <w:rStyle w:val="normaltextrun"/>
          <w:rFonts w:asciiTheme="minorHAnsi" w:hAnsiTheme="minorHAnsi" w:cstheme="minorHAnsi"/>
        </w:rPr>
        <w:t>).</w:t>
      </w:r>
      <w:r w:rsidRPr="004642A9">
        <w:rPr>
          <w:rStyle w:val="eop"/>
          <w:rFonts w:asciiTheme="minorHAnsi" w:eastAsiaTheme="majorEastAsia" w:hAnsiTheme="minorHAnsi" w:cstheme="minorHAnsi"/>
        </w:rPr>
        <w:t> </w:t>
      </w:r>
    </w:p>
    <w:p w14:paraId="4ED5251D" w14:textId="77777777" w:rsidR="007A6D8E" w:rsidRDefault="007A6D8E" w:rsidP="00AD79C0">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r w:rsidRPr="004642A9">
        <w:rPr>
          <w:rStyle w:val="normaltextrun"/>
          <w:rFonts w:asciiTheme="minorHAnsi" w:hAnsiTheme="minorHAnsi" w:cstheme="minorHAnsi"/>
          <w:b/>
          <w:bCs/>
        </w:rPr>
        <w:t>Latent Stakeholders:</w:t>
      </w:r>
      <w:r w:rsidRPr="004642A9">
        <w:rPr>
          <w:rStyle w:val="normaltextrun"/>
          <w:rFonts w:asciiTheme="minorHAnsi" w:hAnsiTheme="minorHAnsi" w:cstheme="minorHAnsi"/>
        </w:rPr>
        <w:t xml:space="preserve"> The public have legitimacy, so just require lower intensity of work but still consistent </w:t>
      </w:r>
      <w:proofErr w:type="gramStart"/>
      <w:r w:rsidRPr="004642A9">
        <w:rPr>
          <w:rStyle w:val="normaltextrun"/>
          <w:rFonts w:asciiTheme="minorHAnsi" w:hAnsiTheme="minorHAnsi" w:cstheme="minorHAnsi"/>
        </w:rPr>
        <w:t>in order to</w:t>
      </w:r>
      <w:proofErr w:type="gramEnd"/>
      <w:r w:rsidRPr="004642A9">
        <w:rPr>
          <w:rStyle w:val="normaltextrun"/>
          <w:rFonts w:asciiTheme="minorHAnsi" w:hAnsiTheme="minorHAnsi" w:cstheme="minorHAnsi"/>
        </w:rPr>
        <w:t xml:space="preserve"> manage public opinion and </w:t>
      </w:r>
      <w:proofErr w:type="spellStart"/>
      <w:r w:rsidRPr="004642A9">
        <w:rPr>
          <w:rStyle w:val="normaltextrun"/>
          <w:rFonts w:asciiTheme="minorHAnsi" w:hAnsiTheme="minorHAnsi" w:cstheme="minorHAnsi"/>
        </w:rPr>
        <w:t>and</w:t>
      </w:r>
      <w:proofErr w:type="spellEnd"/>
      <w:r w:rsidRPr="004642A9">
        <w:rPr>
          <w:rStyle w:val="normaltextrun"/>
          <w:rFonts w:asciiTheme="minorHAnsi" w:hAnsiTheme="minorHAnsi" w:cstheme="minorHAnsi"/>
        </w:rPr>
        <w:t xml:space="preserve"> support (</w:t>
      </w:r>
      <w:r w:rsidRPr="004642A9">
        <w:rPr>
          <w:rStyle w:val="normaltextrun"/>
          <w:rFonts w:asciiTheme="minorHAnsi" w:hAnsiTheme="minorHAnsi" w:cstheme="minorHAnsi"/>
          <w:color w:val="222222"/>
        </w:rPr>
        <w:t>Mitchell, Lee and Agle, 2017</w:t>
      </w:r>
      <w:r w:rsidRPr="004642A9">
        <w:rPr>
          <w:rStyle w:val="normaltextrun"/>
          <w:rFonts w:asciiTheme="minorHAnsi" w:hAnsiTheme="minorHAnsi" w:cstheme="minorHAnsi"/>
        </w:rPr>
        <w:t>).</w:t>
      </w:r>
      <w:r w:rsidRPr="004642A9">
        <w:rPr>
          <w:rStyle w:val="eop"/>
          <w:rFonts w:asciiTheme="minorHAnsi" w:eastAsiaTheme="majorEastAsia" w:hAnsiTheme="minorHAnsi" w:cstheme="minorHAnsi"/>
        </w:rPr>
        <w:t> </w:t>
      </w:r>
    </w:p>
    <w:p w14:paraId="657A4376" w14:textId="77777777" w:rsidR="00FB0382" w:rsidRDefault="00FB0382" w:rsidP="00AD79C0">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p>
    <w:p w14:paraId="64E112D5" w14:textId="77777777" w:rsidR="00FB0382" w:rsidRDefault="00FB0382" w:rsidP="00AD79C0">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p>
    <w:p w14:paraId="30849082" w14:textId="77777777" w:rsidR="00FB0382" w:rsidRDefault="00FB0382" w:rsidP="00AD79C0">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p>
    <w:p w14:paraId="380A9A51" w14:textId="77777777" w:rsidR="00FB0382" w:rsidRPr="004642A9" w:rsidRDefault="00FB0382" w:rsidP="00AD79C0">
      <w:pPr>
        <w:pStyle w:val="paragraph"/>
        <w:spacing w:before="0" w:beforeAutospacing="0" w:after="0" w:afterAutospacing="0" w:line="360" w:lineRule="auto"/>
        <w:jc w:val="both"/>
        <w:textAlignment w:val="baseline"/>
        <w:rPr>
          <w:rFonts w:asciiTheme="minorHAnsi" w:hAnsiTheme="minorHAnsi" w:cstheme="minorHAnsi"/>
        </w:rPr>
      </w:pPr>
    </w:p>
    <w:p w14:paraId="61FDB428" w14:textId="77777777" w:rsidR="007A6D8E" w:rsidRPr="004642A9" w:rsidRDefault="007A6D8E" w:rsidP="00AD79C0">
      <w:pPr>
        <w:pStyle w:val="Heading2"/>
        <w:spacing w:line="360" w:lineRule="auto"/>
        <w:jc w:val="both"/>
        <w:rPr>
          <w:rFonts w:asciiTheme="minorHAnsi" w:hAnsiTheme="minorHAnsi" w:cstheme="minorHAnsi"/>
        </w:rPr>
      </w:pPr>
      <w:bookmarkStart w:id="6" w:name="_Toc170165558"/>
      <w:r w:rsidRPr="004642A9">
        <w:rPr>
          <w:rStyle w:val="normaltextrun"/>
          <w:rFonts w:asciiTheme="minorHAnsi" w:hAnsiTheme="minorHAnsi" w:cstheme="minorHAnsi"/>
          <w:bCs w:val="0"/>
          <w:color w:val="0F4761"/>
          <w:sz w:val="24"/>
          <w:szCs w:val="24"/>
        </w:rPr>
        <w:lastRenderedPageBreak/>
        <w:t>Explaining why power matrix is good</w:t>
      </w:r>
      <w:bookmarkEnd w:id="6"/>
      <w:r w:rsidRPr="004642A9">
        <w:rPr>
          <w:rStyle w:val="eop"/>
          <w:rFonts w:asciiTheme="minorHAnsi" w:hAnsiTheme="minorHAnsi" w:cstheme="minorHAnsi"/>
          <w:color w:val="0F4761"/>
          <w:sz w:val="24"/>
          <w:szCs w:val="24"/>
        </w:rPr>
        <w:t> </w:t>
      </w:r>
    </w:p>
    <w:p w14:paraId="5CF54E94"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rPr>
        <w:t>The Power-Interest Matrix worked especially well here for a few reasons, with the example of the Post Office workers' strike. Here are the reasons.</w:t>
      </w:r>
      <w:r w:rsidRPr="004642A9">
        <w:rPr>
          <w:rStyle w:val="eop"/>
          <w:rFonts w:asciiTheme="minorHAnsi" w:eastAsiaTheme="majorEastAsia" w:hAnsiTheme="minorHAnsi" w:cstheme="minorHAnsi"/>
        </w:rPr>
        <w:t> </w:t>
      </w:r>
    </w:p>
    <w:p w14:paraId="49D45AC2"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b/>
          <w:bCs/>
        </w:rPr>
        <w:t>Clarity and Simplicity:</w:t>
      </w:r>
      <w:r w:rsidRPr="004642A9">
        <w:rPr>
          <w:rStyle w:val="eop"/>
          <w:rFonts w:asciiTheme="minorHAnsi" w:eastAsiaTheme="majorEastAsia" w:hAnsiTheme="minorHAnsi" w:cstheme="minorHAnsi"/>
        </w:rPr>
        <w:t> </w:t>
      </w:r>
    </w:p>
    <w:p w14:paraId="72AA99E4"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i/>
        </w:rPr>
        <w:t>Simplicity</w:t>
      </w:r>
      <w:r w:rsidRPr="004642A9">
        <w:rPr>
          <w:rStyle w:val="normaltextrun"/>
          <w:rFonts w:asciiTheme="minorHAnsi" w:hAnsiTheme="minorHAnsi" w:cstheme="minorHAnsi"/>
        </w:rPr>
        <w:t>: The Power-Interest Matrix is a simple 2-dimensional model that could be used to segment stakeholders based on their power and interest in the project (</w:t>
      </w:r>
      <w:r w:rsidRPr="004642A9">
        <w:rPr>
          <w:rStyle w:val="normaltextrun"/>
          <w:rFonts w:asciiTheme="minorHAnsi" w:hAnsiTheme="minorHAnsi" w:cstheme="minorHAnsi"/>
          <w:color w:val="222222"/>
        </w:rPr>
        <w:t>Nguyen and Mohamed, 2018)</w:t>
      </w:r>
      <w:r w:rsidRPr="004642A9">
        <w:rPr>
          <w:rStyle w:val="normaltextrun"/>
          <w:rFonts w:asciiTheme="minorHAnsi" w:hAnsiTheme="minorHAnsi" w:cstheme="minorHAnsi"/>
        </w:rPr>
        <w:t xml:space="preserve">. This simplicity is very valuable in a fluid, </w:t>
      </w:r>
      <w:r w:rsidR="00AA6A57" w:rsidRPr="004642A9">
        <w:rPr>
          <w:rStyle w:val="normaltextrun"/>
          <w:rFonts w:asciiTheme="minorHAnsi" w:hAnsiTheme="minorHAnsi" w:cstheme="minorHAnsi"/>
        </w:rPr>
        <w:t>highly pressure-laden environment of a labour</w:t>
      </w:r>
      <w:r w:rsidRPr="004642A9">
        <w:rPr>
          <w:rStyle w:val="normaltextrun"/>
          <w:rFonts w:asciiTheme="minorHAnsi" w:hAnsiTheme="minorHAnsi" w:cstheme="minorHAnsi"/>
        </w:rPr>
        <w:t xml:space="preserve"> dispute.</w:t>
      </w:r>
      <w:r w:rsidRPr="004642A9">
        <w:rPr>
          <w:rStyle w:val="eop"/>
          <w:rFonts w:asciiTheme="minorHAnsi" w:eastAsiaTheme="majorEastAsia" w:hAnsiTheme="minorHAnsi" w:cstheme="minorHAnsi"/>
        </w:rPr>
        <w:t> </w:t>
      </w:r>
    </w:p>
    <w:p w14:paraId="15DEC2BB"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i/>
        </w:rPr>
        <w:t>Rapid Identification</w:t>
      </w:r>
      <w:r w:rsidRPr="004642A9">
        <w:rPr>
          <w:rStyle w:val="normaltextrun"/>
          <w:rFonts w:asciiTheme="minorHAnsi" w:hAnsiTheme="minorHAnsi" w:cstheme="minorHAnsi"/>
        </w:rPr>
        <w:t>: The Communication Workers Union (CWU) and Post Office management are high power / high-interest stakeholders who require careful management &amp; engagement.</w:t>
      </w:r>
      <w:r w:rsidRPr="004642A9">
        <w:rPr>
          <w:rStyle w:val="eop"/>
          <w:rFonts w:asciiTheme="minorHAnsi" w:eastAsiaTheme="majorEastAsia" w:hAnsiTheme="minorHAnsi" w:cstheme="minorHAnsi"/>
        </w:rPr>
        <w:t> </w:t>
      </w:r>
    </w:p>
    <w:p w14:paraId="1DE14000"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b/>
          <w:bCs/>
        </w:rPr>
        <w:t>Stakeholder Prioritization:</w:t>
      </w:r>
      <w:r w:rsidRPr="004642A9">
        <w:rPr>
          <w:rStyle w:val="eop"/>
          <w:rFonts w:asciiTheme="minorHAnsi" w:eastAsiaTheme="majorEastAsia" w:hAnsiTheme="minorHAnsi" w:cstheme="minorHAnsi"/>
        </w:rPr>
        <w:t> </w:t>
      </w:r>
    </w:p>
    <w:p w14:paraId="6560FF16"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i/>
        </w:rPr>
        <w:t>Focused Resource Allocation</w:t>
      </w:r>
      <w:r w:rsidRPr="004642A9">
        <w:rPr>
          <w:rStyle w:val="normaltextrun"/>
          <w:rFonts w:asciiTheme="minorHAnsi" w:hAnsiTheme="minorHAnsi" w:cstheme="minorHAnsi"/>
        </w:rPr>
        <w:t>: Higher the power interest, greater will be the focus for resource allocation. While stakeholders with higher power but lower interest (government regulators, for example) can be managed with less intense participation, stakeholders with both high-power and high-interest need to have active negotiation and dialogue (</w:t>
      </w:r>
      <w:r w:rsidRPr="004642A9">
        <w:rPr>
          <w:rStyle w:val="normaltextrun"/>
          <w:rFonts w:asciiTheme="minorHAnsi" w:hAnsiTheme="minorHAnsi" w:cstheme="minorHAnsi"/>
          <w:color w:val="222222"/>
        </w:rPr>
        <w:t xml:space="preserve">Mints and </w:t>
      </w:r>
      <w:proofErr w:type="spellStart"/>
      <w:r w:rsidRPr="004642A9">
        <w:rPr>
          <w:rStyle w:val="normaltextrun"/>
          <w:rFonts w:asciiTheme="minorHAnsi" w:hAnsiTheme="minorHAnsi" w:cstheme="minorHAnsi"/>
          <w:color w:val="222222"/>
        </w:rPr>
        <w:t>Kamyshnykova</w:t>
      </w:r>
      <w:proofErr w:type="spellEnd"/>
      <w:r w:rsidRPr="004642A9">
        <w:rPr>
          <w:rStyle w:val="normaltextrun"/>
          <w:rFonts w:asciiTheme="minorHAnsi" w:hAnsiTheme="minorHAnsi" w:cstheme="minorHAnsi"/>
          <w:color w:val="222222"/>
        </w:rPr>
        <w:t>, 2019</w:t>
      </w:r>
      <w:r w:rsidRPr="004642A9">
        <w:rPr>
          <w:rStyle w:val="normaltextrun"/>
          <w:rFonts w:asciiTheme="minorHAnsi" w:hAnsiTheme="minorHAnsi" w:cstheme="minorHAnsi"/>
        </w:rPr>
        <w:t>).</w:t>
      </w:r>
      <w:r w:rsidRPr="004642A9">
        <w:rPr>
          <w:rStyle w:val="eop"/>
          <w:rFonts w:asciiTheme="minorHAnsi" w:eastAsiaTheme="majorEastAsia" w:hAnsiTheme="minorHAnsi" w:cstheme="minorHAnsi"/>
        </w:rPr>
        <w:t> </w:t>
      </w:r>
    </w:p>
    <w:p w14:paraId="5526ECF2"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i/>
        </w:rPr>
        <w:t>Strategic Communication</w:t>
      </w:r>
      <w:r w:rsidRPr="004642A9">
        <w:rPr>
          <w:rStyle w:val="normaltextrun"/>
          <w:rFonts w:asciiTheme="minorHAnsi" w:hAnsiTheme="minorHAnsi" w:cstheme="minorHAnsi"/>
        </w:rPr>
        <w:t>: Expect communication methods to be uniquely developed based upon where the stakeholder falls in this matrix. You should share information widely with employees and (where possible) customers (high interest, low power) to maintain morale and loyalty respectively; closely monitor the general public to manage broader reputational impacts.</w:t>
      </w:r>
      <w:r w:rsidRPr="004642A9">
        <w:rPr>
          <w:rStyle w:val="eop"/>
          <w:rFonts w:asciiTheme="minorHAnsi" w:eastAsiaTheme="majorEastAsia" w:hAnsiTheme="minorHAnsi" w:cstheme="minorHAnsi"/>
        </w:rPr>
        <w:t> </w:t>
      </w:r>
    </w:p>
    <w:p w14:paraId="515CE6B7"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b/>
          <w:bCs/>
        </w:rPr>
        <w:t>Dynamic Management:</w:t>
      </w:r>
      <w:r w:rsidRPr="004642A9">
        <w:rPr>
          <w:rStyle w:val="eop"/>
          <w:rFonts w:asciiTheme="minorHAnsi" w:eastAsiaTheme="majorEastAsia" w:hAnsiTheme="minorHAnsi" w:cstheme="minorHAnsi"/>
        </w:rPr>
        <w:t> </w:t>
      </w:r>
    </w:p>
    <w:p w14:paraId="740BDC69"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i/>
        </w:rPr>
        <w:t>Flexibility</w:t>
      </w:r>
      <w:r w:rsidRPr="004642A9">
        <w:rPr>
          <w:rStyle w:val="normaltextrun"/>
          <w:rFonts w:asciiTheme="minorHAnsi" w:hAnsiTheme="minorHAnsi" w:cstheme="minorHAnsi"/>
        </w:rPr>
        <w:t>: The Power-Interest Matrix permits continuous adjustment of strategies in relation to more changes within the playing field. For example, media coverage may result in a surge in public interest which could mean the general public moves from low interest towards high interest, requiring a move to an engagement strategy.</w:t>
      </w:r>
      <w:r w:rsidRPr="004642A9">
        <w:rPr>
          <w:rStyle w:val="eop"/>
          <w:rFonts w:asciiTheme="minorHAnsi" w:eastAsiaTheme="majorEastAsia" w:hAnsiTheme="minorHAnsi" w:cstheme="minorHAnsi"/>
        </w:rPr>
        <w:t> </w:t>
      </w:r>
    </w:p>
    <w:p w14:paraId="0613917F"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i/>
        </w:rPr>
        <w:t>Conflict resolution</w:t>
      </w:r>
      <w:r w:rsidRPr="004642A9">
        <w:rPr>
          <w:rStyle w:val="normaltextrun"/>
          <w:rFonts w:asciiTheme="minorHAnsi" w:hAnsiTheme="minorHAnsi" w:cstheme="minorHAnsi"/>
        </w:rPr>
        <w:t>: The key stakeholders are individuals who will need to be dealt with continually (high power-high interest) and those requiring maintenance through an arms-</w:t>
      </w:r>
      <w:r w:rsidRPr="004642A9">
        <w:rPr>
          <w:rStyle w:val="normaltextrun"/>
          <w:rFonts w:asciiTheme="minorHAnsi" w:hAnsiTheme="minorHAnsi" w:cstheme="minorHAnsi"/>
        </w:rPr>
        <w:lastRenderedPageBreak/>
        <w:t xml:space="preserve">length, traditional attempt (high power-low interest). A matrix offers a business method </w:t>
      </w:r>
      <w:r w:rsidR="00AA6A57" w:rsidRPr="004642A9">
        <w:rPr>
          <w:rStyle w:val="normaltextrun"/>
          <w:rFonts w:asciiTheme="minorHAnsi" w:hAnsiTheme="minorHAnsi" w:cstheme="minorHAnsi"/>
        </w:rPr>
        <w:t>for traffic resolution and the creation</w:t>
      </w:r>
      <w:r w:rsidRPr="004642A9">
        <w:rPr>
          <w:rStyle w:val="normaltextrun"/>
          <w:rFonts w:asciiTheme="minorHAnsi" w:hAnsiTheme="minorHAnsi" w:cstheme="minorHAnsi"/>
        </w:rPr>
        <w:t xml:space="preserve"> of arrangements (</w:t>
      </w:r>
      <w:r w:rsidR="00B02299" w:rsidRPr="004642A9">
        <w:rPr>
          <w:rStyle w:val="normaltextrun"/>
          <w:rFonts w:asciiTheme="minorHAnsi" w:hAnsiTheme="minorHAnsi" w:cstheme="minorHAnsi"/>
          <w:color w:val="222222"/>
        </w:rPr>
        <w:t>Nguyen and Mohamed, 2018</w:t>
      </w:r>
      <w:r w:rsidRPr="004642A9">
        <w:rPr>
          <w:rStyle w:val="normaltextrun"/>
          <w:rFonts w:asciiTheme="minorHAnsi" w:hAnsiTheme="minorHAnsi" w:cstheme="minorHAnsi"/>
        </w:rPr>
        <w:t>).</w:t>
      </w:r>
      <w:r w:rsidRPr="004642A9">
        <w:rPr>
          <w:rStyle w:val="eop"/>
          <w:rFonts w:asciiTheme="minorHAnsi" w:eastAsiaTheme="majorEastAsia" w:hAnsiTheme="minorHAnsi" w:cstheme="minorHAnsi"/>
        </w:rPr>
        <w:t> </w:t>
      </w:r>
    </w:p>
    <w:p w14:paraId="37C17799"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rPr>
        <w:t>Although the Power-Interest Matrix is better than other models, some drawbacks still exist:</w:t>
      </w:r>
      <w:r w:rsidRPr="004642A9">
        <w:rPr>
          <w:rStyle w:val="eop"/>
          <w:rFonts w:asciiTheme="minorHAnsi" w:eastAsiaTheme="majorEastAsia" w:hAnsiTheme="minorHAnsi" w:cstheme="minorHAnsi"/>
        </w:rPr>
        <w:t> </w:t>
      </w:r>
    </w:p>
    <w:p w14:paraId="141606D8" w14:textId="77777777" w:rsidR="007D57FA" w:rsidRPr="004642A9" w:rsidRDefault="007A6D8E" w:rsidP="00AD79C0">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4642A9">
        <w:rPr>
          <w:rStyle w:val="normaltextrun"/>
          <w:rFonts w:asciiTheme="minorHAnsi" w:hAnsiTheme="minorHAnsi" w:cstheme="minorHAnsi"/>
          <w:b/>
          <w:bCs/>
        </w:rPr>
        <w:t>Low Dimensionality:</w:t>
      </w:r>
    </w:p>
    <w:p w14:paraId="2C115347"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rPr>
        <w:t>This capacity for identifying narrow categories, concentrating further purely on being influenced or impacting levels of power</w:t>
      </w:r>
      <w:r w:rsidR="00AA6A57" w:rsidRPr="004642A9">
        <w:rPr>
          <w:rStyle w:val="normaltextrun"/>
          <w:rFonts w:asciiTheme="minorHAnsi" w:hAnsiTheme="minorHAnsi" w:cstheme="minorHAnsi"/>
        </w:rPr>
        <w:t xml:space="preserve"> while omitting crucial dimension alternate points,</w:t>
      </w:r>
      <w:r w:rsidRPr="004642A9">
        <w:rPr>
          <w:rStyle w:val="normaltextrun"/>
          <w:rFonts w:asciiTheme="minorHAnsi" w:hAnsiTheme="minorHAnsi" w:cstheme="minorHAnsi"/>
        </w:rPr>
        <w:t xml:space="preserve"> including immediacy, legality and convenience for partnership formation (</w:t>
      </w:r>
      <w:r w:rsidRPr="004642A9">
        <w:rPr>
          <w:rStyle w:val="normaltextrun"/>
          <w:rFonts w:asciiTheme="minorHAnsi" w:hAnsiTheme="minorHAnsi" w:cstheme="minorHAnsi"/>
          <w:color w:val="222222"/>
        </w:rPr>
        <w:t>Freeman, Phillips and Sisodia, 2020).</w:t>
      </w:r>
      <w:r w:rsidRPr="004642A9">
        <w:rPr>
          <w:rStyle w:val="normaltextrun"/>
          <w:rFonts w:asciiTheme="minorHAnsi" w:hAnsiTheme="minorHAnsi" w:cstheme="minorHAnsi"/>
        </w:rPr>
        <w:t xml:space="preserve"> For example, employees may have high legitimacy and urgency even if they have low power - and the matrix does not entirely account for this.</w:t>
      </w:r>
      <w:r w:rsidRPr="004642A9">
        <w:rPr>
          <w:rStyle w:val="eop"/>
          <w:rFonts w:asciiTheme="minorHAnsi" w:eastAsiaTheme="majorEastAsia" w:hAnsiTheme="minorHAnsi" w:cstheme="minorHAnsi"/>
        </w:rPr>
        <w:t> </w:t>
      </w:r>
      <w:r w:rsidRPr="004642A9">
        <w:rPr>
          <w:rStyle w:val="normaltextrun"/>
          <w:rFonts w:asciiTheme="minorHAnsi" w:hAnsiTheme="minorHAnsi" w:cstheme="minorHAnsi"/>
        </w:rPr>
        <w:t>It is also worth noting that as qualitative judgments, the assignment of stakeholders to different quadr</w:t>
      </w:r>
      <w:r w:rsidR="003063FC" w:rsidRPr="004642A9">
        <w:rPr>
          <w:rStyle w:val="normaltextrun"/>
          <w:rFonts w:asciiTheme="minorHAnsi" w:hAnsiTheme="minorHAnsi" w:cstheme="minorHAnsi"/>
        </w:rPr>
        <w:t>ants may differ among analysts.</w:t>
      </w:r>
      <w:r w:rsidRPr="004642A9">
        <w:rPr>
          <w:rStyle w:val="normaltextrun"/>
          <w:rFonts w:asciiTheme="minorHAnsi" w:hAnsiTheme="minorHAnsi" w:cstheme="minorHAnsi"/>
        </w:rPr>
        <w:t xml:space="preserve"> The subjectivity can cause some disparities in who has been identified and how they are to be engaged.</w:t>
      </w:r>
      <w:r w:rsidRPr="004642A9">
        <w:rPr>
          <w:rStyle w:val="eop"/>
          <w:rFonts w:asciiTheme="minorHAnsi" w:eastAsiaTheme="majorEastAsia" w:hAnsiTheme="minorHAnsi" w:cstheme="minorHAnsi"/>
        </w:rPr>
        <w:t> </w:t>
      </w:r>
    </w:p>
    <w:p w14:paraId="2FB49739" w14:textId="77777777" w:rsidR="003063FC" w:rsidRPr="004642A9" w:rsidRDefault="007A6D8E" w:rsidP="00AD79C0">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4642A9">
        <w:rPr>
          <w:rStyle w:val="normaltextrun"/>
          <w:rFonts w:asciiTheme="minorHAnsi" w:hAnsiTheme="minorHAnsi" w:cstheme="minorHAnsi"/>
          <w:b/>
          <w:bCs/>
        </w:rPr>
        <w:t>Bias and Misclassification:</w:t>
      </w:r>
    </w:p>
    <w:p w14:paraId="3E1A23AC"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rPr>
        <w:t>Stakeholders are likely misrepresented due to either a selection bias or an insufficient information base, which then could result in an inadequate choice of engagement strategies (</w:t>
      </w:r>
      <w:r w:rsidR="00B02299" w:rsidRPr="004642A9">
        <w:rPr>
          <w:rStyle w:val="eop"/>
          <w:rFonts w:asciiTheme="minorHAnsi" w:hAnsiTheme="minorHAnsi" w:cstheme="minorHAnsi"/>
          <w:color w:val="222222"/>
        </w:rPr>
        <w:t xml:space="preserve">Kuzmin and </w:t>
      </w:r>
      <w:proofErr w:type="spellStart"/>
      <w:r w:rsidR="00B02299" w:rsidRPr="004642A9">
        <w:rPr>
          <w:rStyle w:val="eop"/>
          <w:rFonts w:asciiTheme="minorHAnsi" w:hAnsiTheme="minorHAnsi" w:cstheme="minorHAnsi"/>
          <w:color w:val="222222"/>
        </w:rPr>
        <w:t>Khilukha</w:t>
      </w:r>
      <w:proofErr w:type="spellEnd"/>
      <w:r w:rsidR="00B02299" w:rsidRPr="004642A9">
        <w:rPr>
          <w:rStyle w:val="eop"/>
          <w:rFonts w:asciiTheme="minorHAnsi" w:hAnsiTheme="minorHAnsi" w:cstheme="minorHAnsi"/>
          <w:color w:val="222222"/>
        </w:rPr>
        <w:t>, 2016</w:t>
      </w:r>
      <w:r w:rsidRPr="004642A9">
        <w:rPr>
          <w:rStyle w:val="normaltextrun"/>
          <w:rFonts w:asciiTheme="minorHAnsi" w:hAnsiTheme="minorHAnsi" w:cstheme="minorHAnsi"/>
        </w:rPr>
        <w:t xml:space="preserve">). Along with </w:t>
      </w:r>
      <w:r w:rsidR="00AA6A57" w:rsidRPr="004642A9">
        <w:rPr>
          <w:rStyle w:val="normaltextrun"/>
          <w:rFonts w:asciiTheme="minorHAnsi" w:hAnsiTheme="minorHAnsi" w:cstheme="minorHAnsi"/>
        </w:rPr>
        <w:t xml:space="preserve">a </w:t>
      </w:r>
      <w:r w:rsidRPr="004642A9">
        <w:rPr>
          <w:rStyle w:val="normaltextrun"/>
          <w:rFonts w:asciiTheme="minorHAnsi" w:hAnsiTheme="minorHAnsi" w:cstheme="minorHAnsi"/>
        </w:rPr>
        <w:t xml:space="preserve">poor understanding </w:t>
      </w:r>
      <w:r w:rsidR="00AA6A57" w:rsidRPr="004642A9">
        <w:rPr>
          <w:rStyle w:val="normaltextrun"/>
          <w:rFonts w:asciiTheme="minorHAnsi" w:hAnsiTheme="minorHAnsi" w:cstheme="minorHAnsi"/>
        </w:rPr>
        <w:t xml:space="preserve">of </w:t>
      </w:r>
      <w:r w:rsidRPr="004642A9">
        <w:rPr>
          <w:rStyle w:val="normaltextrun"/>
          <w:rFonts w:asciiTheme="minorHAnsi" w:hAnsiTheme="minorHAnsi" w:cstheme="minorHAnsi"/>
        </w:rPr>
        <w:t>the concern</w:t>
      </w:r>
      <w:r w:rsidR="00AA6A57" w:rsidRPr="004642A9">
        <w:rPr>
          <w:rStyle w:val="normaltextrun"/>
          <w:rFonts w:asciiTheme="minorHAnsi" w:hAnsiTheme="minorHAnsi" w:cstheme="minorHAnsi"/>
        </w:rPr>
        <w:t>s</w:t>
      </w:r>
      <w:r w:rsidRPr="004642A9">
        <w:rPr>
          <w:rStyle w:val="normaltextrun"/>
          <w:rFonts w:asciiTheme="minorHAnsi" w:hAnsiTheme="minorHAnsi" w:cstheme="minorHAnsi"/>
        </w:rPr>
        <w:t xml:space="preserve"> of government regulators and either falling afoul of regulatory compliance issues,</w:t>
      </w:r>
      <w:r w:rsidRPr="004642A9">
        <w:rPr>
          <w:rStyle w:val="eop"/>
          <w:rFonts w:asciiTheme="minorHAnsi" w:eastAsiaTheme="majorEastAsia" w:hAnsiTheme="minorHAnsi" w:cstheme="minorHAnsi"/>
        </w:rPr>
        <w:t> </w:t>
      </w:r>
    </w:p>
    <w:p w14:paraId="0BD75FA5" w14:textId="77777777" w:rsidR="003063FC" w:rsidRPr="004642A9" w:rsidRDefault="007A6D8E" w:rsidP="00AD79C0">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4642A9">
        <w:rPr>
          <w:rStyle w:val="normaltextrun"/>
          <w:rFonts w:asciiTheme="minorHAnsi" w:hAnsiTheme="minorHAnsi" w:cstheme="minorHAnsi"/>
          <w:b/>
          <w:bCs/>
        </w:rPr>
        <w:t>Disregarding Interdependencies</w:t>
      </w:r>
      <w:r w:rsidR="003063FC" w:rsidRPr="004642A9">
        <w:rPr>
          <w:rStyle w:val="normaltextrun"/>
          <w:rFonts w:asciiTheme="minorHAnsi" w:hAnsiTheme="minorHAnsi" w:cstheme="minorHAnsi"/>
        </w:rPr>
        <w:t>:</w:t>
      </w:r>
    </w:p>
    <w:p w14:paraId="607CEE78" w14:textId="77777777" w:rsidR="007A6D8E" w:rsidRDefault="007A6D8E" w:rsidP="00AD79C0">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r w:rsidRPr="004642A9">
        <w:rPr>
          <w:rStyle w:val="normaltextrun"/>
          <w:rFonts w:asciiTheme="minorHAnsi" w:hAnsiTheme="minorHAnsi" w:cstheme="minorHAnsi"/>
        </w:rPr>
        <w:t>The matrix does not comprehend the interconnection among stakeholders. Moreover, the relationship between the CWU and the workers is another facet that should be studied to have a complete mapping of power dimensions in relation to the strike.</w:t>
      </w:r>
      <w:r w:rsidRPr="004642A9">
        <w:rPr>
          <w:rStyle w:val="eop"/>
          <w:rFonts w:asciiTheme="minorHAnsi" w:eastAsiaTheme="majorEastAsia" w:hAnsiTheme="minorHAnsi" w:cstheme="minorHAnsi"/>
        </w:rPr>
        <w:t> </w:t>
      </w:r>
    </w:p>
    <w:p w14:paraId="69FE2A17" w14:textId="77777777" w:rsidR="00FB0382" w:rsidRDefault="00FB0382" w:rsidP="00AD79C0">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p>
    <w:p w14:paraId="64610E5A" w14:textId="77777777" w:rsidR="00FB0382" w:rsidRDefault="00FB0382" w:rsidP="00AD79C0">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p>
    <w:p w14:paraId="632A751E" w14:textId="77777777" w:rsidR="00FB0382" w:rsidRDefault="00FB0382" w:rsidP="00AD79C0">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p>
    <w:p w14:paraId="59737543" w14:textId="77777777" w:rsidR="00FB0382" w:rsidRDefault="00FB0382" w:rsidP="00AD79C0">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p>
    <w:p w14:paraId="582C93A3" w14:textId="77777777" w:rsidR="00FB0382" w:rsidRDefault="00FB0382" w:rsidP="00AD79C0">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p>
    <w:p w14:paraId="77B7EDB5" w14:textId="77777777" w:rsidR="00FB0382" w:rsidRDefault="00FB0382" w:rsidP="00AD79C0">
      <w:pPr>
        <w:pStyle w:val="paragraph"/>
        <w:spacing w:before="0" w:beforeAutospacing="0" w:after="0" w:afterAutospacing="0" w:line="360" w:lineRule="auto"/>
        <w:jc w:val="both"/>
        <w:textAlignment w:val="baseline"/>
        <w:rPr>
          <w:rStyle w:val="eop"/>
          <w:rFonts w:asciiTheme="minorHAnsi" w:eastAsiaTheme="majorEastAsia" w:hAnsiTheme="minorHAnsi" w:cstheme="minorHAnsi"/>
        </w:rPr>
      </w:pPr>
    </w:p>
    <w:p w14:paraId="47BC890B" w14:textId="77777777" w:rsidR="00FB0382" w:rsidRPr="004642A9" w:rsidRDefault="00FB0382"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33D54DE8" w14:textId="77777777" w:rsidR="007A6D8E" w:rsidRPr="004642A9" w:rsidRDefault="00164726" w:rsidP="00AD79C0">
      <w:pPr>
        <w:pStyle w:val="Heading2"/>
        <w:spacing w:line="360" w:lineRule="auto"/>
        <w:jc w:val="both"/>
        <w:rPr>
          <w:rStyle w:val="eop"/>
          <w:rFonts w:asciiTheme="minorHAnsi" w:hAnsiTheme="minorHAnsi" w:cstheme="minorHAnsi"/>
        </w:rPr>
      </w:pPr>
      <w:bookmarkStart w:id="7" w:name="_Toc170165559"/>
      <w:r w:rsidRPr="004642A9">
        <w:rPr>
          <w:rFonts w:asciiTheme="minorHAnsi" w:hAnsiTheme="minorHAnsi" w:cstheme="minorHAnsi"/>
        </w:rPr>
        <w:lastRenderedPageBreak/>
        <w:t xml:space="preserve">Aligning all the relevant stakeholders to the box through </w:t>
      </w:r>
      <w:r w:rsidR="00AA6A57" w:rsidRPr="004642A9">
        <w:rPr>
          <w:rFonts w:asciiTheme="minorHAnsi" w:hAnsiTheme="minorHAnsi" w:cstheme="minorHAnsi"/>
        </w:rPr>
        <w:t xml:space="preserve">the </w:t>
      </w:r>
      <w:r w:rsidRPr="004642A9">
        <w:rPr>
          <w:rFonts w:asciiTheme="minorHAnsi" w:hAnsiTheme="minorHAnsi" w:cstheme="minorHAnsi"/>
        </w:rPr>
        <w:t>power matrix</w:t>
      </w:r>
      <w:bookmarkEnd w:id="7"/>
    </w:p>
    <w:p w14:paraId="191A8EBB" w14:textId="77777777" w:rsidR="007A6D8E" w:rsidRPr="004642A9" w:rsidRDefault="00A71B94" w:rsidP="00AD79C0">
      <w:pPr>
        <w:pStyle w:val="paragraph"/>
        <w:spacing w:before="0" w:beforeAutospacing="0" w:after="0" w:afterAutospacing="0" w:line="360" w:lineRule="auto"/>
        <w:jc w:val="both"/>
        <w:textAlignment w:val="baseline"/>
        <w:rPr>
          <w:rStyle w:val="eop"/>
          <w:rFonts w:asciiTheme="minorHAnsi" w:hAnsiTheme="minorHAnsi" w:cstheme="minorHAnsi"/>
        </w:rPr>
      </w:pPr>
      <w:r w:rsidRPr="004642A9">
        <w:rPr>
          <w:rStyle w:val="eop"/>
          <w:rFonts w:asciiTheme="minorHAnsi" w:hAnsiTheme="minorHAnsi" w:cstheme="minorHAnsi"/>
        </w:rPr>
        <w:t xml:space="preserve">Stakeholders </w:t>
      </w:r>
      <w:r w:rsidRPr="004642A9">
        <w:rPr>
          <w:rFonts w:asciiTheme="minorHAnsi" w:hAnsiTheme="minorHAnsi" w:cstheme="minorHAnsi"/>
        </w:rPr>
        <w:t xml:space="preserve">for the Post Office Workers' Strike </w:t>
      </w:r>
      <w:r w:rsidRPr="004642A9">
        <w:rPr>
          <w:rStyle w:val="eop"/>
          <w:rFonts w:asciiTheme="minorHAnsi" w:hAnsiTheme="minorHAnsi" w:cstheme="minorHAnsi"/>
        </w:rPr>
        <w:t>have been listed in the power interest matrix:</w:t>
      </w:r>
    </w:p>
    <w:p w14:paraId="2AE2606B" w14:textId="77777777" w:rsidR="007A6D8E" w:rsidRPr="004642A9" w:rsidRDefault="00A71B94"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Fonts w:asciiTheme="minorHAnsi" w:hAnsiTheme="minorHAnsi" w:cstheme="minorHAnsi"/>
          <w:noProof/>
          <w:lang w:val="en-US"/>
        </w:rPr>
        <w:drawing>
          <wp:inline distT="0" distB="0" distL="0" distR="0" wp14:anchorId="41F46040" wp14:editId="571D5EBA">
            <wp:extent cx="5943600" cy="417227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943600" cy="4172279"/>
                    </a:xfrm>
                    <a:prstGeom prst="rect">
                      <a:avLst/>
                    </a:prstGeom>
                    <a:noFill/>
                    <a:ln w="9525">
                      <a:noFill/>
                      <a:miter lim="800000"/>
                      <a:headEnd/>
                      <a:tailEnd/>
                    </a:ln>
                  </pic:spPr>
                </pic:pic>
              </a:graphicData>
            </a:graphic>
          </wp:inline>
        </w:drawing>
      </w:r>
    </w:p>
    <w:p w14:paraId="4999C376" w14:textId="77777777" w:rsidR="00A71B94" w:rsidRPr="004642A9" w:rsidRDefault="007A6D8E" w:rsidP="00AD79C0">
      <w:pPr>
        <w:pStyle w:val="paragraph"/>
        <w:spacing w:after="0" w:line="360" w:lineRule="auto"/>
        <w:jc w:val="both"/>
        <w:textAlignment w:val="baseline"/>
        <w:rPr>
          <w:rStyle w:val="eop"/>
          <w:rFonts w:asciiTheme="minorHAnsi" w:eastAsiaTheme="majorEastAsia" w:hAnsiTheme="minorHAnsi" w:cstheme="minorHAnsi"/>
          <w:b/>
        </w:rPr>
      </w:pPr>
      <w:r w:rsidRPr="004642A9">
        <w:rPr>
          <w:rStyle w:val="eop"/>
          <w:rFonts w:asciiTheme="minorHAnsi" w:eastAsiaTheme="majorEastAsia" w:hAnsiTheme="minorHAnsi" w:cstheme="minorHAnsi"/>
          <w:b/>
        </w:rPr>
        <w:t> </w:t>
      </w:r>
      <w:r w:rsidR="00A71B94" w:rsidRPr="004642A9">
        <w:rPr>
          <w:rStyle w:val="eop"/>
          <w:rFonts w:asciiTheme="minorHAnsi" w:eastAsiaTheme="majorEastAsia" w:hAnsiTheme="minorHAnsi" w:cstheme="minorHAnsi"/>
          <w:b/>
        </w:rPr>
        <w:t>High Power-High Interest:</w:t>
      </w:r>
    </w:p>
    <w:p w14:paraId="2AEC507F" w14:textId="35ABBAF0" w:rsidR="004E2195" w:rsidRPr="004642A9" w:rsidRDefault="004E2195" w:rsidP="00AD79C0">
      <w:pPr>
        <w:pStyle w:val="paragraph"/>
        <w:spacing w:after="0" w:line="360" w:lineRule="auto"/>
        <w:jc w:val="both"/>
        <w:textAlignment w:val="baseline"/>
        <w:rPr>
          <w:rFonts w:asciiTheme="minorHAnsi" w:eastAsiaTheme="majorEastAsia" w:hAnsiTheme="minorHAnsi" w:cstheme="minorHAnsi"/>
          <w:iCs/>
        </w:rPr>
      </w:pPr>
      <w:r w:rsidRPr="004642A9">
        <w:rPr>
          <w:rFonts w:asciiTheme="minorHAnsi" w:eastAsiaTheme="majorEastAsia" w:hAnsiTheme="minorHAnsi" w:cstheme="minorHAnsi"/>
          <w:i/>
        </w:rPr>
        <w:t xml:space="preserve">Communication Workers Union (CWU): </w:t>
      </w:r>
      <w:r w:rsidRPr="004642A9">
        <w:rPr>
          <w:rFonts w:asciiTheme="minorHAnsi" w:eastAsiaTheme="majorEastAsia" w:hAnsiTheme="minorHAnsi" w:cstheme="minorHAnsi"/>
          <w:iCs/>
        </w:rPr>
        <w:t xml:space="preserve">The Communication Workers Union is a high-power - </w:t>
      </w:r>
      <w:r w:rsidR="003D05E5" w:rsidRPr="004642A9">
        <w:rPr>
          <w:rFonts w:asciiTheme="minorHAnsi" w:eastAsiaTheme="majorEastAsia" w:hAnsiTheme="minorHAnsi" w:cstheme="minorHAnsi"/>
          <w:iCs/>
        </w:rPr>
        <w:t>high-interest</w:t>
      </w:r>
      <w:r w:rsidRPr="004642A9">
        <w:rPr>
          <w:rFonts w:asciiTheme="minorHAnsi" w:eastAsiaTheme="majorEastAsia" w:hAnsiTheme="minorHAnsi" w:cstheme="minorHAnsi"/>
          <w:iCs/>
        </w:rPr>
        <w:t xml:space="preserve"> stakeholder as this Union has huge control over the workforce that the Post Office has, and they are directly involved in the strike</w:t>
      </w:r>
      <w:r w:rsidR="00B02299" w:rsidRPr="004642A9">
        <w:rPr>
          <w:rFonts w:asciiTheme="minorHAnsi" w:eastAsiaTheme="majorEastAsia" w:hAnsiTheme="minorHAnsi" w:cstheme="minorHAnsi"/>
          <w:iCs/>
        </w:rPr>
        <w:t xml:space="preserve"> (</w:t>
      </w:r>
      <w:r w:rsidR="00B02299" w:rsidRPr="004642A9">
        <w:rPr>
          <w:rStyle w:val="eop"/>
          <w:rFonts w:asciiTheme="minorHAnsi" w:hAnsiTheme="minorHAnsi" w:cstheme="minorHAnsi"/>
          <w:color w:val="222222"/>
        </w:rPr>
        <w:t xml:space="preserve">Farshid, </w:t>
      </w:r>
      <w:proofErr w:type="spellStart"/>
      <w:r w:rsidR="00B02299" w:rsidRPr="004642A9">
        <w:rPr>
          <w:rStyle w:val="eop"/>
          <w:rFonts w:asciiTheme="minorHAnsi" w:hAnsiTheme="minorHAnsi" w:cstheme="minorHAnsi"/>
          <w:color w:val="222222"/>
        </w:rPr>
        <w:t>Goharrostami</w:t>
      </w:r>
      <w:proofErr w:type="spellEnd"/>
      <w:r w:rsidR="00B02299" w:rsidRPr="004642A9">
        <w:rPr>
          <w:rStyle w:val="eop"/>
          <w:rFonts w:asciiTheme="minorHAnsi" w:hAnsiTheme="minorHAnsi" w:cstheme="minorHAnsi"/>
          <w:color w:val="222222"/>
        </w:rPr>
        <w:t xml:space="preserve"> and Ramezani Nejad, 2022)</w:t>
      </w:r>
      <w:r w:rsidRPr="004642A9">
        <w:rPr>
          <w:rFonts w:asciiTheme="minorHAnsi" w:eastAsiaTheme="majorEastAsia" w:hAnsiTheme="minorHAnsi" w:cstheme="minorHAnsi"/>
          <w:iCs/>
        </w:rPr>
        <w:t xml:space="preserve">. It is a trade union representing the united voice of workers with demands for fair wages and stable working conditions. They draw strength from their purported capacity to organise workers, bargain with management and perhaps stage collective disquiets that interfere with operations. When </w:t>
      </w:r>
      <w:r w:rsidR="00B02299" w:rsidRPr="004642A9">
        <w:rPr>
          <w:rFonts w:asciiTheme="minorHAnsi" w:eastAsiaTheme="majorEastAsia" w:hAnsiTheme="minorHAnsi" w:cstheme="minorHAnsi"/>
          <w:iCs/>
        </w:rPr>
        <w:t xml:space="preserve">it is </w:t>
      </w:r>
      <w:r w:rsidRPr="004642A9">
        <w:rPr>
          <w:rFonts w:asciiTheme="minorHAnsi" w:eastAsiaTheme="majorEastAsia" w:hAnsiTheme="minorHAnsi" w:cstheme="minorHAnsi"/>
          <w:iCs/>
        </w:rPr>
        <w:t>consider</w:t>
      </w:r>
      <w:r w:rsidR="00B02299" w:rsidRPr="004642A9">
        <w:rPr>
          <w:rFonts w:asciiTheme="minorHAnsi" w:eastAsiaTheme="majorEastAsia" w:hAnsiTheme="minorHAnsi" w:cstheme="minorHAnsi"/>
          <w:iCs/>
        </w:rPr>
        <w:t>ed</w:t>
      </w:r>
      <w:r w:rsidRPr="004642A9">
        <w:rPr>
          <w:rFonts w:asciiTheme="minorHAnsi" w:eastAsiaTheme="majorEastAsia" w:hAnsiTheme="minorHAnsi" w:cstheme="minorHAnsi"/>
          <w:iCs/>
        </w:rPr>
        <w:t xml:space="preserve"> that the results of these negotiations determine both the livelihood of its members as well as the credibility of a union, it is no wonder that they have an inherent, high-stakes interest.</w:t>
      </w:r>
    </w:p>
    <w:p w14:paraId="46D8EEAE" w14:textId="77777777" w:rsidR="004E2195" w:rsidRPr="004642A9" w:rsidRDefault="004E2195" w:rsidP="00AD79C0">
      <w:pPr>
        <w:pStyle w:val="paragraph"/>
        <w:spacing w:after="0" w:line="360" w:lineRule="auto"/>
        <w:jc w:val="both"/>
        <w:textAlignment w:val="baseline"/>
        <w:rPr>
          <w:rFonts w:asciiTheme="minorHAnsi" w:eastAsiaTheme="majorEastAsia" w:hAnsiTheme="minorHAnsi" w:cstheme="minorHAnsi"/>
          <w:iCs/>
        </w:rPr>
      </w:pPr>
      <w:r w:rsidRPr="004642A9">
        <w:rPr>
          <w:rFonts w:asciiTheme="minorHAnsi" w:eastAsiaTheme="majorEastAsia" w:hAnsiTheme="minorHAnsi" w:cstheme="minorHAnsi"/>
          <w:i/>
        </w:rPr>
        <w:lastRenderedPageBreak/>
        <w:t xml:space="preserve">Post Office Management: </w:t>
      </w:r>
      <w:r w:rsidRPr="004642A9">
        <w:rPr>
          <w:rFonts w:asciiTheme="minorHAnsi" w:eastAsiaTheme="majorEastAsia" w:hAnsiTheme="minorHAnsi" w:cstheme="minorHAnsi"/>
          <w:iCs/>
        </w:rPr>
        <w:t>A high power-high interest stakeholder, but this is different from the union because it is a high power in that they are responsible for all operational decisions and also have direct responsibilities of negotiating with the union</w:t>
      </w:r>
      <w:r w:rsidR="00B02299" w:rsidRPr="004642A9">
        <w:rPr>
          <w:rFonts w:asciiTheme="minorHAnsi" w:eastAsiaTheme="majorEastAsia" w:hAnsiTheme="minorHAnsi" w:cstheme="minorHAnsi"/>
          <w:iCs/>
        </w:rPr>
        <w:t xml:space="preserve"> (</w:t>
      </w:r>
      <w:r w:rsidR="00B02299" w:rsidRPr="004642A9">
        <w:rPr>
          <w:rStyle w:val="eop"/>
          <w:rFonts w:asciiTheme="minorHAnsi" w:hAnsiTheme="minorHAnsi" w:cstheme="minorHAnsi"/>
          <w:color w:val="222222"/>
        </w:rPr>
        <w:t xml:space="preserve">Kuzmin and </w:t>
      </w:r>
      <w:proofErr w:type="spellStart"/>
      <w:r w:rsidR="00B02299" w:rsidRPr="004642A9">
        <w:rPr>
          <w:rStyle w:val="eop"/>
          <w:rFonts w:asciiTheme="minorHAnsi" w:hAnsiTheme="minorHAnsi" w:cstheme="minorHAnsi"/>
          <w:color w:val="222222"/>
        </w:rPr>
        <w:t>Khilukha</w:t>
      </w:r>
      <w:proofErr w:type="spellEnd"/>
      <w:r w:rsidR="00B02299" w:rsidRPr="004642A9">
        <w:rPr>
          <w:rStyle w:val="eop"/>
          <w:rFonts w:asciiTheme="minorHAnsi" w:hAnsiTheme="minorHAnsi" w:cstheme="minorHAnsi"/>
          <w:color w:val="222222"/>
        </w:rPr>
        <w:t>, 2016</w:t>
      </w:r>
      <w:r w:rsidR="00B02299" w:rsidRPr="004642A9">
        <w:rPr>
          <w:rFonts w:asciiTheme="minorHAnsi" w:eastAsiaTheme="majorEastAsia" w:hAnsiTheme="minorHAnsi" w:cstheme="minorHAnsi"/>
          <w:iCs/>
        </w:rPr>
        <w:t>)</w:t>
      </w:r>
      <w:r w:rsidRPr="004642A9">
        <w:rPr>
          <w:rFonts w:asciiTheme="minorHAnsi" w:eastAsiaTheme="majorEastAsia" w:hAnsiTheme="minorHAnsi" w:cstheme="minorHAnsi"/>
          <w:iCs/>
        </w:rPr>
        <w:t>. Management can suggest pay increases, administer company policies, and facilitate strategies during a strike. Both parties concerned are interested in it no less than the strike that causes inefficiency, dissatisfaction of customers and a decline in financial performance. In order to keep being productive on other quality work, management needs to achieve the right balance of working within financial constraints while satisfying employees.</w:t>
      </w:r>
    </w:p>
    <w:p w14:paraId="0B495B30" w14:textId="77777777" w:rsidR="00A71B94" w:rsidRPr="004642A9" w:rsidRDefault="00A71B94" w:rsidP="00AD79C0">
      <w:pPr>
        <w:pStyle w:val="paragraph"/>
        <w:spacing w:after="0" w:line="360" w:lineRule="auto"/>
        <w:jc w:val="both"/>
        <w:textAlignment w:val="baseline"/>
        <w:rPr>
          <w:rStyle w:val="eop"/>
          <w:rFonts w:asciiTheme="minorHAnsi" w:eastAsiaTheme="majorEastAsia" w:hAnsiTheme="minorHAnsi" w:cstheme="minorHAnsi"/>
          <w:b/>
        </w:rPr>
      </w:pPr>
      <w:r w:rsidRPr="004642A9">
        <w:rPr>
          <w:rStyle w:val="eop"/>
          <w:rFonts w:asciiTheme="minorHAnsi" w:eastAsiaTheme="majorEastAsia" w:hAnsiTheme="minorHAnsi" w:cstheme="minorHAnsi"/>
          <w:b/>
        </w:rPr>
        <w:t>High Power-Low Interest:</w:t>
      </w:r>
    </w:p>
    <w:p w14:paraId="183BE8FA" w14:textId="3267387D" w:rsidR="004E2195" w:rsidRDefault="000C3193" w:rsidP="00AD79C0">
      <w:pPr>
        <w:pStyle w:val="paragraph"/>
        <w:spacing w:after="0" w:line="360" w:lineRule="auto"/>
        <w:jc w:val="both"/>
        <w:textAlignment w:val="baseline"/>
        <w:rPr>
          <w:rFonts w:asciiTheme="minorHAnsi" w:eastAsiaTheme="majorEastAsia" w:hAnsiTheme="minorHAnsi" w:cstheme="minorHAnsi"/>
          <w:iCs/>
        </w:rPr>
      </w:pPr>
      <w:r w:rsidRPr="004642A9">
        <w:rPr>
          <w:rFonts w:asciiTheme="minorHAnsi" w:eastAsiaTheme="majorEastAsia" w:hAnsiTheme="minorHAnsi" w:cstheme="minorHAnsi"/>
          <w:i/>
          <w:iCs/>
        </w:rPr>
        <w:t>Government regulators</w:t>
      </w:r>
      <w:r w:rsidRPr="004642A9">
        <w:rPr>
          <w:rFonts w:asciiTheme="minorHAnsi" w:eastAsiaTheme="majorEastAsia" w:hAnsiTheme="minorHAnsi" w:cstheme="minorHAnsi"/>
          <w:iCs/>
        </w:rPr>
        <w:t xml:space="preserve">: </w:t>
      </w:r>
      <w:r w:rsidR="004E2195" w:rsidRPr="004642A9">
        <w:rPr>
          <w:rFonts w:asciiTheme="minorHAnsi" w:eastAsiaTheme="majorEastAsia" w:hAnsiTheme="minorHAnsi" w:cstheme="minorHAnsi"/>
          <w:iCs/>
        </w:rPr>
        <w:t xml:space="preserve">High power-low interest stakeholders are government regulators in the context of the PW strike. It comes from their ability to set laws, regulations and </w:t>
      </w:r>
      <w:r w:rsidR="003D05E5" w:rsidRPr="004642A9">
        <w:rPr>
          <w:rFonts w:asciiTheme="minorHAnsi" w:eastAsiaTheme="majorEastAsia" w:hAnsiTheme="minorHAnsi" w:cstheme="minorHAnsi"/>
          <w:iCs/>
        </w:rPr>
        <w:t>policies</w:t>
      </w:r>
      <w:r w:rsidR="004E2195" w:rsidRPr="004642A9">
        <w:rPr>
          <w:rFonts w:asciiTheme="minorHAnsi" w:eastAsiaTheme="majorEastAsia" w:hAnsiTheme="minorHAnsi" w:cstheme="minorHAnsi"/>
          <w:iCs/>
        </w:rPr>
        <w:t xml:space="preserve"> which govern the management, delivery of mail and worker relations within the Postal Service</w:t>
      </w:r>
      <w:r w:rsidR="00B02299" w:rsidRPr="004642A9">
        <w:rPr>
          <w:rFonts w:asciiTheme="minorHAnsi" w:eastAsiaTheme="majorEastAsia" w:hAnsiTheme="minorHAnsi" w:cstheme="minorHAnsi"/>
          <w:iCs/>
        </w:rPr>
        <w:t xml:space="preserve"> (</w:t>
      </w:r>
      <w:r w:rsidR="00B02299" w:rsidRPr="004642A9">
        <w:rPr>
          <w:rStyle w:val="normaltextrun"/>
          <w:rFonts w:asciiTheme="minorHAnsi" w:hAnsiTheme="minorHAnsi" w:cstheme="minorHAnsi"/>
          <w:color w:val="222222"/>
        </w:rPr>
        <w:t xml:space="preserve">Mints and </w:t>
      </w:r>
      <w:proofErr w:type="spellStart"/>
      <w:r w:rsidR="00B02299" w:rsidRPr="004642A9">
        <w:rPr>
          <w:rStyle w:val="normaltextrun"/>
          <w:rFonts w:asciiTheme="minorHAnsi" w:hAnsiTheme="minorHAnsi" w:cstheme="minorHAnsi"/>
          <w:color w:val="222222"/>
        </w:rPr>
        <w:t>Kamyshnykova</w:t>
      </w:r>
      <w:proofErr w:type="spellEnd"/>
      <w:r w:rsidR="00B02299" w:rsidRPr="004642A9">
        <w:rPr>
          <w:rStyle w:val="normaltextrun"/>
          <w:rFonts w:asciiTheme="minorHAnsi" w:hAnsiTheme="minorHAnsi" w:cstheme="minorHAnsi"/>
          <w:color w:val="222222"/>
        </w:rPr>
        <w:t>, 2019</w:t>
      </w:r>
      <w:r w:rsidR="00B02299" w:rsidRPr="004642A9">
        <w:rPr>
          <w:rFonts w:asciiTheme="minorHAnsi" w:eastAsiaTheme="majorEastAsia" w:hAnsiTheme="minorHAnsi" w:cstheme="minorHAnsi"/>
          <w:iCs/>
        </w:rPr>
        <w:t>)</w:t>
      </w:r>
      <w:r w:rsidR="004E2195" w:rsidRPr="004642A9">
        <w:rPr>
          <w:rFonts w:asciiTheme="minorHAnsi" w:eastAsiaTheme="majorEastAsia" w:hAnsiTheme="minorHAnsi" w:cstheme="minorHAnsi"/>
          <w:iCs/>
        </w:rPr>
        <w:t xml:space="preserve">. Regulators are able to levy fines, require measures be taken in compliance, and lobby </w:t>
      </w:r>
      <w:r w:rsidR="003D05E5" w:rsidRPr="004642A9">
        <w:rPr>
          <w:rFonts w:asciiTheme="minorHAnsi" w:eastAsiaTheme="majorEastAsia" w:hAnsiTheme="minorHAnsi" w:cstheme="minorHAnsi"/>
          <w:iCs/>
        </w:rPr>
        <w:t>the government for policy changes - all of which can have a direct bearing on either side of</w:t>
      </w:r>
      <w:r w:rsidR="004E2195" w:rsidRPr="004642A9">
        <w:rPr>
          <w:rFonts w:asciiTheme="minorHAnsi" w:eastAsiaTheme="majorEastAsia" w:hAnsiTheme="minorHAnsi" w:cstheme="minorHAnsi"/>
          <w:iCs/>
        </w:rPr>
        <w:t xml:space="preserve"> the Post Office or union.</w:t>
      </w:r>
      <w:r w:rsidR="00B02299" w:rsidRPr="004642A9">
        <w:rPr>
          <w:rFonts w:asciiTheme="minorHAnsi" w:eastAsiaTheme="majorEastAsia" w:hAnsiTheme="minorHAnsi" w:cstheme="minorHAnsi"/>
          <w:iCs/>
        </w:rPr>
        <w:t xml:space="preserve"> </w:t>
      </w:r>
      <w:r w:rsidR="004E2195" w:rsidRPr="004642A9">
        <w:rPr>
          <w:rFonts w:asciiTheme="minorHAnsi" w:eastAsiaTheme="majorEastAsia" w:hAnsiTheme="minorHAnsi" w:cstheme="minorHAnsi"/>
          <w:iCs/>
        </w:rPr>
        <w:t xml:space="preserve">However, their interest in the strike is low compared to primary stakeholders like the CWU and Post Office management. Government regulators </w:t>
      </w:r>
      <w:r w:rsidR="003D05E5" w:rsidRPr="004642A9">
        <w:rPr>
          <w:rFonts w:asciiTheme="minorHAnsi" w:eastAsiaTheme="majorEastAsia" w:hAnsiTheme="minorHAnsi" w:cstheme="minorHAnsi"/>
          <w:iCs/>
        </w:rPr>
        <w:t>step</w:t>
      </w:r>
      <w:r w:rsidR="004E2195" w:rsidRPr="004642A9">
        <w:rPr>
          <w:rFonts w:asciiTheme="minorHAnsi" w:eastAsiaTheme="majorEastAsia" w:hAnsiTheme="minorHAnsi" w:cstheme="minorHAnsi"/>
          <w:iCs/>
        </w:rPr>
        <w:t xml:space="preserve"> in swiftly to ensure the strike does not break labour laws and that public services are maintained - but do not take direct action over day-to-day negotiations or the exact resolution of the pay dispute. They are more concerned about compliance with wider regulation and keeping its citizens in control than they are a quick fix to the dispute. So, although they can wield considerable power, this is only indirect but also means that they do not have a significant direct stake in the pay negotiations themselves and, therefore, fall within the high power-low interest quadrant.</w:t>
      </w:r>
    </w:p>
    <w:p w14:paraId="797EFCA0" w14:textId="77777777" w:rsidR="00FB0382" w:rsidRDefault="00FB0382" w:rsidP="00AD79C0">
      <w:pPr>
        <w:pStyle w:val="paragraph"/>
        <w:spacing w:after="0" w:line="360" w:lineRule="auto"/>
        <w:jc w:val="both"/>
        <w:textAlignment w:val="baseline"/>
        <w:rPr>
          <w:rFonts w:asciiTheme="minorHAnsi" w:eastAsiaTheme="majorEastAsia" w:hAnsiTheme="minorHAnsi" w:cstheme="minorHAnsi"/>
          <w:iCs/>
        </w:rPr>
      </w:pPr>
    </w:p>
    <w:p w14:paraId="5232B416" w14:textId="77777777" w:rsidR="00FB0382" w:rsidRDefault="00FB0382" w:rsidP="00AD79C0">
      <w:pPr>
        <w:pStyle w:val="paragraph"/>
        <w:spacing w:after="0" w:line="360" w:lineRule="auto"/>
        <w:jc w:val="both"/>
        <w:textAlignment w:val="baseline"/>
        <w:rPr>
          <w:rFonts w:asciiTheme="minorHAnsi" w:eastAsiaTheme="majorEastAsia" w:hAnsiTheme="minorHAnsi" w:cstheme="minorHAnsi"/>
          <w:iCs/>
        </w:rPr>
      </w:pPr>
    </w:p>
    <w:p w14:paraId="1A470189" w14:textId="77777777" w:rsidR="00FB0382" w:rsidRPr="004642A9" w:rsidRDefault="00FB0382" w:rsidP="00AD79C0">
      <w:pPr>
        <w:pStyle w:val="paragraph"/>
        <w:spacing w:after="0" w:line="360" w:lineRule="auto"/>
        <w:jc w:val="both"/>
        <w:textAlignment w:val="baseline"/>
        <w:rPr>
          <w:rFonts w:asciiTheme="minorHAnsi" w:eastAsiaTheme="majorEastAsia" w:hAnsiTheme="minorHAnsi" w:cstheme="minorHAnsi"/>
          <w:iCs/>
        </w:rPr>
      </w:pPr>
    </w:p>
    <w:p w14:paraId="4D657C90" w14:textId="77777777" w:rsidR="00A71B94" w:rsidRPr="004642A9" w:rsidRDefault="00A71B94" w:rsidP="00AD79C0">
      <w:pPr>
        <w:pStyle w:val="paragraph"/>
        <w:spacing w:after="0" w:line="360" w:lineRule="auto"/>
        <w:jc w:val="both"/>
        <w:textAlignment w:val="baseline"/>
        <w:rPr>
          <w:rStyle w:val="eop"/>
          <w:rFonts w:asciiTheme="minorHAnsi" w:eastAsiaTheme="majorEastAsia" w:hAnsiTheme="minorHAnsi" w:cstheme="minorHAnsi"/>
          <w:b/>
        </w:rPr>
      </w:pPr>
      <w:r w:rsidRPr="004642A9">
        <w:rPr>
          <w:rStyle w:val="eop"/>
          <w:rFonts w:asciiTheme="minorHAnsi" w:eastAsiaTheme="majorEastAsia" w:hAnsiTheme="minorHAnsi" w:cstheme="minorHAnsi"/>
          <w:b/>
        </w:rPr>
        <w:lastRenderedPageBreak/>
        <w:t>Low Power-High Interest:</w:t>
      </w:r>
    </w:p>
    <w:p w14:paraId="49686D90" w14:textId="26689518" w:rsidR="004E2195" w:rsidRPr="004642A9" w:rsidRDefault="004E2195" w:rsidP="00AD79C0">
      <w:pPr>
        <w:pStyle w:val="paragraph"/>
        <w:spacing w:after="0" w:line="360" w:lineRule="auto"/>
        <w:jc w:val="both"/>
        <w:textAlignment w:val="baseline"/>
        <w:rPr>
          <w:rStyle w:val="eop"/>
          <w:rFonts w:asciiTheme="minorHAnsi" w:eastAsiaTheme="majorEastAsia" w:hAnsiTheme="minorHAnsi" w:cstheme="minorHAnsi"/>
        </w:rPr>
      </w:pPr>
      <w:r w:rsidRPr="004642A9">
        <w:rPr>
          <w:rStyle w:val="eop"/>
          <w:rFonts w:asciiTheme="minorHAnsi" w:eastAsiaTheme="majorEastAsia" w:hAnsiTheme="minorHAnsi" w:cstheme="minorHAnsi"/>
          <w:i/>
          <w:iCs/>
        </w:rPr>
        <w:t>Employees</w:t>
      </w:r>
      <w:r w:rsidRPr="004642A9">
        <w:rPr>
          <w:rStyle w:val="eop"/>
          <w:rFonts w:asciiTheme="minorHAnsi" w:eastAsiaTheme="majorEastAsia" w:hAnsiTheme="minorHAnsi" w:cstheme="minorHAnsi"/>
        </w:rPr>
        <w:t xml:space="preserve">: In the </w:t>
      </w:r>
      <w:r w:rsidR="003D05E5" w:rsidRPr="004642A9">
        <w:rPr>
          <w:rStyle w:val="eop"/>
          <w:rFonts w:asciiTheme="minorHAnsi" w:eastAsiaTheme="majorEastAsia" w:hAnsiTheme="minorHAnsi" w:cstheme="minorHAnsi"/>
        </w:rPr>
        <w:t>complex</w:t>
      </w:r>
      <w:r w:rsidRPr="004642A9">
        <w:rPr>
          <w:rStyle w:val="eop"/>
          <w:rFonts w:asciiTheme="minorHAnsi" w:eastAsiaTheme="majorEastAsia" w:hAnsiTheme="minorHAnsi" w:cstheme="minorHAnsi"/>
        </w:rPr>
        <w:t xml:space="preserve"> context of the Post Office workers' strike, employees are </w:t>
      </w:r>
      <w:r w:rsidR="003D05E5" w:rsidRPr="004642A9">
        <w:rPr>
          <w:rStyle w:val="eop"/>
          <w:rFonts w:asciiTheme="minorHAnsi" w:eastAsiaTheme="majorEastAsia" w:hAnsiTheme="minorHAnsi" w:cstheme="minorHAnsi"/>
        </w:rPr>
        <w:t>low-power</w:t>
      </w:r>
      <w:r w:rsidRPr="004642A9">
        <w:rPr>
          <w:rStyle w:val="eop"/>
          <w:rFonts w:asciiTheme="minorHAnsi" w:eastAsiaTheme="majorEastAsia" w:hAnsiTheme="minorHAnsi" w:cstheme="minorHAnsi"/>
        </w:rPr>
        <w:t xml:space="preserve"> / </w:t>
      </w:r>
      <w:r w:rsidR="003D05E5" w:rsidRPr="004642A9">
        <w:rPr>
          <w:rStyle w:val="eop"/>
          <w:rFonts w:asciiTheme="minorHAnsi" w:eastAsiaTheme="majorEastAsia" w:hAnsiTheme="minorHAnsi" w:cstheme="minorHAnsi"/>
        </w:rPr>
        <w:t>high-interest,</w:t>
      </w:r>
      <w:r w:rsidRPr="004642A9">
        <w:rPr>
          <w:rStyle w:val="eop"/>
          <w:rFonts w:asciiTheme="minorHAnsi" w:eastAsiaTheme="majorEastAsia" w:hAnsiTheme="minorHAnsi" w:cstheme="minorHAnsi"/>
        </w:rPr>
        <w:t xml:space="preserve"> stakeholders. They have the greatest stake in the outcome of the dispute as it affects their pay, job security and terms of conditions</w:t>
      </w:r>
      <w:r w:rsidR="00B02299" w:rsidRPr="004642A9">
        <w:rPr>
          <w:rStyle w:val="eop"/>
          <w:rFonts w:asciiTheme="minorHAnsi" w:eastAsiaTheme="majorEastAsia" w:hAnsiTheme="minorHAnsi" w:cstheme="minorHAnsi"/>
        </w:rPr>
        <w:t xml:space="preserve"> (</w:t>
      </w:r>
      <w:r w:rsidR="00B02299" w:rsidRPr="004642A9">
        <w:rPr>
          <w:rStyle w:val="normaltextrun"/>
          <w:rFonts w:asciiTheme="minorHAnsi" w:hAnsiTheme="minorHAnsi" w:cstheme="minorHAnsi"/>
          <w:color w:val="222222"/>
        </w:rPr>
        <w:t>Nguyen and Mohamed, 2018</w:t>
      </w:r>
      <w:r w:rsidR="00B02299" w:rsidRPr="004642A9">
        <w:rPr>
          <w:rStyle w:val="eop"/>
          <w:rFonts w:asciiTheme="minorHAnsi" w:eastAsiaTheme="majorEastAsia" w:hAnsiTheme="minorHAnsi" w:cstheme="minorHAnsi"/>
        </w:rPr>
        <w:t>)</w:t>
      </w:r>
      <w:r w:rsidRPr="004642A9">
        <w:rPr>
          <w:rStyle w:val="eop"/>
          <w:rFonts w:asciiTheme="minorHAnsi" w:eastAsiaTheme="majorEastAsia" w:hAnsiTheme="minorHAnsi" w:cstheme="minorHAnsi"/>
        </w:rPr>
        <w:t>. The pay freeze</w:t>
      </w:r>
      <w:r w:rsidR="003D05E5" w:rsidRPr="004642A9">
        <w:rPr>
          <w:rStyle w:val="eop"/>
          <w:rFonts w:asciiTheme="minorHAnsi" w:eastAsiaTheme="majorEastAsia" w:hAnsiTheme="minorHAnsi" w:cstheme="minorHAnsi"/>
        </w:rPr>
        <w:t>, which has resulted in employees being offered a 2% increase plus the £250 one-off payment, is believed to have led The CWU and workers to feel short-changed</w:t>
      </w:r>
      <w:r w:rsidRPr="004642A9">
        <w:rPr>
          <w:rStyle w:val="eop"/>
          <w:rFonts w:asciiTheme="minorHAnsi" w:eastAsiaTheme="majorEastAsia" w:hAnsiTheme="minorHAnsi" w:cstheme="minorHAnsi"/>
        </w:rPr>
        <w:t xml:space="preserve"> against the backdrop of rising inflation</w:t>
      </w:r>
      <w:r w:rsidR="00B02299" w:rsidRPr="004642A9">
        <w:rPr>
          <w:rStyle w:val="eop"/>
          <w:rFonts w:asciiTheme="minorHAnsi" w:eastAsiaTheme="majorEastAsia" w:hAnsiTheme="minorHAnsi" w:cstheme="minorHAnsi"/>
        </w:rPr>
        <w:t xml:space="preserve"> </w:t>
      </w:r>
      <w:r w:rsidR="00B02299" w:rsidRPr="004642A9">
        <w:rPr>
          <w:rStyle w:val="normaltextrun"/>
          <w:rFonts w:asciiTheme="minorHAnsi" w:hAnsiTheme="minorHAnsi" w:cstheme="minorHAnsi"/>
        </w:rPr>
        <w:t>(Task Description)</w:t>
      </w:r>
      <w:r w:rsidRPr="004642A9">
        <w:rPr>
          <w:rStyle w:val="eop"/>
          <w:rFonts w:asciiTheme="minorHAnsi" w:eastAsiaTheme="majorEastAsia" w:hAnsiTheme="minorHAnsi" w:cstheme="minorHAnsi"/>
        </w:rPr>
        <w:t>. The downside is that individual employees are rarely capable of directly controlling the master negotiation. Their power is in the form of union representation</w:t>
      </w:r>
      <w:r w:rsidR="003D05E5" w:rsidRPr="004642A9">
        <w:rPr>
          <w:rStyle w:val="eop"/>
          <w:rFonts w:asciiTheme="minorHAnsi" w:eastAsiaTheme="majorEastAsia" w:hAnsiTheme="minorHAnsi" w:cstheme="minorHAnsi"/>
        </w:rPr>
        <w:t>,</w:t>
      </w:r>
      <w:r w:rsidRPr="004642A9">
        <w:rPr>
          <w:rStyle w:val="eop"/>
          <w:rFonts w:asciiTheme="minorHAnsi" w:eastAsiaTheme="majorEastAsia" w:hAnsiTheme="minorHAnsi" w:cstheme="minorHAnsi"/>
        </w:rPr>
        <w:t xml:space="preserve"> but as one actor, each of them is limited. The workers are doing increasingly arduous jobs, which can now be done by robots. As such, they are highly interested in the resolution of the strike, though each has a very loose hold on controlling such an outcome (low power -high interest).</w:t>
      </w:r>
    </w:p>
    <w:p w14:paraId="46401191" w14:textId="16052517" w:rsidR="00A71B94" w:rsidRDefault="004E2195" w:rsidP="00AD79C0">
      <w:pPr>
        <w:pStyle w:val="paragraph"/>
        <w:spacing w:after="0" w:line="360" w:lineRule="auto"/>
        <w:jc w:val="both"/>
        <w:textAlignment w:val="baseline"/>
        <w:rPr>
          <w:rStyle w:val="eop"/>
          <w:rFonts w:asciiTheme="minorHAnsi" w:eastAsiaTheme="majorEastAsia" w:hAnsiTheme="minorHAnsi" w:cstheme="minorHAnsi"/>
        </w:rPr>
      </w:pPr>
      <w:r w:rsidRPr="004642A9">
        <w:rPr>
          <w:rStyle w:val="eop"/>
          <w:rFonts w:asciiTheme="minorHAnsi" w:eastAsiaTheme="majorEastAsia" w:hAnsiTheme="minorHAnsi" w:cstheme="minorHAnsi"/>
          <w:i/>
          <w:iCs/>
        </w:rPr>
        <w:t>Consumers</w:t>
      </w:r>
      <w:r w:rsidRPr="004642A9">
        <w:rPr>
          <w:rStyle w:val="eop"/>
          <w:rFonts w:asciiTheme="minorHAnsi" w:eastAsiaTheme="majorEastAsia" w:hAnsiTheme="minorHAnsi" w:cstheme="minorHAnsi"/>
        </w:rPr>
        <w:t xml:space="preserve">: Buyers are an interest category customer with lower power. In fact, the readership really cares about the strike being resolved because mail and packages are subsequent directly to them, so stability in </w:t>
      </w:r>
      <w:r w:rsidR="003D05E5" w:rsidRPr="004642A9">
        <w:rPr>
          <w:rStyle w:val="eop"/>
          <w:rFonts w:asciiTheme="minorHAnsi" w:eastAsiaTheme="majorEastAsia" w:hAnsiTheme="minorHAnsi" w:cstheme="minorHAnsi"/>
        </w:rPr>
        <w:t xml:space="preserve">the </w:t>
      </w:r>
      <w:r w:rsidRPr="004642A9">
        <w:rPr>
          <w:rStyle w:val="eop"/>
          <w:rFonts w:asciiTheme="minorHAnsi" w:eastAsiaTheme="majorEastAsia" w:hAnsiTheme="minorHAnsi" w:cstheme="minorHAnsi"/>
        </w:rPr>
        <w:t>postal service will determine all their major or minor home/business doings</w:t>
      </w:r>
      <w:r w:rsidR="00B02299" w:rsidRPr="004642A9">
        <w:rPr>
          <w:rStyle w:val="eop"/>
          <w:rFonts w:asciiTheme="minorHAnsi" w:eastAsiaTheme="majorEastAsia" w:hAnsiTheme="minorHAnsi" w:cstheme="minorHAnsi"/>
        </w:rPr>
        <w:t xml:space="preserve"> </w:t>
      </w:r>
      <w:r w:rsidR="00B02299" w:rsidRPr="004642A9">
        <w:rPr>
          <w:rFonts w:asciiTheme="minorHAnsi" w:eastAsiaTheme="majorEastAsia" w:hAnsiTheme="minorHAnsi" w:cstheme="minorHAnsi"/>
          <w:iCs/>
        </w:rPr>
        <w:t>(</w:t>
      </w:r>
      <w:r w:rsidR="00B02299" w:rsidRPr="004642A9">
        <w:rPr>
          <w:rStyle w:val="eop"/>
          <w:rFonts w:asciiTheme="minorHAnsi" w:hAnsiTheme="minorHAnsi" w:cstheme="minorHAnsi"/>
          <w:color w:val="222222"/>
        </w:rPr>
        <w:t xml:space="preserve">Farshid, </w:t>
      </w:r>
      <w:proofErr w:type="spellStart"/>
      <w:r w:rsidR="00B02299" w:rsidRPr="004642A9">
        <w:rPr>
          <w:rStyle w:val="eop"/>
          <w:rFonts w:asciiTheme="minorHAnsi" w:hAnsiTheme="minorHAnsi" w:cstheme="minorHAnsi"/>
          <w:color w:val="222222"/>
        </w:rPr>
        <w:t>Goharrostami</w:t>
      </w:r>
      <w:proofErr w:type="spellEnd"/>
      <w:r w:rsidR="00B02299" w:rsidRPr="004642A9">
        <w:rPr>
          <w:rStyle w:val="eop"/>
          <w:rFonts w:asciiTheme="minorHAnsi" w:hAnsiTheme="minorHAnsi" w:cstheme="minorHAnsi"/>
          <w:color w:val="222222"/>
        </w:rPr>
        <w:t xml:space="preserve"> and Ramezani Nejad, 2022)</w:t>
      </w:r>
      <w:r w:rsidRPr="004642A9">
        <w:rPr>
          <w:rStyle w:val="eop"/>
          <w:rFonts w:asciiTheme="minorHAnsi" w:eastAsiaTheme="majorEastAsia" w:hAnsiTheme="minorHAnsi" w:cstheme="minorHAnsi"/>
        </w:rPr>
        <w:t>. Service disruptions can cause delays, missed cutoffs and general inconvenience of the Post Office not being dependable. Despite these intense public interests, customers have little leverage over the negotiations or terms of the strike itself</w:t>
      </w:r>
      <w:r w:rsidR="003D05E5" w:rsidRPr="004642A9">
        <w:rPr>
          <w:rStyle w:val="eop"/>
          <w:rFonts w:asciiTheme="minorHAnsi" w:eastAsiaTheme="majorEastAsia" w:hAnsiTheme="minorHAnsi" w:cstheme="minorHAnsi"/>
        </w:rPr>
        <w:t>. One cannot meddle in the decision-making processes of either the Union or management, but one can complain and also shift to alternative service providers</w:t>
      </w:r>
      <w:r w:rsidRPr="004642A9">
        <w:rPr>
          <w:rStyle w:val="eop"/>
          <w:rFonts w:asciiTheme="minorHAnsi" w:eastAsiaTheme="majorEastAsia" w:hAnsiTheme="minorHAnsi" w:cstheme="minorHAnsi"/>
        </w:rPr>
        <w:t xml:space="preserve"> if the strike is heading towards a long haul. So</w:t>
      </w:r>
      <w:r w:rsidR="003D05E5" w:rsidRPr="004642A9">
        <w:rPr>
          <w:rStyle w:val="eop"/>
          <w:rFonts w:asciiTheme="minorHAnsi" w:eastAsiaTheme="majorEastAsia" w:hAnsiTheme="minorHAnsi" w:cstheme="minorHAnsi"/>
        </w:rPr>
        <w:t>, although customers are much more affected by the strike because</w:t>
      </w:r>
      <w:r w:rsidRPr="004642A9">
        <w:rPr>
          <w:rStyle w:val="eop"/>
          <w:rFonts w:asciiTheme="minorHAnsi" w:eastAsiaTheme="majorEastAsia" w:hAnsiTheme="minorHAnsi" w:cstheme="minorHAnsi"/>
        </w:rPr>
        <w:t xml:space="preserve"> of how it impacts their services, the power they can wield in the negotiation process is very limited - this helps justify their spot in the low power-high interest quadrant.</w:t>
      </w:r>
    </w:p>
    <w:p w14:paraId="34A35550" w14:textId="77777777" w:rsidR="00FB0382" w:rsidRDefault="00FB0382" w:rsidP="00AD79C0">
      <w:pPr>
        <w:pStyle w:val="paragraph"/>
        <w:spacing w:after="0" w:line="360" w:lineRule="auto"/>
        <w:jc w:val="both"/>
        <w:textAlignment w:val="baseline"/>
        <w:rPr>
          <w:rStyle w:val="eop"/>
          <w:rFonts w:asciiTheme="minorHAnsi" w:eastAsiaTheme="majorEastAsia" w:hAnsiTheme="minorHAnsi" w:cstheme="minorHAnsi"/>
        </w:rPr>
      </w:pPr>
    </w:p>
    <w:p w14:paraId="7842A739" w14:textId="77777777" w:rsidR="00FB0382" w:rsidRDefault="00FB0382" w:rsidP="00AD79C0">
      <w:pPr>
        <w:pStyle w:val="paragraph"/>
        <w:spacing w:after="0" w:line="360" w:lineRule="auto"/>
        <w:jc w:val="both"/>
        <w:textAlignment w:val="baseline"/>
        <w:rPr>
          <w:rStyle w:val="eop"/>
          <w:rFonts w:asciiTheme="minorHAnsi" w:eastAsiaTheme="majorEastAsia" w:hAnsiTheme="minorHAnsi" w:cstheme="minorHAnsi"/>
        </w:rPr>
      </w:pPr>
    </w:p>
    <w:p w14:paraId="603E7075" w14:textId="77777777" w:rsidR="00FB0382" w:rsidRDefault="00FB0382" w:rsidP="00AD79C0">
      <w:pPr>
        <w:pStyle w:val="paragraph"/>
        <w:spacing w:after="0" w:line="360" w:lineRule="auto"/>
        <w:jc w:val="both"/>
        <w:textAlignment w:val="baseline"/>
        <w:rPr>
          <w:rStyle w:val="eop"/>
          <w:rFonts w:asciiTheme="minorHAnsi" w:eastAsiaTheme="majorEastAsia" w:hAnsiTheme="minorHAnsi" w:cstheme="minorHAnsi"/>
        </w:rPr>
      </w:pPr>
    </w:p>
    <w:p w14:paraId="22EEC2DE" w14:textId="77777777" w:rsidR="00A71B94" w:rsidRPr="004642A9" w:rsidRDefault="00A71B94" w:rsidP="00AD79C0">
      <w:pPr>
        <w:pStyle w:val="paragraph"/>
        <w:spacing w:after="0" w:line="360" w:lineRule="auto"/>
        <w:jc w:val="both"/>
        <w:textAlignment w:val="baseline"/>
        <w:rPr>
          <w:rStyle w:val="eop"/>
          <w:rFonts w:asciiTheme="minorHAnsi" w:eastAsiaTheme="majorEastAsia" w:hAnsiTheme="minorHAnsi" w:cstheme="minorHAnsi"/>
          <w:b/>
        </w:rPr>
      </w:pPr>
      <w:r w:rsidRPr="004642A9">
        <w:rPr>
          <w:rStyle w:val="eop"/>
          <w:rFonts w:asciiTheme="minorHAnsi" w:eastAsiaTheme="majorEastAsia" w:hAnsiTheme="minorHAnsi" w:cstheme="minorHAnsi"/>
          <w:b/>
        </w:rPr>
        <w:lastRenderedPageBreak/>
        <w:t>Low Power-Low Interest:</w:t>
      </w:r>
    </w:p>
    <w:p w14:paraId="3CB6744C" w14:textId="19A04251" w:rsidR="00F44289" w:rsidRPr="004642A9" w:rsidRDefault="00F44289" w:rsidP="00AD79C0">
      <w:pPr>
        <w:pStyle w:val="paragraph"/>
        <w:spacing w:after="0" w:line="360" w:lineRule="auto"/>
        <w:jc w:val="both"/>
        <w:textAlignment w:val="baseline"/>
        <w:rPr>
          <w:rFonts w:asciiTheme="minorHAnsi" w:eastAsiaTheme="majorEastAsia" w:hAnsiTheme="minorHAnsi" w:cstheme="minorHAnsi"/>
          <w:iCs/>
        </w:rPr>
      </w:pPr>
      <w:r w:rsidRPr="004642A9">
        <w:rPr>
          <w:rFonts w:asciiTheme="minorHAnsi" w:eastAsiaTheme="majorEastAsia" w:hAnsiTheme="minorHAnsi" w:cstheme="minorHAnsi"/>
          <w:i/>
        </w:rPr>
        <w:t>General public</w:t>
      </w:r>
      <w:r w:rsidRPr="004642A9">
        <w:rPr>
          <w:rFonts w:asciiTheme="minorHAnsi" w:eastAsiaTheme="majorEastAsia" w:hAnsiTheme="minorHAnsi" w:cstheme="minorHAnsi"/>
          <w:iCs/>
        </w:rPr>
        <w:t>:</w:t>
      </w:r>
      <w:r w:rsidR="00B02299" w:rsidRPr="004642A9">
        <w:rPr>
          <w:rFonts w:asciiTheme="minorHAnsi" w:eastAsiaTheme="majorEastAsia" w:hAnsiTheme="minorHAnsi" w:cstheme="minorHAnsi"/>
          <w:iCs/>
        </w:rPr>
        <w:t xml:space="preserve"> </w:t>
      </w:r>
      <w:r w:rsidRPr="004642A9">
        <w:rPr>
          <w:rFonts w:asciiTheme="minorHAnsi" w:eastAsiaTheme="majorEastAsia" w:hAnsiTheme="minorHAnsi" w:cstheme="minorHAnsi"/>
          <w:iCs/>
        </w:rPr>
        <w:t>The public is considered a low power-low interest stakeholder (the Otterman.) It is true that some of the public may be put out to the small extent of their direct involvement and interest in the specifics of which side first blinked in the pay dispute</w:t>
      </w:r>
      <w:r w:rsidR="00B02299" w:rsidRPr="004642A9">
        <w:rPr>
          <w:rFonts w:asciiTheme="minorHAnsi" w:eastAsiaTheme="majorEastAsia" w:hAnsiTheme="minorHAnsi" w:cstheme="minorHAnsi"/>
          <w:iCs/>
        </w:rPr>
        <w:t xml:space="preserve"> (</w:t>
      </w:r>
      <w:r w:rsidR="00B02299" w:rsidRPr="004642A9">
        <w:rPr>
          <w:rStyle w:val="eop"/>
          <w:rFonts w:asciiTheme="minorHAnsi" w:hAnsiTheme="minorHAnsi" w:cstheme="minorHAnsi"/>
          <w:color w:val="222222"/>
        </w:rPr>
        <w:t xml:space="preserve">Farshid, </w:t>
      </w:r>
      <w:proofErr w:type="spellStart"/>
      <w:r w:rsidR="00B02299" w:rsidRPr="004642A9">
        <w:rPr>
          <w:rStyle w:val="eop"/>
          <w:rFonts w:asciiTheme="minorHAnsi" w:hAnsiTheme="minorHAnsi" w:cstheme="minorHAnsi"/>
          <w:color w:val="222222"/>
        </w:rPr>
        <w:t>Goharrostami</w:t>
      </w:r>
      <w:proofErr w:type="spellEnd"/>
      <w:r w:rsidR="00B02299" w:rsidRPr="004642A9">
        <w:rPr>
          <w:rStyle w:val="eop"/>
          <w:rFonts w:asciiTheme="minorHAnsi" w:hAnsiTheme="minorHAnsi" w:cstheme="minorHAnsi"/>
          <w:color w:val="222222"/>
        </w:rPr>
        <w:t xml:space="preserve"> and Ramezani Nejad, 2022)</w:t>
      </w:r>
      <w:r w:rsidRPr="004642A9">
        <w:rPr>
          <w:rFonts w:asciiTheme="minorHAnsi" w:eastAsiaTheme="majorEastAsia" w:hAnsiTheme="minorHAnsi" w:cstheme="minorHAnsi"/>
          <w:iCs/>
        </w:rPr>
        <w:t>. The negotiations have no direct effect on what they get paid or the terms of their employment. Furthermore, the wider public is quite powerless in terms of solving that conflict. For their part, these workers will be perfectly happy to sit back and watch how things d</w:t>
      </w:r>
      <w:r w:rsidR="008E4E20" w:rsidRPr="004642A9">
        <w:rPr>
          <w:rFonts w:asciiTheme="minorHAnsi" w:eastAsiaTheme="majorEastAsia" w:hAnsiTheme="minorHAnsi" w:cstheme="minorHAnsi"/>
          <w:iCs/>
        </w:rPr>
        <w:t>evelop</w:t>
      </w:r>
      <w:r w:rsidR="003D05E5" w:rsidRPr="004642A9">
        <w:rPr>
          <w:rFonts w:asciiTheme="minorHAnsi" w:eastAsiaTheme="majorEastAsia" w:hAnsiTheme="minorHAnsi" w:cstheme="minorHAnsi"/>
          <w:iCs/>
        </w:rPr>
        <w:t xml:space="preserve">; they have no direct way to intervene to pressure either the union or </w:t>
      </w:r>
      <w:r w:rsidRPr="004642A9">
        <w:rPr>
          <w:rFonts w:asciiTheme="minorHAnsi" w:eastAsiaTheme="majorEastAsia" w:hAnsiTheme="minorHAnsi" w:cstheme="minorHAnsi"/>
          <w:iCs/>
        </w:rPr>
        <w:t>Post Office management. Their low stake in and control over the strike</w:t>
      </w:r>
      <w:r w:rsidR="003D05E5" w:rsidRPr="004642A9">
        <w:rPr>
          <w:rFonts w:asciiTheme="minorHAnsi" w:eastAsiaTheme="majorEastAsia" w:hAnsiTheme="minorHAnsi" w:cstheme="minorHAnsi"/>
          <w:iCs/>
        </w:rPr>
        <w:t>, therefore,</w:t>
      </w:r>
      <w:r w:rsidRPr="004642A9">
        <w:rPr>
          <w:rFonts w:asciiTheme="minorHAnsi" w:eastAsiaTheme="majorEastAsia" w:hAnsiTheme="minorHAnsi" w:cstheme="minorHAnsi"/>
          <w:iCs/>
        </w:rPr>
        <w:t xml:space="preserve"> makes sense for their position in the low power-low interest quadrant.</w:t>
      </w:r>
    </w:p>
    <w:p w14:paraId="3E98638C" w14:textId="0EFFD281" w:rsidR="00A71B94" w:rsidRDefault="00F44289" w:rsidP="00AD79C0">
      <w:pPr>
        <w:pStyle w:val="paragraph"/>
        <w:spacing w:after="0" w:line="360" w:lineRule="auto"/>
        <w:jc w:val="both"/>
        <w:textAlignment w:val="baseline"/>
        <w:rPr>
          <w:rFonts w:asciiTheme="minorHAnsi" w:eastAsiaTheme="majorEastAsia" w:hAnsiTheme="minorHAnsi" w:cstheme="minorHAnsi"/>
          <w:iCs/>
        </w:rPr>
      </w:pPr>
      <w:r w:rsidRPr="004642A9">
        <w:rPr>
          <w:rFonts w:asciiTheme="minorHAnsi" w:eastAsiaTheme="majorEastAsia" w:hAnsiTheme="minorHAnsi" w:cstheme="minorHAnsi"/>
          <w:i/>
        </w:rPr>
        <w:t>Peripheral Businesses</w:t>
      </w:r>
      <w:r w:rsidRPr="004642A9">
        <w:rPr>
          <w:rFonts w:asciiTheme="minorHAnsi" w:eastAsiaTheme="majorEastAsia" w:hAnsiTheme="minorHAnsi" w:cstheme="minorHAnsi"/>
          <w:iCs/>
        </w:rPr>
        <w:t>: Peripheral businesses are also the low power-low interest stakeholders. Some of these businesses, such as suppliers or local shops and service providers that work with the Post Office (Postbank), may be slightly affected by the strike</w:t>
      </w:r>
      <w:r w:rsidR="008E4E20" w:rsidRPr="004642A9">
        <w:rPr>
          <w:rFonts w:asciiTheme="minorHAnsi" w:eastAsiaTheme="majorEastAsia" w:hAnsiTheme="minorHAnsi" w:cstheme="minorHAnsi"/>
          <w:iCs/>
        </w:rPr>
        <w:t xml:space="preserve"> (</w:t>
      </w:r>
      <w:r w:rsidR="008E4E20" w:rsidRPr="004642A9">
        <w:rPr>
          <w:rStyle w:val="eop"/>
          <w:rFonts w:asciiTheme="minorHAnsi" w:hAnsiTheme="minorHAnsi" w:cstheme="minorHAnsi"/>
          <w:color w:val="222222"/>
        </w:rPr>
        <w:t>Mahajan et al., 2023</w:t>
      </w:r>
      <w:r w:rsidR="008E4E20" w:rsidRPr="004642A9">
        <w:rPr>
          <w:rFonts w:asciiTheme="minorHAnsi" w:eastAsiaTheme="majorEastAsia" w:hAnsiTheme="minorHAnsi" w:cstheme="minorHAnsi"/>
          <w:iCs/>
        </w:rPr>
        <w:t>)</w:t>
      </w:r>
      <w:r w:rsidRPr="004642A9">
        <w:rPr>
          <w:rFonts w:asciiTheme="minorHAnsi" w:eastAsiaTheme="majorEastAsia" w:hAnsiTheme="minorHAnsi" w:cstheme="minorHAnsi"/>
          <w:iCs/>
        </w:rPr>
        <w:t xml:space="preserve">. Their pay dispute outcomes, though, can't be directly linked to the core operations or interests. They are interested in the issues only peripherally and they would have very little say about anything as to how negotiations should proceed or how this strike should be resolved. Though they could feel some ripple effect, such as delivery delays or less foot traffic, their broader concern and influence on the strike are non-existent. This means the peripheral businesses are correctly located in </w:t>
      </w:r>
      <w:r w:rsidR="00A6489B" w:rsidRPr="004642A9">
        <w:rPr>
          <w:rFonts w:asciiTheme="minorHAnsi" w:eastAsiaTheme="majorEastAsia" w:hAnsiTheme="minorHAnsi" w:cstheme="minorHAnsi"/>
          <w:iCs/>
        </w:rPr>
        <w:t xml:space="preserve">the </w:t>
      </w:r>
      <w:r w:rsidRPr="004642A9">
        <w:rPr>
          <w:rFonts w:asciiTheme="minorHAnsi" w:eastAsiaTheme="majorEastAsia" w:hAnsiTheme="minorHAnsi" w:cstheme="minorHAnsi"/>
          <w:iCs/>
        </w:rPr>
        <w:t>low power-low interest quadrant to describe their peripheral involvement in the crisis.</w:t>
      </w:r>
    </w:p>
    <w:p w14:paraId="4D73F3B9" w14:textId="77777777" w:rsidR="00FB0382" w:rsidRDefault="00FB0382" w:rsidP="00AD79C0">
      <w:pPr>
        <w:pStyle w:val="paragraph"/>
        <w:spacing w:after="0" w:line="360" w:lineRule="auto"/>
        <w:jc w:val="both"/>
        <w:textAlignment w:val="baseline"/>
        <w:rPr>
          <w:rFonts w:asciiTheme="minorHAnsi" w:eastAsiaTheme="majorEastAsia" w:hAnsiTheme="minorHAnsi" w:cstheme="minorHAnsi"/>
          <w:iCs/>
        </w:rPr>
      </w:pPr>
    </w:p>
    <w:p w14:paraId="391CACDB" w14:textId="77777777" w:rsidR="00FB0382" w:rsidRDefault="00FB0382" w:rsidP="00AD79C0">
      <w:pPr>
        <w:pStyle w:val="paragraph"/>
        <w:spacing w:after="0" w:line="360" w:lineRule="auto"/>
        <w:jc w:val="both"/>
        <w:textAlignment w:val="baseline"/>
        <w:rPr>
          <w:rFonts w:asciiTheme="minorHAnsi" w:eastAsiaTheme="majorEastAsia" w:hAnsiTheme="minorHAnsi" w:cstheme="minorHAnsi"/>
          <w:iCs/>
        </w:rPr>
      </w:pPr>
    </w:p>
    <w:p w14:paraId="354CEC2B" w14:textId="77777777" w:rsidR="00FB0382" w:rsidRDefault="00FB0382" w:rsidP="00AD79C0">
      <w:pPr>
        <w:pStyle w:val="paragraph"/>
        <w:spacing w:after="0" w:line="360" w:lineRule="auto"/>
        <w:jc w:val="both"/>
        <w:textAlignment w:val="baseline"/>
        <w:rPr>
          <w:rFonts w:asciiTheme="minorHAnsi" w:eastAsiaTheme="majorEastAsia" w:hAnsiTheme="minorHAnsi" w:cstheme="minorHAnsi"/>
          <w:iCs/>
        </w:rPr>
      </w:pPr>
    </w:p>
    <w:p w14:paraId="357F7A55" w14:textId="77777777" w:rsidR="00FB0382" w:rsidRPr="004642A9" w:rsidRDefault="00FB0382" w:rsidP="00AD79C0">
      <w:pPr>
        <w:pStyle w:val="paragraph"/>
        <w:spacing w:after="0" w:line="360" w:lineRule="auto"/>
        <w:jc w:val="both"/>
        <w:textAlignment w:val="baseline"/>
        <w:rPr>
          <w:rFonts w:asciiTheme="minorHAnsi" w:eastAsiaTheme="majorEastAsia" w:hAnsiTheme="minorHAnsi" w:cstheme="minorHAnsi"/>
          <w:iCs/>
        </w:rPr>
      </w:pPr>
    </w:p>
    <w:p w14:paraId="772FC6D3" w14:textId="77777777" w:rsidR="007A6D8E" w:rsidRPr="004642A9" w:rsidRDefault="007A6D8E" w:rsidP="00AD79C0">
      <w:pPr>
        <w:pStyle w:val="Heading1"/>
        <w:spacing w:line="360" w:lineRule="auto"/>
        <w:jc w:val="both"/>
        <w:rPr>
          <w:rFonts w:asciiTheme="minorHAnsi" w:hAnsiTheme="minorHAnsi" w:cstheme="minorHAnsi"/>
          <w:szCs w:val="15"/>
        </w:rPr>
      </w:pPr>
      <w:bookmarkStart w:id="8" w:name="_Toc170165560"/>
      <w:r w:rsidRPr="004642A9">
        <w:rPr>
          <w:rStyle w:val="normaltextrun"/>
          <w:rFonts w:asciiTheme="minorHAnsi" w:hAnsiTheme="minorHAnsi" w:cstheme="minorHAnsi"/>
          <w:szCs w:val="40"/>
        </w:rPr>
        <w:lastRenderedPageBreak/>
        <w:t>Conflict resolution style</w:t>
      </w:r>
      <w:r w:rsidR="0042367C" w:rsidRPr="004642A9">
        <w:rPr>
          <w:rStyle w:val="normaltextrun"/>
          <w:rFonts w:asciiTheme="minorHAnsi" w:hAnsiTheme="minorHAnsi" w:cstheme="minorHAnsi"/>
          <w:szCs w:val="40"/>
        </w:rPr>
        <w:t>s</w:t>
      </w:r>
      <w:bookmarkEnd w:id="8"/>
      <w:r w:rsidRPr="004642A9">
        <w:rPr>
          <w:rStyle w:val="eop"/>
          <w:rFonts w:asciiTheme="minorHAnsi" w:hAnsiTheme="minorHAnsi" w:cstheme="minorHAnsi"/>
          <w:szCs w:val="40"/>
        </w:rPr>
        <w:t> </w:t>
      </w:r>
    </w:p>
    <w:p w14:paraId="7EEB8C1A" w14:textId="77777777" w:rsidR="007A6D8E" w:rsidRPr="004642A9" w:rsidRDefault="0042367C" w:rsidP="00AD79C0">
      <w:pPr>
        <w:pStyle w:val="Heading2"/>
        <w:spacing w:line="360" w:lineRule="auto"/>
        <w:jc w:val="both"/>
        <w:rPr>
          <w:rFonts w:asciiTheme="minorHAnsi" w:hAnsiTheme="minorHAnsi" w:cstheme="minorHAnsi"/>
          <w:sz w:val="24"/>
          <w:szCs w:val="24"/>
        </w:rPr>
      </w:pPr>
      <w:bookmarkStart w:id="9" w:name="_Toc170165561"/>
      <w:r w:rsidRPr="004642A9">
        <w:rPr>
          <w:rStyle w:val="eop"/>
          <w:rFonts w:asciiTheme="minorHAnsi" w:hAnsiTheme="minorHAnsi" w:cstheme="minorHAnsi"/>
        </w:rPr>
        <w:t>Understanding conflict and is it good or bad for organizations</w:t>
      </w:r>
      <w:bookmarkEnd w:id="9"/>
    </w:p>
    <w:p w14:paraId="2D6AC09A" w14:textId="77777777" w:rsidR="0042367C" w:rsidRPr="004642A9" w:rsidRDefault="0042367C" w:rsidP="00AD79C0">
      <w:pPr>
        <w:pStyle w:val="paragraph"/>
        <w:spacing w:after="0" w:line="360" w:lineRule="auto"/>
        <w:jc w:val="both"/>
        <w:textAlignment w:val="baseline"/>
        <w:rPr>
          <w:rStyle w:val="eop"/>
          <w:rFonts w:asciiTheme="minorHAnsi" w:eastAsiaTheme="majorEastAsia" w:hAnsiTheme="minorHAnsi" w:cstheme="minorHAnsi"/>
          <w:b/>
        </w:rPr>
      </w:pPr>
      <w:r w:rsidRPr="004642A9">
        <w:rPr>
          <w:rStyle w:val="eop"/>
          <w:rFonts w:asciiTheme="minorHAnsi" w:eastAsiaTheme="majorEastAsia" w:hAnsiTheme="minorHAnsi" w:cstheme="minorHAnsi"/>
          <w:b/>
        </w:rPr>
        <w:t>What is conflict</w:t>
      </w:r>
    </w:p>
    <w:p w14:paraId="736B90DC" w14:textId="504FA04B" w:rsidR="0042367C" w:rsidRPr="004642A9" w:rsidRDefault="00F44289" w:rsidP="00AD79C0">
      <w:pPr>
        <w:pStyle w:val="paragraph"/>
        <w:spacing w:after="0" w:line="360" w:lineRule="auto"/>
        <w:jc w:val="both"/>
        <w:textAlignment w:val="baseline"/>
        <w:rPr>
          <w:rStyle w:val="eop"/>
          <w:rFonts w:asciiTheme="minorHAnsi" w:eastAsiaTheme="majorEastAsia" w:hAnsiTheme="minorHAnsi" w:cstheme="minorHAnsi"/>
        </w:rPr>
      </w:pPr>
      <w:r w:rsidRPr="004642A9">
        <w:rPr>
          <w:rStyle w:val="eop"/>
          <w:rFonts w:asciiTheme="minorHAnsi" w:eastAsiaTheme="majorEastAsia" w:hAnsiTheme="minorHAnsi" w:cstheme="minorHAnsi"/>
        </w:rPr>
        <w:t>Organizational conflict is the state of discord caused by the actual or perceived opposition of needs, values and interests between people working together</w:t>
      </w:r>
      <w:r w:rsidR="008E4E20" w:rsidRPr="004642A9">
        <w:rPr>
          <w:rStyle w:val="eop"/>
          <w:rFonts w:asciiTheme="minorHAnsi" w:eastAsiaTheme="majorEastAsia" w:hAnsiTheme="minorHAnsi" w:cstheme="minorHAnsi"/>
        </w:rPr>
        <w:t xml:space="preserve"> (</w:t>
      </w:r>
      <w:r w:rsidR="008E4E20" w:rsidRPr="004642A9">
        <w:rPr>
          <w:rStyle w:val="normaltextrun"/>
          <w:rFonts w:asciiTheme="minorHAnsi" w:hAnsiTheme="minorHAnsi" w:cstheme="minorHAnsi"/>
          <w:color w:val="222222"/>
        </w:rPr>
        <w:t>Folger, Poole, and Stutman, 2021)</w:t>
      </w:r>
      <w:r w:rsidRPr="004642A9">
        <w:rPr>
          <w:rStyle w:val="eop"/>
          <w:rFonts w:asciiTheme="minorHAnsi" w:eastAsiaTheme="majorEastAsia" w:hAnsiTheme="minorHAnsi" w:cstheme="minorHAnsi"/>
        </w:rPr>
        <w:t>. Conflicts can result from a myriad of issues</w:t>
      </w:r>
      <w:r w:rsidR="00A6489B" w:rsidRPr="004642A9">
        <w:rPr>
          <w:rStyle w:val="eop"/>
          <w:rFonts w:asciiTheme="minorHAnsi" w:eastAsiaTheme="majorEastAsia" w:hAnsiTheme="minorHAnsi" w:cstheme="minorHAnsi"/>
        </w:rPr>
        <w:t xml:space="preserve">: differing personalities, resource scarcity, power and authority imbalances, competition for resources, and </w:t>
      </w:r>
      <w:r w:rsidRPr="004642A9">
        <w:rPr>
          <w:rStyle w:val="eop"/>
          <w:rFonts w:asciiTheme="minorHAnsi" w:eastAsiaTheme="majorEastAsia" w:hAnsiTheme="minorHAnsi" w:cstheme="minorHAnsi"/>
        </w:rPr>
        <w:t>misunderstanding</w:t>
      </w:r>
      <w:r w:rsidR="008E4E20" w:rsidRPr="004642A9">
        <w:rPr>
          <w:rStyle w:val="eop"/>
          <w:rFonts w:asciiTheme="minorHAnsi" w:eastAsiaTheme="majorEastAsia" w:hAnsiTheme="minorHAnsi" w:cstheme="minorHAnsi"/>
        </w:rPr>
        <w:t xml:space="preserve"> (</w:t>
      </w:r>
      <w:r w:rsidR="008E4E20" w:rsidRPr="004642A9">
        <w:rPr>
          <w:rStyle w:val="normaltextrun"/>
          <w:rFonts w:asciiTheme="minorHAnsi" w:hAnsiTheme="minorHAnsi" w:cstheme="minorHAnsi"/>
          <w:color w:val="222222"/>
        </w:rPr>
        <w:t>Islam, 2023</w:t>
      </w:r>
      <w:r w:rsidR="008E4E20" w:rsidRPr="004642A9">
        <w:rPr>
          <w:rStyle w:val="eop"/>
          <w:rFonts w:asciiTheme="minorHAnsi" w:eastAsiaTheme="majorEastAsia" w:hAnsiTheme="minorHAnsi" w:cstheme="minorHAnsi"/>
        </w:rPr>
        <w:t>)</w:t>
      </w:r>
      <w:r w:rsidRPr="004642A9">
        <w:rPr>
          <w:rStyle w:val="eop"/>
          <w:rFonts w:asciiTheme="minorHAnsi" w:eastAsiaTheme="majorEastAsia" w:hAnsiTheme="minorHAnsi" w:cstheme="minorHAnsi"/>
        </w:rPr>
        <w:t xml:space="preserve">. At the height of the Post Office workers' strike, tension </w:t>
      </w:r>
      <w:r w:rsidR="00A6489B" w:rsidRPr="004642A9">
        <w:rPr>
          <w:rStyle w:val="eop"/>
          <w:rFonts w:asciiTheme="minorHAnsi" w:eastAsiaTheme="majorEastAsia" w:hAnsiTheme="minorHAnsi" w:cstheme="minorHAnsi"/>
        </w:rPr>
        <w:t xml:space="preserve">was stoked </w:t>
      </w:r>
      <w:r w:rsidRPr="004642A9">
        <w:rPr>
          <w:rStyle w:val="eop"/>
          <w:rFonts w:asciiTheme="minorHAnsi" w:eastAsiaTheme="majorEastAsia" w:hAnsiTheme="minorHAnsi" w:cstheme="minorHAnsi"/>
        </w:rPr>
        <w:t>following disagreements on wage increments and working conditions between employees under the banner of the Communication Workers Union (CWU) and management at the post office. This conflict is described in the organizational aspect that it uses many factions throughout the corresponding structure organization and affects working and harmonious work of the buddies.</w:t>
      </w:r>
    </w:p>
    <w:p w14:paraId="00A13B9E" w14:textId="77777777" w:rsidR="0042367C" w:rsidRPr="004642A9" w:rsidRDefault="0042367C" w:rsidP="00AD79C0">
      <w:pPr>
        <w:pStyle w:val="paragraph"/>
        <w:spacing w:after="0" w:line="360" w:lineRule="auto"/>
        <w:jc w:val="both"/>
        <w:textAlignment w:val="baseline"/>
        <w:rPr>
          <w:rStyle w:val="eop"/>
          <w:rFonts w:asciiTheme="minorHAnsi" w:eastAsiaTheme="majorEastAsia" w:hAnsiTheme="minorHAnsi" w:cstheme="minorHAnsi"/>
          <w:b/>
        </w:rPr>
      </w:pPr>
      <w:r w:rsidRPr="004642A9">
        <w:rPr>
          <w:rStyle w:val="eop"/>
          <w:rFonts w:asciiTheme="minorHAnsi" w:eastAsiaTheme="majorEastAsia" w:hAnsiTheme="minorHAnsi" w:cstheme="minorHAnsi"/>
          <w:b/>
        </w:rPr>
        <w:t>Positive Aspects of Conflict</w:t>
      </w:r>
    </w:p>
    <w:p w14:paraId="4478BAE5" w14:textId="77777777" w:rsidR="0042367C" w:rsidRPr="004642A9" w:rsidRDefault="001E0BE6" w:rsidP="00AD79C0">
      <w:pPr>
        <w:pStyle w:val="paragraph"/>
        <w:spacing w:after="0" w:line="360" w:lineRule="auto"/>
        <w:jc w:val="both"/>
        <w:textAlignment w:val="baseline"/>
        <w:rPr>
          <w:rStyle w:val="eop"/>
          <w:rFonts w:asciiTheme="minorHAnsi" w:eastAsiaTheme="majorEastAsia" w:hAnsiTheme="minorHAnsi" w:cstheme="minorHAnsi"/>
        </w:rPr>
      </w:pPr>
      <w:r w:rsidRPr="004642A9">
        <w:rPr>
          <w:rStyle w:val="eop"/>
          <w:rFonts w:asciiTheme="minorHAnsi" w:eastAsiaTheme="majorEastAsia" w:hAnsiTheme="minorHAnsi" w:cstheme="minorHAnsi"/>
        </w:rPr>
        <w:t>C</w:t>
      </w:r>
      <w:r w:rsidR="0042367C" w:rsidRPr="004642A9">
        <w:rPr>
          <w:rStyle w:val="eop"/>
          <w:rFonts w:asciiTheme="minorHAnsi" w:eastAsiaTheme="majorEastAsia" w:hAnsiTheme="minorHAnsi" w:cstheme="minorHAnsi"/>
        </w:rPr>
        <w:t>onflict can have several positive outcomes for organizations if managed effectively:</w:t>
      </w:r>
    </w:p>
    <w:p w14:paraId="66A6BA42" w14:textId="4051BC79" w:rsidR="00F44289" w:rsidRPr="004642A9" w:rsidRDefault="00F44289" w:rsidP="00AD79C0">
      <w:pPr>
        <w:pStyle w:val="paragraph"/>
        <w:spacing w:after="0" w:line="360" w:lineRule="auto"/>
        <w:jc w:val="both"/>
        <w:textAlignment w:val="baseline"/>
        <w:rPr>
          <w:rFonts w:asciiTheme="minorHAnsi" w:eastAsiaTheme="majorEastAsia" w:hAnsiTheme="minorHAnsi" w:cstheme="minorHAnsi"/>
        </w:rPr>
      </w:pPr>
      <w:r w:rsidRPr="004642A9">
        <w:rPr>
          <w:rFonts w:asciiTheme="minorHAnsi" w:eastAsiaTheme="majorEastAsia" w:hAnsiTheme="minorHAnsi" w:cstheme="minorHAnsi"/>
          <w:i/>
          <w:iCs/>
        </w:rPr>
        <w:t>Competition stirs up innovations &amp; Transformations</w:t>
      </w:r>
      <w:r w:rsidRPr="004642A9">
        <w:rPr>
          <w:rFonts w:asciiTheme="minorHAnsi" w:eastAsiaTheme="majorEastAsia" w:hAnsiTheme="minorHAnsi" w:cstheme="minorHAnsi"/>
        </w:rPr>
        <w:t xml:space="preserve">: It has </w:t>
      </w:r>
      <w:r w:rsidR="00A6489B" w:rsidRPr="004642A9">
        <w:rPr>
          <w:rFonts w:asciiTheme="minorHAnsi" w:eastAsiaTheme="majorEastAsia" w:hAnsiTheme="minorHAnsi" w:cstheme="minorHAnsi"/>
        </w:rPr>
        <w:t xml:space="preserve">the potential to work as an </w:t>
      </w:r>
      <w:r w:rsidRPr="004642A9">
        <w:rPr>
          <w:rFonts w:asciiTheme="minorHAnsi" w:eastAsiaTheme="majorEastAsia" w:hAnsiTheme="minorHAnsi" w:cstheme="minorHAnsi"/>
        </w:rPr>
        <w:t xml:space="preserve">innovation and change stimulus in the organization. If people are arguing and have varied opinions, </w:t>
      </w:r>
      <w:r w:rsidR="008E4E20" w:rsidRPr="004642A9">
        <w:rPr>
          <w:rFonts w:asciiTheme="minorHAnsi" w:eastAsiaTheme="majorEastAsia" w:hAnsiTheme="minorHAnsi" w:cstheme="minorHAnsi"/>
        </w:rPr>
        <w:t>it</w:t>
      </w:r>
      <w:r w:rsidRPr="004642A9">
        <w:rPr>
          <w:rFonts w:asciiTheme="minorHAnsi" w:eastAsiaTheme="majorEastAsia" w:hAnsiTheme="minorHAnsi" w:cstheme="minorHAnsi"/>
        </w:rPr>
        <w:t xml:space="preserve"> can </w:t>
      </w:r>
      <w:r w:rsidR="008E4E20" w:rsidRPr="004642A9">
        <w:rPr>
          <w:rFonts w:asciiTheme="minorHAnsi" w:eastAsiaTheme="majorEastAsia" w:hAnsiTheme="minorHAnsi" w:cstheme="minorHAnsi"/>
        </w:rPr>
        <w:t xml:space="preserve">be </w:t>
      </w:r>
      <w:r w:rsidRPr="004642A9">
        <w:rPr>
          <w:rFonts w:asciiTheme="minorHAnsi" w:eastAsiaTheme="majorEastAsia" w:hAnsiTheme="minorHAnsi" w:cstheme="minorHAnsi"/>
        </w:rPr>
        <w:t>use</w:t>
      </w:r>
      <w:r w:rsidR="008E4E20" w:rsidRPr="004642A9">
        <w:rPr>
          <w:rFonts w:asciiTheme="minorHAnsi" w:eastAsiaTheme="majorEastAsia" w:hAnsiTheme="minorHAnsi" w:cstheme="minorHAnsi"/>
        </w:rPr>
        <w:t>d</w:t>
      </w:r>
      <w:r w:rsidRPr="004642A9">
        <w:rPr>
          <w:rFonts w:asciiTheme="minorHAnsi" w:eastAsiaTheme="majorEastAsia" w:hAnsiTheme="minorHAnsi" w:cstheme="minorHAnsi"/>
        </w:rPr>
        <w:t xml:space="preserve"> to push creativity and innovation</w:t>
      </w:r>
      <w:r w:rsidR="008E4E20" w:rsidRPr="004642A9">
        <w:rPr>
          <w:rFonts w:asciiTheme="minorHAnsi" w:eastAsiaTheme="majorEastAsia" w:hAnsiTheme="minorHAnsi" w:cstheme="minorHAnsi"/>
        </w:rPr>
        <w:t xml:space="preserve"> (</w:t>
      </w:r>
      <w:r w:rsidR="008E4E20" w:rsidRPr="004642A9">
        <w:rPr>
          <w:rStyle w:val="normaltextrun"/>
          <w:rFonts w:asciiTheme="minorHAnsi" w:hAnsiTheme="minorHAnsi" w:cstheme="minorHAnsi"/>
          <w:color w:val="222222"/>
        </w:rPr>
        <w:t>Tjosvold, Wong, and Chen, 2019</w:t>
      </w:r>
      <w:r w:rsidR="008E4E20" w:rsidRPr="004642A9">
        <w:rPr>
          <w:rFonts w:asciiTheme="minorHAnsi" w:eastAsiaTheme="majorEastAsia" w:hAnsiTheme="minorHAnsi" w:cstheme="minorHAnsi"/>
        </w:rPr>
        <w:t>)</w:t>
      </w:r>
      <w:r w:rsidRPr="004642A9">
        <w:rPr>
          <w:rFonts w:asciiTheme="minorHAnsi" w:eastAsiaTheme="majorEastAsia" w:hAnsiTheme="minorHAnsi" w:cstheme="minorHAnsi"/>
        </w:rPr>
        <w:t>. For example, the Post Office strike might give management reason to rethink how they pay and treat workers, ultimately leading to fairer and more sustainable practices.</w:t>
      </w:r>
    </w:p>
    <w:p w14:paraId="25445DD4" w14:textId="282ECB3C" w:rsidR="00F44289" w:rsidRPr="004642A9" w:rsidRDefault="00F44289" w:rsidP="00AD79C0">
      <w:pPr>
        <w:pStyle w:val="paragraph"/>
        <w:spacing w:after="0" w:line="360" w:lineRule="auto"/>
        <w:jc w:val="both"/>
        <w:textAlignment w:val="baseline"/>
        <w:rPr>
          <w:rFonts w:asciiTheme="minorHAnsi" w:eastAsiaTheme="majorEastAsia" w:hAnsiTheme="minorHAnsi" w:cstheme="minorHAnsi"/>
        </w:rPr>
      </w:pPr>
      <w:r w:rsidRPr="004642A9">
        <w:rPr>
          <w:rFonts w:asciiTheme="minorHAnsi" w:eastAsiaTheme="majorEastAsia" w:hAnsiTheme="minorHAnsi" w:cstheme="minorHAnsi"/>
          <w:i/>
          <w:iCs/>
        </w:rPr>
        <w:t>Improves Problem-Solving and Decision-Making</w:t>
      </w:r>
      <w:r w:rsidRPr="004642A9">
        <w:rPr>
          <w:rFonts w:asciiTheme="minorHAnsi" w:eastAsiaTheme="majorEastAsia" w:hAnsiTheme="minorHAnsi" w:cstheme="minorHAnsi"/>
        </w:rPr>
        <w:t>: Proper conflict results in great critical thinking and strong debates; both of them improve the process of making decisions</w:t>
      </w:r>
      <w:r w:rsidR="001E0BE6" w:rsidRPr="004642A9">
        <w:rPr>
          <w:rFonts w:asciiTheme="minorHAnsi" w:eastAsiaTheme="majorEastAsia" w:hAnsiTheme="minorHAnsi" w:cstheme="minorHAnsi"/>
        </w:rPr>
        <w:t xml:space="preserve"> (</w:t>
      </w:r>
      <w:proofErr w:type="spellStart"/>
      <w:r w:rsidR="001E0BE6" w:rsidRPr="004642A9">
        <w:rPr>
          <w:rStyle w:val="normaltextrun"/>
          <w:rFonts w:asciiTheme="minorHAnsi" w:hAnsiTheme="minorHAnsi" w:cstheme="minorHAnsi"/>
          <w:color w:val="222222"/>
        </w:rPr>
        <w:t>Nurhalim</w:t>
      </w:r>
      <w:proofErr w:type="spellEnd"/>
      <w:r w:rsidR="001E0BE6" w:rsidRPr="004642A9">
        <w:rPr>
          <w:rStyle w:val="normaltextrun"/>
          <w:rFonts w:asciiTheme="minorHAnsi" w:hAnsiTheme="minorHAnsi" w:cstheme="minorHAnsi"/>
          <w:color w:val="222222"/>
        </w:rPr>
        <w:t>, 2022</w:t>
      </w:r>
      <w:r w:rsidR="001E0BE6" w:rsidRPr="004642A9">
        <w:rPr>
          <w:rFonts w:asciiTheme="minorHAnsi" w:eastAsiaTheme="majorEastAsia" w:hAnsiTheme="minorHAnsi" w:cstheme="minorHAnsi"/>
        </w:rPr>
        <w:t>)</w:t>
      </w:r>
      <w:r w:rsidRPr="004642A9">
        <w:rPr>
          <w:rFonts w:asciiTheme="minorHAnsi" w:eastAsiaTheme="majorEastAsia" w:hAnsiTheme="minorHAnsi" w:cstheme="minorHAnsi"/>
        </w:rPr>
        <w:t xml:space="preserve">. Encouraging employees to give voice to opposing perspectives can lead to </w:t>
      </w:r>
      <w:r w:rsidR="00A6489B" w:rsidRPr="004642A9">
        <w:rPr>
          <w:rFonts w:asciiTheme="minorHAnsi" w:eastAsiaTheme="majorEastAsia" w:hAnsiTheme="minorHAnsi" w:cstheme="minorHAnsi"/>
        </w:rPr>
        <w:t>the detection of potential errors and increase decision-making quality. Through this knowledge sharing, many angles are then considered,</w:t>
      </w:r>
      <w:r w:rsidRPr="004642A9">
        <w:rPr>
          <w:rFonts w:asciiTheme="minorHAnsi" w:eastAsiaTheme="majorEastAsia" w:hAnsiTheme="minorHAnsi" w:cstheme="minorHAnsi"/>
        </w:rPr>
        <w:t xml:space="preserve"> leading to a more whole and complete result.</w:t>
      </w:r>
    </w:p>
    <w:p w14:paraId="4AD05E6A" w14:textId="77777777" w:rsidR="00F44289" w:rsidRPr="004642A9" w:rsidRDefault="00F44289" w:rsidP="00AD79C0">
      <w:pPr>
        <w:pStyle w:val="paragraph"/>
        <w:spacing w:after="0" w:line="360" w:lineRule="auto"/>
        <w:jc w:val="both"/>
        <w:textAlignment w:val="baseline"/>
        <w:rPr>
          <w:rFonts w:asciiTheme="minorHAnsi" w:eastAsiaTheme="majorEastAsia" w:hAnsiTheme="minorHAnsi" w:cstheme="minorHAnsi"/>
        </w:rPr>
      </w:pPr>
      <w:r w:rsidRPr="004642A9">
        <w:rPr>
          <w:rFonts w:asciiTheme="minorHAnsi" w:eastAsiaTheme="majorEastAsia" w:hAnsiTheme="minorHAnsi" w:cstheme="minorHAnsi"/>
          <w:i/>
          <w:iCs/>
        </w:rPr>
        <w:lastRenderedPageBreak/>
        <w:t>Fosters Self- and Organizational Development</w:t>
      </w:r>
      <w:r w:rsidRPr="004642A9">
        <w:rPr>
          <w:rFonts w:asciiTheme="minorHAnsi" w:eastAsiaTheme="majorEastAsia" w:hAnsiTheme="minorHAnsi" w:cstheme="minorHAnsi"/>
        </w:rPr>
        <w:t>: Conflict forces individuals and organizations to change their way of thinking or acting</w:t>
      </w:r>
      <w:r w:rsidR="001E0BE6" w:rsidRPr="004642A9">
        <w:rPr>
          <w:rFonts w:asciiTheme="minorHAnsi" w:eastAsiaTheme="majorEastAsia" w:hAnsiTheme="minorHAnsi" w:cstheme="minorHAnsi"/>
        </w:rPr>
        <w:t xml:space="preserve"> (</w:t>
      </w:r>
      <w:r w:rsidR="001E0BE6" w:rsidRPr="004642A9">
        <w:rPr>
          <w:rStyle w:val="normaltextrun"/>
          <w:rFonts w:asciiTheme="minorHAnsi" w:hAnsiTheme="minorHAnsi" w:cstheme="minorHAnsi"/>
          <w:color w:val="222222"/>
        </w:rPr>
        <w:t>Nicotera and Jameson, 2021</w:t>
      </w:r>
      <w:r w:rsidR="001E0BE6" w:rsidRPr="004642A9">
        <w:rPr>
          <w:rFonts w:asciiTheme="minorHAnsi" w:eastAsiaTheme="majorEastAsia" w:hAnsiTheme="minorHAnsi" w:cstheme="minorHAnsi"/>
        </w:rPr>
        <w:t>)</w:t>
      </w:r>
      <w:r w:rsidRPr="004642A9">
        <w:rPr>
          <w:rFonts w:asciiTheme="minorHAnsi" w:eastAsiaTheme="majorEastAsia" w:hAnsiTheme="minorHAnsi" w:cstheme="minorHAnsi"/>
        </w:rPr>
        <w:t>. It actually points out hidden, unaddressed problems that can be the greatest possibilities for growth. Organizations that adopt conflict and treat it as an opportunity to grow will develop a culture of change, structure and sustainability.</w:t>
      </w:r>
    </w:p>
    <w:p w14:paraId="36C2DE87" w14:textId="77777777" w:rsidR="0042367C" w:rsidRPr="004642A9" w:rsidRDefault="0042367C" w:rsidP="00AD79C0">
      <w:pPr>
        <w:pStyle w:val="paragraph"/>
        <w:spacing w:after="0" w:line="360" w:lineRule="auto"/>
        <w:jc w:val="both"/>
        <w:textAlignment w:val="baseline"/>
        <w:rPr>
          <w:rStyle w:val="eop"/>
          <w:rFonts w:asciiTheme="minorHAnsi" w:eastAsiaTheme="majorEastAsia" w:hAnsiTheme="minorHAnsi" w:cstheme="minorHAnsi"/>
          <w:b/>
        </w:rPr>
      </w:pPr>
      <w:r w:rsidRPr="004642A9">
        <w:rPr>
          <w:rStyle w:val="eop"/>
          <w:rFonts w:asciiTheme="minorHAnsi" w:eastAsiaTheme="majorEastAsia" w:hAnsiTheme="minorHAnsi" w:cstheme="minorHAnsi"/>
          <w:b/>
        </w:rPr>
        <w:t>Negative Aspects of Conflict</w:t>
      </w:r>
    </w:p>
    <w:p w14:paraId="6CDFA899" w14:textId="77777777" w:rsidR="0042367C" w:rsidRPr="004642A9" w:rsidRDefault="0042367C" w:rsidP="00AD79C0">
      <w:pPr>
        <w:pStyle w:val="paragraph"/>
        <w:spacing w:after="0" w:line="360" w:lineRule="auto"/>
        <w:jc w:val="both"/>
        <w:textAlignment w:val="baseline"/>
        <w:rPr>
          <w:rStyle w:val="eop"/>
          <w:rFonts w:asciiTheme="minorHAnsi" w:eastAsiaTheme="majorEastAsia" w:hAnsiTheme="minorHAnsi" w:cstheme="minorHAnsi"/>
        </w:rPr>
      </w:pPr>
      <w:r w:rsidRPr="004642A9">
        <w:rPr>
          <w:rStyle w:val="eop"/>
          <w:rFonts w:asciiTheme="minorHAnsi" w:eastAsiaTheme="majorEastAsia" w:hAnsiTheme="minorHAnsi" w:cstheme="minorHAnsi"/>
        </w:rPr>
        <w:t>Despite its potential benefits, conflict can also have detrimental effects on organizations if not managed properly:</w:t>
      </w:r>
    </w:p>
    <w:p w14:paraId="5B53E154" w14:textId="4F76BD72" w:rsidR="00F44289" w:rsidRPr="004642A9" w:rsidRDefault="00F44289" w:rsidP="00AD79C0">
      <w:pPr>
        <w:pStyle w:val="paragraph"/>
        <w:spacing w:after="0" w:line="360" w:lineRule="auto"/>
        <w:jc w:val="both"/>
        <w:textAlignment w:val="baseline"/>
        <w:rPr>
          <w:rFonts w:asciiTheme="minorHAnsi" w:eastAsiaTheme="majorEastAsia" w:hAnsiTheme="minorHAnsi" w:cstheme="minorHAnsi"/>
        </w:rPr>
      </w:pPr>
      <w:r w:rsidRPr="004642A9">
        <w:rPr>
          <w:rFonts w:asciiTheme="minorHAnsi" w:eastAsiaTheme="majorEastAsia" w:hAnsiTheme="minorHAnsi" w:cstheme="minorHAnsi"/>
          <w:i/>
          <w:iCs/>
        </w:rPr>
        <w:t xml:space="preserve">Impact </w:t>
      </w:r>
      <w:r w:rsidR="001E0BE6" w:rsidRPr="004642A9">
        <w:rPr>
          <w:rFonts w:asciiTheme="minorHAnsi" w:eastAsiaTheme="majorEastAsia" w:hAnsiTheme="minorHAnsi" w:cstheme="minorHAnsi"/>
          <w:i/>
          <w:iCs/>
        </w:rPr>
        <w:t>o</w:t>
      </w:r>
      <w:r w:rsidRPr="004642A9">
        <w:rPr>
          <w:rFonts w:asciiTheme="minorHAnsi" w:eastAsiaTheme="majorEastAsia" w:hAnsiTheme="minorHAnsi" w:cstheme="minorHAnsi"/>
          <w:i/>
          <w:iCs/>
        </w:rPr>
        <w:t>n Operations</w:t>
      </w:r>
      <w:r w:rsidRPr="004642A9">
        <w:rPr>
          <w:rFonts w:asciiTheme="minorHAnsi" w:eastAsiaTheme="majorEastAsia" w:hAnsiTheme="minorHAnsi" w:cstheme="minorHAnsi"/>
        </w:rPr>
        <w:t>: If conflict is not resolved</w:t>
      </w:r>
      <w:r w:rsidR="00A6489B" w:rsidRPr="004642A9">
        <w:rPr>
          <w:rFonts w:asciiTheme="minorHAnsi" w:eastAsiaTheme="majorEastAsia" w:hAnsiTheme="minorHAnsi" w:cstheme="minorHAnsi"/>
        </w:rPr>
        <w:t>, this could mean operations in the organization can be negatively affected,</w:t>
      </w:r>
      <w:r w:rsidRPr="004642A9">
        <w:rPr>
          <w:rFonts w:asciiTheme="minorHAnsi" w:eastAsiaTheme="majorEastAsia" w:hAnsiTheme="minorHAnsi" w:cstheme="minorHAnsi"/>
        </w:rPr>
        <w:t xml:space="preserve"> such as Post Office workers downing tools during a strike</w:t>
      </w:r>
      <w:r w:rsidR="001E0BE6" w:rsidRPr="004642A9">
        <w:rPr>
          <w:rFonts w:asciiTheme="minorHAnsi" w:eastAsiaTheme="majorEastAsia" w:hAnsiTheme="minorHAnsi" w:cstheme="minorHAnsi"/>
        </w:rPr>
        <w:t xml:space="preserve"> (</w:t>
      </w:r>
      <w:r w:rsidR="001E0BE6" w:rsidRPr="004642A9">
        <w:rPr>
          <w:rStyle w:val="normaltextrun"/>
          <w:rFonts w:asciiTheme="minorHAnsi" w:hAnsiTheme="minorHAnsi" w:cstheme="minorHAnsi"/>
          <w:color w:val="222222"/>
        </w:rPr>
        <w:t>Folger, Poole, and Stutman, 2021</w:t>
      </w:r>
      <w:r w:rsidR="001E0BE6" w:rsidRPr="004642A9">
        <w:rPr>
          <w:rFonts w:asciiTheme="minorHAnsi" w:eastAsiaTheme="majorEastAsia" w:hAnsiTheme="minorHAnsi" w:cstheme="minorHAnsi"/>
        </w:rPr>
        <w:t>)</w:t>
      </w:r>
      <w:r w:rsidRPr="004642A9">
        <w:rPr>
          <w:rFonts w:asciiTheme="minorHAnsi" w:eastAsiaTheme="majorEastAsia" w:hAnsiTheme="minorHAnsi" w:cstheme="minorHAnsi"/>
        </w:rPr>
        <w:t>. Strikes, work stoppages</w:t>
      </w:r>
      <w:r w:rsidR="00A6489B" w:rsidRPr="004642A9">
        <w:rPr>
          <w:rFonts w:asciiTheme="minorHAnsi" w:eastAsiaTheme="majorEastAsia" w:hAnsiTheme="minorHAnsi" w:cstheme="minorHAnsi"/>
        </w:rPr>
        <w:t>, and high employee turnover reduce</w:t>
      </w:r>
      <w:r w:rsidRPr="004642A9">
        <w:rPr>
          <w:rFonts w:asciiTheme="minorHAnsi" w:eastAsiaTheme="majorEastAsia" w:hAnsiTheme="minorHAnsi" w:cstheme="minorHAnsi"/>
        </w:rPr>
        <w:t xml:space="preserve"> productivity, customer service suffers and can be costly. These disruptions can diminish the market and brand value of the organization.</w:t>
      </w:r>
    </w:p>
    <w:p w14:paraId="3BF83526" w14:textId="79BD6A0E" w:rsidR="00F44289" w:rsidRPr="004642A9" w:rsidRDefault="00F44289" w:rsidP="00AD79C0">
      <w:pPr>
        <w:pStyle w:val="paragraph"/>
        <w:spacing w:after="0" w:line="360" w:lineRule="auto"/>
        <w:jc w:val="both"/>
        <w:textAlignment w:val="baseline"/>
        <w:rPr>
          <w:rFonts w:asciiTheme="minorHAnsi" w:eastAsiaTheme="majorEastAsia" w:hAnsiTheme="minorHAnsi" w:cstheme="minorHAnsi"/>
        </w:rPr>
      </w:pPr>
      <w:r w:rsidRPr="004642A9">
        <w:rPr>
          <w:rFonts w:asciiTheme="minorHAnsi" w:eastAsiaTheme="majorEastAsia" w:hAnsiTheme="minorHAnsi" w:cstheme="minorHAnsi"/>
          <w:i/>
          <w:iCs/>
        </w:rPr>
        <w:t>Frustrated Employees</w:t>
      </w:r>
      <w:r w:rsidRPr="004642A9">
        <w:rPr>
          <w:rFonts w:asciiTheme="minorHAnsi" w:eastAsiaTheme="majorEastAsia" w:hAnsiTheme="minorHAnsi" w:cstheme="minorHAnsi"/>
        </w:rPr>
        <w:t xml:space="preserve">: </w:t>
      </w:r>
      <w:r w:rsidR="001E0BE6" w:rsidRPr="004642A9">
        <w:rPr>
          <w:rFonts w:asciiTheme="minorHAnsi" w:eastAsiaTheme="majorEastAsia" w:hAnsiTheme="minorHAnsi" w:cstheme="minorHAnsi"/>
        </w:rPr>
        <w:t>A</w:t>
      </w:r>
      <w:r w:rsidRPr="004642A9">
        <w:rPr>
          <w:rFonts w:asciiTheme="minorHAnsi" w:eastAsiaTheme="majorEastAsia" w:hAnsiTheme="minorHAnsi" w:cstheme="minorHAnsi"/>
        </w:rPr>
        <w:t xml:space="preserve"> prolonged conflict can decrease employee morale and job satisfaction, often leading to irritated personnel </w:t>
      </w:r>
      <w:r w:rsidR="001E0BE6" w:rsidRPr="004642A9">
        <w:rPr>
          <w:rFonts w:asciiTheme="minorHAnsi" w:eastAsiaTheme="majorEastAsia" w:hAnsiTheme="minorHAnsi" w:cstheme="minorHAnsi"/>
        </w:rPr>
        <w:t>a</w:t>
      </w:r>
      <w:r w:rsidRPr="004642A9">
        <w:rPr>
          <w:rFonts w:asciiTheme="minorHAnsi" w:eastAsiaTheme="majorEastAsia" w:hAnsiTheme="minorHAnsi" w:cstheme="minorHAnsi"/>
        </w:rPr>
        <w:t xml:space="preserve"> life cycle of stress, burnout, and eventually disengagement can develop from employees caught in ongoing disputes or who perceive little response to their concerns</w:t>
      </w:r>
      <w:r w:rsidR="001E0BE6" w:rsidRPr="004642A9">
        <w:rPr>
          <w:rFonts w:asciiTheme="minorHAnsi" w:eastAsiaTheme="majorEastAsia" w:hAnsiTheme="minorHAnsi" w:cstheme="minorHAnsi"/>
        </w:rPr>
        <w:t xml:space="preserve"> (</w:t>
      </w:r>
      <w:r w:rsidR="001E0BE6" w:rsidRPr="004642A9">
        <w:rPr>
          <w:rStyle w:val="normaltextrun"/>
          <w:rFonts w:asciiTheme="minorHAnsi" w:hAnsiTheme="minorHAnsi" w:cstheme="minorHAnsi"/>
          <w:color w:val="222222"/>
        </w:rPr>
        <w:t>Islam, 2023</w:t>
      </w:r>
      <w:r w:rsidR="001E0BE6" w:rsidRPr="004642A9">
        <w:rPr>
          <w:rFonts w:asciiTheme="minorHAnsi" w:eastAsiaTheme="majorEastAsia" w:hAnsiTheme="minorHAnsi" w:cstheme="minorHAnsi"/>
        </w:rPr>
        <w:t>)</w:t>
      </w:r>
      <w:r w:rsidRPr="004642A9">
        <w:rPr>
          <w:rFonts w:asciiTheme="minorHAnsi" w:eastAsiaTheme="majorEastAsia" w:hAnsiTheme="minorHAnsi" w:cstheme="minorHAnsi"/>
        </w:rPr>
        <w:t xml:space="preserve">. Result </w:t>
      </w:r>
      <w:r w:rsidR="00A6489B" w:rsidRPr="004642A9">
        <w:rPr>
          <w:rFonts w:asciiTheme="minorHAnsi" w:eastAsiaTheme="majorEastAsia" w:hAnsiTheme="minorHAnsi" w:cstheme="minorHAnsi"/>
        </w:rPr>
        <w:t>in</w:t>
      </w:r>
      <w:r w:rsidRPr="004642A9">
        <w:rPr>
          <w:rFonts w:asciiTheme="minorHAnsi" w:eastAsiaTheme="majorEastAsia" w:hAnsiTheme="minorHAnsi" w:cstheme="minorHAnsi"/>
        </w:rPr>
        <w:t xml:space="preserve"> an externality for the overall firm as a whole - more absenteeism, higher turnover.</w:t>
      </w:r>
    </w:p>
    <w:p w14:paraId="3C1BC048" w14:textId="77777777" w:rsidR="00F44289" w:rsidRPr="004642A9" w:rsidRDefault="00F44289" w:rsidP="00AD79C0">
      <w:pPr>
        <w:pStyle w:val="paragraph"/>
        <w:spacing w:after="0" w:line="360" w:lineRule="auto"/>
        <w:jc w:val="both"/>
        <w:textAlignment w:val="baseline"/>
        <w:rPr>
          <w:rFonts w:asciiTheme="minorHAnsi" w:eastAsiaTheme="majorEastAsia" w:hAnsiTheme="minorHAnsi" w:cstheme="minorHAnsi"/>
        </w:rPr>
      </w:pPr>
      <w:r w:rsidRPr="004642A9">
        <w:rPr>
          <w:rFonts w:asciiTheme="minorHAnsi" w:eastAsiaTheme="majorEastAsia" w:hAnsiTheme="minorHAnsi" w:cstheme="minorHAnsi"/>
          <w:i/>
          <w:iCs/>
        </w:rPr>
        <w:t>Damaged Relationships</w:t>
      </w:r>
      <w:r w:rsidRPr="004642A9">
        <w:rPr>
          <w:rFonts w:asciiTheme="minorHAnsi" w:eastAsiaTheme="majorEastAsia" w:hAnsiTheme="minorHAnsi" w:cstheme="minorHAnsi"/>
        </w:rPr>
        <w:t>: Conflict, if not managed well can sour working relationships among employees, as well as between employees and management and with external stakeholders</w:t>
      </w:r>
      <w:r w:rsidR="001E0BE6" w:rsidRPr="004642A9">
        <w:rPr>
          <w:rFonts w:asciiTheme="minorHAnsi" w:eastAsiaTheme="majorEastAsia" w:hAnsiTheme="minorHAnsi" w:cstheme="minorHAnsi"/>
        </w:rPr>
        <w:t xml:space="preserve"> (</w:t>
      </w:r>
      <w:r w:rsidR="001E0BE6" w:rsidRPr="004642A9">
        <w:rPr>
          <w:rStyle w:val="normaltextrun"/>
          <w:rFonts w:asciiTheme="minorHAnsi" w:hAnsiTheme="minorHAnsi" w:cstheme="minorHAnsi"/>
          <w:color w:val="222222"/>
        </w:rPr>
        <w:t>Tjosvold, Wong, and Chen, 2019</w:t>
      </w:r>
      <w:r w:rsidR="001E0BE6" w:rsidRPr="004642A9">
        <w:rPr>
          <w:rFonts w:asciiTheme="minorHAnsi" w:eastAsiaTheme="majorEastAsia" w:hAnsiTheme="minorHAnsi" w:cstheme="minorHAnsi"/>
        </w:rPr>
        <w:t>)</w:t>
      </w:r>
      <w:r w:rsidRPr="004642A9">
        <w:rPr>
          <w:rFonts w:asciiTheme="minorHAnsi" w:eastAsiaTheme="majorEastAsia" w:hAnsiTheme="minorHAnsi" w:cstheme="minorHAnsi"/>
        </w:rPr>
        <w:t>. A toxic work culture can be created with animosity and suspicion whereby collaboration and teamwork are negatively impacted However, for a disagreement like the Post Office strike, unrestrained conflict leading to no settlement could fatally damage the working relationship between management and workers or lead to rancour that would poison any future cooperation.</w:t>
      </w:r>
    </w:p>
    <w:p w14:paraId="0FAC5CF5" w14:textId="77777777" w:rsidR="00F44289" w:rsidRPr="004642A9" w:rsidRDefault="00F44289" w:rsidP="00AD79C0">
      <w:pPr>
        <w:pStyle w:val="paragraph"/>
        <w:spacing w:after="0" w:line="360" w:lineRule="auto"/>
        <w:jc w:val="both"/>
        <w:textAlignment w:val="baseline"/>
        <w:rPr>
          <w:rFonts w:asciiTheme="minorHAnsi" w:eastAsiaTheme="majorEastAsia" w:hAnsiTheme="minorHAnsi" w:cstheme="minorHAnsi"/>
        </w:rPr>
      </w:pPr>
      <w:r w:rsidRPr="004642A9">
        <w:rPr>
          <w:rFonts w:asciiTheme="minorHAnsi" w:eastAsiaTheme="majorEastAsia" w:hAnsiTheme="minorHAnsi" w:cstheme="minorHAnsi"/>
          <w:i/>
          <w:iCs/>
        </w:rPr>
        <w:lastRenderedPageBreak/>
        <w:t>Conflict takes time, effort and resources to manage</w:t>
      </w:r>
      <w:r w:rsidR="001E0BE6" w:rsidRPr="004642A9">
        <w:rPr>
          <w:rFonts w:asciiTheme="minorHAnsi" w:eastAsiaTheme="majorEastAsia" w:hAnsiTheme="minorHAnsi" w:cstheme="minorHAnsi"/>
        </w:rPr>
        <w:t>:</w:t>
      </w:r>
      <w:r w:rsidRPr="004642A9">
        <w:rPr>
          <w:rFonts w:asciiTheme="minorHAnsi" w:eastAsiaTheme="majorEastAsia" w:hAnsiTheme="minorHAnsi" w:cstheme="minorHAnsi"/>
        </w:rPr>
        <w:t xml:space="preserve"> This in turn might require organizations to spend additional funds on mediation, legal services, and conflict resolution training - monies that could be better spent in more critical ways</w:t>
      </w:r>
      <w:r w:rsidR="001E0BE6" w:rsidRPr="004642A9">
        <w:rPr>
          <w:rFonts w:asciiTheme="minorHAnsi" w:eastAsiaTheme="majorEastAsia" w:hAnsiTheme="minorHAnsi" w:cstheme="minorHAnsi"/>
        </w:rPr>
        <w:t xml:space="preserve"> (</w:t>
      </w:r>
      <w:proofErr w:type="spellStart"/>
      <w:r w:rsidR="001E0BE6" w:rsidRPr="004642A9">
        <w:rPr>
          <w:rStyle w:val="normaltextrun"/>
          <w:rFonts w:asciiTheme="minorHAnsi" w:hAnsiTheme="minorHAnsi" w:cstheme="minorHAnsi"/>
          <w:color w:val="222222"/>
        </w:rPr>
        <w:t>Nurhalim</w:t>
      </w:r>
      <w:proofErr w:type="spellEnd"/>
      <w:r w:rsidR="001E0BE6" w:rsidRPr="004642A9">
        <w:rPr>
          <w:rStyle w:val="normaltextrun"/>
          <w:rFonts w:asciiTheme="minorHAnsi" w:hAnsiTheme="minorHAnsi" w:cstheme="minorHAnsi"/>
          <w:color w:val="222222"/>
        </w:rPr>
        <w:t>, 2022</w:t>
      </w:r>
      <w:r w:rsidR="001E0BE6" w:rsidRPr="004642A9">
        <w:rPr>
          <w:rFonts w:asciiTheme="minorHAnsi" w:eastAsiaTheme="majorEastAsia" w:hAnsiTheme="minorHAnsi" w:cstheme="minorHAnsi"/>
        </w:rPr>
        <w:t>)</w:t>
      </w:r>
      <w:r w:rsidRPr="004642A9">
        <w:rPr>
          <w:rFonts w:asciiTheme="minorHAnsi" w:eastAsiaTheme="majorEastAsia" w:hAnsiTheme="minorHAnsi" w:cstheme="minorHAnsi"/>
        </w:rPr>
        <w:t>. Conflict, in addition to creating physical and mental stressors can consume time, distract focus and performance and lead to a decrease in an organization efficiency and productivity.</w:t>
      </w:r>
    </w:p>
    <w:p w14:paraId="6276CB77" w14:textId="77777777" w:rsidR="007A6D8E" w:rsidRPr="004642A9" w:rsidRDefault="0042367C" w:rsidP="00AD79C0">
      <w:pPr>
        <w:pStyle w:val="Heading2"/>
        <w:spacing w:line="360" w:lineRule="auto"/>
        <w:jc w:val="both"/>
        <w:rPr>
          <w:rStyle w:val="eop"/>
          <w:rFonts w:asciiTheme="minorHAnsi" w:hAnsiTheme="minorHAnsi" w:cstheme="minorHAnsi"/>
        </w:rPr>
      </w:pPr>
      <w:bookmarkStart w:id="10" w:name="_Toc170165562"/>
      <w:r w:rsidRPr="004642A9">
        <w:rPr>
          <w:rStyle w:val="eop"/>
          <w:rFonts w:asciiTheme="minorHAnsi" w:hAnsiTheme="minorHAnsi" w:cstheme="minorHAnsi"/>
        </w:rPr>
        <w:t>Different conflict resolution styles</w:t>
      </w:r>
      <w:bookmarkEnd w:id="10"/>
    </w:p>
    <w:p w14:paraId="0268715F" w14:textId="2E9ACAC5" w:rsidR="0042367C" w:rsidRPr="004642A9" w:rsidRDefault="00F44289" w:rsidP="00AD79C0">
      <w:pPr>
        <w:pStyle w:val="paragraph"/>
        <w:spacing w:before="0" w:beforeAutospacing="0" w:after="0" w:afterAutospacing="0" w:line="360" w:lineRule="auto"/>
        <w:jc w:val="both"/>
        <w:textAlignment w:val="baseline"/>
        <w:rPr>
          <w:rStyle w:val="eop"/>
          <w:rFonts w:asciiTheme="minorHAnsi" w:hAnsiTheme="minorHAnsi" w:cstheme="minorHAnsi"/>
        </w:rPr>
      </w:pPr>
      <w:r w:rsidRPr="004642A9">
        <w:rPr>
          <w:rFonts w:asciiTheme="minorHAnsi" w:hAnsiTheme="minorHAnsi" w:cstheme="minorHAnsi"/>
        </w:rPr>
        <w:t xml:space="preserve">The Thomas-Kilmann Conflict Mode Instrument (TKI) is a popular conflict-handling style within </w:t>
      </w:r>
      <w:r w:rsidR="00A6489B" w:rsidRPr="004642A9">
        <w:rPr>
          <w:rFonts w:asciiTheme="minorHAnsi" w:hAnsiTheme="minorHAnsi" w:cstheme="minorHAnsi"/>
        </w:rPr>
        <w:t>organisations</w:t>
      </w:r>
      <w:r w:rsidRPr="004642A9">
        <w:rPr>
          <w:rFonts w:asciiTheme="minorHAnsi" w:hAnsiTheme="minorHAnsi" w:cstheme="minorHAnsi"/>
        </w:rPr>
        <w:t>. This model helps in understanding five different types of conflict resolution styles through which conflicts can be managed and resolved effectively in the individual and organizations</w:t>
      </w:r>
      <w:r w:rsidR="005F4ABD" w:rsidRPr="004642A9">
        <w:rPr>
          <w:rFonts w:asciiTheme="minorHAnsi" w:hAnsiTheme="minorHAnsi" w:cstheme="minorHAnsi"/>
        </w:rPr>
        <w:t xml:space="preserve"> (</w:t>
      </w:r>
      <w:r w:rsidR="005F4ABD" w:rsidRPr="004642A9">
        <w:rPr>
          <w:rStyle w:val="normaltextrun"/>
          <w:rFonts w:asciiTheme="minorHAnsi" w:hAnsiTheme="minorHAnsi" w:cstheme="minorHAnsi"/>
          <w:color w:val="000000" w:themeColor="text1"/>
        </w:rPr>
        <w:t>Hussain and Zaman, 2018)</w:t>
      </w:r>
      <w:r w:rsidRPr="004642A9">
        <w:rPr>
          <w:rFonts w:asciiTheme="minorHAnsi" w:hAnsiTheme="minorHAnsi" w:cstheme="minorHAnsi"/>
        </w:rPr>
        <w:t>. Once identified, stakeholders are able to respond in ways that take advantage of the type of conflict and the entire work area becomes more fluid and successful.</w:t>
      </w:r>
    </w:p>
    <w:p w14:paraId="7BD1F484" w14:textId="77777777" w:rsidR="0042367C" w:rsidRPr="004642A9" w:rsidRDefault="00B80904" w:rsidP="00AD79C0">
      <w:pPr>
        <w:pStyle w:val="paragraph"/>
        <w:spacing w:before="0" w:beforeAutospacing="0" w:after="0" w:afterAutospacing="0" w:line="360" w:lineRule="auto"/>
        <w:jc w:val="center"/>
        <w:textAlignment w:val="baseline"/>
        <w:rPr>
          <w:rStyle w:val="eop"/>
          <w:rFonts w:asciiTheme="minorHAnsi" w:hAnsiTheme="minorHAnsi" w:cstheme="minorHAnsi"/>
        </w:rPr>
      </w:pPr>
      <w:r w:rsidRPr="004642A9">
        <w:rPr>
          <w:rFonts w:asciiTheme="minorHAnsi" w:hAnsiTheme="minorHAnsi" w:cstheme="minorHAnsi"/>
          <w:noProof/>
          <w:lang w:val="en-US"/>
        </w:rPr>
        <w:drawing>
          <wp:inline distT="0" distB="0" distL="0" distR="0" wp14:anchorId="1CC7D97E" wp14:editId="39EF7B09">
            <wp:extent cx="5200650" cy="2011680"/>
            <wp:effectExtent l="0" t="0" r="0" b="0"/>
            <wp:docPr id="2" name="Picture 1" descr="image"/>
            <wp:cNvGraphicFramePr/>
            <a:graphic xmlns:a="http://schemas.openxmlformats.org/drawingml/2006/main">
              <a:graphicData uri="http://schemas.openxmlformats.org/drawingml/2006/picture">
                <pic:pic xmlns:pic="http://schemas.openxmlformats.org/drawingml/2006/picture">
                  <pic:nvPicPr>
                    <pic:cNvPr id="4" name="Picture 3" descr="image"/>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0650" cy="2011680"/>
                    </a:xfrm>
                    <a:prstGeom prst="rect">
                      <a:avLst/>
                    </a:prstGeom>
                    <a:noFill/>
                    <a:ln>
                      <a:noFill/>
                    </a:ln>
                  </pic:spPr>
                </pic:pic>
              </a:graphicData>
            </a:graphic>
          </wp:inline>
        </w:drawing>
      </w:r>
    </w:p>
    <w:p w14:paraId="409E7633" w14:textId="77777777" w:rsidR="00B80904" w:rsidRPr="004642A9" w:rsidRDefault="00B80904" w:rsidP="00AD79C0">
      <w:pPr>
        <w:pStyle w:val="paragraph"/>
        <w:spacing w:before="0" w:beforeAutospacing="0" w:after="0" w:afterAutospacing="0" w:line="360" w:lineRule="auto"/>
        <w:jc w:val="center"/>
        <w:textAlignment w:val="baseline"/>
        <w:rPr>
          <w:rStyle w:val="eop"/>
          <w:rFonts w:asciiTheme="minorHAnsi" w:hAnsiTheme="minorHAnsi" w:cstheme="minorHAnsi"/>
        </w:rPr>
      </w:pPr>
      <w:r w:rsidRPr="004642A9">
        <w:rPr>
          <w:rStyle w:val="eop"/>
          <w:rFonts w:asciiTheme="minorHAnsi" w:hAnsiTheme="minorHAnsi" w:cstheme="minorHAnsi"/>
        </w:rPr>
        <w:t>Figure 1: Thomas-Kilmann Conflict Mode Instrument (Course Materials)</w:t>
      </w:r>
    </w:p>
    <w:p w14:paraId="1A2951E1" w14:textId="77777777" w:rsidR="00B80904" w:rsidRPr="004642A9" w:rsidRDefault="00B80904" w:rsidP="00AD79C0">
      <w:pPr>
        <w:pStyle w:val="paragraph"/>
        <w:spacing w:before="0" w:beforeAutospacing="0" w:after="0" w:afterAutospacing="0" w:line="360" w:lineRule="auto"/>
        <w:jc w:val="both"/>
        <w:textAlignment w:val="baseline"/>
        <w:rPr>
          <w:rStyle w:val="eop"/>
          <w:rFonts w:asciiTheme="minorHAnsi" w:hAnsiTheme="minorHAnsi" w:cstheme="minorHAnsi"/>
        </w:rPr>
      </w:pPr>
    </w:p>
    <w:p w14:paraId="3E36E5ED" w14:textId="77777777" w:rsidR="00B80904" w:rsidRPr="004642A9" w:rsidRDefault="00B80904" w:rsidP="00AD79C0">
      <w:pPr>
        <w:spacing w:line="360" w:lineRule="auto"/>
        <w:jc w:val="both"/>
        <w:rPr>
          <w:rStyle w:val="eop"/>
          <w:rFonts w:cstheme="minorHAnsi"/>
          <w:b/>
          <w:sz w:val="24"/>
          <w:szCs w:val="24"/>
        </w:rPr>
      </w:pPr>
      <w:r w:rsidRPr="004642A9">
        <w:rPr>
          <w:rStyle w:val="eop"/>
          <w:rFonts w:cstheme="minorHAnsi"/>
          <w:b/>
          <w:sz w:val="24"/>
          <w:szCs w:val="24"/>
        </w:rPr>
        <w:t>Competing:</w:t>
      </w:r>
    </w:p>
    <w:p w14:paraId="5B1F8FFC" w14:textId="7FDE1397" w:rsidR="00F44289" w:rsidRPr="004642A9" w:rsidRDefault="00F44289"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rPr>
        <w:t xml:space="preserve">The competing style of </w:t>
      </w:r>
      <w:r w:rsidR="00A6489B" w:rsidRPr="004642A9">
        <w:rPr>
          <w:rFonts w:asciiTheme="minorHAnsi" w:hAnsiTheme="minorHAnsi" w:cstheme="minorHAnsi"/>
        </w:rPr>
        <w:t>conflict has a high assertiveness and low cooperativeness,</w:t>
      </w:r>
      <w:r w:rsidR="005F4ABD" w:rsidRPr="004642A9">
        <w:rPr>
          <w:rFonts w:asciiTheme="minorHAnsi" w:hAnsiTheme="minorHAnsi" w:cstheme="minorHAnsi"/>
        </w:rPr>
        <w:t xml:space="preserve"> and p</w:t>
      </w:r>
      <w:r w:rsidRPr="004642A9">
        <w:rPr>
          <w:rFonts w:asciiTheme="minorHAnsi" w:hAnsiTheme="minorHAnsi" w:cstheme="minorHAnsi"/>
        </w:rPr>
        <w:t xml:space="preserve">eople </w:t>
      </w:r>
      <w:r w:rsidR="001A7F99" w:rsidRPr="004642A9">
        <w:rPr>
          <w:rFonts w:asciiTheme="minorHAnsi" w:hAnsiTheme="minorHAnsi" w:cstheme="minorHAnsi"/>
        </w:rPr>
        <w:t>who</w:t>
      </w:r>
      <w:r w:rsidRPr="004642A9">
        <w:rPr>
          <w:rFonts w:asciiTheme="minorHAnsi" w:hAnsiTheme="minorHAnsi" w:cstheme="minorHAnsi"/>
        </w:rPr>
        <w:t xml:space="preserve"> take the competing style do so in order to achieve their personal goals by any means necessary - including coercion and even threats</w:t>
      </w:r>
      <w:r w:rsidR="005F4ABD" w:rsidRPr="004642A9">
        <w:rPr>
          <w:rFonts w:asciiTheme="minorHAnsi" w:hAnsiTheme="minorHAnsi" w:cstheme="minorHAnsi"/>
        </w:rPr>
        <w:t xml:space="preserve"> (</w:t>
      </w:r>
      <w:r w:rsidR="005F4ABD" w:rsidRPr="004642A9">
        <w:rPr>
          <w:rStyle w:val="normaltextrun"/>
          <w:rFonts w:asciiTheme="minorHAnsi" w:hAnsiTheme="minorHAnsi" w:cstheme="minorHAnsi"/>
          <w:color w:val="000000" w:themeColor="text1"/>
        </w:rPr>
        <w:t>Qadir, 2020)</w:t>
      </w:r>
      <w:r w:rsidRPr="004642A9">
        <w:rPr>
          <w:rFonts w:asciiTheme="minorHAnsi" w:hAnsiTheme="minorHAnsi" w:cstheme="minorHAnsi"/>
        </w:rPr>
        <w:t>. It is used when quick action needs to be taken</w:t>
      </w:r>
      <w:r w:rsidR="001A7F99" w:rsidRPr="004642A9">
        <w:rPr>
          <w:rFonts w:asciiTheme="minorHAnsi" w:hAnsiTheme="minorHAnsi" w:cstheme="minorHAnsi"/>
        </w:rPr>
        <w:t>,</w:t>
      </w:r>
      <w:r w:rsidRPr="004642A9">
        <w:rPr>
          <w:rFonts w:asciiTheme="minorHAnsi" w:hAnsiTheme="minorHAnsi" w:cstheme="minorHAnsi"/>
        </w:rPr>
        <w:t xml:space="preserve"> or an unpopular decision </w:t>
      </w:r>
      <w:r w:rsidR="001A7F99" w:rsidRPr="004642A9">
        <w:rPr>
          <w:rFonts w:asciiTheme="minorHAnsi" w:hAnsiTheme="minorHAnsi" w:cstheme="minorHAnsi"/>
        </w:rPr>
        <w:t xml:space="preserve">is </w:t>
      </w:r>
      <w:r w:rsidRPr="004642A9">
        <w:rPr>
          <w:rFonts w:asciiTheme="minorHAnsi" w:hAnsiTheme="minorHAnsi" w:cstheme="minorHAnsi"/>
        </w:rPr>
        <w:t>implemented. The accommodating style resolves a conflict by allowing another party to have the initiative</w:t>
      </w:r>
      <w:r w:rsidR="001A7F99" w:rsidRPr="004642A9">
        <w:rPr>
          <w:rFonts w:asciiTheme="minorHAnsi" w:hAnsiTheme="minorHAnsi" w:cstheme="minorHAnsi"/>
        </w:rPr>
        <w:t xml:space="preserve">; the alternative style resolves it by </w:t>
      </w:r>
      <w:r w:rsidR="001A7F99" w:rsidRPr="004642A9">
        <w:rPr>
          <w:rFonts w:asciiTheme="minorHAnsi" w:hAnsiTheme="minorHAnsi" w:cstheme="minorHAnsi"/>
        </w:rPr>
        <w:lastRenderedPageBreak/>
        <w:t>imposing one's position even over others'</w:t>
      </w:r>
      <w:r w:rsidRPr="004642A9">
        <w:rPr>
          <w:rFonts w:asciiTheme="minorHAnsi" w:hAnsiTheme="minorHAnsi" w:cstheme="minorHAnsi"/>
        </w:rPr>
        <w:t xml:space="preserve"> and usually makes a clear decisio</w:t>
      </w:r>
      <w:r w:rsidR="005F4ABD" w:rsidRPr="004642A9">
        <w:rPr>
          <w:rFonts w:asciiTheme="minorHAnsi" w:hAnsiTheme="minorHAnsi" w:cstheme="minorHAnsi"/>
        </w:rPr>
        <w:t xml:space="preserve">n about who wins and who loses. </w:t>
      </w:r>
      <w:r w:rsidRPr="004642A9">
        <w:rPr>
          <w:rFonts w:asciiTheme="minorHAnsi" w:hAnsiTheme="minorHAnsi" w:cstheme="minorHAnsi"/>
        </w:rPr>
        <w:t>When Post Office workers went on strike</w:t>
      </w:r>
      <w:r w:rsidR="00A6489B" w:rsidRPr="004642A9">
        <w:rPr>
          <w:rFonts w:asciiTheme="minorHAnsi" w:hAnsiTheme="minorHAnsi" w:cstheme="minorHAnsi"/>
        </w:rPr>
        <w:t>,</w:t>
      </w:r>
      <w:r w:rsidRPr="004642A9">
        <w:rPr>
          <w:rFonts w:asciiTheme="minorHAnsi" w:hAnsiTheme="minorHAnsi" w:cstheme="minorHAnsi"/>
        </w:rPr>
        <w:t xml:space="preserve"> it would not be surprising if the competing style was used by Post Office management as a means to communicate its views on pay negotiations and operational requirements. Below is a possibility for how this can be used to resolve the tension:</w:t>
      </w:r>
    </w:p>
    <w:p w14:paraId="64E39D0C" w14:textId="77777777" w:rsidR="00F44289" w:rsidRPr="004642A9" w:rsidRDefault="00F44289"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i/>
          <w:iCs/>
        </w:rPr>
        <w:t>Stating Non-Negotiables</w:t>
      </w:r>
      <w:r w:rsidRPr="004642A9">
        <w:rPr>
          <w:rFonts w:asciiTheme="minorHAnsi" w:hAnsiTheme="minorHAnsi" w:cstheme="minorHAnsi"/>
        </w:rPr>
        <w:t>: Management may be able to define and articulate what the non-</w:t>
      </w:r>
      <w:r w:rsidR="005F4ABD" w:rsidRPr="004642A9">
        <w:rPr>
          <w:rFonts w:asciiTheme="minorHAnsi" w:hAnsiTheme="minorHAnsi" w:cstheme="minorHAnsi"/>
        </w:rPr>
        <w:t>negotiable</w:t>
      </w:r>
      <w:r w:rsidRPr="004642A9">
        <w:rPr>
          <w:rFonts w:asciiTheme="minorHAnsi" w:hAnsiTheme="minorHAnsi" w:cstheme="minorHAnsi"/>
        </w:rPr>
        <w:t xml:space="preserve"> are such as such-and-so long budget or needing to stay in the black</w:t>
      </w:r>
      <w:r w:rsidR="00AD79C0" w:rsidRPr="004642A9">
        <w:rPr>
          <w:rFonts w:asciiTheme="minorHAnsi" w:hAnsiTheme="minorHAnsi" w:cstheme="minorHAnsi"/>
        </w:rPr>
        <w:t xml:space="preserve"> (</w:t>
      </w:r>
      <w:r w:rsidR="00AD79C0" w:rsidRPr="004642A9">
        <w:rPr>
          <w:rStyle w:val="normaltextrun"/>
          <w:rFonts w:asciiTheme="minorHAnsi" w:hAnsiTheme="minorHAnsi" w:cstheme="minorHAnsi"/>
          <w:color w:val="000000" w:themeColor="text1"/>
        </w:rPr>
        <w:t>Hussain and Zaman, 2018)</w:t>
      </w:r>
      <w:r w:rsidRPr="004642A9">
        <w:rPr>
          <w:rFonts w:asciiTheme="minorHAnsi" w:hAnsiTheme="minorHAnsi" w:cstheme="minorHAnsi"/>
        </w:rPr>
        <w:t>. Such a positioning can make it crystal clear to the other party with where they stand in the negotiation process.</w:t>
      </w:r>
    </w:p>
    <w:p w14:paraId="0B0CC1C9" w14:textId="77777777" w:rsidR="00F44289" w:rsidRPr="004642A9" w:rsidRDefault="00F44289"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i/>
          <w:iCs/>
        </w:rPr>
        <w:t>Enforcing Critical Decisions</w:t>
      </w:r>
      <w:r w:rsidRPr="004642A9">
        <w:rPr>
          <w:rFonts w:asciiTheme="minorHAnsi" w:hAnsiTheme="minorHAnsi" w:cstheme="minorHAnsi"/>
        </w:rPr>
        <w:t>: If the strike puts at risk critical services, decision making from the management side must be implemented fast. In complex organisations, creating contingency plans designed to deliver continued postal service in the face of a worker strike would show management had championed operational continuity using a competing style to retain control and continuation of services.</w:t>
      </w:r>
    </w:p>
    <w:p w14:paraId="0372E921" w14:textId="77777777" w:rsidR="00F44289" w:rsidRPr="004642A9" w:rsidRDefault="00F44289"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i/>
          <w:iCs/>
        </w:rPr>
        <w:t>Leadership Bravery</w:t>
      </w:r>
      <w:r w:rsidRPr="004642A9">
        <w:rPr>
          <w:rFonts w:asciiTheme="minorHAnsi" w:hAnsiTheme="minorHAnsi" w:cstheme="minorHAnsi"/>
        </w:rPr>
        <w:t>: It can enable management to show some leadership bravery in getting to grips with the conflict decisively</w:t>
      </w:r>
      <w:r w:rsidR="001A7F99" w:rsidRPr="004642A9">
        <w:rPr>
          <w:rFonts w:asciiTheme="minorHAnsi" w:hAnsiTheme="minorHAnsi" w:cstheme="minorHAnsi"/>
        </w:rPr>
        <w:t>,</w:t>
      </w:r>
      <w:r w:rsidRPr="004642A9">
        <w:rPr>
          <w:rFonts w:asciiTheme="minorHAnsi" w:hAnsiTheme="minorHAnsi" w:cstheme="minorHAnsi"/>
        </w:rPr>
        <w:t xml:space="preserve"> which may be necessary to steer the organization through a crisis</w:t>
      </w:r>
      <w:r w:rsidR="005F4ABD" w:rsidRPr="004642A9">
        <w:rPr>
          <w:rFonts w:asciiTheme="minorHAnsi" w:hAnsiTheme="minorHAnsi" w:cstheme="minorHAnsi"/>
        </w:rPr>
        <w:t xml:space="preserve"> (</w:t>
      </w:r>
      <w:r w:rsidR="005F4ABD" w:rsidRPr="004642A9">
        <w:rPr>
          <w:rStyle w:val="normaltextrun"/>
          <w:rFonts w:asciiTheme="minorHAnsi" w:hAnsiTheme="minorHAnsi" w:cstheme="minorHAnsi"/>
          <w:color w:val="000000" w:themeColor="text1"/>
        </w:rPr>
        <w:t>Qadir, 2020)</w:t>
      </w:r>
      <w:r w:rsidRPr="004642A9">
        <w:rPr>
          <w:rFonts w:asciiTheme="minorHAnsi" w:hAnsiTheme="minorHAnsi" w:cstheme="minorHAnsi"/>
        </w:rPr>
        <w:t>. It could also communicate to other stakeholders such as government regulators and the wider public that the Post Office is serious about fixing the problem and keeping its levels of service up.</w:t>
      </w:r>
    </w:p>
    <w:p w14:paraId="6A6657CD" w14:textId="77777777" w:rsidR="00B80904" w:rsidRPr="004642A9" w:rsidRDefault="00B80904" w:rsidP="00AD79C0">
      <w:pPr>
        <w:spacing w:line="360" w:lineRule="auto"/>
        <w:jc w:val="both"/>
        <w:rPr>
          <w:rStyle w:val="eop"/>
          <w:rFonts w:cstheme="minorHAnsi"/>
          <w:b/>
          <w:sz w:val="24"/>
          <w:szCs w:val="24"/>
        </w:rPr>
      </w:pPr>
      <w:r w:rsidRPr="004642A9">
        <w:rPr>
          <w:rStyle w:val="eop"/>
          <w:rFonts w:cstheme="minorHAnsi"/>
          <w:b/>
          <w:sz w:val="24"/>
          <w:szCs w:val="24"/>
        </w:rPr>
        <w:t>Collaborating:</w:t>
      </w:r>
    </w:p>
    <w:p w14:paraId="734331E1" w14:textId="177670F7" w:rsidR="00253599" w:rsidRPr="004642A9" w:rsidRDefault="00253599"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rPr>
        <w:t>Collaborative is high assertiv</w:t>
      </w:r>
      <w:r w:rsidR="00AD79C0" w:rsidRPr="004642A9">
        <w:rPr>
          <w:rFonts w:asciiTheme="minorHAnsi" w:hAnsiTheme="minorHAnsi" w:cstheme="minorHAnsi"/>
        </w:rPr>
        <w:t>eness and high cooperativeness</w:t>
      </w:r>
      <w:r w:rsidR="00A6489B" w:rsidRPr="004642A9">
        <w:rPr>
          <w:rFonts w:asciiTheme="minorHAnsi" w:hAnsiTheme="minorHAnsi" w:cstheme="minorHAnsi"/>
        </w:rPr>
        <w:t xml:space="preserve">. In collaboration, </w:t>
      </w:r>
      <w:r w:rsidRPr="004642A9">
        <w:rPr>
          <w:rFonts w:asciiTheme="minorHAnsi" w:hAnsiTheme="minorHAnsi" w:cstheme="minorHAnsi"/>
        </w:rPr>
        <w:t>they seek to work with others to find a solution that fully satisfies the concerns of all parties</w:t>
      </w:r>
      <w:r w:rsidR="00AD79C0" w:rsidRPr="004642A9">
        <w:rPr>
          <w:rFonts w:asciiTheme="minorHAnsi" w:hAnsiTheme="minorHAnsi" w:cstheme="minorHAnsi"/>
        </w:rPr>
        <w:t xml:space="preserve"> (</w:t>
      </w:r>
      <w:r w:rsidR="00AD79C0" w:rsidRPr="004642A9">
        <w:rPr>
          <w:rStyle w:val="normaltextrun"/>
          <w:rFonts w:asciiTheme="minorHAnsi" w:hAnsiTheme="minorHAnsi" w:cstheme="minorHAnsi"/>
          <w:color w:val="000000" w:themeColor="text1"/>
        </w:rPr>
        <w:t>Koley and Rao, 2018)</w:t>
      </w:r>
      <w:r w:rsidRPr="004642A9">
        <w:rPr>
          <w:rFonts w:asciiTheme="minorHAnsi" w:hAnsiTheme="minorHAnsi" w:cstheme="minorHAnsi"/>
        </w:rPr>
        <w:t xml:space="preserve">. </w:t>
      </w:r>
      <w:r w:rsidR="00AD79C0" w:rsidRPr="004642A9">
        <w:rPr>
          <w:rFonts w:asciiTheme="minorHAnsi" w:hAnsiTheme="minorHAnsi" w:cstheme="minorHAnsi"/>
        </w:rPr>
        <w:t xml:space="preserve">This approach </w:t>
      </w:r>
      <w:r w:rsidRPr="004642A9">
        <w:rPr>
          <w:rFonts w:asciiTheme="minorHAnsi" w:hAnsiTheme="minorHAnsi" w:cstheme="minorHAnsi"/>
        </w:rPr>
        <w:t>go</w:t>
      </w:r>
      <w:r w:rsidR="00AD79C0" w:rsidRPr="004642A9">
        <w:rPr>
          <w:rFonts w:asciiTheme="minorHAnsi" w:hAnsiTheme="minorHAnsi" w:cstheme="minorHAnsi"/>
        </w:rPr>
        <w:t>es</w:t>
      </w:r>
      <w:r w:rsidRPr="004642A9">
        <w:rPr>
          <w:rFonts w:asciiTheme="minorHAnsi" w:hAnsiTheme="minorHAnsi" w:cstheme="minorHAnsi"/>
        </w:rPr>
        <w:t xml:space="preserve"> to the root causes of the conflict and </w:t>
      </w:r>
      <w:r w:rsidR="00A6489B" w:rsidRPr="004642A9">
        <w:rPr>
          <w:rFonts w:asciiTheme="minorHAnsi" w:hAnsiTheme="minorHAnsi" w:cstheme="minorHAnsi"/>
        </w:rPr>
        <w:t>uncovers</w:t>
      </w:r>
      <w:r w:rsidRPr="004642A9">
        <w:rPr>
          <w:rFonts w:asciiTheme="minorHAnsi" w:hAnsiTheme="minorHAnsi" w:cstheme="minorHAnsi"/>
        </w:rPr>
        <w:t xml:space="preserve"> the peoples´ needs and interests, finally enabling us to support their development of win-win solutions that meet all </w:t>
      </w:r>
      <w:r w:rsidR="001A7F99" w:rsidRPr="004642A9">
        <w:rPr>
          <w:rFonts w:asciiTheme="minorHAnsi" w:hAnsiTheme="minorHAnsi" w:cstheme="minorHAnsi"/>
        </w:rPr>
        <w:t>side's</w:t>
      </w:r>
      <w:r w:rsidRPr="004642A9">
        <w:rPr>
          <w:rFonts w:asciiTheme="minorHAnsi" w:hAnsiTheme="minorHAnsi" w:cstheme="minorHAnsi"/>
        </w:rPr>
        <w:t xml:space="preserve"> objectives. The collaborating style is best suited to situations that require open communication between parties and direct negotiation between all the stakeholders. It works </w:t>
      </w:r>
      <w:r w:rsidRPr="004642A9">
        <w:rPr>
          <w:rFonts w:asciiTheme="minorHAnsi" w:hAnsiTheme="minorHAnsi" w:cstheme="minorHAnsi"/>
        </w:rPr>
        <w:lastRenderedPageBreak/>
        <w:t xml:space="preserve">really well to create a win-win scenario, with all parties feeling they are </w:t>
      </w:r>
      <w:r w:rsidR="001A7F99" w:rsidRPr="004642A9">
        <w:rPr>
          <w:rFonts w:asciiTheme="minorHAnsi" w:hAnsiTheme="minorHAnsi" w:cstheme="minorHAnsi"/>
        </w:rPr>
        <w:t>recognised</w:t>
      </w:r>
      <w:r w:rsidRPr="004642A9">
        <w:rPr>
          <w:rFonts w:asciiTheme="minorHAnsi" w:hAnsiTheme="minorHAnsi" w:cstheme="minorHAnsi"/>
        </w:rPr>
        <w:t xml:space="preserve"> and considered.</w:t>
      </w:r>
    </w:p>
    <w:p w14:paraId="73DD7FD8" w14:textId="77777777" w:rsidR="00253599" w:rsidRPr="004642A9" w:rsidRDefault="00AD79C0"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rPr>
        <w:t>This is where collaboration</w:t>
      </w:r>
      <w:r w:rsidR="00253599" w:rsidRPr="004642A9">
        <w:rPr>
          <w:rFonts w:asciiTheme="minorHAnsi" w:hAnsiTheme="minorHAnsi" w:cstheme="minorHAnsi"/>
        </w:rPr>
        <w:t xml:space="preserve"> in practice can help</w:t>
      </w:r>
      <w:r w:rsidRPr="004642A9">
        <w:rPr>
          <w:rFonts w:asciiTheme="minorHAnsi" w:hAnsiTheme="minorHAnsi" w:cstheme="minorHAnsi"/>
        </w:rPr>
        <w:t xml:space="preserve"> the situation</w:t>
      </w:r>
      <w:r w:rsidR="00253599" w:rsidRPr="004642A9">
        <w:rPr>
          <w:rFonts w:asciiTheme="minorHAnsi" w:hAnsiTheme="minorHAnsi" w:cstheme="minorHAnsi"/>
        </w:rPr>
        <w:t>:</w:t>
      </w:r>
    </w:p>
    <w:p w14:paraId="137E6C18" w14:textId="4BED778D" w:rsidR="00253599" w:rsidRPr="004642A9" w:rsidRDefault="00253599"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i/>
          <w:iCs/>
        </w:rPr>
        <w:t>Promoting Open Dialogue</w:t>
      </w:r>
      <w:r w:rsidRPr="004642A9">
        <w:rPr>
          <w:rFonts w:asciiTheme="minorHAnsi" w:hAnsiTheme="minorHAnsi" w:cstheme="minorHAnsi"/>
        </w:rPr>
        <w:t xml:space="preserve"> - The Post Office management could open up a discussion with the Communication Workers Union (CWU) and employees to ascertain their feelings and feedback on the wage freeze along with opinions toward the proposed pay increase</w:t>
      </w:r>
      <w:r w:rsidR="00AD79C0" w:rsidRPr="004642A9">
        <w:rPr>
          <w:rFonts w:asciiTheme="minorHAnsi" w:hAnsiTheme="minorHAnsi" w:cstheme="minorHAnsi"/>
        </w:rPr>
        <w:t xml:space="preserve"> (</w:t>
      </w:r>
      <w:r w:rsidR="00AD79C0" w:rsidRPr="004642A9">
        <w:rPr>
          <w:rStyle w:val="normaltextrun"/>
          <w:rFonts w:asciiTheme="minorHAnsi" w:hAnsiTheme="minorHAnsi" w:cstheme="minorHAnsi"/>
          <w:color w:val="000000" w:themeColor="text1"/>
        </w:rPr>
        <w:t>Hussain and Zaman, 2018</w:t>
      </w:r>
      <w:r w:rsidR="00AD79C0" w:rsidRPr="004642A9">
        <w:rPr>
          <w:rFonts w:asciiTheme="minorHAnsi" w:hAnsiTheme="minorHAnsi" w:cstheme="minorHAnsi"/>
        </w:rPr>
        <w:t>)</w:t>
      </w:r>
      <w:r w:rsidRPr="004642A9">
        <w:rPr>
          <w:rFonts w:asciiTheme="minorHAnsi" w:hAnsiTheme="minorHAnsi" w:cstheme="minorHAnsi"/>
        </w:rPr>
        <w:t>. In this manner, management can show the willingness to listen and solve issues together</w:t>
      </w:r>
      <w:r w:rsidR="00A6489B" w:rsidRPr="004642A9">
        <w:rPr>
          <w:rFonts w:asciiTheme="minorHAnsi" w:hAnsiTheme="minorHAnsi" w:cstheme="minorHAnsi"/>
        </w:rPr>
        <w:t xml:space="preserve"> by providing</w:t>
      </w:r>
      <w:r w:rsidRPr="004642A9">
        <w:rPr>
          <w:rFonts w:asciiTheme="minorHAnsi" w:hAnsiTheme="minorHAnsi" w:cstheme="minorHAnsi"/>
        </w:rPr>
        <w:t xml:space="preserve"> a platform for all parties to share perspectives.</w:t>
      </w:r>
    </w:p>
    <w:p w14:paraId="74059A79" w14:textId="77777777" w:rsidR="00253599" w:rsidRPr="004642A9" w:rsidRDefault="00253599"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i/>
          <w:iCs/>
        </w:rPr>
        <w:t>Creating Joint Solutions</w:t>
      </w:r>
      <w:r w:rsidRPr="004642A9">
        <w:rPr>
          <w:rFonts w:asciiTheme="minorHAnsi" w:hAnsiTheme="minorHAnsi" w:cstheme="minorHAnsi"/>
        </w:rPr>
        <w:t>: Working together in problem solving sessions, management and employees have the opportunity to develop solutions that satisfy economic stringency as well as employee demands. This might be complemented by more gradual increases in pay, as well as a commitment to benefits such as training or better health cover that can hopefully provide a win-win solution.</w:t>
      </w:r>
    </w:p>
    <w:p w14:paraId="16041849" w14:textId="77777777" w:rsidR="00253599" w:rsidRPr="004642A9" w:rsidRDefault="00253599"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i/>
          <w:iCs/>
        </w:rPr>
        <w:t>Better Relations</w:t>
      </w:r>
      <w:r w:rsidRPr="004642A9">
        <w:rPr>
          <w:rFonts w:asciiTheme="minorHAnsi" w:hAnsiTheme="minorHAnsi" w:cstheme="minorHAnsi"/>
        </w:rPr>
        <w:t xml:space="preserve">: The management in </w:t>
      </w:r>
      <w:r w:rsidR="008109BF" w:rsidRPr="004642A9">
        <w:rPr>
          <w:rFonts w:asciiTheme="minorHAnsi" w:hAnsiTheme="minorHAnsi" w:cstheme="minorHAnsi"/>
        </w:rPr>
        <w:t>the Post Office cross promotes trust and better relationships</w:t>
      </w:r>
      <w:r w:rsidRPr="004642A9">
        <w:rPr>
          <w:rFonts w:asciiTheme="minorHAnsi" w:hAnsiTheme="minorHAnsi" w:cstheme="minorHAnsi"/>
        </w:rPr>
        <w:t xml:space="preserve"> with employees and workers by negotiating the </w:t>
      </w:r>
      <w:proofErr w:type="gramStart"/>
      <w:r w:rsidRPr="004642A9">
        <w:rPr>
          <w:rFonts w:asciiTheme="minorHAnsi" w:hAnsiTheme="minorHAnsi" w:cstheme="minorHAnsi"/>
        </w:rPr>
        <w:t>open door</w:t>
      </w:r>
      <w:proofErr w:type="gramEnd"/>
      <w:r w:rsidRPr="004642A9">
        <w:rPr>
          <w:rFonts w:asciiTheme="minorHAnsi" w:hAnsiTheme="minorHAnsi" w:cstheme="minorHAnsi"/>
        </w:rPr>
        <w:t xml:space="preserve"> policy</w:t>
      </w:r>
      <w:r w:rsidR="00AD79C0" w:rsidRPr="004642A9">
        <w:rPr>
          <w:rFonts w:asciiTheme="minorHAnsi" w:hAnsiTheme="minorHAnsi" w:cstheme="minorHAnsi"/>
        </w:rPr>
        <w:t xml:space="preserve"> (</w:t>
      </w:r>
      <w:r w:rsidR="00AD79C0" w:rsidRPr="004642A9">
        <w:rPr>
          <w:rStyle w:val="normaltextrun"/>
          <w:rFonts w:asciiTheme="minorHAnsi" w:hAnsiTheme="minorHAnsi" w:cstheme="minorHAnsi"/>
          <w:color w:val="000000" w:themeColor="text1"/>
        </w:rPr>
        <w:t>Qadir, 2020</w:t>
      </w:r>
      <w:r w:rsidR="00AD79C0" w:rsidRPr="004642A9">
        <w:rPr>
          <w:rFonts w:asciiTheme="minorHAnsi" w:hAnsiTheme="minorHAnsi" w:cstheme="minorHAnsi"/>
        </w:rPr>
        <w:t>)</w:t>
      </w:r>
      <w:r w:rsidRPr="004642A9">
        <w:rPr>
          <w:rFonts w:asciiTheme="minorHAnsi" w:hAnsiTheme="minorHAnsi" w:cstheme="minorHAnsi"/>
        </w:rPr>
        <w:t xml:space="preserve">. This collaboration can result in a smoother functioning and loyal employment environment, which can help prevent potential disputes while promoting the overall harmony of the </w:t>
      </w:r>
      <w:r w:rsidR="008109BF" w:rsidRPr="004642A9">
        <w:rPr>
          <w:rFonts w:asciiTheme="minorHAnsi" w:hAnsiTheme="minorHAnsi" w:cstheme="minorHAnsi"/>
        </w:rPr>
        <w:t>organisation</w:t>
      </w:r>
      <w:r w:rsidRPr="004642A9">
        <w:rPr>
          <w:rFonts w:asciiTheme="minorHAnsi" w:hAnsiTheme="minorHAnsi" w:cstheme="minorHAnsi"/>
        </w:rPr>
        <w:t>.</w:t>
      </w:r>
    </w:p>
    <w:p w14:paraId="3624539B" w14:textId="77777777" w:rsidR="00B80904" w:rsidRPr="004642A9" w:rsidRDefault="00B80904" w:rsidP="00AD79C0">
      <w:pPr>
        <w:spacing w:line="360" w:lineRule="auto"/>
        <w:jc w:val="both"/>
        <w:rPr>
          <w:rStyle w:val="eop"/>
          <w:rFonts w:cstheme="minorHAnsi"/>
          <w:b/>
          <w:sz w:val="24"/>
          <w:szCs w:val="24"/>
        </w:rPr>
      </w:pPr>
      <w:r w:rsidRPr="004642A9">
        <w:rPr>
          <w:rStyle w:val="eop"/>
          <w:rFonts w:cstheme="minorHAnsi"/>
          <w:b/>
          <w:sz w:val="24"/>
          <w:szCs w:val="24"/>
        </w:rPr>
        <w:t>Avoiding:</w:t>
      </w:r>
    </w:p>
    <w:p w14:paraId="2AA825CB" w14:textId="3B49DAB7" w:rsidR="008109BF" w:rsidRPr="004642A9" w:rsidRDefault="008109BF"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Fonts w:asciiTheme="minorHAnsi" w:hAnsiTheme="minorHAnsi" w:cstheme="minorHAnsi"/>
        </w:rPr>
        <w:t xml:space="preserve">People who have </w:t>
      </w:r>
      <w:r w:rsidR="001A7F99" w:rsidRPr="004642A9">
        <w:rPr>
          <w:rFonts w:asciiTheme="minorHAnsi" w:hAnsiTheme="minorHAnsi" w:cstheme="minorHAnsi"/>
        </w:rPr>
        <w:t xml:space="preserve">an avoiding style avoid conflict cases by simply failing or rather not </w:t>
      </w:r>
      <w:r w:rsidRPr="004642A9">
        <w:rPr>
          <w:rFonts w:asciiTheme="minorHAnsi" w:hAnsiTheme="minorHAnsi" w:cstheme="minorHAnsi"/>
        </w:rPr>
        <w:t xml:space="preserve">losing generating the question. While avoiding the opportunity for discussion and dialogue (exit tunnel), this decision can apply a cooling effect-allowing </w:t>
      </w:r>
      <w:r w:rsidR="00A6489B" w:rsidRPr="004642A9">
        <w:rPr>
          <w:rFonts w:asciiTheme="minorHAnsi" w:hAnsiTheme="minorHAnsi" w:cstheme="minorHAnsi"/>
        </w:rPr>
        <w:t>party</w:t>
      </w:r>
      <w:r w:rsidRPr="004642A9">
        <w:rPr>
          <w:rFonts w:asciiTheme="minorHAnsi" w:hAnsiTheme="minorHAnsi" w:cstheme="minorHAnsi"/>
        </w:rPr>
        <w:t xml:space="preserve"> to cool off or even catch their collective breath, and thereby prevent spiralling conflicts from driving behaviour more unyieldingly</w:t>
      </w:r>
      <w:r w:rsidR="00AD79C0" w:rsidRPr="004642A9">
        <w:rPr>
          <w:rFonts w:asciiTheme="minorHAnsi" w:hAnsiTheme="minorHAnsi" w:cstheme="minorHAnsi"/>
        </w:rPr>
        <w:t xml:space="preserve"> (</w:t>
      </w:r>
      <w:r w:rsidR="00AD79C0" w:rsidRPr="004642A9">
        <w:rPr>
          <w:rStyle w:val="normaltextrun"/>
          <w:rFonts w:asciiTheme="minorHAnsi" w:hAnsiTheme="minorHAnsi" w:cstheme="minorHAnsi"/>
          <w:color w:val="000000" w:themeColor="text1"/>
        </w:rPr>
        <w:t>Villa and Lugo-Machado, 2022</w:t>
      </w:r>
      <w:r w:rsidR="00AD79C0" w:rsidRPr="004642A9">
        <w:rPr>
          <w:rFonts w:asciiTheme="minorHAnsi" w:hAnsiTheme="minorHAnsi" w:cstheme="minorHAnsi"/>
        </w:rPr>
        <w:t>)</w:t>
      </w:r>
      <w:r w:rsidRPr="004642A9">
        <w:rPr>
          <w:rFonts w:asciiTheme="minorHAnsi" w:hAnsiTheme="minorHAnsi" w:cstheme="minorHAnsi"/>
        </w:rPr>
        <w:t>. It provides a way to postpone less important conflicts, so the focus can be set on conflicts that are relevant here and now. This is especially useful when resources and focus are limited.</w:t>
      </w:r>
    </w:p>
    <w:p w14:paraId="0FBEB756" w14:textId="77777777" w:rsidR="008109BF" w:rsidRPr="004642A9" w:rsidRDefault="008109BF"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Fonts w:asciiTheme="minorHAnsi" w:hAnsiTheme="minorHAnsi" w:cstheme="minorHAnsi"/>
        </w:rPr>
        <w:lastRenderedPageBreak/>
        <w:t>How Avoiding Can Influence Conflict Management:</w:t>
      </w:r>
    </w:p>
    <w:p w14:paraId="228C28DF" w14:textId="77777777" w:rsidR="008109BF" w:rsidRPr="004642A9" w:rsidRDefault="008109BF"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Fonts w:asciiTheme="minorHAnsi" w:hAnsiTheme="minorHAnsi" w:cstheme="minorHAnsi"/>
          <w:i/>
          <w:iCs/>
        </w:rPr>
        <w:t>Postponement (Temporary Deferral</w:t>
      </w:r>
      <w:r w:rsidRPr="004642A9">
        <w:rPr>
          <w:rFonts w:asciiTheme="minorHAnsi" w:hAnsiTheme="minorHAnsi" w:cstheme="minorHAnsi"/>
        </w:rPr>
        <w:t>): The management of the Post Office might decide for a temporary deferment in addressing to certain minor conflicts or grievances which are not significant in relation to the issue at the root wage disputes. This helps in channelling all the resources and attention to sort out the actual turf war with CWU on pay raises and working terms of conditions.</w:t>
      </w:r>
    </w:p>
    <w:p w14:paraId="7608C98D" w14:textId="77777777" w:rsidR="008109BF" w:rsidRPr="004642A9" w:rsidRDefault="008109BF"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Fonts w:asciiTheme="minorHAnsi" w:hAnsiTheme="minorHAnsi" w:cstheme="minorHAnsi"/>
          <w:i/>
          <w:iCs/>
        </w:rPr>
        <w:t>Refrain</w:t>
      </w:r>
      <w:r w:rsidRPr="004642A9">
        <w:rPr>
          <w:rFonts w:asciiTheme="minorHAnsi" w:hAnsiTheme="minorHAnsi" w:cstheme="minorHAnsi"/>
        </w:rPr>
        <w:t xml:space="preserve"> - </w:t>
      </w:r>
      <w:r w:rsidR="00B16EBB" w:rsidRPr="004642A9">
        <w:rPr>
          <w:rFonts w:asciiTheme="minorHAnsi" w:hAnsiTheme="minorHAnsi" w:cstheme="minorHAnsi"/>
        </w:rPr>
        <w:t>T</w:t>
      </w:r>
      <w:r w:rsidRPr="004642A9">
        <w:rPr>
          <w:rFonts w:asciiTheme="minorHAnsi" w:hAnsiTheme="minorHAnsi" w:cstheme="minorHAnsi"/>
        </w:rPr>
        <w:t>he CWU and management could collectively agree not to talk unless both parties reach breaking point, so they can literally cool off before heading back in for a more fruitful discussion</w:t>
      </w:r>
      <w:r w:rsidR="00B16EBB" w:rsidRPr="004642A9">
        <w:rPr>
          <w:rFonts w:asciiTheme="minorHAnsi" w:hAnsiTheme="minorHAnsi" w:cstheme="minorHAnsi"/>
        </w:rPr>
        <w:t xml:space="preserve"> (</w:t>
      </w:r>
      <w:r w:rsidR="00B16EBB" w:rsidRPr="004642A9">
        <w:rPr>
          <w:rStyle w:val="normaltextrun"/>
          <w:rFonts w:asciiTheme="minorHAnsi" w:hAnsiTheme="minorHAnsi" w:cstheme="minorHAnsi"/>
          <w:color w:val="000000" w:themeColor="text1"/>
        </w:rPr>
        <w:t>Qadir, 2020</w:t>
      </w:r>
      <w:r w:rsidR="00B16EBB" w:rsidRPr="004642A9">
        <w:rPr>
          <w:rFonts w:asciiTheme="minorHAnsi" w:hAnsiTheme="minorHAnsi" w:cstheme="minorHAnsi"/>
        </w:rPr>
        <w:t>)</w:t>
      </w:r>
      <w:r w:rsidRPr="004642A9">
        <w:rPr>
          <w:rFonts w:asciiTheme="minorHAnsi" w:hAnsiTheme="minorHAnsi" w:cstheme="minorHAnsi"/>
        </w:rPr>
        <w:t>. This time can also be one in which more data is collected or external mediators consulted.</w:t>
      </w:r>
    </w:p>
    <w:p w14:paraId="4A291E8F" w14:textId="77777777" w:rsidR="008109BF" w:rsidRPr="004642A9" w:rsidRDefault="008109BF"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Fonts w:asciiTheme="minorHAnsi" w:hAnsiTheme="minorHAnsi" w:cstheme="minorHAnsi"/>
          <w:i/>
          <w:iCs/>
        </w:rPr>
        <w:t>Non-Issues to Avoid</w:t>
      </w:r>
      <w:r w:rsidRPr="004642A9">
        <w:rPr>
          <w:rFonts w:asciiTheme="minorHAnsi" w:hAnsiTheme="minorHAnsi" w:cstheme="minorHAnsi"/>
        </w:rPr>
        <w:t>: By glossing over negligible, non-issue issues like minor changes in operations or peripheral benefits that could threaten leading into more severe conflictions will forestall any issues distracting away from the prime negotiation that management needs focus on. This targeted suppression assumes normal resource availability to resolve the primary conflict.</w:t>
      </w:r>
    </w:p>
    <w:p w14:paraId="26862300" w14:textId="77777777" w:rsidR="00B80904" w:rsidRPr="004642A9" w:rsidRDefault="00B80904" w:rsidP="00AD79C0">
      <w:pPr>
        <w:spacing w:line="360" w:lineRule="auto"/>
        <w:jc w:val="both"/>
        <w:rPr>
          <w:rStyle w:val="eop"/>
          <w:rFonts w:cstheme="minorHAnsi"/>
          <w:b/>
          <w:sz w:val="24"/>
          <w:szCs w:val="24"/>
        </w:rPr>
      </w:pPr>
      <w:r w:rsidRPr="004642A9">
        <w:rPr>
          <w:rStyle w:val="eop"/>
          <w:rFonts w:cstheme="minorHAnsi"/>
          <w:b/>
          <w:sz w:val="24"/>
          <w:szCs w:val="24"/>
        </w:rPr>
        <w:t>Accommodating:</w:t>
      </w:r>
    </w:p>
    <w:p w14:paraId="02F982AE" w14:textId="77777777" w:rsidR="008109BF" w:rsidRPr="004642A9" w:rsidRDefault="001A7F99"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rPr>
        <w:t>People who use an accommodating style prioritize the concerns of others and tend to seek agreement</w:t>
      </w:r>
      <w:r w:rsidR="00B16EBB" w:rsidRPr="004642A9">
        <w:rPr>
          <w:rFonts w:asciiTheme="minorHAnsi" w:hAnsiTheme="minorHAnsi" w:cstheme="minorHAnsi"/>
        </w:rPr>
        <w:t xml:space="preserve"> (</w:t>
      </w:r>
      <w:r w:rsidR="00B16EBB" w:rsidRPr="004642A9">
        <w:rPr>
          <w:rStyle w:val="normaltextrun"/>
          <w:rFonts w:asciiTheme="minorHAnsi" w:hAnsiTheme="minorHAnsi" w:cstheme="minorHAnsi"/>
          <w:color w:val="000000" w:themeColor="text1"/>
        </w:rPr>
        <w:t>Islam and Rimi, 2017)</w:t>
      </w:r>
      <w:r w:rsidRPr="004642A9">
        <w:rPr>
          <w:rFonts w:asciiTheme="minorHAnsi" w:hAnsiTheme="minorHAnsi" w:cstheme="minorHAnsi"/>
        </w:rPr>
        <w:t xml:space="preserve">. When </w:t>
      </w:r>
      <w:r w:rsidR="00B16EBB" w:rsidRPr="004642A9">
        <w:rPr>
          <w:rFonts w:asciiTheme="minorHAnsi" w:hAnsiTheme="minorHAnsi" w:cstheme="minorHAnsi"/>
        </w:rPr>
        <w:t>one party</w:t>
      </w:r>
      <w:r w:rsidRPr="004642A9">
        <w:rPr>
          <w:rFonts w:asciiTheme="minorHAnsi" w:hAnsiTheme="minorHAnsi" w:cstheme="minorHAnsi"/>
        </w:rPr>
        <w:t xml:space="preserve"> yield to the demands of another party, it is possible to maintain peace and keep a conflict from escalating</w:t>
      </w:r>
      <w:r w:rsidR="008109BF" w:rsidRPr="004642A9">
        <w:rPr>
          <w:rFonts w:asciiTheme="minorHAnsi" w:hAnsiTheme="minorHAnsi" w:cstheme="minorHAnsi"/>
        </w:rPr>
        <w:t xml:space="preserve"> if both parties </w:t>
      </w:r>
      <w:r w:rsidR="00B16EBB" w:rsidRPr="004642A9">
        <w:rPr>
          <w:rFonts w:asciiTheme="minorHAnsi" w:hAnsiTheme="minorHAnsi" w:cstheme="minorHAnsi"/>
        </w:rPr>
        <w:t>by making an accommodation</w:t>
      </w:r>
      <w:r w:rsidR="008109BF" w:rsidRPr="004642A9">
        <w:rPr>
          <w:rFonts w:asciiTheme="minorHAnsi" w:hAnsiTheme="minorHAnsi" w:cstheme="minorHAnsi"/>
        </w:rPr>
        <w:t>.</w:t>
      </w:r>
    </w:p>
    <w:p w14:paraId="39171238" w14:textId="2AA283C2" w:rsidR="008109BF" w:rsidRPr="004642A9" w:rsidRDefault="008109BF"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rPr>
        <w:t xml:space="preserve">In The Case </w:t>
      </w:r>
      <w:proofErr w:type="gramStart"/>
      <w:r w:rsidRPr="004642A9">
        <w:rPr>
          <w:rFonts w:asciiTheme="minorHAnsi" w:hAnsiTheme="minorHAnsi" w:cstheme="minorHAnsi"/>
        </w:rPr>
        <w:t>Of</w:t>
      </w:r>
      <w:proofErr w:type="gramEnd"/>
      <w:r w:rsidRPr="004642A9">
        <w:rPr>
          <w:rFonts w:asciiTheme="minorHAnsi" w:hAnsiTheme="minorHAnsi" w:cstheme="minorHAnsi"/>
        </w:rPr>
        <w:t xml:space="preserve"> </w:t>
      </w:r>
      <w:r w:rsidR="001A7F99" w:rsidRPr="004642A9">
        <w:rPr>
          <w:rFonts w:asciiTheme="minorHAnsi" w:hAnsiTheme="minorHAnsi" w:cstheme="minorHAnsi"/>
        </w:rPr>
        <w:t xml:space="preserve">a </w:t>
      </w:r>
      <w:r w:rsidRPr="004642A9">
        <w:rPr>
          <w:rFonts w:asciiTheme="minorHAnsi" w:hAnsiTheme="minorHAnsi" w:cstheme="minorHAnsi"/>
        </w:rPr>
        <w:t xml:space="preserve">Post Office </w:t>
      </w:r>
      <w:r w:rsidR="00A6489B" w:rsidRPr="004642A9">
        <w:rPr>
          <w:rFonts w:asciiTheme="minorHAnsi" w:hAnsiTheme="minorHAnsi" w:cstheme="minorHAnsi"/>
        </w:rPr>
        <w:t>Worker's</w:t>
      </w:r>
      <w:r w:rsidRPr="004642A9">
        <w:rPr>
          <w:rFonts w:asciiTheme="minorHAnsi" w:hAnsiTheme="minorHAnsi" w:cstheme="minorHAnsi"/>
        </w:rPr>
        <w:t xml:space="preserve"> Strike By adopting </w:t>
      </w:r>
      <w:r w:rsidR="001A7F99" w:rsidRPr="004642A9">
        <w:rPr>
          <w:rFonts w:asciiTheme="minorHAnsi" w:hAnsiTheme="minorHAnsi" w:cstheme="minorHAnsi"/>
        </w:rPr>
        <w:t xml:space="preserve">an </w:t>
      </w:r>
      <w:r w:rsidRPr="004642A9">
        <w:rPr>
          <w:rFonts w:asciiTheme="minorHAnsi" w:hAnsiTheme="minorHAnsi" w:cstheme="minorHAnsi"/>
        </w:rPr>
        <w:t>accommodating style strategically one can:</w:t>
      </w:r>
    </w:p>
    <w:p w14:paraId="4522D359" w14:textId="77777777" w:rsidR="008109BF" w:rsidRPr="004642A9" w:rsidRDefault="008109BF"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i/>
          <w:iCs/>
        </w:rPr>
        <w:t>Address Minor Grievances</w:t>
      </w:r>
      <w:r w:rsidRPr="004642A9">
        <w:rPr>
          <w:rFonts w:asciiTheme="minorHAnsi" w:hAnsiTheme="minorHAnsi" w:cstheme="minorHAnsi"/>
        </w:rPr>
        <w:t>: The Post Office management could meet the few minor demands of the employees which they manage to address without exceeding their financial restraints</w:t>
      </w:r>
      <w:r w:rsidR="00B16EBB" w:rsidRPr="004642A9">
        <w:rPr>
          <w:rFonts w:asciiTheme="minorHAnsi" w:hAnsiTheme="minorHAnsi" w:cstheme="minorHAnsi"/>
        </w:rPr>
        <w:t xml:space="preserve"> ()</w:t>
      </w:r>
      <w:r w:rsidRPr="004642A9">
        <w:rPr>
          <w:rFonts w:asciiTheme="minorHAnsi" w:hAnsiTheme="minorHAnsi" w:cstheme="minorHAnsi"/>
        </w:rPr>
        <w:t xml:space="preserve">. This might </w:t>
      </w:r>
      <w:r w:rsidR="00B16EBB" w:rsidRPr="004642A9">
        <w:rPr>
          <w:rFonts w:asciiTheme="minorHAnsi" w:hAnsiTheme="minorHAnsi" w:cstheme="minorHAnsi"/>
        </w:rPr>
        <w:t>they</w:t>
      </w:r>
      <w:r w:rsidRPr="004642A9">
        <w:rPr>
          <w:rFonts w:asciiTheme="minorHAnsi" w:hAnsiTheme="minorHAnsi" w:cstheme="minorHAnsi"/>
        </w:rPr>
        <w:t xml:space="preserve"> will be concessions arrive at in the type of matters not associated to cash - maybe </w:t>
      </w:r>
      <w:r w:rsidR="00B16EBB" w:rsidRPr="004642A9">
        <w:rPr>
          <w:rFonts w:asciiTheme="minorHAnsi" w:hAnsiTheme="minorHAnsi" w:cstheme="minorHAnsi"/>
        </w:rPr>
        <w:t>they</w:t>
      </w:r>
      <w:r w:rsidRPr="004642A9">
        <w:rPr>
          <w:rFonts w:asciiTheme="minorHAnsi" w:hAnsiTheme="minorHAnsi" w:cstheme="minorHAnsi"/>
        </w:rPr>
        <w:t xml:space="preserve"> will, perhaps, for sake in enhanced running states or a greater number shut off periods ev</w:t>
      </w:r>
      <w:r w:rsidR="00B16EBB" w:rsidRPr="004642A9">
        <w:rPr>
          <w:rFonts w:asciiTheme="minorHAnsi" w:hAnsiTheme="minorHAnsi" w:cstheme="minorHAnsi"/>
        </w:rPr>
        <w:t>er.</w:t>
      </w:r>
    </w:p>
    <w:p w14:paraId="6412E87A" w14:textId="77777777" w:rsidR="008109BF" w:rsidRPr="004642A9" w:rsidRDefault="008109BF"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i/>
          <w:iCs/>
        </w:rPr>
        <w:lastRenderedPageBreak/>
        <w:t>Trust Building</w:t>
      </w:r>
      <w:r w:rsidRPr="004642A9">
        <w:rPr>
          <w:rFonts w:asciiTheme="minorHAnsi" w:hAnsiTheme="minorHAnsi" w:cstheme="minorHAnsi"/>
        </w:rPr>
        <w:t>: By conceding to some of the demands made by CWU, the management can use it as a tool to demonstrate that they are truly interested in addressing their concerns which will lead to trust and hence collectively cooperative or peacefully bargaining over major issues</w:t>
      </w:r>
      <w:r w:rsidR="00B16EBB" w:rsidRPr="004642A9">
        <w:rPr>
          <w:rFonts w:asciiTheme="minorHAnsi" w:hAnsiTheme="minorHAnsi" w:cstheme="minorHAnsi"/>
        </w:rPr>
        <w:t xml:space="preserve"> (</w:t>
      </w:r>
      <w:r w:rsidR="00B16EBB" w:rsidRPr="004642A9">
        <w:rPr>
          <w:rStyle w:val="normaltextrun"/>
          <w:rFonts w:asciiTheme="minorHAnsi" w:hAnsiTheme="minorHAnsi" w:cstheme="minorHAnsi"/>
          <w:color w:val="000000" w:themeColor="text1"/>
        </w:rPr>
        <w:t>Villa and Lugo-Machado, 2022</w:t>
      </w:r>
      <w:r w:rsidR="00B16EBB" w:rsidRPr="004642A9">
        <w:rPr>
          <w:rFonts w:asciiTheme="minorHAnsi" w:hAnsiTheme="minorHAnsi" w:cstheme="minorHAnsi"/>
        </w:rPr>
        <w:t>).</w:t>
      </w:r>
    </w:p>
    <w:p w14:paraId="446D86C8" w14:textId="77777777" w:rsidR="008109BF" w:rsidRPr="004642A9" w:rsidRDefault="008109BF"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i/>
          <w:iCs/>
        </w:rPr>
        <w:t>Relief in the Short Term</w:t>
      </w:r>
      <w:r w:rsidRPr="004642A9">
        <w:rPr>
          <w:rFonts w:asciiTheme="minorHAnsi" w:hAnsiTheme="minorHAnsi" w:cstheme="minorHAnsi"/>
        </w:rPr>
        <w:t xml:space="preserve">: Accommodation can bring short-term relief to conflict by creating a temporary resolution, so that services are not further traumatized and </w:t>
      </w:r>
      <w:proofErr w:type="gramStart"/>
      <w:r w:rsidRPr="004642A9">
        <w:rPr>
          <w:rFonts w:asciiTheme="minorHAnsi" w:hAnsiTheme="minorHAnsi" w:cstheme="minorHAnsi"/>
        </w:rPr>
        <w:t>longer term</w:t>
      </w:r>
      <w:proofErr w:type="gramEnd"/>
      <w:r w:rsidRPr="004642A9">
        <w:rPr>
          <w:rFonts w:asciiTheme="minorHAnsi" w:hAnsiTheme="minorHAnsi" w:cstheme="minorHAnsi"/>
        </w:rPr>
        <w:t xml:space="preserve"> solutions can be created.</w:t>
      </w:r>
    </w:p>
    <w:p w14:paraId="38D8872A" w14:textId="77777777" w:rsidR="00B80904" w:rsidRPr="004642A9" w:rsidRDefault="00861086" w:rsidP="00AD79C0">
      <w:pPr>
        <w:pStyle w:val="Heading2"/>
        <w:spacing w:line="360" w:lineRule="auto"/>
        <w:jc w:val="both"/>
        <w:rPr>
          <w:rStyle w:val="eop"/>
          <w:rFonts w:asciiTheme="minorHAnsi" w:hAnsiTheme="minorHAnsi" w:cstheme="minorHAnsi"/>
        </w:rPr>
      </w:pPr>
      <w:bookmarkStart w:id="11" w:name="_Toc170165563"/>
      <w:r w:rsidRPr="004642A9">
        <w:rPr>
          <w:rFonts w:asciiTheme="minorHAnsi" w:eastAsia="Arial" w:hAnsiTheme="minorHAnsi" w:cstheme="minorHAnsi"/>
        </w:rPr>
        <w:t>Recommending the appropriate style for the case</w:t>
      </w:r>
      <w:bookmarkEnd w:id="11"/>
    </w:p>
    <w:p w14:paraId="65C62E4C" w14:textId="77777777" w:rsidR="007C7234" w:rsidRPr="004642A9" w:rsidRDefault="007C7234"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rPr>
        <w:t>In the strikes of the Post Office</w:t>
      </w:r>
      <w:r w:rsidR="001A7F99" w:rsidRPr="004642A9">
        <w:rPr>
          <w:rFonts w:asciiTheme="minorHAnsi" w:hAnsiTheme="minorHAnsi" w:cstheme="minorHAnsi"/>
        </w:rPr>
        <w:t>, workers' collaborating style is the proper approach to</w:t>
      </w:r>
      <w:r w:rsidRPr="004642A9">
        <w:rPr>
          <w:rFonts w:asciiTheme="minorHAnsi" w:hAnsiTheme="minorHAnsi" w:cstheme="minorHAnsi"/>
        </w:rPr>
        <w:t xml:space="preserve"> resolving conflicts. Analysis </w:t>
      </w:r>
      <w:r w:rsidR="004738F4" w:rsidRPr="004642A9">
        <w:rPr>
          <w:rFonts w:asciiTheme="minorHAnsi" w:hAnsiTheme="minorHAnsi" w:cstheme="minorHAnsi"/>
        </w:rPr>
        <w:t>o</w:t>
      </w:r>
      <w:r w:rsidRPr="004642A9">
        <w:rPr>
          <w:rFonts w:asciiTheme="minorHAnsi" w:hAnsiTheme="minorHAnsi" w:cstheme="minorHAnsi"/>
        </w:rPr>
        <w:t xml:space="preserve">f </w:t>
      </w:r>
      <w:r w:rsidR="004738F4" w:rsidRPr="004642A9">
        <w:rPr>
          <w:rFonts w:asciiTheme="minorHAnsi" w:hAnsiTheme="minorHAnsi" w:cstheme="minorHAnsi"/>
        </w:rPr>
        <w:t>w</w:t>
      </w:r>
      <w:r w:rsidRPr="004642A9">
        <w:rPr>
          <w:rFonts w:asciiTheme="minorHAnsi" w:hAnsiTheme="minorHAnsi" w:cstheme="minorHAnsi"/>
        </w:rPr>
        <w:t xml:space="preserve">hy A Co-Operating Style </w:t>
      </w:r>
      <w:r w:rsidR="004738F4" w:rsidRPr="004642A9">
        <w:rPr>
          <w:rFonts w:asciiTheme="minorHAnsi" w:hAnsiTheme="minorHAnsi" w:cstheme="minorHAnsi"/>
        </w:rPr>
        <w:t>is a</w:t>
      </w:r>
      <w:r w:rsidRPr="004642A9">
        <w:rPr>
          <w:rFonts w:asciiTheme="minorHAnsi" w:hAnsiTheme="minorHAnsi" w:cstheme="minorHAnsi"/>
        </w:rPr>
        <w:t>ppropriate</w:t>
      </w:r>
      <w:r w:rsidR="004738F4" w:rsidRPr="004642A9">
        <w:rPr>
          <w:rFonts w:asciiTheme="minorHAnsi" w:hAnsiTheme="minorHAnsi" w:cstheme="minorHAnsi"/>
        </w:rPr>
        <w:t xml:space="preserve"> has been stated below:</w:t>
      </w:r>
    </w:p>
    <w:p w14:paraId="7EEB03DB" w14:textId="77777777" w:rsidR="007C7234" w:rsidRPr="004642A9" w:rsidRDefault="007C7234" w:rsidP="00AD79C0">
      <w:pPr>
        <w:pStyle w:val="paragraph"/>
        <w:spacing w:after="0" w:line="360" w:lineRule="auto"/>
        <w:jc w:val="both"/>
        <w:textAlignment w:val="baseline"/>
        <w:rPr>
          <w:rFonts w:asciiTheme="minorHAnsi" w:hAnsiTheme="minorHAnsi" w:cstheme="minorHAnsi"/>
          <w:i/>
          <w:iCs/>
        </w:rPr>
      </w:pPr>
      <w:r w:rsidRPr="004642A9">
        <w:rPr>
          <w:rFonts w:asciiTheme="minorHAnsi" w:hAnsiTheme="minorHAnsi" w:cstheme="minorHAnsi"/>
          <w:i/>
          <w:iCs/>
        </w:rPr>
        <w:t>Facilitating Open Dialogue:</w:t>
      </w:r>
    </w:p>
    <w:p w14:paraId="18FFD821" w14:textId="1E06A2B6" w:rsidR="007C7234" w:rsidRPr="004642A9" w:rsidRDefault="007C7234"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rPr>
        <w:t xml:space="preserve">The strike also underscores the urgency of </w:t>
      </w:r>
      <w:r w:rsidR="001A7F99" w:rsidRPr="004642A9">
        <w:rPr>
          <w:rFonts w:asciiTheme="minorHAnsi" w:hAnsiTheme="minorHAnsi" w:cstheme="minorHAnsi"/>
        </w:rPr>
        <w:t>this kind</w:t>
      </w:r>
      <w:r w:rsidRPr="004642A9">
        <w:rPr>
          <w:rFonts w:asciiTheme="minorHAnsi" w:hAnsiTheme="minorHAnsi" w:cstheme="minorHAnsi"/>
        </w:rPr>
        <w:t xml:space="preserve"> of communication </w:t>
      </w:r>
      <w:r w:rsidR="00A6489B" w:rsidRPr="004642A9">
        <w:rPr>
          <w:rFonts w:asciiTheme="minorHAnsi" w:hAnsiTheme="minorHAnsi" w:cstheme="minorHAnsi"/>
        </w:rPr>
        <w:t>challenge</w:t>
      </w:r>
      <w:r w:rsidRPr="004642A9">
        <w:rPr>
          <w:rFonts w:asciiTheme="minorHAnsi" w:hAnsiTheme="minorHAnsi" w:cstheme="minorHAnsi"/>
        </w:rPr>
        <w:t xml:space="preserve"> between management and front-line (and other) workers. Open dialogue can help </w:t>
      </w:r>
      <w:r w:rsidR="004738F4" w:rsidRPr="004642A9">
        <w:rPr>
          <w:rFonts w:asciiTheme="minorHAnsi" w:hAnsiTheme="minorHAnsi" w:cstheme="minorHAnsi"/>
        </w:rPr>
        <w:t>to</w:t>
      </w:r>
      <w:r w:rsidRPr="004642A9">
        <w:rPr>
          <w:rFonts w:asciiTheme="minorHAnsi" w:hAnsiTheme="minorHAnsi" w:cstheme="minorHAnsi"/>
        </w:rPr>
        <w:t xml:space="preserve"> bridge those gaps and hear what the other side has been trying to tell all along</w:t>
      </w:r>
      <w:r w:rsidR="004738F4" w:rsidRPr="004642A9">
        <w:rPr>
          <w:rFonts w:asciiTheme="minorHAnsi" w:hAnsiTheme="minorHAnsi" w:cstheme="minorHAnsi"/>
        </w:rPr>
        <w:t xml:space="preserve"> (</w:t>
      </w:r>
      <w:r w:rsidR="004738F4" w:rsidRPr="004642A9">
        <w:rPr>
          <w:rStyle w:val="normaltextrun"/>
          <w:rFonts w:asciiTheme="minorHAnsi" w:hAnsiTheme="minorHAnsi" w:cstheme="minorHAnsi"/>
          <w:color w:val="000000" w:themeColor="text1"/>
        </w:rPr>
        <w:t>Hussain and Zaman, 2018</w:t>
      </w:r>
      <w:r w:rsidR="004738F4" w:rsidRPr="004642A9">
        <w:rPr>
          <w:rFonts w:asciiTheme="minorHAnsi" w:hAnsiTheme="minorHAnsi" w:cstheme="minorHAnsi"/>
        </w:rPr>
        <w:t>)</w:t>
      </w:r>
      <w:r w:rsidRPr="004642A9">
        <w:rPr>
          <w:rFonts w:asciiTheme="minorHAnsi" w:hAnsiTheme="minorHAnsi" w:cstheme="minorHAnsi"/>
        </w:rPr>
        <w:t>. It is an approach that underscores respect for the other</w:t>
      </w:r>
      <w:r w:rsidR="001A7F99" w:rsidRPr="004642A9">
        <w:rPr>
          <w:rFonts w:asciiTheme="minorHAnsi" w:hAnsiTheme="minorHAnsi" w:cstheme="minorHAnsi"/>
        </w:rPr>
        <w:t xml:space="preserve"> and respect for transparency,</w:t>
      </w:r>
      <w:r w:rsidRPr="004642A9">
        <w:rPr>
          <w:rFonts w:asciiTheme="minorHAnsi" w:hAnsiTheme="minorHAnsi" w:cstheme="minorHAnsi"/>
        </w:rPr>
        <w:t xml:space="preserve"> and this is absolutely fundamental in addressing issues which have deep roots. </w:t>
      </w:r>
      <w:r w:rsidR="001115F8" w:rsidRPr="004642A9">
        <w:rPr>
          <w:rFonts w:asciiTheme="minorHAnsi" w:hAnsiTheme="minorHAnsi" w:cstheme="minorHAnsi"/>
        </w:rPr>
        <w:t>It</w:t>
      </w:r>
      <w:r w:rsidRPr="004642A9">
        <w:rPr>
          <w:rFonts w:asciiTheme="minorHAnsi" w:hAnsiTheme="minorHAnsi" w:cstheme="minorHAnsi"/>
        </w:rPr>
        <w:t xml:space="preserve"> improve</w:t>
      </w:r>
      <w:r w:rsidR="001115F8" w:rsidRPr="004642A9">
        <w:rPr>
          <w:rFonts w:asciiTheme="minorHAnsi" w:hAnsiTheme="minorHAnsi" w:cstheme="minorHAnsi"/>
        </w:rPr>
        <w:t>s</w:t>
      </w:r>
      <w:r w:rsidRPr="004642A9">
        <w:rPr>
          <w:rFonts w:asciiTheme="minorHAnsi" w:hAnsiTheme="minorHAnsi" w:cstheme="minorHAnsi"/>
        </w:rPr>
        <w:t xml:space="preserve"> </w:t>
      </w:r>
      <w:r w:rsidR="001115F8" w:rsidRPr="004642A9">
        <w:rPr>
          <w:rFonts w:asciiTheme="minorHAnsi" w:hAnsiTheme="minorHAnsi" w:cstheme="minorHAnsi"/>
        </w:rPr>
        <w:t>c</w:t>
      </w:r>
      <w:r w:rsidRPr="004642A9">
        <w:rPr>
          <w:rFonts w:asciiTheme="minorHAnsi" w:hAnsiTheme="minorHAnsi" w:cstheme="minorHAnsi"/>
        </w:rPr>
        <w:t xml:space="preserve">ulture because </w:t>
      </w:r>
      <w:r w:rsidR="001115F8" w:rsidRPr="004642A9">
        <w:rPr>
          <w:rFonts w:asciiTheme="minorHAnsi" w:hAnsiTheme="minorHAnsi" w:cstheme="minorHAnsi"/>
        </w:rPr>
        <w:t>it</w:t>
      </w:r>
      <w:r w:rsidRPr="004642A9">
        <w:rPr>
          <w:rFonts w:asciiTheme="minorHAnsi" w:hAnsiTheme="minorHAnsi" w:cstheme="minorHAnsi"/>
        </w:rPr>
        <w:t xml:space="preserve"> </w:t>
      </w:r>
      <w:r w:rsidR="00A6489B" w:rsidRPr="004642A9">
        <w:rPr>
          <w:rFonts w:asciiTheme="minorHAnsi" w:hAnsiTheme="minorHAnsi" w:cstheme="minorHAnsi"/>
        </w:rPr>
        <w:t>talks about the needs of employees and works</w:t>
      </w:r>
      <w:r w:rsidRPr="004642A9">
        <w:rPr>
          <w:rFonts w:asciiTheme="minorHAnsi" w:hAnsiTheme="minorHAnsi" w:cstheme="minorHAnsi"/>
        </w:rPr>
        <w:t xml:space="preserve"> together with them to solve </w:t>
      </w:r>
      <w:r w:rsidR="001A7F99" w:rsidRPr="004642A9">
        <w:rPr>
          <w:rFonts w:asciiTheme="minorHAnsi" w:hAnsiTheme="minorHAnsi" w:cstheme="minorHAnsi"/>
        </w:rPr>
        <w:t>them</w:t>
      </w:r>
      <w:r w:rsidRPr="004642A9">
        <w:rPr>
          <w:rFonts w:asciiTheme="minorHAnsi" w:hAnsiTheme="minorHAnsi" w:cstheme="minorHAnsi"/>
        </w:rPr>
        <w:t>.</w:t>
      </w:r>
    </w:p>
    <w:p w14:paraId="2A132F4C" w14:textId="77777777" w:rsidR="007C7234" w:rsidRPr="004642A9" w:rsidRDefault="007C7234" w:rsidP="00AD79C0">
      <w:pPr>
        <w:pStyle w:val="paragraph"/>
        <w:spacing w:after="0" w:line="360" w:lineRule="auto"/>
        <w:jc w:val="both"/>
        <w:textAlignment w:val="baseline"/>
        <w:rPr>
          <w:rFonts w:asciiTheme="minorHAnsi" w:hAnsiTheme="minorHAnsi" w:cstheme="minorHAnsi"/>
          <w:i/>
          <w:iCs/>
        </w:rPr>
      </w:pPr>
      <w:r w:rsidRPr="004642A9">
        <w:rPr>
          <w:rFonts w:asciiTheme="minorHAnsi" w:hAnsiTheme="minorHAnsi" w:cstheme="minorHAnsi"/>
          <w:i/>
          <w:iCs/>
        </w:rPr>
        <w:t>Developing Joint Solutions:</w:t>
      </w:r>
    </w:p>
    <w:p w14:paraId="3D0A5120" w14:textId="3E9C3DD2" w:rsidR="007C7234" w:rsidRPr="004642A9" w:rsidRDefault="007C7234"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rPr>
        <w:t>Working together</w:t>
      </w:r>
      <w:r w:rsidR="001115F8" w:rsidRPr="004642A9">
        <w:rPr>
          <w:rFonts w:asciiTheme="minorHAnsi" w:hAnsiTheme="minorHAnsi" w:cstheme="minorHAnsi"/>
        </w:rPr>
        <w:t xml:space="preserve"> </w:t>
      </w:r>
      <w:r w:rsidRPr="004642A9">
        <w:rPr>
          <w:rFonts w:asciiTheme="minorHAnsi" w:hAnsiTheme="minorHAnsi" w:cstheme="minorHAnsi"/>
        </w:rPr>
        <w:t xml:space="preserve">leads to the great discovery of problem-solving tricks that even management and employees can </w:t>
      </w:r>
      <w:r w:rsidR="001A7F99" w:rsidRPr="004642A9">
        <w:rPr>
          <w:rFonts w:asciiTheme="minorHAnsi" w:hAnsiTheme="minorHAnsi" w:cstheme="minorHAnsi"/>
        </w:rPr>
        <w:t>co-create so that value wins on both sides (</w:t>
      </w:r>
      <w:r w:rsidR="001115F8" w:rsidRPr="004642A9">
        <w:rPr>
          <w:rStyle w:val="normaltextrun"/>
          <w:rFonts w:asciiTheme="minorHAnsi" w:hAnsiTheme="minorHAnsi" w:cstheme="minorHAnsi"/>
          <w:color w:val="000000" w:themeColor="text1"/>
        </w:rPr>
        <w:t>Islam and Rimi, 2017</w:t>
      </w:r>
      <w:r w:rsidR="001A7F99" w:rsidRPr="004642A9">
        <w:rPr>
          <w:rFonts w:asciiTheme="minorHAnsi" w:hAnsiTheme="minorHAnsi" w:cstheme="minorHAnsi"/>
        </w:rPr>
        <w:t>).</w:t>
      </w:r>
      <w:r w:rsidRPr="004642A9">
        <w:rPr>
          <w:rFonts w:asciiTheme="minorHAnsi" w:hAnsiTheme="minorHAnsi" w:cstheme="minorHAnsi"/>
        </w:rPr>
        <w:t xml:space="preserve"> An example would be a gradual wage hike </w:t>
      </w:r>
      <w:r w:rsidR="00A6489B" w:rsidRPr="004642A9">
        <w:rPr>
          <w:rFonts w:asciiTheme="minorHAnsi" w:hAnsiTheme="minorHAnsi" w:cstheme="minorHAnsi"/>
        </w:rPr>
        <w:t>for</w:t>
      </w:r>
      <w:r w:rsidR="001115F8" w:rsidRPr="004642A9">
        <w:rPr>
          <w:rFonts w:asciiTheme="minorHAnsi" w:hAnsiTheme="minorHAnsi" w:cstheme="minorHAnsi"/>
        </w:rPr>
        <w:t xml:space="preserve"> post office workers </w:t>
      </w:r>
      <w:r w:rsidRPr="004642A9">
        <w:rPr>
          <w:rFonts w:asciiTheme="minorHAnsi" w:hAnsiTheme="minorHAnsi" w:cstheme="minorHAnsi"/>
        </w:rPr>
        <w:t xml:space="preserve">with added benefits such as training programs or enhanced health care benefits. These concrete services will satisfy the immediate needs of its employee base and successfully navigate </w:t>
      </w:r>
      <w:r w:rsidR="001A7F99" w:rsidRPr="004642A9">
        <w:rPr>
          <w:rFonts w:asciiTheme="minorHAnsi" w:hAnsiTheme="minorHAnsi" w:cstheme="minorHAnsi"/>
        </w:rPr>
        <w:t>the long-term</w:t>
      </w:r>
      <w:r w:rsidRPr="004642A9">
        <w:rPr>
          <w:rFonts w:asciiTheme="minorHAnsi" w:hAnsiTheme="minorHAnsi" w:cstheme="minorHAnsi"/>
        </w:rPr>
        <w:t xml:space="preserve"> financial goals of the </w:t>
      </w:r>
      <w:r w:rsidR="001A7F99" w:rsidRPr="004642A9">
        <w:rPr>
          <w:rFonts w:asciiTheme="minorHAnsi" w:hAnsiTheme="minorHAnsi" w:cstheme="minorHAnsi"/>
        </w:rPr>
        <w:t>organisation</w:t>
      </w:r>
      <w:r w:rsidRPr="004642A9">
        <w:rPr>
          <w:rFonts w:asciiTheme="minorHAnsi" w:hAnsiTheme="minorHAnsi" w:cstheme="minorHAnsi"/>
        </w:rPr>
        <w:t>.</w:t>
      </w:r>
    </w:p>
    <w:p w14:paraId="4FD6FC49" w14:textId="77777777" w:rsidR="007C7234" w:rsidRPr="004642A9" w:rsidRDefault="007C7234" w:rsidP="00AD79C0">
      <w:pPr>
        <w:pStyle w:val="paragraph"/>
        <w:spacing w:after="0" w:line="360" w:lineRule="auto"/>
        <w:jc w:val="both"/>
        <w:textAlignment w:val="baseline"/>
        <w:rPr>
          <w:rFonts w:asciiTheme="minorHAnsi" w:hAnsiTheme="minorHAnsi" w:cstheme="minorHAnsi"/>
          <w:i/>
          <w:iCs/>
        </w:rPr>
      </w:pPr>
      <w:r w:rsidRPr="004642A9">
        <w:rPr>
          <w:rFonts w:asciiTheme="minorHAnsi" w:hAnsiTheme="minorHAnsi" w:cstheme="minorHAnsi"/>
          <w:i/>
          <w:iCs/>
        </w:rPr>
        <w:lastRenderedPageBreak/>
        <w:t>Strengthening Relationships:</w:t>
      </w:r>
    </w:p>
    <w:p w14:paraId="05995730" w14:textId="77777777" w:rsidR="007C7234" w:rsidRPr="004642A9" w:rsidRDefault="007C7234"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rPr>
        <w:t xml:space="preserve">This collaborative approach helps employees trust their management and builds a more reliable relationship between the two. Generous managers can make concessions on certain union demands, which will make union workers less aggressive and increase morale. This connectedness will translate into a more cohesive and driven team, decreasing the odds of future conflicts and bettering </w:t>
      </w:r>
      <w:r w:rsidR="001A7F99" w:rsidRPr="004642A9">
        <w:rPr>
          <w:rFonts w:asciiTheme="minorHAnsi" w:hAnsiTheme="minorHAnsi" w:cstheme="minorHAnsi"/>
        </w:rPr>
        <w:t>organisational</w:t>
      </w:r>
      <w:r w:rsidRPr="004642A9">
        <w:rPr>
          <w:rFonts w:asciiTheme="minorHAnsi" w:hAnsiTheme="minorHAnsi" w:cstheme="minorHAnsi"/>
        </w:rPr>
        <w:t xml:space="preserve"> health as a whole.</w:t>
      </w:r>
    </w:p>
    <w:p w14:paraId="66B277AB" w14:textId="77777777" w:rsidR="007C7234" w:rsidRPr="004642A9" w:rsidRDefault="007C7234" w:rsidP="00AD79C0">
      <w:pPr>
        <w:pStyle w:val="paragraph"/>
        <w:spacing w:after="0" w:line="360" w:lineRule="auto"/>
        <w:jc w:val="both"/>
        <w:textAlignment w:val="baseline"/>
        <w:rPr>
          <w:rFonts w:asciiTheme="minorHAnsi" w:hAnsiTheme="minorHAnsi" w:cstheme="minorHAnsi"/>
          <w:i/>
          <w:iCs/>
        </w:rPr>
      </w:pPr>
      <w:r w:rsidRPr="004642A9">
        <w:rPr>
          <w:rFonts w:asciiTheme="minorHAnsi" w:hAnsiTheme="minorHAnsi" w:cstheme="minorHAnsi"/>
          <w:i/>
          <w:iCs/>
        </w:rPr>
        <w:t xml:space="preserve">Streamlined Process Over the </w:t>
      </w:r>
      <w:r w:rsidR="001A7F99" w:rsidRPr="004642A9">
        <w:rPr>
          <w:rFonts w:asciiTheme="minorHAnsi" w:hAnsiTheme="minorHAnsi" w:cstheme="minorHAnsi"/>
          <w:i/>
          <w:iCs/>
        </w:rPr>
        <w:t>Long Term</w:t>
      </w:r>
      <w:r w:rsidRPr="004642A9">
        <w:rPr>
          <w:rFonts w:asciiTheme="minorHAnsi" w:hAnsiTheme="minorHAnsi" w:cstheme="minorHAnsi"/>
          <w:i/>
          <w:iCs/>
        </w:rPr>
        <w:t>:</w:t>
      </w:r>
    </w:p>
    <w:p w14:paraId="67A5D3E7" w14:textId="77777777" w:rsidR="007C7234" w:rsidRPr="004642A9" w:rsidRDefault="007C7234"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rPr>
        <w:t xml:space="preserve">Although styles such as competing or avoiding may be easier as solutions in the short term, they do not </w:t>
      </w:r>
      <w:r w:rsidR="001A7F99" w:rsidRPr="004642A9">
        <w:rPr>
          <w:rFonts w:asciiTheme="minorHAnsi" w:hAnsiTheme="minorHAnsi" w:cstheme="minorHAnsi"/>
        </w:rPr>
        <w:t>address what is really causing the conflict</w:t>
      </w:r>
      <w:r w:rsidR="001115F8" w:rsidRPr="004642A9">
        <w:rPr>
          <w:rFonts w:asciiTheme="minorHAnsi" w:hAnsiTheme="minorHAnsi" w:cstheme="minorHAnsi"/>
        </w:rPr>
        <w:t xml:space="preserve"> (</w:t>
      </w:r>
      <w:r w:rsidR="001115F8" w:rsidRPr="004642A9">
        <w:rPr>
          <w:rStyle w:val="normaltextrun"/>
          <w:rFonts w:asciiTheme="minorHAnsi" w:hAnsiTheme="minorHAnsi" w:cstheme="minorHAnsi"/>
          <w:color w:val="000000" w:themeColor="text1"/>
        </w:rPr>
        <w:t>Villa and Lugo-Machado, 2022</w:t>
      </w:r>
      <w:r w:rsidR="001115F8" w:rsidRPr="004642A9">
        <w:rPr>
          <w:rFonts w:asciiTheme="minorHAnsi" w:hAnsiTheme="minorHAnsi" w:cstheme="minorHAnsi"/>
        </w:rPr>
        <w:t>)</w:t>
      </w:r>
      <w:r w:rsidR="001A7F99" w:rsidRPr="004642A9">
        <w:rPr>
          <w:rFonts w:asciiTheme="minorHAnsi" w:hAnsiTheme="minorHAnsi" w:cstheme="minorHAnsi"/>
        </w:rPr>
        <w:t>. Working together means finding mutually beneficial solutions that will help make repeat disputes less likely. This long-term view is important for securing a stable and productive environment</w:t>
      </w:r>
      <w:r w:rsidRPr="004642A9">
        <w:rPr>
          <w:rFonts w:asciiTheme="minorHAnsi" w:hAnsiTheme="minorHAnsi" w:cstheme="minorHAnsi"/>
        </w:rPr>
        <w:t>.</w:t>
      </w:r>
    </w:p>
    <w:p w14:paraId="5FBF3DA0" w14:textId="77777777" w:rsidR="007A6D8E" w:rsidRPr="004642A9" w:rsidRDefault="00610632" w:rsidP="00AD79C0">
      <w:pPr>
        <w:pStyle w:val="Heading1"/>
        <w:spacing w:line="360" w:lineRule="auto"/>
        <w:jc w:val="both"/>
        <w:rPr>
          <w:rFonts w:asciiTheme="minorHAnsi" w:hAnsiTheme="minorHAnsi" w:cstheme="minorHAnsi"/>
        </w:rPr>
      </w:pPr>
      <w:bookmarkStart w:id="12" w:name="_Toc170165564"/>
      <w:r w:rsidRPr="004642A9">
        <w:rPr>
          <w:rStyle w:val="normaltextrun"/>
          <w:rFonts w:asciiTheme="minorHAnsi" w:hAnsiTheme="minorHAnsi" w:cstheme="minorHAnsi"/>
          <w:bCs w:val="0"/>
          <w:color w:val="0F4761"/>
        </w:rPr>
        <w:t>C</w:t>
      </w:r>
      <w:r w:rsidR="007A6D8E" w:rsidRPr="004642A9">
        <w:rPr>
          <w:rStyle w:val="normaltextrun"/>
          <w:rFonts w:asciiTheme="minorHAnsi" w:hAnsiTheme="minorHAnsi" w:cstheme="minorHAnsi"/>
          <w:color w:val="0F4761"/>
        </w:rPr>
        <w:t>ritically discuss</w:t>
      </w:r>
      <w:r w:rsidRPr="004642A9">
        <w:rPr>
          <w:rStyle w:val="normaltextrun"/>
          <w:rFonts w:asciiTheme="minorHAnsi" w:hAnsiTheme="minorHAnsi" w:cstheme="minorHAnsi"/>
          <w:bCs w:val="0"/>
          <w:color w:val="0F4761"/>
        </w:rPr>
        <w:t>ing</w:t>
      </w:r>
      <w:r w:rsidR="007A6D8E" w:rsidRPr="004642A9">
        <w:rPr>
          <w:rStyle w:val="normaltextrun"/>
          <w:rFonts w:asciiTheme="minorHAnsi" w:hAnsiTheme="minorHAnsi" w:cstheme="minorHAnsi"/>
          <w:color w:val="0F4761"/>
        </w:rPr>
        <w:t xml:space="preserve"> ways to reach a ‘win-win’ solution among the stakeholders</w:t>
      </w:r>
      <w:bookmarkEnd w:id="12"/>
    </w:p>
    <w:p w14:paraId="46AC14DE" w14:textId="77777777" w:rsidR="007C7234" w:rsidRPr="004642A9" w:rsidRDefault="007C7234" w:rsidP="00AD79C0">
      <w:pPr>
        <w:pStyle w:val="paragraph"/>
        <w:spacing w:after="0" w:line="360" w:lineRule="auto"/>
        <w:jc w:val="both"/>
        <w:textAlignment w:val="baseline"/>
        <w:rPr>
          <w:rFonts w:asciiTheme="minorHAnsi" w:hAnsiTheme="minorHAnsi" w:cstheme="minorHAnsi"/>
          <w:b/>
          <w:bCs/>
          <w:i/>
          <w:iCs/>
        </w:rPr>
      </w:pPr>
      <w:r w:rsidRPr="004642A9">
        <w:rPr>
          <w:rFonts w:asciiTheme="minorHAnsi" w:hAnsiTheme="minorHAnsi" w:cstheme="minorHAnsi"/>
          <w:b/>
          <w:bCs/>
          <w:i/>
          <w:iCs/>
        </w:rPr>
        <w:t>Facilitate Open Communication</w:t>
      </w:r>
      <w:r w:rsidR="001115F8" w:rsidRPr="004642A9">
        <w:rPr>
          <w:rFonts w:asciiTheme="minorHAnsi" w:hAnsiTheme="minorHAnsi" w:cstheme="minorHAnsi"/>
          <w:b/>
          <w:bCs/>
          <w:i/>
          <w:iCs/>
        </w:rPr>
        <w:t>:</w:t>
      </w:r>
    </w:p>
    <w:p w14:paraId="52A95826" w14:textId="233C47A2" w:rsidR="007C7234" w:rsidRDefault="007C7234"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rPr>
        <w:t xml:space="preserve">All stakeholders in the Post Office workers' strike need open communication to understand </w:t>
      </w:r>
      <w:r w:rsidR="00A6489B" w:rsidRPr="004642A9">
        <w:rPr>
          <w:rFonts w:asciiTheme="minorHAnsi" w:hAnsiTheme="minorHAnsi" w:cstheme="minorHAnsi"/>
        </w:rPr>
        <w:t>each other's perspectives and concerns</w:t>
      </w:r>
      <w:r w:rsidRPr="004642A9">
        <w:rPr>
          <w:rFonts w:asciiTheme="minorHAnsi" w:hAnsiTheme="minorHAnsi" w:cstheme="minorHAnsi"/>
        </w:rPr>
        <w:t>. Management must hold frequent meetings with the Communication Workers Union (CWU) and employees in general</w:t>
      </w:r>
      <w:r w:rsidR="00773078" w:rsidRPr="004642A9">
        <w:rPr>
          <w:rFonts w:asciiTheme="minorHAnsi" w:hAnsiTheme="minorHAnsi" w:cstheme="minorHAnsi"/>
        </w:rPr>
        <w:t xml:space="preserve"> concerning any grievances that may arise,</w:t>
      </w:r>
      <w:r w:rsidRPr="004642A9">
        <w:rPr>
          <w:rFonts w:asciiTheme="minorHAnsi" w:hAnsiTheme="minorHAnsi" w:cstheme="minorHAnsi"/>
        </w:rPr>
        <w:t xml:space="preserve"> as well as suggestions for resolving them</w:t>
      </w:r>
      <w:r w:rsidR="001115F8" w:rsidRPr="004642A9">
        <w:rPr>
          <w:rFonts w:asciiTheme="minorHAnsi" w:hAnsiTheme="minorHAnsi" w:cstheme="minorHAnsi"/>
        </w:rPr>
        <w:t xml:space="preserve"> (</w:t>
      </w:r>
      <w:r w:rsidR="001115F8" w:rsidRPr="004642A9">
        <w:rPr>
          <w:rStyle w:val="eop"/>
          <w:rFonts w:asciiTheme="minorHAnsi" w:hAnsiTheme="minorHAnsi" w:cstheme="minorHAnsi"/>
          <w:color w:val="222222"/>
        </w:rPr>
        <w:t>Freeman, 2023)</w:t>
      </w:r>
      <w:r w:rsidRPr="004642A9">
        <w:rPr>
          <w:rFonts w:asciiTheme="minorHAnsi" w:hAnsiTheme="minorHAnsi" w:cstheme="minorHAnsi"/>
        </w:rPr>
        <w:t xml:space="preserve">. </w:t>
      </w:r>
      <w:r w:rsidR="00A6489B" w:rsidRPr="004642A9">
        <w:rPr>
          <w:rFonts w:asciiTheme="minorHAnsi" w:hAnsiTheme="minorHAnsi" w:cstheme="minorHAnsi"/>
        </w:rPr>
        <w:t>A clear plan is needed to promote goodwill and cooperation, to be built between the parties regarding what they need and what their respective expectations are</w:t>
      </w:r>
      <w:r w:rsidRPr="004642A9">
        <w:rPr>
          <w:rFonts w:asciiTheme="minorHAnsi" w:hAnsiTheme="minorHAnsi" w:cstheme="minorHAnsi"/>
        </w:rPr>
        <w:t>. Through active listening and the resolution of all concerns, management can prove it is dedicated to working the process together, seizing an opportunity for a win-win peaceful resolution while creating a more positive place to work</w:t>
      </w:r>
      <w:r w:rsidR="001115F8" w:rsidRPr="004642A9">
        <w:rPr>
          <w:rFonts w:asciiTheme="minorHAnsi" w:hAnsiTheme="minorHAnsi" w:cstheme="minorHAnsi"/>
        </w:rPr>
        <w:t xml:space="preserve"> (</w:t>
      </w:r>
      <w:r w:rsidR="001115F8" w:rsidRPr="004642A9">
        <w:rPr>
          <w:rStyle w:val="eop"/>
          <w:rFonts w:asciiTheme="minorHAnsi" w:hAnsiTheme="minorHAnsi" w:cstheme="minorHAnsi"/>
          <w:color w:val="222222"/>
        </w:rPr>
        <w:t>Kivits and Sawang, 2021</w:t>
      </w:r>
      <w:r w:rsidR="001115F8" w:rsidRPr="004642A9">
        <w:rPr>
          <w:rFonts w:asciiTheme="minorHAnsi" w:hAnsiTheme="minorHAnsi" w:cstheme="minorHAnsi"/>
        </w:rPr>
        <w:t>)</w:t>
      </w:r>
      <w:r w:rsidRPr="004642A9">
        <w:rPr>
          <w:rFonts w:asciiTheme="minorHAnsi" w:hAnsiTheme="minorHAnsi" w:cstheme="minorHAnsi"/>
        </w:rPr>
        <w:t>.</w:t>
      </w:r>
    </w:p>
    <w:p w14:paraId="6894DF81" w14:textId="77777777" w:rsidR="00FB0382" w:rsidRDefault="00FB0382" w:rsidP="00AD79C0">
      <w:pPr>
        <w:pStyle w:val="paragraph"/>
        <w:spacing w:after="0" w:line="360" w:lineRule="auto"/>
        <w:jc w:val="both"/>
        <w:textAlignment w:val="baseline"/>
        <w:rPr>
          <w:rFonts w:asciiTheme="minorHAnsi" w:hAnsiTheme="minorHAnsi" w:cstheme="minorHAnsi"/>
        </w:rPr>
      </w:pPr>
    </w:p>
    <w:p w14:paraId="618B12D0" w14:textId="77777777" w:rsidR="00FB0382" w:rsidRPr="004642A9" w:rsidRDefault="00FB0382" w:rsidP="00AD79C0">
      <w:pPr>
        <w:pStyle w:val="paragraph"/>
        <w:spacing w:after="0" w:line="360" w:lineRule="auto"/>
        <w:jc w:val="both"/>
        <w:textAlignment w:val="baseline"/>
        <w:rPr>
          <w:rFonts w:asciiTheme="minorHAnsi" w:hAnsiTheme="minorHAnsi" w:cstheme="minorHAnsi"/>
        </w:rPr>
      </w:pPr>
    </w:p>
    <w:p w14:paraId="45A778EE" w14:textId="77777777" w:rsidR="007C7234" w:rsidRPr="004642A9" w:rsidRDefault="007C7234" w:rsidP="00AD79C0">
      <w:pPr>
        <w:pStyle w:val="paragraph"/>
        <w:spacing w:after="0" w:line="360" w:lineRule="auto"/>
        <w:jc w:val="both"/>
        <w:textAlignment w:val="baseline"/>
        <w:rPr>
          <w:rFonts w:asciiTheme="minorHAnsi" w:hAnsiTheme="minorHAnsi" w:cstheme="minorHAnsi"/>
          <w:b/>
          <w:bCs/>
          <w:i/>
          <w:iCs/>
        </w:rPr>
      </w:pPr>
      <w:r w:rsidRPr="004642A9">
        <w:rPr>
          <w:rFonts w:asciiTheme="minorHAnsi" w:hAnsiTheme="minorHAnsi" w:cstheme="minorHAnsi"/>
          <w:b/>
          <w:bCs/>
          <w:i/>
          <w:iCs/>
        </w:rPr>
        <w:lastRenderedPageBreak/>
        <w:t>Initiate Collaboration Joint Problem Solving</w:t>
      </w:r>
      <w:r w:rsidR="001115F8" w:rsidRPr="004642A9">
        <w:rPr>
          <w:rFonts w:asciiTheme="minorHAnsi" w:hAnsiTheme="minorHAnsi" w:cstheme="minorHAnsi"/>
          <w:b/>
          <w:bCs/>
          <w:i/>
          <w:iCs/>
        </w:rPr>
        <w:t>:</w:t>
      </w:r>
    </w:p>
    <w:p w14:paraId="44D7151B" w14:textId="1CE0C576" w:rsidR="007C7234" w:rsidRPr="004642A9" w:rsidRDefault="007C7234"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rPr>
        <w:t xml:space="preserve">Collaborative problem-solving involves stakeholders </w:t>
      </w:r>
      <w:r w:rsidR="00773078" w:rsidRPr="004642A9">
        <w:rPr>
          <w:rFonts w:asciiTheme="minorHAnsi" w:hAnsiTheme="minorHAnsi" w:cstheme="minorHAnsi"/>
        </w:rPr>
        <w:t>who</w:t>
      </w:r>
      <w:r w:rsidRPr="004642A9">
        <w:rPr>
          <w:rFonts w:asciiTheme="minorHAnsi" w:hAnsiTheme="minorHAnsi" w:cstheme="minorHAnsi"/>
        </w:rPr>
        <w:t xml:space="preserve"> work together to develop a solution that meets the needs of all parties involved</w:t>
      </w:r>
      <w:r w:rsidR="001115F8" w:rsidRPr="004642A9">
        <w:rPr>
          <w:rFonts w:asciiTheme="minorHAnsi" w:hAnsiTheme="minorHAnsi" w:cstheme="minorHAnsi"/>
        </w:rPr>
        <w:t xml:space="preserve"> (</w:t>
      </w:r>
      <w:r w:rsidR="001115F8" w:rsidRPr="004642A9">
        <w:rPr>
          <w:rStyle w:val="eop"/>
          <w:rFonts w:asciiTheme="minorHAnsi" w:hAnsiTheme="minorHAnsi" w:cstheme="minorHAnsi"/>
          <w:color w:val="222222"/>
        </w:rPr>
        <w:t xml:space="preserve">Freeman, Harrison, and </w:t>
      </w:r>
      <w:proofErr w:type="spellStart"/>
      <w:r w:rsidR="001115F8" w:rsidRPr="004642A9">
        <w:rPr>
          <w:rStyle w:val="eop"/>
          <w:rFonts w:asciiTheme="minorHAnsi" w:hAnsiTheme="minorHAnsi" w:cstheme="minorHAnsi"/>
          <w:color w:val="222222"/>
        </w:rPr>
        <w:t>Zyglidopoulos</w:t>
      </w:r>
      <w:proofErr w:type="spellEnd"/>
      <w:r w:rsidR="001115F8" w:rsidRPr="004642A9">
        <w:rPr>
          <w:rStyle w:val="eop"/>
          <w:rFonts w:asciiTheme="minorHAnsi" w:hAnsiTheme="minorHAnsi" w:cstheme="minorHAnsi"/>
          <w:color w:val="222222"/>
        </w:rPr>
        <w:t>, 2018</w:t>
      </w:r>
      <w:r w:rsidR="001115F8" w:rsidRPr="004642A9">
        <w:rPr>
          <w:rFonts w:asciiTheme="minorHAnsi" w:hAnsiTheme="minorHAnsi" w:cstheme="minorHAnsi"/>
        </w:rPr>
        <w:t>)</w:t>
      </w:r>
      <w:r w:rsidRPr="004642A9">
        <w:rPr>
          <w:rFonts w:asciiTheme="minorHAnsi" w:hAnsiTheme="minorHAnsi" w:cstheme="minorHAnsi"/>
        </w:rPr>
        <w:t>. As part of the peace treaty, management and the CWU could set up joint task forces to discuss specific issues such as pay hikes, working conditions and benefits for employees in light of the strike. The participation of employees in the decision-making process guarantees that the solutions are pragmatic and have high acceptance</w:t>
      </w:r>
      <w:r w:rsidR="001115F8" w:rsidRPr="004642A9">
        <w:rPr>
          <w:rFonts w:asciiTheme="minorHAnsi" w:hAnsiTheme="minorHAnsi" w:cstheme="minorHAnsi"/>
        </w:rPr>
        <w:t xml:space="preserve"> (</w:t>
      </w:r>
      <w:r w:rsidR="001115F8" w:rsidRPr="004642A9">
        <w:rPr>
          <w:rStyle w:val="eop"/>
          <w:rFonts w:asciiTheme="minorHAnsi" w:hAnsiTheme="minorHAnsi" w:cstheme="minorHAnsi"/>
          <w:color w:val="222222"/>
        </w:rPr>
        <w:t>Mahajan et al., 2023</w:t>
      </w:r>
      <w:r w:rsidR="001115F8" w:rsidRPr="004642A9">
        <w:rPr>
          <w:rFonts w:asciiTheme="minorHAnsi" w:hAnsiTheme="minorHAnsi" w:cstheme="minorHAnsi"/>
        </w:rPr>
        <w:t>)</w:t>
      </w:r>
      <w:r w:rsidRPr="004642A9">
        <w:rPr>
          <w:rFonts w:asciiTheme="minorHAnsi" w:hAnsiTheme="minorHAnsi" w:cstheme="minorHAnsi"/>
        </w:rPr>
        <w:t xml:space="preserve">. In the long term, they can find sustainable and mutually beneficial solutions, such as developing </w:t>
      </w:r>
      <w:r w:rsidR="00A6489B" w:rsidRPr="004642A9">
        <w:rPr>
          <w:rFonts w:asciiTheme="minorHAnsi" w:hAnsiTheme="minorHAnsi" w:cstheme="minorHAnsi"/>
        </w:rPr>
        <w:t>phased-in rates of smoothing wage increases or improving non-monetary benefits that address the immediate concerns of employees while remaining</w:t>
      </w:r>
      <w:r w:rsidRPr="004642A9">
        <w:rPr>
          <w:rFonts w:asciiTheme="minorHAnsi" w:hAnsiTheme="minorHAnsi" w:cstheme="minorHAnsi"/>
        </w:rPr>
        <w:t xml:space="preserve"> realistic expressions of respect for financial constraints within the </w:t>
      </w:r>
      <w:r w:rsidR="00773078" w:rsidRPr="004642A9">
        <w:rPr>
          <w:rFonts w:asciiTheme="minorHAnsi" w:hAnsiTheme="minorHAnsi" w:cstheme="minorHAnsi"/>
        </w:rPr>
        <w:t>organisation</w:t>
      </w:r>
      <w:r w:rsidRPr="004642A9">
        <w:rPr>
          <w:rFonts w:asciiTheme="minorHAnsi" w:hAnsiTheme="minorHAnsi" w:cstheme="minorHAnsi"/>
        </w:rPr>
        <w:t>.</w:t>
      </w:r>
    </w:p>
    <w:p w14:paraId="0A519410" w14:textId="77777777" w:rsidR="007C7234" w:rsidRPr="004642A9" w:rsidRDefault="007C7234" w:rsidP="00AD79C0">
      <w:pPr>
        <w:pStyle w:val="paragraph"/>
        <w:spacing w:after="0" w:line="360" w:lineRule="auto"/>
        <w:jc w:val="both"/>
        <w:textAlignment w:val="baseline"/>
        <w:rPr>
          <w:rFonts w:asciiTheme="minorHAnsi" w:hAnsiTheme="minorHAnsi" w:cstheme="minorHAnsi"/>
          <w:b/>
          <w:bCs/>
          <w:i/>
          <w:iCs/>
        </w:rPr>
      </w:pPr>
      <w:r w:rsidRPr="004642A9">
        <w:rPr>
          <w:rFonts w:asciiTheme="minorHAnsi" w:hAnsiTheme="minorHAnsi" w:cstheme="minorHAnsi"/>
          <w:b/>
          <w:bCs/>
          <w:i/>
          <w:iCs/>
        </w:rPr>
        <w:t>Implement Incremental Changes</w:t>
      </w:r>
    </w:p>
    <w:p w14:paraId="76A9E8D3" w14:textId="0CE0DE5A" w:rsidR="007C7234" w:rsidRPr="004642A9" w:rsidRDefault="007C7234"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rPr>
        <w:t xml:space="preserve">Phasing in changes gives stakeholders time to adjust and </w:t>
      </w:r>
      <w:r w:rsidR="00773078" w:rsidRPr="004642A9">
        <w:rPr>
          <w:rFonts w:asciiTheme="minorHAnsi" w:hAnsiTheme="minorHAnsi" w:cstheme="minorHAnsi"/>
        </w:rPr>
        <w:t>gives someone</w:t>
      </w:r>
      <w:r w:rsidRPr="004642A9">
        <w:rPr>
          <w:rFonts w:asciiTheme="minorHAnsi" w:hAnsiTheme="minorHAnsi" w:cstheme="minorHAnsi"/>
        </w:rPr>
        <w:t xml:space="preserve"> a good handle on the full impact o</w:t>
      </w:r>
      <w:r w:rsidR="001115F8" w:rsidRPr="004642A9">
        <w:rPr>
          <w:rFonts w:asciiTheme="minorHAnsi" w:hAnsiTheme="minorHAnsi" w:cstheme="minorHAnsi"/>
        </w:rPr>
        <w:t>f your new policies (</w:t>
      </w:r>
      <w:r w:rsidR="001115F8" w:rsidRPr="004642A9">
        <w:rPr>
          <w:rStyle w:val="eop"/>
          <w:rFonts w:asciiTheme="minorHAnsi" w:hAnsiTheme="minorHAnsi" w:cstheme="minorHAnsi"/>
          <w:color w:val="222222"/>
        </w:rPr>
        <w:t>Barney and Harrison, 2020</w:t>
      </w:r>
      <w:r w:rsidR="001115F8" w:rsidRPr="004642A9">
        <w:rPr>
          <w:rFonts w:asciiTheme="minorHAnsi" w:hAnsiTheme="minorHAnsi" w:cstheme="minorHAnsi"/>
        </w:rPr>
        <w:t>). Management</w:t>
      </w:r>
      <w:r w:rsidRPr="004642A9">
        <w:rPr>
          <w:rFonts w:asciiTheme="minorHAnsi" w:hAnsiTheme="minorHAnsi" w:cstheme="minorHAnsi"/>
        </w:rPr>
        <w:t xml:space="preserve"> could propose staged increments in remuneration or pilot projects to </w:t>
      </w:r>
      <w:r w:rsidR="00A6489B" w:rsidRPr="004642A9">
        <w:rPr>
          <w:rFonts w:asciiTheme="minorHAnsi" w:hAnsiTheme="minorHAnsi" w:cstheme="minorHAnsi"/>
        </w:rPr>
        <w:t>improve working conditions,</w:t>
      </w:r>
      <w:r w:rsidRPr="004642A9">
        <w:rPr>
          <w:rFonts w:asciiTheme="minorHAnsi" w:hAnsiTheme="minorHAnsi" w:cstheme="minorHAnsi"/>
        </w:rPr>
        <w:t xml:space="preserve"> providing near-term but manageable give-backs to employees. This method alleviates the economic pressures facing the company</w:t>
      </w:r>
      <w:r w:rsidR="00773078" w:rsidRPr="004642A9">
        <w:rPr>
          <w:rFonts w:asciiTheme="minorHAnsi" w:hAnsiTheme="minorHAnsi" w:cstheme="minorHAnsi"/>
        </w:rPr>
        <w:t>. However,</w:t>
      </w:r>
      <w:r w:rsidRPr="004642A9">
        <w:rPr>
          <w:rFonts w:asciiTheme="minorHAnsi" w:hAnsiTheme="minorHAnsi" w:cstheme="minorHAnsi"/>
        </w:rPr>
        <w:t xml:space="preserve"> employee needs are only being met in steps. By consistently reviewing and revising them according to feedback from the field, you will have changes that work well and live long, creating a sense of progress - </w:t>
      </w:r>
      <w:r w:rsidR="00A6489B" w:rsidRPr="004642A9">
        <w:rPr>
          <w:rFonts w:asciiTheme="minorHAnsi" w:hAnsiTheme="minorHAnsi" w:cstheme="minorHAnsi"/>
        </w:rPr>
        <w:t>teamwork</w:t>
      </w:r>
      <w:r w:rsidRPr="004642A9">
        <w:rPr>
          <w:rFonts w:asciiTheme="minorHAnsi" w:hAnsiTheme="minorHAnsi" w:cstheme="minorHAnsi"/>
        </w:rPr>
        <w:t xml:space="preserve"> among Dispute Resolution Stakeholders and preventing future conflicts from threatening this success.</w:t>
      </w:r>
    </w:p>
    <w:p w14:paraId="6F55DDA3" w14:textId="77777777" w:rsidR="007C7234" w:rsidRPr="004642A9" w:rsidRDefault="007C7234" w:rsidP="00AD79C0">
      <w:pPr>
        <w:pStyle w:val="paragraph"/>
        <w:spacing w:after="0" w:line="360" w:lineRule="auto"/>
        <w:jc w:val="both"/>
        <w:textAlignment w:val="baseline"/>
        <w:rPr>
          <w:rFonts w:asciiTheme="minorHAnsi" w:hAnsiTheme="minorHAnsi" w:cstheme="minorHAnsi"/>
          <w:b/>
          <w:bCs/>
          <w:i/>
          <w:iCs/>
        </w:rPr>
      </w:pPr>
      <w:r w:rsidRPr="004642A9">
        <w:rPr>
          <w:rFonts w:asciiTheme="minorHAnsi" w:hAnsiTheme="minorHAnsi" w:cstheme="minorHAnsi"/>
          <w:b/>
          <w:bCs/>
          <w:i/>
          <w:iCs/>
        </w:rPr>
        <w:t>Build Long-Term Partnerships</w:t>
      </w:r>
    </w:p>
    <w:p w14:paraId="4C24A123" w14:textId="7990AD42" w:rsidR="007C7234" w:rsidRPr="004642A9" w:rsidRDefault="007C7234"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rPr>
        <w:t xml:space="preserve">Long-term relationships between the management and the CWU </w:t>
      </w:r>
      <w:r w:rsidR="00773078" w:rsidRPr="004642A9">
        <w:rPr>
          <w:rFonts w:asciiTheme="minorHAnsi" w:hAnsiTheme="minorHAnsi" w:cstheme="minorHAnsi"/>
        </w:rPr>
        <w:t>are, hence,</w:t>
      </w:r>
      <w:r w:rsidRPr="004642A9">
        <w:rPr>
          <w:rFonts w:asciiTheme="minorHAnsi" w:hAnsiTheme="minorHAnsi" w:cstheme="minorHAnsi"/>
        </w:rPr>
        <w:t xml:space="preserve"> key </w:t>
      </w:r>
      <w:r w:rsidR="00A6489B" w:rsidRPr="004642A9">
        <w:rPr>
          <w:rFonts w:asciiTheme="minorHAnsi" w:hAnsiTheme="minorHAnsi" w:cstheme="minorHAnsi"/>
        </w:rPr>
        <w:t>to instituting a culture of mutual trust and cooperation that includes committing to continued dialogue, joint initiatives,</w:t>
      </w:r>
      <w:r w:rsidRPr="004642A9">
        <w:rPr>
          <w:rFonts w:asciiTheme="minorHAnsi" w:hAnsiTheme="minorHAnsi" w:cstheme="minorHAnsi"/>
        </w:rPr>
        <w:t xml:space="preserve"> and monitoring of working conditions</w:t>
      </w:r>
      <w:r w:rsidR="001115F8" w:rsidRPr="004642A9">
        <w:rPr>
          <w:rFonts w:asciiTheme="minorHAnsi" w:hAnsiTheme="minorHAnsi" w:cstheme="minorHAnsi"/>
        </w:rPr>
        <w:t xml:space="preserve"> (</w:t>
      </w:r>
      <w:r w:rsidR="001115F8" w:rsidRPr="004642A9">
        <w:rPr>
          <w:rStyle w:val="eop"/>
          <w:rFonts w:asciiTheme="minorHAnsi" w:hAnsiTheme="minorHAnsi" w:cstheme="minorHAnsi"/>
          <w:color w:val="222222"/>
        </w:rPr>
        <w:t>Miles, 2017</w:t>
      </w:r>
      <w:r w:rsidR="001115F8" w:rsidRPr="004642A9">
        <w:rPr>
          <w:rFonts w:asciiTheme="minorHAnsi" w:hAnsiTheme="minorHAnsi" w:cstheme="minorHAnsi"/>
        </w:rPr>
        <w:t>)</w:t>
      </w:r>
      <w:r w:rsidRPr="004642A9">
        <w:rPr>
          <w:rFonts w:asciiTheme="minorHAnsi" w:hAnsiTheme="minorHAnsi" w:cstheme="minorHAnsi"/>
        </w:rPr>
        <w:t xml:space="preserve">. Management can have continual improvement programs that include employee </w:t>
      </w:r>
      <w:r w:rsidR="00773078" w:rsidRPr="004642A9">
        <w:rPr>
          <w:rFonts w:asciiTheme="minorHAnsi" w:hAnsiTheme="minorHAnsi" w:cstheme="minorHAnsi"/>
        </w:rPr>
        <w:t>suggestions and participation, ensuring that the workspace is constantly changing according to the needs and expectations</w:t>
      </w:r>
      <w:r w:rsidR="001115F8" w:rsidRPr="004642A9">
        <w:rPr>
          <w:rFonts w:asciiTheme="minorHAnsi" w:hAnsiTheme="minorHAnsi" w:cstheme="minorHAnsi"/>
        </w:rPr>
        <w:t xml:space="preserve"> </w:t>
      </w:r>
      <w:r w:rsidR="001115F8" w:rsidRPr="004642A9">
        <w:rPr>
          <w:rFonts w:asciiTheme="minorHAnsi" w:hAnsiTheme="minorHAnsi" w:cstheme="minorHAnsi"/>
        </w:rPr>
        <w:lastRenderedPageBreak/>
        <w:t>(</w:t>
      </w:r>
      <w:proofErr w:type="spellStart"/>
      <w:r w:rsidR="001115F8" w:rsidRPr="004642A9">
        <w:rPr>
          <w:rStyle w:val="eop"/>
          <w:rFonts w:asciiTheme="minorHAnsi" w:hAnsiTheme="minorHAnsi" w:cstheme="minorHAnsi"/>
          <w:color w:val="222222"/>
        </w:rPr>
        <w:t>Bonnafous</w:t>
      </w:r>
      <w:proofErr w:type="spellEnd"/>
      <w:r w:rsidR="001115F8" w:rsidRPr="004642A9">
        <w:rPr>
          <w:rStyle w:val="eop"/>
          <w:rFonts w:asciiTheme="minorHAnsi" w:hAnsiTheme="minorHAnsi" w:cstheme="minorHAnsi"/>
          <w:color w:val="222222"/>
        </w:rPr>
        <w:t>-Boucher and Rendtorff, 2016</w:t>
      </w:r>
      <w:r w:rsidR="001115F8" w:rsidRPr="004642A9">
        <w:rPr>
          <w:rFonts w:asciiTheme="minorHAnsi" w:hAnsiTheme="minorHAnsi" w:cstheme="minorHAnsi"/>
        </w:rPr>
        <w:t>)</w:t>
      </w:r>
      <w:r w:rsidRPr="004642A9">
        <w:rPr>
          <w:rFonts w:asciiTheme="minorHAnsi" w:hAnsiTheme="minorHAnsi" w:cstheme="minorHAnsi"/>
        </w:rPr>
        <w:t>. Through developing long-term relationships, the Post Office could establish a committed workforce with the stability required to</w:t>
      </w:r>
      <w:r w:rsidR="001115F8" w:rsidRPr="004642A9">
        <w:rPr>
          <w:rFonts w:asciiTheme="minorHAnsi" w:hAnsiTheme="minorHAnsi" w:cstheme="minorHAnsi"/>
        </w:rPr>
        <w:t xml:space="preserve"> deliver operational efficiency. T</w:t>
      </w:r>
      <w:r w:rsidRPr="004642A9">
        <w:rPr>
          <w:rFonts w:asciiTheme="minorHAnsi" w:hAnsiTheme="minorHAnsi" w:cstheme="minorHAnsi"/>
        </w:rPr>
        <w:t>hereby</w:t>
      </w:r>
      <w:r w:rsidR="00A6489B" w:rsidRPr="004642A9">
        <w:rPr>
          <w:rFonts w:asciiTheme="minorHAnsi" w:hAnsiTheme="minorHAnsi" w:cstheme="minorHAnsi"/>
        </w:rPr>
        <w:t xml:space="preserve"> avoiding</w:t>
      </w:r>
      <w:r w:rsidRPr="004642A9">
        <w:rPr>
          <w:rFonts w:asciiTheme="minorHAnsi" w:hAnsiTheme="minorHAnsi" w:cstheme="minorHAnsi"/>
        </w:rPr>
        <w:t xml:space="preserve"> future disputes such that harmonious industrial relations are achieved.</w:t>
      </w:r>
    </w:p>
    <w:p w14:paraId="34469D59" w14:textId="77777777" w:rsidR="007A6D8E" w:rsidRPr="004642A9" w:rsidRDefault="007A6D8E" w:rsidP="00AD79C0">
      <w:pPr>
        <w:pStyle w:val="Heading1"/>
        <w:spacing w:line="360" w:lineRule="auto"/>
        <w:jc w:val="both"/>
        <w:rPr>
          <w:rFonts w:asciiTheme="minorHAnsi" w:hAnsiTheme="minorHAnsi" w:cstheme="minorHAnsi"/>
        </w:rPr>
      </w:pPr>
      <w:bookmarkStart w:id="13" w:name="_Toc170165565"/>
      <w:r w:rsidRPr="004642A9">
        <w:rPr>
          <w:rStyle w:val="normaltextrun"/>
          <w:rFonts w:asciiTheme="minorHAnsi" w:hAnsiTheme="minorHAnsi" w:cstheme="minorHAnsi"/>
        </w:rPr>
        <w:t>Reflection</w:t>
      </w:r>
      <w:bookmarkEnd w:id="13"/>
      <w:r w:rsidRPr="004642A9">
        <w:rPr>
          <w:rStyle w:val="normaltextrun"/>
          <w:rFonts w:asciiTheme="minorHAnsi" w:hAnsiTheme="minorHAnsi" w:cstheme="minorHAnsi"/>
        </w:rPr>
        <w:t xml:space="preserve"> </w:t>
      </w:r>
    </w:p>
    <w:p w14:paraId="140F2CD0" w14:textId="77777777" w:rsidR="00F236EE" w:rsidRPr="004642A9" w:rsidRDefault="00F236EE" w:rsidP="00AD79C0">
      <w:pPr>
        <w:pStyle w:val="paragraph"/>
        <w:spacing w:after="0" w:line="360" w:lineRule="auto"/>
        <w:jc w:val="both"/>
        <w:textAlignment w:val="baseline"/>
        <w:rPr>
          <w:rFonts w:asciiTheme="minorHAnsi" w:eastAsiaTheme="majorEastAsia" w:hAnsiTheme="minorHAnsi" w:cstheme="minorHAnsi"/>
        </w:rPr>
      </w:pPr>
      <w:r w:rsidRPr="004642A9">
        <w:rPr>
          <w:rFonts w:asciiTheme="minorHAnsi" w:eastAsiaTheme="majorEastAsia" w:hAnsiTheme="minorHAnsi" w:cstheme="minorHAnsi"/>
        </w:rPr>
        <w:t>The discussion and analysis of how my learning from this module helped me in conflict resolution and stakeholder theory in terms of dealing with the workplace have been done on the basis of my experience with this module.</w:t>
      </w:r>
    </w:p>
    <w:p w14:paraId="2536D3FF" w14:textId="77777777" w:rsidR="00F236EE" w:rsidRPr="004642A9" w:rsidRDefault="00F236EE" w:rsidP="00AD79C0">
      <w:pPr>
        <w:pStyle w:val="paragraph"/>
        <w:spacing w:after="0" w:line="360" w:lineRule="auto"/>
        <w:jc w:val="both"/>
        <w:textAlignment w:val="baseline"/>
        <w:rPr>
          <w:rFonts w:asciiTheme="minorHAnsi" w:eastAsiaTheme="majorEastAsia" w:hAnsiTheme="minorHAnsi" w:cstheme="minorHAnsi"/>
          <w:b/>
          <w:bCs/>
          <w:i/>
          <w:iCs/>
        </w:rPr>
      </w:pPr>
      <w:r w:rsidRPr="004642A9">
        <w:rPr>
          <w:rFonts w:asciiTheme="minorHAnsi" w:eastAsiaTheme="majorEastAsia" w:hAnsiTheme="minorHAnsi" w:cstheme="minorHAnsi"/>
          <w:b/>
          <w:bCs/>
          <w:i/>
          <w:iCs/>
        </w:rPr>
        <w:t>Better knowledge of dynamics in conflicts</w:t>
      </w:r>
    </w:p>
    <w:p w14:paraId="436FAC76" w14:textId="2CB2E94A" w:rsidR="00F236EE" w:rsidRPr="004642A9" w:rsidRDefault="00F236EE" w:rsidP="00AD79C0">
      <w:pPr>
        <w:pStyle w:val="paragraph"/>
        <w:spacing w:after="0" w:line="360" w:lineRule="auto"/>
        <w:jc w:val="both"/>
        <w:textAlignment w:val="baseline"/>
        <w:rPr>
          <w:rFonts w:asciiTheme="minorHAnsi" w:eastAsiaTheme="majorEastAsia" w:hAnsiTheme="minorHAnsi" w:cstheme="minorHAnsi"/>
        </w:rPr>
      </w:pPr>
      <w:r w:rsidRPr="004642A9">
        <w:rPr>
          <w:rFonts w:asciiTheme="minorHAnsi" w:eastAsiaTheme="majorEastAsia" w:hAnsiTheme="minorHAnsi" w:cstheme="minorHAnsi"/>
        </w:rPr>
        <w:t xml:space="preserve">This module </w:t>
      </w:r>
      <w:r w:rsidR="00773078" w:rsidRPr="004642A9">
        <w:rPr>
          <w:rFonts w:asciiTheme="minorHAnsi" w:eastAsiaTheme="majorEastAsia" w:hAnsiTheme="minorHAnsi" w:cstheme="minorHAnsi"/>
        </w:rPr>
        <w:t>has</w:t>
      </w:r>
      <w:r w:rsidRPr="004642A9">
        <w:rPr>
          <w:rFonts w:asciiTheme="minorHAnsi" w:eastAsiaTheme="majorEastAsia" w:hAnsiTheme="minorHAnsi" w:cstheme="minorHAnsi"/>
        </w:rPr>
        <w:t xml:space="preserve"> greatly increased my understanding of conflict dynamics in </w:t>
      </w:r>
      <w:r w:rsidR="00773078" w:rsidRPr="004642A9">
        <w:rPr>
          <w:rFonts w:asciiTheme="minorHAnsi" w:eastAsiaTheme="majorEastAsia" w:hAnsiTheme="minorHAnsi" w:cstheme="minorHAnsi"/>
        </w:rPr>
        <w:t>organisations</w:t>
      </w:r>
      <w:r w:rsidRPr="004642A9">
        <w:rPr>
          <w:rFonts w:asciiTheme="minorHAnsi" w:eastAsiaTheme="majorEastAsia" w:hAnsiTheme="minorHAnsi" w:cstheme="minorHAnsi"/>
        </w:rPr>
        <w:t xml:space="preserve">. My breadth of practice opportunities </w:t>
      </w:r>
      <w:r w:rsidR="00773078" w:rsidRPr="004642A9">
        <w:rPr>
          <w:rFonts w:asciiTheme="minorHAnsi" w:eastAsiaTheme="majorEastAsia" w:hAnsiTheme="minorHAnsi" w:cstheme="minorHAnsi"/>
        </w:rPr>
        <w:t>has allowed me to engage in a thorough examination of conflict resolution styles via the Thomas-Kilmann Conflict Mode Instrument (TKI), giving me the experience to recognise and dissect different coping strategies relevant to conflict handling</w:t>
      </w:r>
      <w:r w:rsidRPr="004642A9">
        <w:rPr>
          <w:rFonts w:asciiTheme="minorHAnsi" w:eastAsiaTheme="majorEastAsia" w:hAnsiTheme="minorHAnsi" w:cstheme="minorHAnsi"/>
        </w:rPr>
        <w:t xml:space="preserve">. This appreciation is critical to </w:t>
      </w:r>
      <w:r w:rsidR="00773078" w:rsidRPr="004642A9">
        <w:rPr>
          <w:rFonts w:asciiTheme="minorHAnsi" w:eastAsiaTheme="majorEastAsia" w:hAnsiTheme="minorHAnsi" w:cstheme="minorHAnsi"/>
        </w:rPr>
        <w:t>understanding</w:t>
      </w:r>
      <w:r w:rsidRPr="004642A9">
        <w:rPr>
          <w:rFonts w:asciiTheme="minorHAnsi" w:eastAsiaTheme="majorEastAsia" w:hAnsiTheme="minorHAnsi" w:cstheme="minorHAnsi"/>
        </w:rPr>
        <w:t xml:space="preserve"> that large movements and struggles you have, like the Post Office </w:t>
      </w:r>
      <w:r w:rsidR="00A6489B" w:rsidRPr="004642A9">
        <w:rPr>
          <w:rFonts w:asciiTheme="minorHAnsi" w:eastAsiaTheme="majorEastAsia" w:hAnsiTheme="minorHAnsi" w:cstheme="minorHAnsi"/>
        </w:rPr>
        <w:t>worker's</w:t>
      </w:r>
      <w:r w:rsidRPr="004642A9">
        <w:rPr>
          <w:rFonts w:asciiTheme="minorHAnsi" w:eastAsiaTheme="majorEastAsia" w:hAnsiTheme="minorHAnsi" w:cstheme="minorHAnsi"/>
        </w:rPr>
        <w:t xml:space="preserve"> strike, need holistic approaches to be able to resolve both disputes effectively. I have come to understand that conflicts are not bad in themselves</w:t>
      </w:r>
      <w:r w:rsidR="00773078" w:rsidRPr="004642A9">
        <w:rPr>
          <w:rFonts w:asciiTheme="minorHAnsi" w:eastAsiaTheme="majorEastAsia" w:hAnsiTheme="minorHAnsi" w:cstheme="minorHAnsi"/>
        </w:rPr>
        <w:t>; they can stimulate innovation, enhance decision-making</w:t>
      </w:r>
      <w:r w:rsidRPr="004642A9">
        <w:rPr>
          <w:rFonts w:asciiTheme="minorHAnsi" w:eastAsiaTheme="majorEastAsia" w:hAnsiTheme="minorHAnsi" w:cstheme="minorHAnsi"/>
        </w:rPr>
        <w:t xml:space="preserve"> processes and serve as a worthwhile channel for personal and </w:t>
      </w:r>
      <w:r w:rsidR="00773078" w:rsidRPr="004642A9">
        <w:rPr>
          <w:rFonts w:asciiTheme="minorHAnsi" w:eastAsiaTheme="majorEastAsia" w:hAnsiTheme="minorHAnsi" w:cstheme="minorHAnsi"/>
        </w:rPr>
        <w:t>organisational</w:t>
      </w:r>
      <w:r w:rsidRPr="004642A9">
        <w:rPr>
          <w:rFonts w:asciiTheme="minorHAnsi" w:eastAsiaTheme="majorEastAsia" w:hAnsiTheme="minorHAnsi" w:cstheme="minorHAnsi"/>
        </w:rPr>
        <w:t xml:space="preserve"> development when managed rightly.</w:t>
      </w:r>
    </w:p>
    <w:p w14:paraId="2E380801" w14:textId="77777777" w:rsidR="00F236EE" w:rsidRPr="004642A9" w:rsidRDefault="00F236EE" w:rsidP="00AD79C0">
      <w:pPr>
        <w:pStyle w:val="paragraph"/>
        <w:spacing w:after="0" w:line="360" w:lineRule="auto"/>
        <w:jc w:val="both"/>
        <w:textAlignment w:val="baseline"/>
        <w:rPr>
          <w:rFonts w:asciiTheme="minorHAnsi" w:eastAsiaTheme="majorEastAsia" w:hAnsiTheme="minorHAnsi" w:cstheme="minorHAnsi"/>
          <w:b/>
          <w:bCs/>
          <w:i/>
          <w:iCs/>
        </w:rPr>
      </w:pPr>
      <w:r w:rsidRPr="004642A9">
        <w:rPr>
          <w:rFonts w:asciiTheme="minorHAnsi" w:eastAsiaTheme="majorEastAsia" w:hAnsiTheme="minorHAnsi" w:cstheme="minorHAnsi"/>
          <w:b/>
          <w:bCs/>
          <w:i/>
          <w:iCs/>
        </w:rPr>
        <w:t>Styles of Conflict Resolution: Which to Use When</w:t>
      </w:r>
    </w:p>
    <w:p w14:paraId="3697DFBC" w14:textId="022477FC" w:rsidR="00F236EE" w:rsidRPr="004642A9" w:rsidRDefault="00F236EE" w:rsidP="00AD79C0">
      <w:pPr>
        <w:pStyle w:val="paragraph"/>
        <w:spacing w:after="0" w:line="360" w:lineRule="auto"/>
        <w:jc w:val="both"/>
        <w:textAlignment w:val="baseline"/>
        <w:rPr>
          <w:rFonts w:asciiTheme="minorHAnsi" w:eastAsiaTheme="majorEastAsia" w:hAnsiTheme="minorHAnsi" w:cstheme="minorHAnsi"/>
        </w:rPr>
      </w:pPr>
      <w:r w:rsidRPr="004642A9">
        <w:rPr>
          <w:rFonts w:asciiTheme="minorHAnsi" w:eastAsiaTheme="majorEastAsia" w:hAnsiTheme="minorHAnsi" w:cstheme="minorHAnsi"/>
        </w:rPr>
        <w:t xml:space="preserve">The detailed discussions on various conflict resolution techniques—competing, collaborating, avoiding and </w:t>
      </w:r>
      <w:r w:rsidR="00A6489B" w:rsidRPr="004642A9">
        <w:rPr>
          <w:rFonts w:asciiTheme="minorHAnsi" w:eastAsiaTheme="majorEastAsia" w:hAnsiTheme="minorHAnsi" w:cstheme="minorHAnsi"/>
        </w:rPr>
        <w:t>accommodating</w:t>
      </w:r>
      <w:r w:rsidRPr="004642A9">
        <w:rPr>
          <w:rFonts w:asciiTheme="minorHAnsi" w:eastAsiaTheme="majorEastAsia" w:hAnsiTheme="minorHAnsi" w:cstheme="minorHAnsi"/>
        </w:rPr>
        <w:t xml:space="preserve"> have left me savvy enough to approach the conflicts in my career with a clear strategy. An example is the collaborative style (high assertiveness and high cooperativeness) which may be very suitable for complex disputes where a win-win outcome is needed. Adapting this method to the Post Office case study shows us the value of open conversation, working together towards a common goal and trust. This then can be translated </w:t>
      </w:r>
      <w:r w:rsidRPr="004642A9">
        <w:rPr>
          <w:rFonts w:asciiTheme="minorHAnsi" w:eastAsiaTheme="majorEastAsia" w:hAnsiTheme="minorHAnsi" w:cstheme="minorHAnsi"/>
        </w:rPr>
        <w:lastRenderedPageBreak/>
        <w:t>directly into the workplace to promote collaboration between coworkers, improve team synergy and create long term solutions.</w:t>
      </w:r>
    </w:p>
    <w:p w14:paraId="7B6F132C" w14:textId="77777777" w:rsidR="00F236EE" w:rsidRPr="004642A9" w:rsidRDefault="00F236EE" w:rsidP="00AD79C0">
      <w:pPr>
        <w:pStyle w:val="paragraph"/>
        <w:spacing w:after="0" w:line="360" w:lineRule="auto"/>
        <w:jc w:val="both"/>
        <w:textAlignment w:val="baseline"/>
        <w:rPr>
          <w:rFonts w:asciiTheme="minorHAnsi" w:eastAsiaTheme="majorEastAsia" w:hAnsiTheme="minorHAnsi" w:cstheme="minorHAnsi"/>
          <w:b/>
          <w:bCs/>
          <w:i/>
          <w:iCs/>
        </w:rPr>
      </w:pPr>
      <w:r w:rsidRPr="004642A9">
        <w:rPr>
          <w:rFonts w:asciiTheme="minorHAnsi" w:eastAsiaTheme="majorEastAsia" w:hAnsiTheme="minorHAnsi" w:cstheme="minorHAnsi"/>
          <w:b/>
          <w:bCs/>
          <w:i/>
          <w:iCs/>
        </w:rPr>
        <w:t xml:space="preserve">Strategic Stakeholder </w:t>
      </w:r>
      <w:r w:rsidR="00773078" w:rsidRPr="004642A9">
        <w:rPr>
          <w:rFonts w:asciiTheme="minorHAnsi" w:eastAsiaTheme="majorEastAsia" w:hAnsiTheme="minorHAnsi" w:cstheme="minorHAnsi"/>
          <w:b/>
          <w:bCs/>
          <w:i/>
          <w:iCs/>
        </w:rPr>
        <w:t>engagement</w:t>
      </w:r>
    </w:p>
    <w:p w14:paraId="6F3F840E" w14:textId="5B58DB12" w:rsidR="00F236EE" w:rsidRPr="004642A9" w:rsidRDefault="00F236EE" w:rsidP="00AD79C0">
      <w:pPr>
        <w:pStyle w:val="paragraph"/>
        <w:spacing w:after="0" w:line="360" w:lineRule="auto"/>
        <w:jc w:val="both"/>
        <w:textAlignment w:val="baseline"/>
        <w:rPr>
          <w:rFonts w:asciiTheme="minorHAnsi" w:eastAsiaTheme="majorEastAsia" w:hAnsiTheme="minorHAnsi" w:cstheme="minorHAnsi"/>
        </w:rPr>
      </w:pPr>
      <w:r w:rsidRPr="004642A9">
        <w:rPr>
          <w:rFonts w:asciiTheme="minorHAnsi" w:eastAsiaTheme="majorEastAsia" w:hAnsiTheme="minorHAnsi" w:cstheme="minorHAnsi"/>
        </w:rPr>
        <w:t xml:space="preserve">Studying stakeholder analysis models (e.g. Mendelow´s Power-Interest Matrix, Mitchell´s Stakeholder Typology and the Stakeholder Salience Model) has taught me how to properly identify and rank my stakeholders. Having a sense of the power and interest levels of each stakeholder allows me to direct it in a way that </w:t>
      </w:r>
      <w:r w:rsidR="00A6489B" w:rsidRPr="004642A9">
        <w:rPr>
          <w:rFonts w:asciiTheme="minorHAnsi" w:eastAsiaTheme="majorEastAsia" w:hAnsiTheme="minorHAnsi" w:cstheme="minorHAnsi"/>
        </w:rPr>
        <w:t>gets</w:t>
      </w:r>
      <w:r w:rsidRPr="004642A9">
        <w:rPr>
          <w:rFonts w:asciiTheme="minorHAnsi" w:eastAsiaTheme="majorEastAsia" w:hAnsiTheme="minorHAnsi" w:cstheme="minorHAnsi"/>
        </w:rPr>
        <w:t xml:space="preserve"> the most bang for my buck as well as develop related engagement strategies Recognizing influential stakeholders in the form of high power-high interest players such as CWU and Post Office management illustrates the importance of participating in mediation rather than staying neutral on the sideline is conflict arises.</w:t>
      </w:r>
    </w:p>
    <w:p w14:paraId="72B9FDB3" w14:textId="77777777" w:rsidR="00F236EE" w:rsidRPr="004642A9" w:rsidRDefault="00F236EE" w:rsidP="00AD79C0">
      <w:pPr>
        <w:pStyle w:val="paragraph"/>
        <w:spacing w:after="0" w:line="360" w:lineRule="auto"/>
        <w:jc w:val="both"/>
        <w:textAlignment w:val="baseline"/>
        <w:rPr>
          <w:rFonts w:asciiTheme="minorHAnsi" w:eastAsiaTheme="majorEastAsia" w:hAnsiTheme="minorHAnsi" w:cstheme="minorHAnsi"/>
          <w:b/>
          <w:bCs/>
          <w:i/>
          <w:iCs/>
        </w:rPr>
      </w:pPr>
      <w:r w:rsidRPr="004642A9">
        <w:rPr>
          <w:rFonts w:asciiTheme="minorHAnsi" w:eastAsiaTheme="majorEastAsia" w:hAnsiTheme="minorHAnsi" w:cstheme="minorHAnsi"/>
          <w:b/>
          <w:bCs/>
          <w:i/>
          <w:iCs/>
        </w:rPr>
        <w:t>Workplace Skills That Serve You Well in Practice:</w:t>
      </w:r>
    </w:p>
    <w:p w14:paraId="6446BC87" w14:textId="6D3DFF13" w:rsidR="00F236EE" w:rsidRPr="004642A9" w:rsidRDefault="00F236EE" w:rsidP="00AD79C0">
      <w:pPr>
        <w:pStyle w:val="paragraph"/>
        <w:spacing w:after="0" w:line="360" w:lineRule="auto"/>
        <w:jc w:val="both"/>
        <w:textAlignment w:val="baseline"/>
        <w:rPr>
          <w:rFonts w:asciiTheme="minorHAnsi" w:eastAsiaTheme="majorEastAsia" w:hAnsiTheme="minorHAnsi" w:cstheme="minorHAnsi"/>
        </w:rPr>
      </w:pPr>
      <w:r w:rsidRPr="004642A9">
        <w:rPr>
          <w:rFonts w:asciiTheme="minorHAnsi" w:eastAsiaTheme="majorEastAsia" w:hAnsiTheme="minorHAnsi" w:cstheme="minorHAnsi"/>
        </w:rPr>
        <w:t xml:space="preserve">Some of the practical workplace applications I took back from this module which make a world of difference in </w:t>
      </w:r>
      <w:r w:rsidR="00A6489B" w:rsidRPr="004642A9">
        <w:rPr>
          <w:rFonts w:asciiTheme="minorHAnsi" w:eastAsiaTheme="majorEastAsia" w:hAnsiTheme="minorHAnsi" w:cstheme="minorHAnsi"/>
        </w:rPr>
        <w:t xml:space="preserve">the </w:t>
      </w:r>
      <w:r w:rsidR="00773078" w:rsidRPr="004642A9">
        <w:rPr>
          <w:rFonts w:asciiTheme="minorHAnsi" w:eastAsiaTheme="majorEastAsia" w:hAnsiTheme="minorHAnsi" w:cstheme="minorHAnsi"/>
        </w:rPr>
        <w:t>day-to-day</w:t>
      </w:r>
      <w:r w:rsidRPr="004642A9">
        <w:rPr>
          <w:rFonts w:asciiTheme="minorHAnsi" w:eastAsiaTheme="majorEastAsia" w:hAnsiTheme="minorHAnsi" w:cstheme="minorHAnsi"/>
        </w:rPr>
        <w:t xml:space="preserve">: There is a great deal of experience to collect in conflict analysis, interest identification, and depending on what it turns out to use than the ideal strategy how you resolve conflicts within an </w:t>
      </w:r>
      <w:r w:rsidR="00773078" w:rsidRPr="004642A9">
        <w:rPr>
          <w:rFonts w:asciiTheme="minorHAnsi" w:eastAsiaTheme="majorEastAsia" w:hAnsiTheme="minorHAnsi" w:cstheme="minorHAnsi"/>
        </w:rPr>
        <w:t>organisation</w:t>
      </w:r>
      <w:r w:rsidRPr="004642A9">
        <w:rPr>
          <w:rFonts w:asciiTheme="minorHAnsi" w:eastAsiaTheme="majorEastAsia" w:hAnsiTheme="minorHAnsi" w:cstheme="minorHAnsi"/>
        </w:rPr>
        <w:t xml:space="preserve">. This readiness goes beyond mere understanding to the </w:t>
      </w:r>
      <w:proofErr w:type="spellStart"/>
      <w:r w:rsidR="00A6489B" w:rsidRPr="004642A9">
        <w:rPr>
          <w:rFonts w:asciiTheme="minorHAnsi" w:eastAsiaTheme="majorEastAsia" w:hAnsiTheme="minorHAnsi" w:cstheme="minorHAnsi"/>
        </w:rPr>
        <w:t>practicals</w:t>
      </w:r>
      <w:proofErr w:type="spellEnd"/>
      <w:r w:rsidR="00A6489B" w:rsidRPr="004642A9">
        <w:rPr>
          <w:rFonts w:asciiTheme="minorHAnsi" w:eastAsiaTheme="majorEastAsia" w:hAnsiTheme="minorHAnsi" w:cstheme="minorHAnsi"/>
        </w:rPr>
        <w:t xml:space="preserve"> of communication, negotiation, and mediation- all essentials of</w:t>
      </w:r>
      <w:r w:rsidRPr="004642A9">
        <w:rPr>
          <w:rFonts w:asciiTheme="minorHAnsi" w:eastAsiaTheme="majorEastAsia" w:hAnsiTheme="minorHAnsi" w:cstheme="minorHAnsi"/>
        </w:rPr>
        <w:t xml:space="preserve"> a harmonious work site. In addition, the focus on working together to solve problems collaboratively results in sustainable solutions that reflect modern-day </w:t>
      </w:r>
      <w:r w:rsidR="00773078" w:rsidRPr="004642A9">
        <w:rPr>
          <w:rFonts w:asciiTheme="minorHAnsi" w:eastAsiaTheme="majorEastAsia" w:hAnsiTheme="minorHAnsi" w:cstheme="minorHAnsi"/>
        </w:rPr>
        <w:t>organisational</w:t>
      </w:r>
      <w:r w:rsidRPr="004642A9">
        <w:rPr>
          <w:rFonts w:asciiTheme="minorHAnsi" w:eastAsiaTheme="majorEastAsia" w:hAnsiTheme="minorHAnsi" w:cstheme="minorHAnsi"/>
        </w:rPr>
        <w:t xml:space="preserve"> structures that enjoy high levels of employee engagement and business continuity. I am assembling these together to help develop an </w:t>
      </w:r>
      <w:r w:rsidR="00773078" w:rsidRPr="004642A9">
        <w:rPr>
          <w:rFonts w:asciiTheme="minorHAnsi" w:eastAsiaTheme="majorEastAsia" w:hAnsiTheme="minorHAnsi" w:cstheme="minorHAnsi"/>
        </w:rPr>
        <w:t>organisation</w:t>
      </w:r>
      <w:r w:rsidRPr="004642A9">
        <w:rPr>
          <w:rFonts w:asciiTheme="minorHAnsi" w:eastAsiaTheme="majorEastAsia" w:hAnsiTheme="minorHAnsi" w:cstheme="minorHAnsi"/>
        </w:rPr>
        <w:t xml:space="preserve"> with a positive culture, which solves and prevents you from facing conflicts going forward.</w:t>
      </w:r>
    </w:p>
    <w:p w14:paraId="08BB74AB" w14:textId="77777777" w:rsidR="00F236EE" w:rsidRPr="004642A9" w:rsidRDefault="00F236EE" w:rsidP="00AD79C0">
      <w:pPr>
        <w:pStyle w:val="paragraph"/>
        <w:spacing w:after="0" w:line="360" w:lineRule="auto"/>
        <w:jc w:val="both"/>
        <w:textAlignment w:val="baseline"/>
        <w:rPr>
          <w:rFonts w:asciiTheme="minorHAnsi" w:eastAsiaTheme="majorEastAsia" w:hAnsiTheme="minorHAnsi" w:cstheme="minorHAnsi"/>
          <w:b/>
          <w:bCs/>
          <w:i/>
          <w:iCs/>
        </w:rPr>
      </w:pPr>
      <w:r w:rsidRPr="004642A9">
        <w:rPr>
          <w:rFonts w:asciiTheme="minorHAnsi" w:eastAsiaTheme="majorEastAsia" w:hAnsiTheme="minorHAnsi" w:cstheme="minorHAnsi"/>
          <w:b/>
          <w:bCs/>
          <w:i/>
          <w:iCs/>
        </w:rPr>
        <w:t>Developing Powerful Connections</w:t>
      </w:r>
    </w:p>
    <w:p w14:paraId="1A776DA2" w14:textId="77777777" w:rsidR="00F236EE" w:rsidRPr="004642A9" w:rsidRDefault="00F236EE" w:rsidP="00AD79C0">
      <w:pPr>
        <w:pStyle w:val="paragraph"/>
        <w:spacing w:after="0" w:line="360" w:lineRule="auto"/>
        <w:jc w:val="both"/>
        <w:textAlignment w:val="baseline"/>
        <w:rPr>
          <w:rFonts w:asciiTheme="minorHAnsi" w:eastAsiaTheme="majorEastAsia" w:hAnsiTheme="minorHAnsi" w:cstheme="minorHAnsi"/>
        </w:rPr>
      </w:pPr>
      <w:r w:rsidRPr="004642A9">
        <w:rPr>
          <w:rFonts w:asciiTheme="minorHAnsi" w:eastAsiaTheme="majorEastAsia" w:hAnsiTheme="minorHAnsi" w:cstheme="minorHAnsi"/>
        </w:rPr>
        <w:t xml:space="preserve">One of the standout lessons from this module is to appreciate and cultivate external relationships. The report on the Post Office workers' strike showed how important it is to trust and have respect for one another when a conflict needs to be resolved. In the workplace, this </w:t>
      </w:r>
      <w:r w:rsidRPr="004642A9">
        <w:rPr>
          <w:rFonts w:asciiTheme="minorHAnsi" w:eastAsiaTheme="majorEastAsia" w:hAnsiTheme="minorHAnsi" w:cstheme="minorHAnsi"/>
        </w:rPr>
        <w:lastRenderedPageBreak/>
        <w:t xml:space="preserve">looks like listening to stakeholders, responding to their needs, and showing that you have their back. This approach results in superior conflict resolution and strengthens the entire </w:t>
      </w:r>
      <w:r w:rsidR="00773078" w:rsidRPr="004642A9">
        <w:rPr>
          <w:rFonts w:asciiTheme="minorHAnsi" w:eastAsiaTheme="majorEastAsia" w:hAnsiTheme="minorHAnsi" w:cstheme="minorHAnsi"/>
        </w:rPr>
        <w:t>organisation</w:t>
      </w:r>
      <w:r w:rsidRPr="004642A9">
        <w:rPr>
          <w:rFonts w:asciiTheme="minorHAnsi" w:eastAsiaTheme="majorEastAsia" w:hAnsiTheme="minorHAnsi" w:cstheme="minorHAnsi"/>
        </w:rPr>
        <w:t>, increased employee satisfaction (motivation) &amp; better Compensation negotiation</w:t>
      </w:r>
    </w:p>
    <w:p w14:paraId="72B5AB74" w14:textId="77777777" w:rsidR="007A6D8E" w:rsidRPr="004642A9" w:rsidRDefault="007A6D8E" w:rsidP="00AD79C0">
      <w:pPr>
        <w:pStyle w:val="Heading1"/>
        <w:spacing w:line="360" w:lineRule="auto"/>
        <w:jc w:val="both"/>
        <w:rPr>
          <w:rFonts w:asciiTheme="minorHAnsi" w:hAnsiTheme="minorHAnsi" w:cstheme="minorHAnsi"/>
        </w:rPr>
      </w:pPr>
      <w:bookmarkStart w:id="14" w:name="_Toc170165566"/>
      <w:r w:rsidRPr="004642A9">
        <w:rPr>
          <w:rStyle w:val="normaltextrun"/>
          <w:rFonts w:asciiTheme="minorHAnsi" w:hAnsiTheme="minorHAnsi" w:cstheme="minorHAnsi"/>
          <w:color w:val="0F4761"/>
        </w:rPr>
        <w:t>Conclusion</w:t>
      </w:r>
      <w:bookmarkEnd w:id="14"/>
    </w:p>
    <w:p w14:paraId="3E7F658C" w14:textId="4475C901" w:rsidR="00F57AF0" w:rsidRPr="004642A9" w:rsidRDefault="00F57AF0" w:rsidP="00AD79C0">
      <w:pPr>
        <w:pStyle w:val="paragraph"/>
        <w:spacing w:before="0" w:beforeAutospacing="0" w:after="0" w:afterAutospacing="0" w:line="360" w:lineRule="auto"/>
        <w:jc w:val="both"/>
        <w:textAlignment w:val="baseline"/>
        <w:rPr>
          <w:rFonts w:asciiTheme="minorHAnsi" w:hAnsiTheme="minorHAnsi" w:cstheme="minorHAnsi"/>
        </w:rPr>
      </w:pPr>
      <w:r w:rsidRPr="004642A9">
        <w:rPr>
          <w:rFonts w:asciiTheme="minorHAnsi" w:hAnsiTheme="minorHAnsi" w:cstheme="minorHAnsi"/>
        </w:rPr>
        <w:t>The striking Post Office employees have made the point that, unfortunately</w:t>
      </w:r>
      <w:r w:rsidR="00773078" w:rsidRPr="004642A9">
        <w:rPr>
          <w:rFonts w:asciiTheme="minorHAnsi" w:hAnsiTheme="minorHAnsi" w:cstheme="minorHAnsi"/>
        </w:rPr>
        <w:t>,</w:t>
      </w:r>
      <w:r w:rsidRPr="004642A9">
        <w:rPr>
          <w:rFonts w:asciiTheme="minorHAnsi" w:hAnsiTheme="minorHAnsi" w:cstheme="minorHAnsi"/>
        </w:rPr>
        <w:t xml:space="preserve"> conflict and stakeholder management are paramount. Using the Power-Interest Matrix in this manner helps to identify your most important stakeholders, as it allows you to </w:t>
      </w:r>
      <w:r w:rsidR="00773078" w:rsidRPr="004642A9">
        <w:rPr>
          <w:rFonts w:asciiTheme="minorHAnsi" w:hAnsiTheme="minorHAnsi" w:cstheme="minorHAnsi"/>
        </w:rPr>
        <w:t>prioritise</w:t>
      </w:r>
      <w:r w:rsidRPr="004642A9">
        <w:rPr>
          <w:rFonts w:asciiTheme="minorHAnsi" w:hAnsiTheme="minorHAnsi" w:cstheme="minorHAnsi"/>
        </w:rPr>
        <w:t xml:space="preserve"> major proponents by combining their power and interest. The </w:t>
      </w:r>
      <w:r w:rsidR="00773078" w:rsidRPr="004642A9">
        <w:rPr>
          <w:rFonts w:asciiTheme="minorHAnsi" w:hAnsiTheme="minorHAnsi" w:cstheme="minorHAnsi"/>
        </w:rPr>
        <w:t>cooperative, collaborative approach to conflict resolution is highlighted as the most effective style that encourages dialogue, joint problem</w:t>
      </w:r>
      <w:r w:rsidRPr="004642A9">
        <w:rPr>
          <w:rFonts w:asciiTheme="minorHAnsi" w:hAnsiTheme="minorHAnsi" w:cstheme="minorHAnsi"/>
        </w:rPr>
        <w:t xml:space="preserve"> solving and </w:t>
      </w:r>
      <w:r w:rsidR="00A6489B" w:rsidRPr="004642A9">
        <w:rPr>
          <w:rFonts w:asciiTheme="minorHAnsi" w:hAnsiTheme="minorHAnsi" w:cstheme="minorHAnsi"/>
        </w:rPr>
        <w:t>trust-building</w:t>
      </w:r>
      <w:r w:rsidRPr="004642A9">
        <w:rPr>
          <w:rFonts w:asciiTheme="minorHAnsi" w:hAnsiTheme="minorHAnsi" w:cstheme="minorHAnsi"/>
        </w:rPr>
        <w:t xml:space="preserve">. </w:t>
      </w:r>
      <w:r w:rsidR="00A6489B" w:rsidRPr="004642A9">
        <w:rPr>
          <w:rFonts w:asciiTheme="minorHAnsi" w:hAnsiTheme="minorHAnsi" w:cstheme="minorHAnsi"/>
        </w:rPr>
        <w:t>Settlement and gradual wage growth through structured negotiations and improved employee understanding directly act at</w:t>
      </w:r>
      <w:r w:rsidRPr="004642A9">
        <w:rPr>
          <w:rFonts w:asciiTheme="minorHAnsi" w:hAnsiTheme="minorHAnsi" w:cstheme="minorHAnsi"/>
        </w:rPr>
        <w:t xml:space="preserve"> the root of the problem for an amicable solution. These findings suggest that, despite the necessity of strategic stakeholder management and conflict resolution, as </w:t>
      </w:r>
      <w:r w:rsidR="00773078" w:rsidRPr="004642A9">
        <w:rPr>
          <w:rFonts w:asciiTheme="minorHAnsi" w:hAnsiTheme="minorHAnsi" w:cstheme="minorHAnsi"/>
        </w:rPr>
        <w:t>organisations</w:t>
      </w:r>
      <w:r w:rsidRPr="004642A9">
        <w:rPr>
          <w:rFonts w:asciiTheme="minorHAnsi" w:hAnsiTheme="minorHAnsi" w:cstheme="minorHAnsi"/>
        </w:rPr>
        <w:t xml:space="preserve"> do not just operate in isolation but are also a part of the larger system where conflicts may arise with all these stakeholders, it is subsequently important to sustain </w:t>
      </w:r>
      <w:r w:rsidR="00B7309E" w:rsidRPr="004642A9">
        <w:rPr>
          <w:rFonts w:asciiTheme="minorHAnsi" w:hAnsiTheme="minorHAnsi" w:cstheme="minorHAnsi"/>
        </w:rPr>
        <w:t>organisational</w:t>
      </w:r>
      <w:r w:rsidRPr="004642A9">
        <w:rPr>
          <w:rFonts w:asciiTheme="minorHAnsi" w:hAnsiTheme="minorHAnsi" w:cstheme="minorHAnsi"/>
        </w:rPr>
        <w:t xml:space="preserve"> stability and induce cooperative work environment.</w:t>
      </w:r>
    </w:p>
    <w:p w14:paraId="38676E9F" w14:textId="77777777" w:rsidR="007A6D8E" w:rsidRPr="004642A9" w:rsidRDefault="007A6D8E" w:rsidP="00AD79C0">
      <w:pPr>
        <w:pStyle w:val="Heading1"/>
        <w:spacing w:line="360" w:lineRule="auto"/>
        <w:jc w:val="both"/>
        <w:rPr>
          <w:rFonts w:asciiTheme="minorHAnsi" w:hAnsiTheme="minorHAnsi" w:cstheme="minorHAnsi"/>
        </w:rPr>
      </w:pPr>
      <w:bookmarkStart w:id="15" w:name="_Toc170165567"/>
      <w:r w:rsidRPr="004642A9">
        <w:rPr>
          <w:rStyle w:val="normaltextrun"/>
          <w:rFonts w:asciiTheme="minorHAnsi" w:hAnsiTheme="minorHAnsi" w:cstheme="minorHAnsi"/>
          <w:color w:val="0F4761"/>
        </w:rPr>
        <w:t>Recommendation</w:t>
      </w:r>
      <w:r w:rsidR="00350972" w:rsidRPr="004642A9">
        <w:rPr>
          <w:rStyle w:val="normaltextrun"/>
          <w:rFonts w:asciiTheme="minorHAnsi" w:hAnsiTheme="minorHAnsi" w:cstheme="minorHAnsi"/>
          <w:color w:val="0F4761"/>
        </w:rPr>
        <w:t>s</w:t>
      </w:r>
      <w:bookmarkEnd w:id="15"/>
      <w:r w:rsidRPr="004642A9">
        <w:rPr>
          <w:rStyle w:val="eop"/>
          <w:rFonts w:asciiTheme="minorHAnsi" w:hAnsiTheme="minorHAnsi" w:cstheme="minorHAnsi"/>
          <w:color w:val="0F4761"/>
        </w:rPr>
        <w:t> </w:t>
      </w:r>
    </w:p>
    <w:p w14:paraId="730B9D87" w14:textId="77777777" w:rsidR="008222E5" w:rsidRPr="004642A9" w:rsidRDefault="008222E5"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rPr>
        <w:t>Recommendations for the post office conflict solutions:</w:t>
      </w:r>
    </w:p>
    <w:p w14:paraId="1FA74718" w14:textId="77777777" w:rsidR="00256964" w:rsidRPr="004642A9" w:rsidRDefault="00256964"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i/>
          <w:iCs/>
        </w:rPr>
        <w:t>Engage in Joint Discussions</w:t>
      </w:r>
      <w:r w:rsidR="006E14E4" w:rsidRPr="004642A9">
        <w:rPr>
          <w:rFonts w:asciiTheme="minorHAnsi" w:hAnsiTheme="minorHAnsi" w:cstheme="minorHAnsi"/>
          <w:i/>
          <w:iCs/>
        </w:rPr>
        <w:t>:</w:t>
      </w:r>
      <w:r w:rsidRPr="004642A9">
        <w:rPr>
          <w:rFonts w:asciiTheme="minorHAnsi" w:hAnsiTheme="minorHAnsi" w:cstheme="minorHAnsi"/>
        </w:rPr>
        <w:t xml:space="preserve"> Establish a formal consultative forum for frank discussion between Post Office Management and The Communication Workers Union (CWU) Neutral mediators are essential to conducting the meetings and negotiating </w:t>
      </w:r>
      <w:r w:rsidR="00B7309E" w:rsidRPr="004642A9">
        <w:rPr>
          <w:rFonts w:asciiTheme="minorHAnsi" w:hAnsiTheme="minorHAnsi" w:cstheme="minorHAnsi"/>
        </w:rPr>
        <w:t xml:space="preserve">with </w:t>
      </w:r>
      <w:r w:rsidRPr="004642A9">
        <w:rPr>
          <w:rFonts w:asciiTheme="minorHAnsi" w:hAnsiTheme="minorHAnsi" w:cstheme="minorHAnsi"/>
        </w:rPr>
        <w:t xml:space="preserve">both sides </w:t>
      </w:r>
      <w:r w:rsidR="001115F8" w:rsidRPr="004642A9">
        <w:rPr>
          <w:rFonts w:asciiTheme="minorHAnsi" w:hAnsiTheme="minorHAnsi" w:cstheme="minorHAnsi"/>
        </w:rPr>
        <w:t>(</w:t>
      </w:r>
      <w:proofErr w:type="spellStart"/>
      <w:r w:rsidR="001115F8" w:rsidRPr="004642A9">
        <w:rPr>
          <w:rStyle w:val="eop"/>
          <w:rFonts w:asciiTheme="minorHAnsi" w:hAnsiTheme="minorHAnsi" w:cstheme="minorHAnsi"/>
          <w:color w:val="222222"/>
        </w:rPr>
        <w:t>Bridoux</w:t>
      </w:r>
      <w:proofErr w:type="spellEnd"/>
      <w:r w:rsidR="001115F8" w:rsidRPr="004642A9">
        <w:rPr>
          <w:rStyle w:val="eop"/>
          <w:rFonts w:asciiTheme="minorHAnsi" w:hAnsiTheme="minorHAnsi" w:cstheme="minorHAnsi"/>
          <w:color w:val="222222"/>
        </w:rPr>
        <w:t xml:space="preserve"> and </w:t>
      </w:r>
      <w:proofErr w:type="spellStart"/>
      <w:r w:rsidR="001115F8" w:rsidRPr="004642A9">
        <w:rPr>
          <w:rStyle w:val="eop"/>
          <w:rFonts w:asciiTheme="minorHAnsi" w:hAnsiTheme="minorHAnsi" w:cstheme="minorHAnsi"/>
          <w:color w:val="222222"/>
        </w:rPr>
        <w:t>Stoelhorst</w:t>
      </w:r>
      <w:proofErr w:type="spellEnd"/>
      <w:r w:rsidR="001115F8" w:rsidRPr="004642A9">
        <w:rPr>
          <w:rStyle w:val="eop"/>
          <w:rFonts w:asciiTheme="minorHAnsi" w:hAnsiTheme="minorHAnsi" w:cstheme="minorHAnsi"/>
          <w:color w:val="222222"/>
        </w:rPr>
        <w:t xml:space="preserve">, 2022). It will help to </w:t>
      </w:r>
      <w:r w:rsidRPr="004642A9">
        <w:rPr>
          <w:rFonts w:asciiTheme="minorHAnsi" w:hAnsiTheme="minorHAnsi" w:cstheme="minorHAnsi"/>
        </w:rPr>
        <w:t xml:space="preserve">find a solution that would be good for both of them </w:t>
      </w:r>
      <w:r w:rsidR="001115F8" w:rsidRPr="004642A9">
        <w:rPr>
          <w:rFonts w:asciiTheme="minorHAnsi" w:hAnsiTheme="minorHAnsi" w:cstheme="minorHAnsi"/>
        </w:rPr>
        <w:t xml:space="preserve">such as </w:t>
      </w:r>
      <w:r w:rsidRPr="004642A9">
        <w:rPr>
          <w:rFonts w:asciiTheme="minorHAnsi" w:hAnsiTheme="minorHAnsi" w:cstheme="minorHAnsi"/>
        </w:rPr>
        <w:t>phased wage increases implemented along with other additional non-monetary benefits.</w:t>
      </w:r>
    </w:p>
    <w:p w14:paraId="6F5F31B7" w14:textId="77777777" w:rsidR="00256964" w:rsidRPr="004642A9" w:rsidRDefault="00256964"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i/>
          <w:iCs/>
        </w:rPr>
        <w:t>Implement a Staged Wage Increase Plan</w:t>
      </w:r>
      <w:r w:rsidRPr="004642A9">
        <w:rPr>
          <w:rFonts w:asciiTheme="minorHAnsi" w:hAnsiTheme="minorHAnsi" w:cstheme="minorHAnsi"/>
        </w:rPr>
        <w:t xml:space="preserve">: Create a staged approach to raising wages that does not exceed the organization's financial constraints but meets the hopes of employees. That </w:t>
      </w:r>
      <w:r w:rsidRPr="004642A9">
        <w:rPr>
          <w:rFonts w:asciiTheme="minorHAnsi" w:hAnsiTheme="minorHAnsi" w:cstheme="minorHAnsi"/>
        </w:rPr>
        <w:lastRenderedPageBreak/>
        <w:t xml:space="preserve">might look like phasing in pay increases and improved working conditions to provide both immediate </w:t>
      </w:r>
      <w:proofErr w:type="gramStart"/>
      <w:r w:rsidRPr="004642A9">
        <w:rPr>
          <w:rFonts w:asciiTheme="minorHAnsi" w:hAnsiTheme="minorHAnsi" w:cstheme="minorHAnsi"/>
        </w:rPr>
        <w:t>relief</w:t>
      </w:r>
      <w:proofErr w:type="gramEnd"/>
      <w:r w:rsidRPr="004642A9">
        <w:rPr>
          <w:rFonts w:asciiTheme="minorHAnsi" w:hAnsiTheme="minorHAnsi" w:cstheme="minorHAnsi"/>
        </w:rPr>
        <w:t>, and a path toward sustainability.</w:t>
      </w:r>
    </w:p>
    <w:p w14:paraId="32033D0E" w14:textId="77777777" w:rsidR="00256964" w:rsidRPr="004642A9" w:rsidRDefault="00256964" w:rsidP="00AD79C0">
      <w:pPr>
        <w:pStyle w:val="paragraph"/>
        <w:spacing w:after="0" w:line="360" w:lineRule="auto"/>
        <w:jc w:val="both"/>
        <w:textAlignment w:val="baseline"/>
        <w:rPr>
          <w:rFonts w:asciiTheme="minorHAnsi" w:hAnsiTheme="minorHAnsi" w:cstheme="minorHAnsi"/>
        </w:rPr>
      </w:pPr>
      <w:r w:rsidRPr="004642A9">
        <w:rPr>
          <w:rFonts w:asciiTheme="minorHAnsi" w:hAnsiTheme="minorHAnsi" w:cstheme="minorHAnsi"/>
          <w:i/>
          <w:iCs/>
        </w:rPr>
        <w:t>Increase Employee Engagement and Support</w:t>
      </w:r>
      <w:r w:rsidRPr="004642A9">
        <w:rPr>
          <w:rFonts w:asciiTheme="minorHAnsi" w:hAnsiTheme="minorHAnsi" w:cstheme="minorHAnsi"/>
        </w:rPr>
        <w:t xml:space="preserve">: Implement employee support measures like training, </w:t>
      </w:r>
      <w:r w:rsidR="00B7309E" w:rsidRPr="004642A9">
        <w:rPr>
          <w:rFonts w:asciiTheme="minorHAnsi" w:hAnsiTheme="minorHAnsi" w:cstheme="minorHAnsi"/>
        </w:rPr>
        <w:t>healthcare facilities, etc.,</w:t>
      </w:r>
      <w:r w:rsidRPr="004642A9">
        <w:rPr>
          <w:rFonts w:asciiTheme="minorHAnsi" w:hAnsiTheme="minorHAnsi" w:cstheme="minorHAnsi"/>
        </w:rPr>
        <w:t xml:space="preserve"> to raise job satisfaction levels</w:t>
      </w:r>
      <w:r w:rsidR="00643BAA" w:rsidRPr="004642A9">
        <w:rPr>
          <w:rFonts w:asciiTheme="minorHAnsi" w:hAnsiTheme="minorHAnsi" w:cstheme="minorHAnsi"/>
        </w:rPr>
        <w:t xml:space="preserve"> (</w:t>
      </w:r>
      <w:r w:rsidR="00643BAA" w:rsidRPr="004642A9">
        <w:rPr>
          <w:rStyle w:val="eop"/>
          <w:rFonts w:asciiTheme="minorHAnsi" w:hAnsiTheme="minorHAnsi" w:cstheme="minorHAnsi"/>
          <w:color w:val="222222"/>
        </w:rPr>
        <w:t>Benke, 2023</w:t>
      </w:r>
      <w:r w:rsidR="00643BAA" w:rsidRPr="004642A9">
        <w:rPr>
          <w:rFonts w:asciiTheme="minorHAnsi" w:hAnsiTheme="minorHAnsi" w:cstheme="minorHAnsi"/>
        </w:rPr>
        <w:t>)</w:t>
      </w:r>
      <w:r w:rsidRPr="004642A9">
        <w:rPr>
          <w:rFonts w:asciiTheme="minorHAnsi" w:hAnsiTheme="minorHAnsi" w:cstheme="minorHAnsi"/>
        </w:rPr>
        <w:t>. Providing opportunities to employees to participate in decision-making and handling the small problems which arise on a daily basis rapidly helps create an environment for ongoing harmonious relations, decreasing disruptions before they get big enough for conflict.</w:t>
      </w:r>
    </w:p>
    <w:p w14:paraId="414A1A6D" w14:textId="77777777" w:rsidR="007A6D8E" w:rsidRPr="004642A9" w:rsidRDefault="007A6D8E" w:rsidP="00AD79C0">
      <w:pPr>
        <w:pStyle w:val="paragraph"/>
        <w:spacing w:before="0" w:beforeAutospacing="0" w:after="0" w:afterAutospacing="0" w:line="360" w:lineRule="auto"/>
        <w:jc w:val="both"/>
        <w:textAlignment w:val="baseline"/>
        <w:rPr>
          <w:rFonts w:asciiTheme="minorHAnsi" w:hAnsiTheme="minorHAnsi" w:cstheme="minorHAnsi"/>
        </w:rPr>
      </w:pPr>
    </w:p>
    <w:p w14:paraId="52E4A75B" w14:textId="77777777" w:rsidR="00643BAA" w:rsidRPr="004642A9" w:rsidRDefault="00643BAA" w:rsidP="00AD79C0">
      <w:pPr>
        <w:pStyle w:val="paragraph"/>
        <w:spacing w:before="0" w:beforeAutospacing="0" w:after="0" w:afterAutospacing="0" w:line="360" w:lineRule="auto"/>
        <w:jc w:val="both"/>
        <w:textAlignment w:val="baseline"/>
        <w:rPr>
          <w:rFonts w:asciiTheme="minorHAnsi" w:hAnsiTheme="minorHAnsi" w:cstheme="minorHAnsi"/>
        </w:rPr>
      </w:pPr>
    </w:p>
    <w:p w14:paraId="28F52D25" w14:textId="77777777" w:rsidR="00643BAA" w:rsidRPr="004642A9" w:rsidRDefault="00643BAA" w:rsidP="00AD79C0">
      <w:pPr>
        <w:pStyle w:val="paragraph"/>
        <w:spacing w:before="0" w:beforeAutospacing="0" w:after="0" w:afterAutospacing="0" w:line="360" w:lineRule="auto"/>
        <w:jc w:val="both"/>
        <w:textAlignment w:val="baseline"/>
        <w:rPr>
          <w:rFonts w:asciiTheme="minorHAnsi" w:hAnsiTheme="minorHAnsi" w:cstheme="minorHAnsi"/>
        </w:rPr>
      </w:pPr>
    </w:p>
    <w:p w14:paraId="60D1AB2C" w14:textId="77777777" w:rsidR="00643BAA" w:rsidRPr="004642A9" w:rsidRDefault="00643BAA" w:rsidP="00AD79C0">
      <w:pPr>
        <w:pStyle w:val="paragraph"/>
        <w:spacing w:before="0" w:beforeAutospacing="0" w:after="0" w:afterAutospacing="0" w:line="360" w:lineRule="auto"/>
        <w:jc w:val="both"/>
        <w:textAlignment w:val="baseline"/>
        <w:rPr>
          <w:rFonts w:asciiTheme="minorHAnsi" w:hAnsiTheme="minorHAnsi" w:cstheme="minorHAnsi"/>
        </w:rPr>
      </w:pPr>
    </w:p>
    <w:p w14:paraId="66A0A2CE" w14:textId="77777777" w:rsidR="00643BAA" w:rsidRPr="004642A9" w:rsidRDefault="00643BAA" w:rsidP="00AD79C0">
      <w:pPr>
        <w:pStyle w:val="paragraph"/>
        <w:spacing w:before="0" w:beforeAutospacing="0" w:after="0" w:afterAutospacing="0" w:line="360" w:lineRule="auto"/>
        <w:jc w:val="both"/>
        <w:textAlignment w:val="baseline"/>
        <w:rPr>
          <w:rFonts w:asciiTheme="minorHAnsi" w:hAnsiTheme="minorHAnsi" w:cstheme="minorHAnsi"/>
        </w:rPr>
      </w:pPr>
    </w:p>
    <w:p w14:paraId="3B92A149" w14:textId="77777777" w:rsidR="00643BAA" w:rsidRDefault="00643BAA" w:rsidP="00AD79C0">
      <w:pPr>
        <w:pStyle w:val="paragraph"/>
        <w:spacing w:before="0" w:beforeAutospacing="0" w:after="0" w:afterAutospacing="0" w:line="360" w:lineRule="auto"/>
        <w:jc w:val="both"/>
        <w:textAlignment w:val="baseline"/>
        <w:rPr>
          <w:rFonts w:asciiTheme="minorHAnsi" w:hAnsiTheme="minorHAnsi" w:cstheme="minorHAnsi"/>
        </w:rPr>
      </w:pPr>
    </w:p>
    <w:p w14:paraId="368F0ED8" w14:textId="77777777" w:rsidR="00FB0382" w:rsidRDefault="00FB0382" w:rsidP="00AD79C0">
      <w:pPr>
        <w:pStyle w:val="paragraph"/>
        <w:spacing w:before="0" w:beforeAutospacing="0" w:after="0" w:afterAutospacing="0" w:line="360" w:lineRule="auto"/>
        <w:jc w:val="both"/>
        <w:textAlignment w:val="baseline"/>
        <w:rPr>
          <w:rFonts w:asciiTheme="minorHAnsi" w:hAnsiTheme="minorHAnsi" w:cstheme="minorHAnsi"/>
        </w:rPr>
      </w:pPr>
    </w:p>
    <w:p w14:paraId="16C8BB03" w14:textId="77777777" w:rsidR="00FB0382" w:rsidRDefault="00FB0382" w:rsidP="00AD79C0">
      <w:pPr>
        <w:pStyle w:val="paragraph"/>
        <w:spacing w:before="0" w:beforeAutospacing="0" w:after="0" w:afterAutospacing="0" w:line="360" w:lineRule="auto"/>
        <w:jc w:val="both"/>
        <w:textAlignment w:val="baseline"/>
        <w:rPr>
          <w:rFonts w:asciiTheme="minorHAnsi" w:hAnsiTheme="minorHAnsi" w:cstheme="minorHAnsi"/>
        </w:rPr>
      </w:pPr>
    </w:p>
    <w:p w14:paraId="7E56A069" w14:textId="77777777" w:rsidR="00FB0382" w:rsidRDefault="00FB0382" w:rsidP="00AD79C0">
      <w:pPr>
        <w:pStyle w:val="paragraph"/>
        <w:spacing w:before="0" w:beforeAutospacing="0" w:after="0" w:afterAutospacing="0" w:line="360" w:lineRule="auto"/>
        <w:jc w:val="both"/>
        <w:textAlignment w:val="baseline"/>
        <w:rPr>
          <w:rFonts w:asciiTheme="minorHAnsi" w:hAnsiTheme="minorHAnsi" w:cstheme="minorHAnsi"/>
        </w:rPr>
      </w:pPr>
    </w:p>
    <w:p w14:paraId="400043C9" w14:textId="77777777" w:rsidR="00FB0382" w:rsidRDefault="00FB0382" w:rsidP="00AD79C0">
      <w:pPr>
        <w:pStyle w:val="paragraph"/>
        <w:spacing w:before="0" w:beforeAutospacing="0" w:after="0" w:afterAutospacing="0" w:line="360" w:lineRule="auto"/>
        <w:jc w:val="both"/>
        <w:textAlignment w:val="baseline"/>
        <w:rPr>
          <w:rFonts w:asciiTheme="minorHAnsi" w:hAnsiTheme="minorHAnsi" w:cstheme="minorHAnsi"/>
        </w:rPr>
      </w:pPr>
    </w:p>
    <w:p w14:paraId="472BF4C7" w14:textId="77777777" w:rsidR="00FB0382" w:rsidRDefault="00FB0382" w:rsidP="00AD79C0">
      <w:pPr>
        <w:pStyle w:val="paragraph"/>
        <w:spacing w:before="0" w:beforeAutospacing="0" w:after="0" w:afterAutospacing="0" w:line="360" w:lineRule="auto"/>
        <w:jc w:val="both"/>
        <w:textAlignment w:val="baseline"/>
        <w:rPr>
          <w:rFonts w:asciiTheme="minorHAnsi" w:hAnsiTheme="minorHAnsi" w:cstheme="minorHAnsi"/>
        </w:rPr>
      </w:pPr>
    </w:p>
    <w:p w14:paraId="303114FB" w14:textId="77777777" w:rsidR="00FB0382" w:rsidRDefault="00FB0382" w:rsidP="00AD79C0">
      <w:pPr>
        <w:pStyle w:val="paragraph"/>
        <w:spacing w:before="0" w:beforeAutospacing="0" w:after="0" w:afterAutospacing="0" w:line="360" w:lineRule="auto"/>
        <w:jc w:val="both"/>
        <w:textAlignment w:val="baseline"/>
        <w:rPr>
          <w:rFonts w:asciiTheme="minorHAnsi" w:hAnsiTheme="minorHAnsi" w:cstheme="minorHAnsi"/>
        </w:rPr>
      </w:pPr>
    </w:p>
    <w:p w14:paraId="7734740A" w14:textId="77777777" w:rsidR="00FB0382" w:rsidRDefault="00FB0382" w:rsidP="00AD79C0">
      <w:pPr>
        <w:pStyle w:val="paragraph"/>
        <w:spacing w:before="0" w:beforeAutospacing="0" w:after="0" w:afterAutospacing="0" w:line="360" w:lineRule="auto"/>
        <w:jc w:val="both"/>
        <w:textAlignment w:val="baseline"/>
        <w:rPr>
          <w:rFonts w:asciiTheme="minorHAnsi" w:hAnsiTheme="minorHAnsi" w:cstheme="minorHAnsi"/>
        </w:rPr>
      </w:pPr>
    </w:p>
    <w:p w14:paraId="73CD9E1B" w14:textId="77777777" w:rsidR="00FB0382" w:rsidRDefault="00FB0382" w:rsidP="00AD79C0">
      <w:pPr>
        <w:pStyle w:val="paragraph"/>
        <w:spacing w:before="0" w:beforeAutospacing="0" w:after="0" w:afterAutospacing="0" w:line="360" w:lineRule="auto"/>
        <w:jc w:val="both"/>
        <w:textAlignment w:val="baseline"/>
        <w:rPr>
          <w:rFonts w:asciiTheme="minorHAnsi" w:hAnsiTheme="minorHAnsi" w:cstheme="minorHAnsi"/>
        </w:rPr>
      </w:pPr>
    </w:p>
    <w:p w14:paraId="15234325" w14:textId="77777777" w:rsidR="00FB0382" w:rsidRDefault="00FB0382" w:rsidP="00AD79C0">
      <w:pPr>
        <w:pStyle w:val="paragraph"/>
        <w:spacing w:before="0" w:beforeAutospacing="0" w:after="0" w:afterAutospacing="0" w:line="360" w:lineRule="auto"/>
        <w:jc w:val="both"/>
        <w:textAlignment w:val="baseline"/>
        <w:rPr>
          <w:rFonts w:asciiTheme="minorHAnsi" w:hAnsiTheme="minorHAnsi" w:cstheme="minorHAnsi"/>
        </w:rPr>
      </w:pPr>
    </w:p>
    <w:p w14:paraId="477B23E4" w14:textId="77777777" w:rsidR="00FB0382" w:rsidRDefault="00FB0382" w:rsidP="00AD79C0">
      <w:pPr>
        <w:pStyle w:val="paragraph"/>
        <w:spacing w:before="0" w:beforeAutospacing="0" w:after="0" w:afterAutospacing="0" w:line="360" w:lineRule="auto"/>
        <w:jc w:val="both"/>
        <w:textAlignment w:val="baseline"/>
        <w:rPr>
          <w:rFonts w:asciiTheme="minorHAnsi" w:hAnsiTheme="minorHAnsi" w:cstheme="minorHAnsi"/>
        </w:rPr>
      </w:pPr>
    </w:p>
    <w:p w14:paraId="1D102D02" w14:textId="77777777" w:rsidR="00FB0382" w:rsidRDefault="00FB0382" w:rsidP="00AD79C0">
      <w:pPr>
        <w:pStyle w:val="paragraph"/>
        <w:spacing w:before="0" w:beforeAutospacing="0" w:after="0" w:afterAutospacing="0" w:line="360" w:lineRule="auto"/>
        <w:jc w:val="both"/>
        <w:textAlignment w:val="baseline"/>
        <w:rPr>
          <w:rFonts w:asciiTheme="minorHAnsi" w:hAnsiTheme="minorHAnsi" w:cstheme="minorHAnsi"/>
        </w:rPr>
      </w:pPr>
    </w:p>
    <w:p w14:paraId="35E76CF7" w14:textId="77777777" w:rsidR="00FB0382" w:rsidRPr="004642A9" w:rsidRDefault="00FB0382" w:rsidP="00AD79C0">
      <w:pPr>
        <w:pStyle w:val="paragraph"/>
        <w:spacing w:before="0" w:beforeAutospacing="0" w:after="0" w:afterAutospacing="0" w:line="360" w:lineRule="auto"/>
        <w:jc w:val="both"/>
        <w:textAlignment w:val="baseline"/>
        <w:rPr>
          <w:rFonts w:asciiTheme="minorHAnsi" w:hAnsiTheme="minorHAnsi" w:cstheme="minorHAnsi"/>
        </w:rPr>
      </w:pPr>
    </w:p>
    <w:p w14:paraId="03424F4E" w14:textId="77777777" w:rsidR="00643BAA" w:rsidRPr="004642A9" w:rsidRDefault="00643BAA" w:rsidP="00AD79C0">
      <w:pPr>
        <w:pStyle w:val="paragraph"/>
        <w:spacing w:before="0" w:beforeAutospacing="0" w:after="0" w:afterAutospacing="0" w:line="360" w:lineRule="auto"/>
        <w:jc w:val="both"/>
        <w:textAlignment w:val="baseline"/>
        <w:rPr>
          <w:rFonts w:asciiTheme="minorHAnsi" w:hAnsiTheme="minorHAnsi" w:cstheme="minorHAnsi"/>
        </w:rPr>
      </w:pPr>
    </w:p>
    <w:p w14:paraId="06595886" w14:textId="77777777" w:rsidR="007A6D8E" w:rsidRPr="004642A9" w:rsidRDefault="007A6D8E" w:rsidP="00AD79C0">
      <w:pPr>
        <w:pStyle w:val="Heading1"/>
        <w:spacing w:line="360" w:lineRule="auto"/>
        <w:rPr>
          <w:rFonts w:asciiTheme="minorHAnsi" w:hAnsiTheme="minorHAnsi" w:cstheme="minorHAnsi"/>
        </w:rPr>
      </w:pPr>
      <w:bookmarkStart w:id="16" w:name="_Toc170165568"/>
      <w:r w:rsidRPr="004642A9">
        <w:rPr>
          <w:rStyle w:val="normaltextrun"/>
          <w:rFonts w:asciiTheme="minorHAnsi" w:hAnsiTheme="minorHAnsi" w:cstheme="minorHAnsi"/>
        </w:rPr>
        <w:lastRenderedPageBreak/>
        <w:t>Reference</w:t>
      </w:r>
      <w:bookmarkEnd w:id="16"/>
      <w:r w:rsidRPr="004642A9">
        <w:rPr>
          <w:rStyle w:val="eop"/>
          <w:rFonts w:asciiTheme="minorHAnsi" w:hAnsiTheme="minorHAnsi" w:cstheme="minorHAnsi"/>
        </w:rPr>
        <w:t> </w:t>
      </w:r>
    </w:p>
    <w:p w14:paraId="2CA5CCE5"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rPr>
      </w:pPr>
      <w:r w:rsidRPr="004642A9">
        <w:rPr>
          <w:rStyle w:val="normaltextrun"/>
          <w:rFonts w:asciiTheme="minorHAnsi" w:hAnsiTheme="minorHAnsi" w:cstheme="minorHAnsi"/>
          <w:color w:val="222222"/>
        </w:rPr>
        <w:t xml:space="preserve">Ali, M. A. (2017). Stakeholder salience for stakeholder firms: An attempt to reframe an important heuristic device. </w:t>
      </w:r>
      <w:r w:rsidRPr="004642A9">
        <w:rPr>
          <w:rStyle w:val="normaltextrun"/>
          <w:rFonts w:asciiTheme="minorHAnsi" w:hAnsiTheme="minorHAnsi" w:cstheme="minorHAnsi"/>
          <w:i/>
          <w:iCs/>
          <w:color w:val="222222"/>
        </w:rPr>
        <w:t>Journal of Business Ethics</w:t>
      </w:r>
      <w:r w:rsidRPr="004642A9">
        <w:rPr>
          <w:rStyle w:val="normaltextrun"/>
          <w:rFonts w:asciiTheme="minorHAnsi" w:hAnsiTheme="minorHAnsi" w:cstheme="minorHAnsi"/>
          <w:color w:val="222222"/>
        </w:rPr>
        <w:t xml:space="preserve">, </w:t>
      </w:r>
      <w:r w:rsidRPr="004642A9">
        <w:rPr>
          <w:rStyle w:val="normaltextrun"/>
          <w:rFonts w:asciiTheme="minorHAnsi" w:hAnsiTheme="minorHAnsi" w:cstheme="minorHAnsi"/>
          <w:i/>
          <w:iCs/>
          <w:color w:val="222222"/>
        </w:rPr>
        <w:t>144</w:t>
      </w:r>
      <w:r w:rsidRPr="004642A9">
        <w:rPr>
          <w:rStyle w:val="normaltextrun"/>
          <w:rFonts w:asciiTheme="minorHAnsi" w:hAnsiTheme="minorHAnsi" w:cstheme="minorHAnsi"/>
          <w:color w:val="222222"/>
        </w:rPr>
        <w:t>, 153-168.</w:t>
      </w:r>
    </w:p>
    <w:p w14:paraId="6FB23A37"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sz w:val="13"/>
          <w:szCs w:val="13"/>
        </w:rPr>
      </w:pPr>
      <w:proofErr w:type="spellStart"/>
      <w:r w:rsidRPr="004642A9">
        <w:rPr>
          <w:rStyle w:val="normaltextrun"/>
          <w:rFonts w:asciiTheme="minorHAnsi" w:hAnsiTheme="minorHAnsi" w:cstheme="minorHAnsi"/>
          <w:color w:val="222222"/>
        </w:rPr>
        <w:t>Bahadorestani</w:t>
      </w:r>
      <w:proofErr w:type="spellEnd"/>
      <w:r w:rsidRPr="004642A9">
        <w:rPr>
          <w:rStyle w:val="normaltextrun"/>
          <w:rFonts w:asciiTheme="minorHAnsi" w:hAnsiTheme="minorHAnsi" w:cstheme="minorHAnsi"/>
          <w:color w:val="222222"/>
        </w:rPr>
        <w:t xml:space="preserve">, A., Karlsen, J. T., &amp; Motahari </w:t>
      </w:r>
      <w:proofErr w:type="spellStart"/>
      <w:r w:rsidRPr="004642A9">
        <w:rPr>
          <w:rStyle w:val="normaltextrun"/>
          <w:rFonts w:asciiTheme="minorHAnsi" w:hAnsiTheme="minorHAnsi" w:cstheme="minorHAnsi"/>
          <w:color w:val="222222"/>
        </w:rPr>
        <w:t>Farimani</w:t>
      </w:r>
      <w:proofErr w:type="spellEnd"/>
      <w:r w:rsidRPr="004642A9">
        <w:rPr>
          <w:rStyle w:val="normaltextrun"/>
          <w:rFonts w:asciiTheme="minorHAnsi" w:hAnsiTheme="minorHAnsi" w:cstheme="minorHAnsi"/>
          <w:color w:val="222222"/>
        </w:rPr>
        <w:t xml:space="preserve">, N. (2019). A comprehensive stakeholder-typology model based on salience attributes in construction projects. </w:t>
      </w:r>
      <w:r w:rsidRPr="004642A9">
        <w:rPr>
          <w:rStyle w:val="normaltextrun"/>
          <w:rFonts w:asciiTheme="minorHAnsi" w:hAnsiTheme="minorHAnsi" w:cstheme="minorHAnsi"/>
          <w:i/>
          <w:iCs/>
          <w:color w:val="222222"/>
        </w:rPr>
        <w:t>Journal of Construction Engineering and Management</w:t>
      </w:r>
      <w:r w:rsidRPr="004642A9">
        <w:rPr>
          <w:rStyle w:val="normaltextrun"/>
          <w:rFonts w:asciiTheme="minorHAnsi" w:hAnsiTheme="minorHAnsi" w:cstheme="minorHAnsi"/>
          <w:color w:val="222222"/>
        </w:rPr>
        <w:t xml:space="preserve">, </w:t>
      </w:r>
      <w:r w:rsidRPr="004642A9">
        <w:rPr>
          <w:rStyle w:val="normaltextrun"/>
          <w:rFonts w:asciiTheme="minorHAnsi" w:hAnsiTheme="minorHAnsi" w:cstheme="minorHAnsi"/>
          <w:i/>
          <w:iCs/>
          <w:color w:val="222222"/>
        </w:rPr>
        <w:t>145</w:t>
      </w:r>
      <w:r w:rsidRPr="004642A9">
        <w:rPr>
          <w:rStyle w:val="normaltextrun"/>
          <w:rFonts w:asciiTheme="minorHAnsi" w:hAnsiTheme="minorHAnsi" w:cstheme="minorHAnsi"/>
          <w:color w:val="222222"/>
        </w:rPr>
        <w:t>(9), 04019048.</w:t>
      </w:r>
      <w:r w:rsidRPr="004642A9">
        <w:rPr>
          <w:rStyle w:val="eop"/>
          <w:rFonts w:asciiTheme="minorHAnsi" w:hAnsiTheme="minorHAnsi" w:cstheme="minorHAnsi"/>
          <w:color w:val="222222"/>
        </w:rPr>
        <w:t> </w:t>
      </w:r>
    </w:p>
    <w:p w14:paraId="237045B2"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sz w:val="13"/>
          <w:szCs w:val="13"/>
        </w:rPr>
      </w:pPr>
      <w:r w:rsidRPr="004642A9">
        <w:rPr>
          <w:rStyle w:val="normaltextrun"/>
          <w:rFonts w:asciiTheme="minorHAnsi" w:hAnsiTheme="minorHAnsi" w:cstheme="minorHAnsi"/>
          <w:color w:val="222222"/>
        </w:rPr>
        <w:t xml:space="preserve">Barney, J. B., &amp; Harrison, J. S. (2020). Stakeholder theory at the crossroads. </w:t>
      </w:r>
      <w:r w:rsidRPr="004642A9">
        <w:rPr>
          <w:rStyle w:val="normaltextrun"/>
          <w:rFonts w:asciiTheme="minorHAnsi" w:hAnsiTheme="minorHAnsi" w:cstheme="minorHAnsi"/>
          <w:i/>
          <w:iCs/>
          <w:color w:val="222222"/>
        </w:rPr>
        <w:t>Business &amp; Society</w:t>
      </w:r>
      <w:r w:rsidRPr="004642A9">
        <w:rPr>
          <w:rStyle w:val="normaltextrun"/>
          <w:rFonts w:asciiTheme="minorHAnsi" w:hAnsiTheme="minorHAnsi" w:cstheme="minorHAnsi"/>
          <w:color w:val="222222"/>
        </w:rPr>
        <w:t xml:space="preserve">, </w:t>
      </w:r>
      <w:r w:rsidRPr="004642A9">
        <w:rPr>
          <w:rStyle w:val="normaltextrun"/>
          <w:rFonts w:asciiTheme="minorHAnsi" w:hAnsiTheme="minorHAnsi" w:cstheme="minorHAnsi"/>
          <w:i/>
          <w:iCs/>
          <w:color w:val="222222"/>
        </w:rPr>
        <w:t>59</w:t>
      </w:r>
      <w:r w:rsidRPr="004642A9">
        <w:rPr>
          <w:rStyle w:val="normaltextrun"/>
          <w:rFonts w:asciiTheme="minorHAnsi" w:hAnsiTheme="minorHAnsi" w:cstheme="minorHAnsi"/>
          <w:color w:val="222222"/>
        </w:rPr>
        <w:t>(2), 203-212.</w:t>
      </w:r>
      <w:r w:rsidRPr="004642A9">
        <w:rPr>
          <w:rStyle w:val="eop"/>
          <w:rFonts w:asciiTheme="minorHAnsi" w:hAnsiTheme="minorHAnsi" w:cstheme="minorHAnsi"/>
          <w:color w:val="222222"/>
        </w:rPr>
        <w:t> </w:t>
      </w:r>
    </w:p>
    <w:p w14:paraId="252E7EEE" w14:textId="77777777" w:rsidR="00643BAA" w:rsidRPr="004642A9" w:rsidRDefault="00643BAA" w:rsidP="00643BAA">
      <w:pPr>
        <w:pStyle w:val="paragraph"/>
        <w:spacing w:before="0" w:beforeAutospacing="0" w:after="0" w:afterAutospacing="0" w:line="360" w:lineRule="auto"/>
        <w:jc w:val="both"/>
        <w:textAlignment w:val="baseline"/>
        <w:rPr>
          <w:rStyle w:val="eop"/>
          <w:rFonts w:asciiTheme="minorHAnsi" w:hAnsiTheme="minorHAnsi" w:cstheme="minorHAnsi"/>
          <w:color w:val="222222"/>
        </w:rPr>
      </w:pPr>
      <w:r w:rsidRPr="004642A9">
        <w:rPr>
          <w:rStyle w:val="eop"/>
          <w:rFonts w:asciiTheme="minorHAnsi" w:hAnsiTheme="minorHAnsi" w:cstheme="minorHAnsi"/>
          <w:color w:val="222222"/>
        </w:rPr>
        <w:t xml:space="preserve">Benke, M. (2023). HOW TO SOLVE CONFLICT SITUATIONS BETTER WITH THE MODEL OF THOMAS AND KILMANN. </w:t>
      </w:r>
      <w:r w:rsidRPr="004642A9">
        <w:rPr>
          <w:rStyle w:val="eop"/>
          <w:rFonts w:asciiTheme="minorHAnsi" w:hAnsiTheme="minorHAnsi" w:cstheme="minorHAnsi"/>
          <w:i/>
          <w:color w:val="222222"/>
        </w:rPr>
        <w:t>Economic and Social Development: Book of Proceedings</w:t>
      </w:r>
      <w:r w:rsidRPr="004642A9">
        <w:rPr>
          <w:rStyle w:val="eop"/>
          <w:rFonts w:asciiTheme="minorHAnsi" w:hAnsiTheme="minorHAnsi" w:cstheme="minorHAnsi"/>
          <w:color w:val="222222"/>
        </w:rPr>
        <w:t>, 229-238. </w:t>
      </w:r>
    </w:p>
    <w:p w14:paraId="03C82BF5"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sz w:val="13"/>
          <w:szCs w:val="13"/>
        </w:rPr>
      </w:pPr>
      <w:proofErr w:type="spellStart"/>
      <w:r w:rsidRPr="004642A9">
        <w:rPr>
          <w:rStyle w:val="normaltextrun"/>
          <w:rFonts w:asciiTheme="minorHAnsi" w:hAnsiTheme="minorHAnsi" w:cstheme="minorHAnsi"/>
          <w:color w:val="222222"/>
        </w:rPr>
        <w:t>Bonnafous</w:t>
      </w:r>
      <w:proofErr w:type="spellEnd"/>
      <w:r w:rsidRPr="004642A9">
        <w:rPr>
          <w:rStyle w:val="normaltextrun"/>
          <w:rFonts w:asciiTheme="minorHAnsi" w:hAnsiTheme="minorHAnsi" w:cstheme="minorHAnsi"/>
          <w:color w:val="222222"/>
        </w:rPr>
        <w:t xml:space="preserve">-Boucher, M., &amp; Rendtorff, J. D. (2016). </w:t>
      </w:r>
      <w:r w:rsidRPr="004642A9">
        <w:rPr>
          <w:rStyle w:val="normaltextrun"/>
          <w:rFonts w:asciiTheme="minorHAnsi" w:hAnsiTheme="minorHAnsi" w:cstheme="minorHAnsi"/>
          <w:i/>
          <w:iCs/>
          <w:color w:val="222222"/>
        </w:rPr>
        <w:t>Stakeholder theory: A model for strategic management</w:t>
      </w:r>
      <w:r w:rsidRPr="004642A9">
        <w:rPr>
          <w:rStyle w:val="normaltextrun"/>
          <w:rFonts w:asciiTheme="minorHAnsi" w:hAnsiTheme="minorHAnsi" w:cstheme="minorHAnsi"/>
          <w:color w:val="222222"/>
        </w:rPr>
        <w:t>. Springer.</w:t>
      </w:r>
      <w:r w:rsidRPr="004642A9">
        <w:rPr>
          <w:rStyle w:val="eop"/>
          <w:rFonts w:asciiTheme="minorHAnsi" w:hAnsiTheme="minorHAnsi" w:cstheme="minorHAnsi"/>
          <w:color w:val="222222"/>
        </w:rPr>
        <w:t> </w:t>
      </w:r>
    </w:p>
    <w:p w14:paraId="314B1206"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sz w:val="13"/>
          <w:szCs w:val="13"/>
        </w:rPr>
      </w:pPr>
      <w:proofErr w:type="spellStart"/>
      <w:r w:rsidRPr="004642A9">
        <w:rPr>
          <w:rStyle w:val="normaltextrun"/>
          <w:rFonts w:asciiTheme="minorHAnsi" w:hAnsiTheme="minorHAnsi" w:cstheme="minorHAnsi"/>
          <w:color w:val="222222"/>
        </w:rPr>
        <w:t>Bridoux</w:t>
      </w:r>
      <w:proofErr w:type="spellEnd"/>
      <w:r w:rsidRPr="004642A9">
        <w:rPr>
          <w:rStyle w:val="normaltextrun"/>
          <w:rFonts w:asciiTheme="minorHAnsi" w:hAnsiTheme="minorHAnsi" w:cstheme="minorHAnsi"/>
          <w:color w:val="222222"/>
        </w:rPr>
        <w:t xml:space="preserve">, F., &amp; </w:t>
      </w:r>
      <w:proofErr w:type="spellStart"/>
      <w:r w:rsidRPr="004642A9">
        <w:rPr>
          <w:rStyle w:val="normaltextrun"/>
          <w:rFonts w:asciiTheme="minorHAnsi" w:hAnsiTheme="minorHAnsi" w:cstheme="minorHAnsi"/>
          <w:color w:val="222222"/>
        </w:rPr>
        <w:t>Stoelhorst</w:t>
      </w:r>
      <w:proofErr w:type="spellEnd"/>
      <w:r w:rsidRPr="004642A9">
        <w:rPr>
          <w:rStyle w:val="normaltextrun"/>
          <w:rFonts w:asciiTheme="minorHAnsi" w:hAnsiTheme="minorHAnsi" w:cstheme="minorHAnsi"/>
          <w:color w:val="222222"/>
        </w:rPr>
        <w:t xml:space="preserve">, J. W. (2022). Stakeholder theory, strategy, and organization: Past, present, and future. </w:t>
      </w:r>
      <w:r w:rsidRPr="004642A9">
        <w:rPr>
          <w:rStyle w:val="normaltextrun"/>
          <w:rFonts w:asciiTheme="minorHAnsi" w:hAnsiTheme="minorHAnsi" w:cstheme="minorHAnsi"/>
          <w:i/>
          <w:iCs/>
          <w:color w:val="222222"/>
        </w:rPr>
        <w:t>Strategic Organization</w:t>
      </w:r>
      <w:r w:rsidRPr="004642A9">
        <w:rPr>
          <w:rStyle w:val="normaltextrun"/>
          <w:rFonts w:asciiTheme="minorHAnsi" w:hAnsiTheme="minorHAnsi" w:cstheme="minorHAnsi"/>
          <w:color w:val="222222"/>
        </w:rPr>
        <w:t xml:space="preserve">, </w:t>
      </w:r>
      <w:r w:rsidRPr="004642A9">
        <w:rPr>
          <w:rStyle w:val="normaltextrun"/>
          <w:rFonts w:asciiTheme="minorHAnsi" w:hAnsiTheme="minorHAnsi" w:cstheme="minorHAnsi"/>
          <w:i/>
          <w:iCs/>
          <w:color w:val="222222"/>
        </w:rPr>
        <w:t>20</w:t>
      </w:r>
      <w:r w:rsidRPr="004642A9">
        <w:rPr>
          <w:rStyle w:val="normaltextrun"/>
          <w:rFonts w:asciiTheme="minorHAnsi" w:hAnsiTheme="minorHAnsi" w:cstheme="minorHAnsi"/>
          <w:color w:val="222222"/>
        </w:rPr>
        <w:t>(4), 797-809.</w:t>
      </w:r>
      <w:r w:rsidRPr="004642A9">
        <w:rPr>
          <w:rStyle w:val="eop"/>
          <w:rFonts w:asciiTheme="minorHAnsi" w:hAnsiTheme="minorHAnsi" w:cstheme="minorHAnsi"/>
          <w:color w:val="222222"/>
        </w:rPr>
        <w:t> </w:t>
      </w:r>
    </w:p>
    <w:p w14:paraId="27FF369D"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sz w:val="13"/>
          <w:szCs w:val="13"/>
        </w:rPr>
      </w:pPr>
      <w:r w:rsidRPr="004642A9">
        <w:rPr>
          <w:rStyle w:val="eop"/>
          <w:rFonts w:asciiTheme="minorHAnsi" w:hAnsiTheme="minorHAnsi" w:cstheme="minorHAnsi"/>
          <w:color w:val="222222"/>
        </w:rPr>
        <w:t xml:space="preserve">Farshid, M., </w:t>
      </w:r>
      <w:proofErr w:type="spellStart"/>
      <w:r w:rsidRPr="004642A9">
        <w:rPr>
          <w:rStyle w:val="eop"/>
          <w:rFonts w:asciiTheme="minorHAnsi" w:hAnsiTheme="minorHAnsi" w:cstheme="minorHAnsi"/>
          <w:color w:val="222222"/>
        </w:rPr>
        <w:t>Goharrostami</w:t>
      </w:r>
      <w:proofErr w:type="spellEnd"/>
      <w:r w:rsidRPr="004642A9">
        <w:rPr>
          <w:rStyle w:val="eop"/>
          <w:rFonts w:asciiTheme="minorHAnsi" w:hAnsiTheme="minorHAnsi" w:cstheme="minorHAnsi"/>
          <w:color w:val="222222"/>
        </w:rPr>
        <w:t xml:space="preserve">, H. R., &amp; Ramezani Nejad, R. (2022). Analysis the amount of power and interests of Talent Management system stakeholders in </w:t>
      </w:r>
      <w:proofErr w:type="spellStart"/>
      <w:r w:rsidRPr="004642A9">
        <w:rPr>
          <w:rStyle w:val="eop"/>
          <w:rFonts w:asciiTheme="minorHAnsi" w:hAnsiTheme="minorHAnsi" w:cstheme="minorHAnsi"/>
          <w:color w:val="222222"/>
        </w:rPr>
        <w:t>Guilan</w:t>
      </w:r>
      <w:proofErr w:type="spellEnd"/>
      <w:r w:rsidRPr="004642A9">
        <w:rPr>
          <w:rStyle w:val="eop"/>
          <w:rFonts w:asciiTheme="minorHAnsi" w:hAnsiTheme="minorHAnsi" w:cstheme="minorHAnsi"/>
          <w:color w:val="222222"/>
        </w:rPr>
        <w:t xml:space="preserve"> province sport based on Mendelow matrix. </w:t>
      </w:r>
      <w:r w:rsidRPr="004642A9">
        <w:rPr>
          <w:rStyle w:val="eop"/>
          <w:rFonts w:asciiTheme="minorHAnsi" w:hAnsiTheme="minorHAnsi" w:cstheme="minorHAnsi"/>
          <w:i/>
          <w:color w:val="222222"/>
        </w:rPr>
        <w:t>Sport Management Studies</w:t>
      </w:r>
      <w:r w:rsidRPr="004642A9">
        <w:rPr>
          <w:rStyle w:val="eop"/>
          <w:rFonts w:asciiTheme="minorHAnsi" w:hAnsiTheme="minorHAnsi" w:cstheme="minorHAnsi"/>
          <w:color w:val="222222"/>
        </w:rPr>
        <w:t>, 14(74), 103-126.</w:t>
      </w:r>
    </w:p>
    <w:p w14:paraId="04DEF4FD" w14:textId="77777777" w:rsidR="00643BAA" w:rsidRPr="004642A9" w:rsidRDefault="00643BAA" w:rsidP="00643BAA">
      <w:pPr>
        <w:pStyle w:val="paragraph"/>
        <w:spacing w:before="0" w:beforeAutospacing="0" w:after="0" w:afterAutospacing="0" w:line="360" w:lineRule="auto"/>
        <w:jc w:val="both"/>
        <w:textAlignment w:val="baseline"/>
        <w:rPr>
          <w:rStyle w:val="normaltextrun"/>
          <w:rFonts w:asciiTheme="minorHAnsi" w:hAnsiTheme="minorHAnsi" w:cstheme="minorHAnsi"/>
          <w:color w:val="222222"/>
        </w:rPr>
      </w:pPr>
      <w:r w:rsidRPr="004642A9">
        <w:rPr>
          <w:rFonts w:asciiTheme="minorHAnsi" w:hAnsiTheme="minorHAnsi" w:cstheme="minorHAnsi"/>
          <w:color w:val="222222"/>
          <w:shd w:val="clear" w:color="auto" w:fill="FFFFFF"/>
        </w:rPr>
        <w:t>Folger, J. P., Poole, M. S., &amp; Stutman, R. K. (2021). </w:t>
      </w:r>
      <w:r w:rsidRPr="004642A9">
        <w:rPr>
          <w:rFonts w:asciiTheme="minorHAnsi" w:hAnsiTheme="minorHAnsi" w:cstheme="minorHAnsi"/>
          <w:i/>
          <w:iCs/>
          <w:color w:val="222222"/>
          <w:shd w:val="clear" w:color="auto" w:fill="FFFFFF"/>
        </w:rPr>
        <w:t>Working through conflict: Strategies for relationships, groups, and organizations</w:t>
      </w:r>
      <w:r w:rsidRPr="004642A9">
        <w:rPr>
          <w:rFonts w:asciiTheme="minorHAnsi" w:hAnsiTheme="minorHAnsi" w:cstheme="minorHAnsi"/>
          <w:color w:val="222222"/>
          <w:shd w:val="clear" w:color="auto" w:fill="FFFFFF"/>
        </w:rPr>
        <w:t>. Routledge.</w:t>
      </w:r>
    </w:p>
    <w:p w14:paraId="78693A1D"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sz w:val="13"/>
          <w:szCs w:val="13"/>
        </w:rPr>
      </w:pPr>
      <w:r w:rsidRPr="004642A9">
        <w:rPr>
          <w:rStyle w:val="normaltextrun"/>
          <w:rFonts w:asciiTheme="minorHAnsi" w:hAnsiTheme="minorHAnsi" w:cstheme="minorHAnsi"/>
          <w:color w:val="222222"/>
        </w:rPr>
        <w:t xml:space="preserve">Freeman, R. E. (2023). The politics of stakeholder theory: Some future directions. In </w:t>
      </w:r>
      <w:r w:rsidRPr="004642A9">
        <w:rPr>
          <w:rStyle w:val="normaltextrun"/>
          <w:rFonts w:asciiTheme="minorHAnsi" w:hAnsiTheme="minorHAnsi" w:cstheme="minorHAnsi"/>
          <w:i/>
          <w:iCs/>
          <w:color w:val="222222"/>
        </w:rPr>
        <w:t>R. Edward Freeman’s Selected Works on Stakeholder Theory and Business Ethics</w:t>
      </w:r>
      <w:r w:rsidRPr="004642A9">
        <w:rPr>
          <w:rStyle w:val="normaltextrun"/>
          <w:rFonts w:asciiTheme="minorHAnsi" w:hAnsiTheme="minorHAnsi" w:cstheme="minorHAnsi"/>
          <w:color w:val="222222"/>
        </w:rPr>
        <w:t xml:space="preserve"> (pp. 119-132). Cham: Springer International Publishing.</w:t>
      </w:r>
      <w:r w:rsidRPr="004642A9">
        <w:rPr>
          <w:rStyle w:val="eop"/>
          <w:rFonts w:asciiTheme="minorHAnsi" w:hAnsiTheme="minorHAnsi" w:cstheme="minorHAnsi"/>
          <w:color w:val="222222"/>
        </w:rPr>
        <w:t> </w:t>
      </w:r>
    </w:p>
    <w:p w14:paraId="77E7712E"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sz w:val="13"/>
          <w:szCs w:val="13"/>
        </w:rPr>
      </w:pPr>
      <w:r w:rsidRPr="004642A9">
        <w:rPr>
          <w:rStyle w:val="normaltextrun"/>
          <w:rFonts w:asciiTheme="minorHAnsi" w:hAnsiTheme="minorHAnsi" w:cstheme="minorHAnsi"/>
          <w:color w:val="222222"/>
        </w:rPr>
        <w:t xml:space="preserve">Freeman, R. E., Harrison, J. S., &amp; </w:t>
      </w:r>
      <w:proofErr w:type="spellStart"/>
      <w:r w:rsidRPr="004642A9">
        <w:rPr>
          <w:rStyle w:val="normaltextrun"/>
          <w:rFonts w:asciiTheme="minorHAnsi" w:hAnsiTheme="minorHAnsi" w:cstheme="minorHAnsi"/>
          <w:color w:val="222222"/>
        </w:rPr>
        <w:t>Zyglidopoulos</w:t>
      </w:r>
      <w:proofErr w:type="spellEnd"/>
      <w:r w:rsidRPr="004642A9">
        <w:rPr>
          <w:rStyle w:val="normaltextrun"/>
          <w:rFonts w:asciiTheme="minorHAnsi" w:hAnsiTheme="minorHAnsi" w:cstheme="minorHAnsi"/>
          <w:color w:val="222222"/>
        </w:rPr>
        <w:t xml:space="preserve">, S. (2018). </w:t>
      </w:r>
      <w:r w:rsidRPr="004642A9">
        <w:rPr>
          <w:rStyle w:val="normaltextrun"/>
          <w:rFonts w:asciiTheme="minorHAnsi" w:hAnsiTheme="minorHAnsi" w:cstheme="minorHAnsi"/>
          <w:i/>
          <w:iCs/>
          <w:color w:val="222222"/>
        </w:rPr>
        <w:t>Stakeholder theory: Concepts and strategies</w:t>
      </w:r>
      <w:r w:rsidRPr="004642A9">
        <w:rPr>
          <w:rStyle w:val="normaltextrun"/>
          <w:rFonts w:asciiTheme="minorHAnsi" w:hAnsiTheme="minorHAnsi" w:cstheme="minorHAnsi"/>
          <w:color w:val="222222"/>
        </w:rPr>
        <w:t>. Cambridge University Press.</w:t>
      </w:r>
      <w:r w:rsidRPr="004642A9">
        <w:rPr>
          <w:rStyle w:val="eop"/>
          <w:rFonts w:asciiTheme="minorHAnsi" w:hAnsiTheme="minorHAnsi" w:cstheme="minorHAnsi"/>
          <w:color w:val="222222"/>
        </w:rPr>
        <w:t> </w:t>
      </w:r>
    </w:p>
    <w:p w14:paraId="04EDDB4A"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sz w:val="13"/>
          <w:szCs w:val="13"/>
        </w:rPr>
      </w:pPr>
      <w:r w:rsidRPr="004642A9">
        <w:rPr>
          <w:rStyle w:val="normaltextrun"/>
          <w:rFonts w:asciiTheme="minorHAnsi" w:hAnsiTheme="minorHAnsi" w:cstheme="minorHAnsi"/>
          <w:color w:val="222222"/>
        </w:rPr>
        <w:t xml:space="preserve">Freeman, R. E., Phillips, R., &amp; Sisodia, R. (2020). Tensions in stakeholder theory. </w:t>
      </w:r>
      <w:r w:rsidRPr="004642A9">
        <w:rPr>
          <w:rStyle w:val="normaltextrun"/>
          <w:rFonts w:asciiTheme="minorHAnsi" w:hAnsiTheme="minorHAnsi" w:cstheme="minorHAnsi"/>
          <w:i/>
          <w:iCs/>
          <w:color w:val="222222"/>
        </w:rPr>
        <w:t>Business &amp; Society</w:t>
      </w:r>
      <w:r w:rsidRPr="004642A9">
        <w:rPr>
          <w:rStyle w:val="normaltextrun"/>
          <w:rFonts w:asciiTheme="minorHAnsi" w:hAnsiTheme="minorHAnsi" w:cstheme="minorHAnsi"/>
          <w:color w:val="222222"/>
        </w:rPr>
        <w:t xml:space="preserve">, </w:t>
      </w:r>
      <w:r w:rsidRPr="004642A9">
        <w:rPr>
          <w:rStyle w:val="normaltextrun"/>
          <w:rFonts w:asciiTheme="minorHAnsi" w:hAnsiTheme="minorHAnsi" w:cstheme="minorHAnsi"/>
          <w:i/>
          <w:iCs/>
          <w:color w:val="222222"/>
        </w:rPr>
        <w:t>59</w:t>
      </w:r>
      <w:r w:rsidRPr="004642A9">
        <w:rPr>
          <w:rStyle w:val="normaltextrun"/>
          <w:rFonts w:asciiTheme="minorHAnsi" w:hAnsiTheme="minorHAnsi" w:cstheme="minorHAnsi"/>
          <w:color w:val="222222"/>
        </w:rPr>
        <w:t>(2), 213-231.</w:t>
      </w:r>
      <w:r w:rsidRPr="004642A9">
        <w:rPr>
          <w:rStyle w:val="eop"/>
          <w:rFonts w:asciiTheme="minorHAnsi" w:hAnsiTheme="minorHAnsi" w:cstheme="minorHAnsi"/>
          <w:color w:val="222222"/>
        </w:rPr>
        <w:t> </w:t>
      </w:r>
    </w:p>
    <w:p w14:paraId="340256D0" w14:textId="77777777" w:rsidR="00643BAA" w:rsidRPr="004642A9" w:rsidRDefault="00643BAA" w:rsidP="00643BAA">
      <w:pPr>
        <w:pStyle w:val="paragraph"/>
        <w:spacing w:before="0" w:beforeAutospacing="0" w:after="0" w:afterAutospacing="0" w:line="360" w:lineRule="auto"/>
        <w:jc w:val="both"/>
        <w:textAlignment w:val="baseline"/>
        <w:rPr>
          <w:rStyle w:val="normaltextrun"/>
          <w:rFonts w:asciiTheme="minorHAnsi" w:hAnsiTheme="minorHAnsi" w:cstheme="minorHAnsi"/>
          <w:color w:val="000000" w:themeColor="text1"/>
        </w:rPr>
      </w:pPr>
      <w:r w:rsidRPr="004642A9">
        <w:rPr>
          <w:rFonts w:asciiTheme="minorHAnsi" w:hAnsiTheme="minorHAnsi" w:cstheme="minorHAnsi"/>
          <w:color w:val="000000" w:themeColor="text1"/>
          <w:shd w:val="clear" w:color="auto" w:fill="FFFFFF"/>
        </w:rPr>
        <w:t>Hussain, K., &amp; Zaman, K. (2018). USING THOMAS-KILMANN INSTRUMENT TO EVALUATE THE MODES/METHODS OF CONFLICT RESOLUTION IN PAKISTAN'S INSURANCE COMPANIES. </w:t>
      </w:r>
      <w:r w:rsidRPr="004642A9">
        <w:rPr>
          <w:rFonts w:asciiTheme="minorHAnsi" w:hAnsiTheme="minorHAnsi" w:cstheme="minorHAnsi"/>
          <w:i/>
          <w:iCs/>
          <w:color w:val="000000" w:themeColor="text1"/>
          <w:shd w:val="clear" w:color="auto" w:fill="FFFFFF"/>
        </w:rPr>
        <w:t>International Journal of Information, Business and Management</w:t>
      </w:r>
      <w:r w:rsidRPr="004642A9">
        <w:rPr>
          <w:rFonts w:asciiTheme="minorHAnsi" w:hAnsiTheme="minorHAnsi" w:cstheme="minorHAnsi"/>
          <w:color w:val="000000" w:themeColor="text1"/>
          <w:shd w:val="clear" w:color="auto" w:fill="FFFFFF"/>
        </w:rPr>
        <w:t>, </w:t>
      </w:r>
      <w:r w:rsidRPr="004642A9">
        <w:rPr>
          <w:rFonts w:asciiTheme="minorHAnsi" w:hAnsiTheme="minorHAnsi" w:cstheme="minorHAnsi"/>
          <w:i/>
          <w:iCs/>
          <w:color w:val="000000" w:themeColor="text1"/>
          <w:shd w:val="clear" w:color="auto" w:fill="FFFFFF"/>
        </w:rPr>
        <w:t>10</w:t>
      </w:r>
      <w:r w:rsidRPr="004642A9">
        <w:rPr>
          <w:rFonts w:asciiTheme="minorHAnsi" w:hAnsiTheme="minorHAnsi" w:cstheme="minorHAnsi"/>
          <w:color w:val="000000" w:themeColor="text1"/>
          <w:shd w:val="clear" w:color="auto" w:fill="FFFFFF"/>
        </w:rPr>
        <w:t>(3), 58-68.</w:t>
      </w:r>
    </w:p>
    <w:p w14:paraId="58C9347D" w14:textId="77777777" w:rsidR="00643BAA" w:rsidRPr="004642A9" w:rsidRDefault="00643BAA" w:rsidP="00643BAA">
      <w:pPr>
        <w:pStyle w:val="paragraph"/>
        <w:spacing w:before="0" w:beforeAutospacing="0" w:after="0" w:afterAutospacing="0" w:line="360" w:lineRule="auto"/>
        <w:jc w:val="both"/>
        <w:textAlignment w:val="baseline"/>
        <w:rPr>
          <w:rStyle w:val="normaltextrun"/>
          <w:rFonts w:asciiTheme="minorHAnsi" w:hAnsiTheme="minorHAnsi" w:cstheme="minorHAnsi"/>
          <w:color w:val="000000" w:themeColor="text1"/>
        </w:rPr>
      </w:pPr>
      <w:r w:rsidRPr="004642A9">
        <w:rPr>
          <w:rFonts w:asciiTheme="minorHAnsi" w:hAnsiTheme="minorHAnsi" w:cstheme="minorHAnsi"/>
          <w:color w:val="000000" w:themeColor="text1"/>
          <w:shd w:val="clear" w:color="auto" w:fill="FFFFFF"/>
        </w:rPr>
        <w:lastRenderedPageBreak/>
        <w:t>Islam, N., &amp; Rimi, N. S. (2017). Conflict management technique in private commercial banks of Bangladesh: an application of Thomas-Kilmann conflict handling model. </w:t>
      </w:r>
      <w:r w:rsidRPr="004642A9">
        <w:rPr>
          <w:rFonts w:asciiTheme="minorHAnsi" w:hAnsiTheme="minorHAnsi" w:cstheme="minorHAnsi"/>
          <w:i/>
          <w:iCs/>
          <w:color w:val="000000" w:themeColor="text1"/>
          <w:shd w:val="clear" w:color="auto" w:fill="FFFFFF"/>
        </w:rPr>
        <w:t>European Journal of Business and Management</w:t>
      </w:r>
      <w:r w:rsidRPr="004642A9">
        <w:rPr>
          <w:rFonts w:asciiTheme="minorHAnsi" w:hAnsiTheme="minorHAnsi" w:cstheme="minorHAnsi"/>
          <w:color w:val="000000" w:themeColor="text1"/>
          <w:shd w:val="clear" w:color="auto" w:fill="FFFFFF"/>
        </w:rPr>
        <w:t>, </w:t>
      </w:r>
      <w:r w:rsidRPr="004642A9">
        <w:rPr>
          <w:rFonts w:asciiTheme="minorHAnsi" w:hAnsiTheme="minorHAnsi" w:cstheme="minorHAnsi"/>
          <w:i/>
          <w:iCs/>
          <w:color w:val="000000" w:themeColor="text1"/>
          <w:shd w:val="clear" w:color="auto" w:fill="FFFFFF"/>
        </w:rPr>
        <w:t>9</w:t>
      </w:r>
      <w:r w:rsidRPr="004642A9">
        <w:rPr>
          <w:rFonts w:asciiTheme="minorHAnsi" w:hAnsiTheme="minorHAnsi" w:cstheme="minorHAnsi"/>
          <w:color w:val="000000" w:themeColor="text1"/>
          <w:shd w:val="clear" w:color="auto" w:fill="FFFFFF"/>
        </w:rPr>
        <w:t>(29), 91-99.</w:t>
      </w:r>
    </w:p>
    <w:p w14:paraId="39EF91D4"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color w:val="222222"/>
          <w:shd w:val="clear" w:color="auto" w:fill="FFFFFF"/>
        </w:rPr>
      </w:pPr>
      <w:r w:rsidRPr="004642A9">
        <w:rPr>
          <w:rFonts w:asciiTheme="minorHAnsi" w:hAnsiTheme="minorHAnsi" w:cstheme="minorHAnsi"/>
          <w:color w:val="222222"/>
          <w:shd w:val="clear" w:color="auto" w:fill="FFFFFF"/>
        </w:rPr>
        <w:t>Islam, R. (2023). Managing conflict in organizations. In </w:t>
      </w:r>
      <w:r w:rsidRPr="004642A9">
        <w:rPr>
          <w:rFonts w:asciiTheme="minorHAnsi" w:hAnsiTheme="minorHAnsi" w:cstheme="minorHAnsi"/>
          <w:i/>
          <w:iCs/>
          <w:color w:val="222222"/>
          <w:shd w:val="clear" w:color="auto" w:fill="FFFFFF"/>
        </w:rPr>
        <w:t xml:space="preserve">Global </w:t>
      </w:r>
      <w:proofErr w:type="spellStart"/>
      <w:r w:rsidRPr="004642A9">
        <w:rPr>
          <w:rFonts w:asciiTheme="minorHAnsi" w:hAnsiTheme="minorHAnsi" w:cstheme="minorHAnsi"/>
          <w:i/>
          <w:iCs/>
          <w:color w:val="222222"/>
          <w:shd w:val="clear" w:color="auto" w:fill="FFFFFF"/>
        </w:rPr>
        <w:t>Encyclopedia</w:t>
      </w:r>
      <w:proofErr w:type="spellEnd"/>
      <w:r w:rsidRPr="004642A9">
        <w:rPr>
          <w:rFonts w:asciiTheme="minorHAnsi" w:hAnsiTheme="minorHAnsi" w:cstheme="minorHAnsi"/>
          <w:i/>
          <w:iCs/>
          <w:color w:val="222222"/>
          <w:shd w:val="clear" w:color="auto" w:fill="FFFFFF"/>
        </w:rPr>
        <w:t xml:space="preserve"> of Public Administration, Public Policy, and Governance</w:t>
      </w:r>
      <w:r w:rsidRPr="004642A9">
        <w:rPr>
          <w:rFonts w:asciiTheme="minorHAnsi" w:hAnsiTheme="minorHAnsi" w:cstheme="minorHAnsi"/>
          <w:color w:val="222222"/>
          <w:shd w:val="clear" w:color="auto" w:fill="FFFFFF"/>
        </w:rPr>
        <w:t> (pp. 7967-7974). Cham: Springer International Publishing.</w:t>
      </w:r>
    </w:p>
    <w:p w14:paraId="36BA3381"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sz w:val="13"/>
          <w:szCs w:val="13"/>
        </w:rPr>
      </w:pPr>
      <w:r w:rsidRPr="004642A9">
        <w:rPr>
          <w:rStyle w:val="normaltextrun"/>
          <w:rFonts w:asciiTheme="minorHAnsi" w:hAnsiTheme="minorHAnsi" w:cstheme="minorHAnsi"/>
          <w:color w:val="222222"/>
        </w:rPr>
        <w:t xml:space="preserve">Kivits, R., Sawang, S., Kivits, R., &amp; Sawang, S. (2021). Stakeholder theory. </w:t>
      </w:r>
      <w:r w:rsidRPr="004642A9">
        <w:rPr>
          <w:rStyle w:val="normaltextrun"/>
          <w:rFonts w:asciiTheme="minorHAnsi" w:hAnsiTheme="minorHAnsi" w:cstheme="minorHAnsi"/>
          <w:i/>
          <w:iCs/>
          <w:color w:val="222222"/>
        </w:rPr>
        <w:t>The Dynamism of Stakeholder Engagement: A Case Study of the Aviation Industry</w:t>
      </w:r>
      <w:r w:rsidRPr="004642A9">
        <w:rPr>
          <w:rStyle w:val="normaltextrun"/>
          <w:rFonts w:asciiTheme="minorHAnsi" w:hAnsiTheme="minorHAnsi" w:cstheme="minorHAnsi"/>
          <w:color w:val="222222"/>
        </w:rPr>
        <w:t>, 1-8.</w:t>
      </w:r>
      <w:r w:rsidRPr="004642A9">
        <w:rPr>
          <w:rStyle w:val="eop"/>
          <w:rFonts w:asciiTheme="minorHAnsi" w:hAnsiTheme="minorHAnsi" w:cstheme="minorHAnsi"/>
          <w:color w:val="222222"/>
        </w:rPr>
        <w:t> </w:t>
      </w:r>
    </w:p>
    <w:p w14:paraId="2056AC43"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color w:val="000000" w:themeColor="text1"/>
          <w:shd w:val="clear" w:color="auto" w:fill="FFFFFF"/>
        </w:rPr>
      </w:pPr>
      <w:r w:rsidRPr="004642A9">
        <w:rPr>
          <w:rFonts w:asciiTheme="minorHAnsi" w:hAnsiTheme="minorHAnsi" w:cstheme="minorHAnsi"/>
          <w:color w:val="000000" w:themeColor="text1"/>
          <w:shd w:val="clear" w:color="auto" w:fill="FFFFFF"/>
        </w:rPr>
        <w:t>Koley, G., &amp; Rao, S. (2018, October). Adaptive human-agent multi-issue bilateral negotiation using the Thomas-Kilmann conflict mode instrument. In </w:t>
      </w:r>
      <w:r w:rsidRPr="004642A9">
        <w:rPr>
          <w:rFonts w:asciiTheme="minorHAnsi" w:hAnsiTheme="minorHAnsi" w:cstheme="minorHAnsi"/>
          <w:i/>
          <w:iCs/>
          <w:color w:val="000000" w:themeColor="text1"/>
          <w:shd w:val="clear" w:color="auto" w:fill="FFFFFF"/>
        </w:rPr>
        <w:t>2018 IEEE/ACM 22nd International Symposium on Distributed Simulation and Real Time Applications (DS-RT)</w:t>
      </w:r>
      <w:r w:rsidRPr="004642A9">
        <w:rPr>
          <w:rFonts w:asciiTheme="minorHAnsi" w:hAnsiTheme="minorHAnsi" w:cstheme="minorHAnsi"/>
          <w:color w:val="000000" w:themeColor="text1"/>
          <w:shd w:val="clear" w:color="auto" w:fill="FFFFFF"/>
        </w:rPr>
        <w:t> (pp. 1-5). IEEE.</w:t>
      </w:r>
    </w:p>
    <w:p w14:paraId="381B5C5C" w14:textId="77777777" w:rsidR="00643BAA" w:rsidRPr="004642A9" w:rsidRDefault="00643BAA" w:rsidP="00643BAA">
      <w:pPr>
        <w:pStyle w:val="paragraph"/>
        <w:spacing w:before="0" w:beforeAutospacing="0" w:after="0" w:afterAutospacing="0" w:line="360" w:lineRule="auto"/>
        <w:jc w:val="both"/>
        <w:textAlignment w:val="baseline"/>
        <w:rPr>
          <w:rStyle w:val="eop"/>
          <w:rFonts w:asciiTheme="minorHAnsi" w:hAnsiTheme="minorHAnsi" w:cstheme="minorHAnsi"/>
          <w:color w:val="222222"/>
        </w:rPr>
      </w:pPr>
      <w:r w:rsidRPr="004642A9">
        <w:rPr>
          <w:rStyle w:val="eop"/>
          <w:rFonts w:asciiTheme="minorHAnsi" w:hAnsiTheme="minorHAnsi" w:cstheme="minorHAnsi"/>
          <w:color w:val="222222"/>
        </w:rPr>
        <w:t xml:space="preserve">Kuzmin, O., &amp; </w:t>
      </w:r>
      <w:proofErr w:type="spellStart"/>
      <w:r w:rsidRPr="004642A9">
        <w:rPr>
          <w:rStyle w:val="eop"/>
          <w:rFonts w:asciiTheme="minorHAnsi" w:hAnsiTheme="minorHAnsi" w:cstheme="minorHAnsi"/>
          <w:color w:val="222222"/>
        </w:rPr>
        <w:t>Khilukha</w:t>
      </w:r>
      <w:proofErr w:type="spellEnd"/>
      <w:r w:rsidRPr="004642A9">
        <w:rPr>
          <w:rStyle w:val="eop"/>
          <w:rFonts w:asciiTheme="minorHAnsi" w:hAnsiTheme="minorHAnsi" w:cstheme="minorHAnsi"/>
          <w:color w:val="222222"/>
        </w:rPr>
        <w:t xml:space="preserve">, O. (2016). Regulation of stakeholders' interests in corporate governance through negotiations. </w:t>
      </w:r>
      <w:proofErr w:type="spellStart"/>
      <w:r w:rsidRPr="004642A9">
        <w:rPr>
          <w:rStyle w:val="eop"/>
          <w:rFonts w:asciiTheme="minorHAnsi" w:hAnsiTheme="minorHAnsi" w:cstheme="minorHAnsi"/>
          <w:i/>
          <w:color w:val="222222"/>
        </w:rPr>
        <w:t>Економічний</w:t>
      </w:r>
      <w:proofErr w:type="spellEnd"/>
      <w:r w:rsidRPr="004642A9">
        <w:rPr>
          <w:rStyle w:val="eop"/>
          <w:rFonts w:asciiTheme="minorHAnsi" w:hAnsiTheme="minorHAnsi" w:cstheme="minorHAnsi"/>
          <w:i/>
          <w:color w:val="222222"/>
        </w:rPr>
        <w:t xml:space="preserve"> </w:t>
      </w:r>
      <w:proofErr w:type="spellStart"/>
      <w:r w:rsidRPr="004642A9">
        <w:rPr>
          <w:rStyle w:val="eop"/>
          <w:rFonts w:asciiTheme="minorHAnsi" w:hAnsiTheme="minorHAnsi" w:cstheme="minorHAnsi"/>
          <w:i/>
          <w:color w:val="222222"/>
        </w:rPr>
        <w:t>часопис</w:t>
      </w:r>
      <w:proofErr w:type="spellEnd"/>
      <w:r w:rsidRPr="004642A9">
        <w:rPr>
          <w:rStyle w:val="eop"/>
          <w:rFonts w:asciiTheme="minorHAnsi" w:hAnsiTheme="minorHAnsi" w:cstheme="minorHAnsi"/>
          <w:i/>
          <w:color w:val="222222"/>
        </w:rPr>
        <w:t>-ХХІ</w:t>
      </w:r>
      <w:r w:rsidRPr="004642A9">
        <w:rPr>
          <w:rStyle w:val="eop"/>
          <w:rFonts w:asciiTheme="minorHAnsi" w:hAnsiTheme="minorHAnsi" w:cstheme="minorHAnsi"/>
          <w:color w:val="222222"/>
        </w:rPr>
        <w:t>, (161), 56-60.</w:t>
      </w:r>
    </w:p>
    <w:p w14:paraId="0CB2FCFB"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sz w:val="13"/>
          <w:szCs w:val="13"/>
        </w:rPr>
      </w:pPr>
      <w:r w:rsidRPr="004642A9">
        <w:rPr>
          <w:rStyle w:val="normaltextrun"/>
          <w:rFonts w:asciiTheme="minorHAnsi" w:hAnsiTheme="minorHAnsi" w:cstheme="minorHAnsi"/>
          <w:color w:val="222222"/>
        </w:rPr>
        <w:t xml:space="preserve">Mahajan, R., Lim, W. M., Sareen, M., Kumar, S., &amp; Panwar, R. (2023). Stakeholder theory. </w:t>
      </w:r>
      <w:r w:rsidRPr="004642A9">
        <w:rPr>
          <w:rStyle w:val="normaltextrun"/>
          <w:rFonts w:asciiTheme="minorHAnsi" w:hAnsiTheme="minorHAnsi" w:cstheme="minorHAnsi"/>
          <w:i/>
          <w:iCs/>
          <w:color w:val="222222"/>
        </w:rPr>
        <w:t>Journal of Business Research</w:t>
      </w:r>
      <w:r w:rsidRPr="004642A9">
        <w:rPr>
          <w:rStyle w:val="normaltextrun"/>
          <w:rFonts w:asciiTheme="minorHAnsi" w:hAnsiTheme="minorHAnsi" w:cstheme="minorHAnsi"/>
          <w:color w:val="222222"/>
        </w:rPr>
        <w:t xml:space="preserve">, </w:t>
      </w:r>
      <w:r w:rsidRPr="004642A9">
        <w:rPr>
          <w:rStyle w:val="normaltextrun"/>
          <w:rFonts w:asciiTheme="minorHAnsi" w:hAnsiTheme="minorHAnsi" w:cstheme="minorHAnsi"/>
          <w:i/>
          <w:iCs/>
          <w:color w:val="222222"/>
        </w:rPr>
        <w:t>166</w:t>
      </w:r>
      <w:r w:rsidRPr="004642A9">
        <w:rPr>
          <w:rStyle w:val="normaltextrun"/>
          <w:rFonts w:asciiTheme="minorHAnsi" w:hAnsiTheme="minorHAnsi" w:cstheme="minorHAnsi"/>
          <w:color w:val="222222"/>
        </w:rPr>
        <w:t>, 114104.</w:t>
      </w:r>
      <w:r w:rsidRPr="004642A9">
        <w:rPr>
          <w:rStyle w:val="eop"/>
          <w:rFonts w:asciiTheme="minorHAnsi" w:hAnsiTheme="minorHAnsi" w:cstheme="minorHAnsi"/>
          <w:color w:val="222222"/>
        </w:rPr>
        <w:t> </w:t>
      </w:r>
    </w:p>
    <w:p w14:paraId="499FEE91"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sz w:val="13"/>
          <w:szCs w:val="13"/>
        </w:rPr>
      </w:pPr>
      <w:r w:rsidRPr="004642A9">
        <w:rPr>
          <w:rStyle w:val="normaltextrun"/>
          <w:rFonts w:asciiTheme="minorHAnsi" w:hAnsiTheme="minorHAnsi" w:cstheme="minorHAnsi"/>
          <w:color w:val="222222"/>
        </w:rPr>
        <w:t xml:space="preserve">Miles, S. (2017). Stakeholder theory classification: A theoretical and empirical evaluation of definitions. </w:t>
      </w:r>
      <w:r w:rsidRPr="004642A9">
        <w:rPr>
          <w:rStyle w:val="normaltextrun"/>
          <w:rFonts w:asciiTheme="minorHAnsi" w:hAnsiTheme="minorHAnsi" w:cstheme="minorHAnsi"/>
          <w:i/>
          <w:iCs/>
          <w:color w:val="222222"/>
        </w:rPr>
        <w:t>Journal of Business Ethics</w:t>
      </w:r>
      <w:r w:rsidRPr="004642A9">
        <w:rPr>
          <w:rStyle w:val="normaltextrun"/>
          <w:rFonts w:asciiTheme="minorHAnsi" w:hAnsiTheme="minorHAnsi" w:cstheme="minorHAnsi"/>
          <w:color w:val="222222"/>
        </w:rPr>
        <w:t xml:space="preserve">, </w:t>
      </w:r>
      <w:r w:rsidRPr="004642A9">
        <w:rPr>
          <w:rStyle w:val="normaltextrun"/>
          <w:rFonts w:asciiTheme="minorHAnsi" w:hAnsiTheme="minorHAnsi" w:cstheme="minorHAnsi"/>
          <w:i/>
          <w:iCs/>
          <w:color w:val="222222"/>
        </w:rPr>
        <w:t>142</w:t>
      </w:r>
      <w:r w:rsidRPr="004642A9">
        <w:rPr>
          <w:rStyle w:val="normaltextrun"/>
          <w:rFonts w:asciiTheme="minorHAnsi" w:hAnsiTheme="minorHAnsi" w:cstheme="minorHAnsi"/>
          <w:color w:val="222222"/>
        </w:rPr>
        <w:t>, 437-459.</w:t>
      </w:r>
      <w:r w:rsidRPr="004642A9">
        <w:rPr>
          <w:rStyle w:val="eop"/>
          <w:rFonts w:asciiTheme="minorHAnsi" w:hAnsiTheme="minorHAnsi" w:cstheme="minorHAnsi"/>
          <w:color w:val="222222"/>
        </w:rPr>
        <w:t> </w:t>
      </w:r>
    </w:p>
    <w:p w14:paraId="17901229"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sz w:val="13"/>
          <w:szCs w:val="13"/>
        </w:rPr>
      </w:pPr>
      <w:r w:rsidRPr="004642A9">
        <w:rPr>
          <w:rStyle w:val="normaltextrun"/>
          <w:rFonts w:asciiTheme="minorHAnsi" w:hAnsiTheme="minorHAnsi" w:cstheme="minorHAnsi"/>
          <w:color w:val="222222"/>
        </w:rPr>
        <w:t xml:space="preserve">Mints, A., &amp; </w:t>
      </w:r>
      <w:proofErr w:type="spellStart"/>
      <w:r w:rsidRPr="004642A9">
        <w:rPr>
          <w:rStyle w:val="normaltextrun"/>
          <w:rFonts w:asciiTheme="minorHAnsi" w:hAnsiTheme="minorHAnsi" w:cstheme="minorHAnsi"/>
          <w:color w:val="222222"/>
        </w:rPr>
        <w:t>Kamyshnykova</w:t>
      </w:r>
      <w:proofErr w:type="spellEnd"/>
      <w:r w:rsidRPr="004642A9">
        <w:rPr>
          <w:rStyle w:val="normaltextrun"/>
          <w:rFonts w:asciiTheme="minorHAnsi" w:hAnsiTheme="minorHAnsi" w:cstheme="minorHAnsi"/>
          <w:color w:val="222222"/>
        </w:rPr>
        <w:t xml:space="preserve">, E. (2019, May). Methods of stakeholder prioritisation in the context of stakeholder management. In </w:t>
      </w:r>
      <w:r w:rsidRPr="004642A9">
        <w:rPr>
          <w:rStyle w:val="normaltextrun"/>
          <w:rFonts w:asciiTheme="minorHAnsi" w:hAnsiTheme="minorHAnsi" w:cstheme="minorHAnsi"/>
          <w:i/>
          <w:iCs/>
          <w:color w:val="222222"/>
        </w:rPr>
        <w:t>Proceedings of 6th International Scientific Conference Contemporary Issues in Business, Management and Economics Engineering ‘2019. Contemporary Issues in Business, Management and Economics Engineering</w:t>
      </w:r>
      <w:r w:rsidRPr="004642A9">
        <w:rPr>
          <w:rStyle w:val="normaltextrun"/>
          <w:rFonts w:asciiTheme="minorHAnsi" w:hAnsiTheme="minorHAnsi" w:cstheme="minorHAnsi"/>
          <w:color w:val="222222"/>
        </w:rPr>
        <w:t>. Vilnius Gediminas Technical University.</w:t>
      </w:r>
      <w:r w:rsidRPr="004642A9">
        <w:rPr>
          <w:rStyle w:val="eop"/>
          <w:rFonts w:asciiTheme="minorHAnsi" w:hAnsiTheme="minorHAnsi" w:cstheme="minorHAnsi"/>
          <w:color w:val="222222"/>
        </w:rPr>
        <w:t> </w:t>
      </w:r>
    </w:p>
    <w:p w14:paraId="0D156E70"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sz w:val="13"/>
          <w:szCs w:val="13"/>
        </w:rPr>
      </w:pPr>
      <w:r w:rsidRPr="004642A9">
        <w:rPr>
          <w:rStyle w:val="normaltextrun"/>
          <w:rFonts w:asciiTheme="minorHAnsi" w:hAnsiTheme="minorHAnsi" w:cstheme="minorHAnsi"/>
          <w:color w:val="222222"/>
        </w:rPr>
        <w:t xml:space="preserve">Mitchell, R. K., &amp; Lee, J. H. (2019). Stakeholder identification and its importance in the value creating system of stakeholder work. </w:t>
      </w:r>
      <w:r w:rsidRPr="004642A9">
        <w:rPr>
          <w:rStyle w:val="normaltextrun"/>
          <w:rFonts w:asciiTheme="minorHAnsi" w:hAnsiTheme="minorHAnsi" w:cstheme="minorHAnsi"/>
          <w:i/>
          <w:iCs/>
          <w:color w:val="222222"/>
        </w:rPr>
        <w:t>The Cambridge handbook of stakeholder theory</w:t>
      </w:r>
      <w:r w:rsidRPr="004642A9">
        <w:rPr>
          <w:rStyle w:val="normaltextrun"/>
          <w:rFonts w:asciiTheme="minorHAnsi" w:hAnsiTheme="minorHAnsi" w:cstheme="minorHAnsi"/>
          <w:color w:val="222222"/>
        </w:rPr>
        <w:t xml:space="preserve">, </w:t>
      </w:r>
      <w:r w:rsidRPr="004642A9">
        <w:rPr>
          <w:rStyle w:val="normaltextrun"/>
          <w:rFonts w:asciiTheme="minorHAnsi" w:hAnsiTheme="minorHAnsi" w:cstheme="minorHAnsi"/>
          <w:i/>
          <w:iCs/>
          <w:color w:val="222222"/>
        </w:rPr>
        <w:t>1</w:t>
      </w:r>
      <w:r w:rsidRPr="004642A9">
        <w:rPr>
          <w:rStyle w:val="normaltextrun"/>
          <w:rFonts w:asciiTheme="minorHAnsi" w:hAnsiTheme="minorHAnsi" w:cstheme="minorHAnsi"/>
          <w:color w:val="222222"/>
        </w:rPr>
        <w:t>, 53-73.</w:t>
      </w:r>
      <w:r w:rsidRPr="004642A9">
        <w:rPr>
          <w:rStyle w:val="eop"/>
          <w:rFonts w:asciiTheme="minorHAnsi" w:hAnsiTheme="minorHAnsi" w:cstheme="minorHAnsi"/>
          <w:color w:val="222222"/>
        </w:rPr>
        <w:t> </w:t>
      </w:r>
    </w:p>
    <w:p w14:paraId="0A3A735E"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sz w:val="13"/>
          <w:szCs w:val="13"/>
        </w:rPr>
      </w:pPr>
      <w:r w:rsidRPr="004642A9">
        <w:rPr>
          <w:rStyle w:val="normaltextrun"/>
          <w:rFonts w:asciiTheme="minorHAnsi" w:hAnsiTheme="minorHAnsi" w:cstheme="minorHAnsi"/>
          <w:color w:val="222222"/>
        </w:rPr>
        <w:t xml:space="preserve">Mitchell, R. K., Lee, J. H., &amp; Agle, B. R. (2017). Stakeholder prioritization work: The role of stakeholder salience in stakeholder research. In </w:t>
      </w:r>
      <w:r w:rsidRPr="004642A9">
        <w:rPr>
          <w:rStyle w:val="normaltextrun"/>
          <w:rFonts w:asciiTheme="minorHAnsi" w:hAnsiTheme="minorHAnsi" w:cstheme="minorHAnsi"/>
          <w:i/>
          <w:iCs/>
          <w:color w:val="222222"/>
        </w:rPr>
        <w:t>Stakeholder management</w:t>
      </w:r>
      <w:r w:rsidRPr="004642A9">
        <w:rPr>
          <w:rStyle w:val="normaltextrun"/>
          <w:rFonts w:asciiTheme="minorHAnsi" w:hAnsiTheme="minorHAnsi" w:cstheme="minorHAnsi"/>
          <w:color w:val="222222"/>
        </w:rPr>
        <w:t xml:space="preserve"> (pp. 123-157). Emerald Publishing Limited.</w:t>
      </w:r>
      <w:r w:rsidRPr="004642A9">
        <w:rPr>
          <w:rStyle w:val="eop"/>
          <w:rFonts w:asciiTheme="minorHAnsi" w:hAnsiTheme="minorHAnsi" w:cstheme="minorHAnsi"/>
          <w:color w:val="222222"/>
        </w:rPr>
        <w:t> </w:t>
      </w:r>
    </w:p>
    <w:p w14:paraId="7F6884DB"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sz w:val="13"/>
          <w:szCs w:val="13"/>
        </w:rPr>
      </w:pPr>
      <w:r w:rsidRPr="004642A9">
        <w:rPr>
          <w:rStyle w:val="normaltextrun"/>
          <w:rFonts w:asciiTheme="minorHAnsi" w:hAnsiTheme="minorHAnsi" w:cstheme="minorHAnsi"/>
          <w:color w:val="222222"/>
        </w:rPr>
        <w:t>Nguyen, T. S., &amp; Mohamed, S. (2018). Stakeholder management in complex projects.</w:t>
      </w:r>
      <w:r w:rsidRPr="004642A9">
        <w:rPr>
          <w:rStyle w:val="eop"/>
          <w:rFonts w:asciiTheme="minorHAnsi" w:hAnsiTheme="minorHAnsi" w:cstheme="minorHAnsi"/>
          <w:color w:val="222222"/>
        </w:rPr>
        <w:t> </w:t>
      </w:r>
    </w:p>
    <w:p w14:paraId="67BDD019" w14:textId="77777777" w:rsidR="00643BAA" w:rsidRPr="004642A9" w:rsidRDefault="00643BAA" w:rsidP="00643BAA">
      <w:pPr>
        <w:pStyle w:val="paragraph"/>
        <w:spacing w:before="0" w:beforeAutospacing="0" w:after="0" w:afterAutospacing="0" w:line="360" w:lineRule="auto"/>
        <w:jc w:val="both"/>
        <w:textAlignment w:val="baseline"/>
        <w:rPr>
          <w:rStyle w:val="normaltextrun"/>
          <w:rFonts w:asciiTheme="minorHAnsi" w:hAnsiTheme="minorHAnsi" w:cstheme="minorHAnsi"/>
          <w:color w:val="222222"/>
        </w:rPr>
      </w:pPr>
      <w:r w:rsidRPr="004642A9">
        <w:rPr>
          <w:rFonts w:asciiTheme="minorHAnsi" w:hAnsiTheme="minorHAnsi" w:cstheme="minorHAnsi"/>
          <w:color w:val="222222"/>
          <w:shd w:val="clear" w:color="auto" w:fill="FFFFFF"/>
        </w:rPr>
        <w:lastRenderedPageBreak/>
        <w:t>Nicotera, A. M., &amp; Jameson, J. K. (2021). Conflict in organizations and organizing. In </w:t>
      </w:r>
      <w:r w:rsidRPr="004642A9">
        <w:rPr>
          <w:rFonts w:asciiTheme="minorHAnsi" w:hAnsiTheme="minorHAnsi" w:cstheme="minorHAnsi"/>
          <w:i/>
          <w:iCs/>
          <w:color w:val="222222"/>
          <w:shd w:val="clear" w:color="auto" w:fill="FFFFFF"/>
        </w:rPr>
        <w:t xml:space="preserve">Oxford research </w:t>
      </w:r>
      <w:proofErr w:type="spellStart"/>
      <w:r w:rsidRPr="004642A9">
        <w:rPr>
          <w:rFonts w:asciiTheme="minorHAnsi" w:hAnsiTheme="minorHAnsi" w:cstheme="minorHAnsi"/>
          <w:i/>
          <w:iCs/>
          <w:color w:val="222222"/>
          <w:shd w:val="clear" w:color="auto" w:fill="FFFFFF"/>
        </w:rPr>
        <w:t>encyclopedia</w:t>
      </w:r>
      <w:proofErr w:type="spellEnd"/>
      <w:r w:rsidRPr="004642A9">
        <w:rPr>
          <w:rFonts w:asciiTheme="minorHAnsi" w:hAnsiTheme="minorHAnsi" w:cstheme="minorHAnsi"/>
          <w:i/>
          <w:iCs/>
          <w:color w:val="222222"/>
          <w:shd w:val="clear" w:color="auto" w:fill="FFFFFF"/>
        </w:rPr>
        <w:t xml:space="preserve"> of communication</w:t>
      </w:r>
      <w:r w:rsidRPr="004642A9">
        <w:rPr>
          <w:rFonts w:asciiTheme="minorHAnsi" w:hAnsiTheme="minorHAnsi" w:cstheme="minorHAnsi"/>
          <w:color w:val="222222"/>
          <w:shd w:val="clear" w:color="auto" w:fill="FFFFFF"/>
        </w:rPr>
        <w:t>.</w:t>
      </w:r>
    </w:p>
    <w:p w14:paraId="77E549BD"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color w:val="222222"/>
          <w:shd w:val="clear" w:color="auto" w:fill="FFFFFF"/>
        </w:rPr>
      </w:pPr>
      <w:proofErr w:type="spellStart"/>
      <w:r w:rsidRPr="004642A9">
        <w:rPr>
          <w:rFonts w:asciiTheme="minorHAnsi" w:hAnsiTheme="minorHAnsi" w:cstheme="minorHAnsi"/>
          <w:color w:val="222222"/>
          <w:shd w:val="clear" w:color="auto" w:fill="FFFFFF"/>
        </w:rPr>
        <w:t>Nurhalim</w:t>
      </w:r>
      <w:proofErr w:type="spellEnd"/>
      <w:r w:rsidRPr="004642A9">
        <w:rPr>
          <w:rFonts w:asciiTheme="minorHAnsi" w:hAnsiTheme="minorHAnsi" w:cstheme="minorHAnsi"/>
          <w:color w:val="222222"/>
          <w:shd w:val="clear" w:color="auto" w:fill="FFFFFF"/>
        </w:rPr>
        <w:t>, A. D. (2022). Conflict management and how to manage conflict in organizations. </w:t>
      </w:r>
      <w:proofErr w:type="spellStart"/>
      <w:r w:rsidRPr="004642A9">
        <w:rPr>
          <w:rFonts w:asciiTheme="minorHAnsi" w:hAnsiTheme="minorHAnsi" w:cstheme="minorHAnsi"/>
          <w:i/>
          <w:iCs/>
          <w:color w:val="222222"/>
          <w:shd w:val="clear" w:color="auto" w:fill="FFFFFF"/>
        </w:rPr>
        <w:t>Primanomics</w:t>
      </w:r>
      <w:proofErr w:type="spellEnd"/>
      <w:r w:rsidRPr="004642A9">
        <w:rPr>
          <w:rFonts w:asciiTheme="minorHAnsi" w:hAnsiTheme="minorHAnsi" w:cstheme="minorHAnsi"/>
          <w:i/>
          <w:iCs/>
          <w:color w:val="222222"/>
          <w:shd w:val="clear" w:color="auto" w:fill="FFFFFF"/>
        </w:rPr>
        <w:t xml:space="preserve">: </w:t>
      </w:r>
      <w:proofErr w:type="spellStart"/>
      <w:r w:rsidRPr="004642A9">
        <w:rPr>
          <w:rFonts w:asciiTheme="minorHAnsi" w:hAnsiTheme="minorHAnsi" w:cstheme="minorHAnsi"/>
          <w:i/>
          <w:iCs/>
          <w:color w:val="222222"/>
          <w:shd w:val="clear" w:color="auto" w:fill="FFFFFF"/>
        </w:rPr>
        <w:t>Jurnal</w:t>
      </w:r>
      <w:proofErr w:type="spellEnd"/>
      <w:r w:rsidRPr="004642A9">
        <w:rPr>
          <w:rFonts w:asciiTheme="minorHAnsi" w:hAnsiTheme="minorHAnsi" w:cstheme="minorHAnsi"/>
          <w:i/>
          <w:iCs/>
          <w:color w:val="222222"/>
          <w:shd w:val="clear" w:color="auto" w:fill="FFFFFF"/>
        </w:rPr>
        <w:t xml:space="preserve"> Ekonomi &amp; </w:t>
      </w:r>
      <w:proofErr w:type="spellStart"/>
      <w:r w:rsidRPr="004642A9">
        <w:rPr>
          <w:rFonts w:asciiTheme="minorHAnsi" w:hAnsiTheme="minorHAnsi" w:cstheme="minorHAnsi"/>
          <w:i/>
          <w:iCs/>
          <w:color w:val="222222"/>
          <w:shd w:val="clear" w:color="auto" w:fill="FFFFFF"/>
        </w:rPr>
        <w:t>Bisnis</w:t>
      </w:r>
      <w:proofErr w:type="spellEnd"/>
      <w:r w:rsidRPr="004642A9">
        <w:rPr>
          <w:rFonts w:asciiTheme="minorHAnsi" w:hAnsiTheme="minorHAnsi" w:cstheme="minorHAnsi"/>
          <w:color w:val="222222"/>
          <w:shd w:val="clear" w:color="auto" w:fill="FFFFFF"/>
        </w:rPr>
        <w:t>, </w:t>
      </w:r>
      <w:r w:rsidRPr="004642A9">
        <w:rPr>
          <w:rFonts w:asciiTheme="minorHAnsi" w:hAnsiTheme="minorHAnsi" w:cstheme="minorHAnsi"/>
          <w:i/>
          <w:iCs/>
          <w:color w:val="222222"/>
          <w:shd w:val="clear" w:color="auto" w:fill="FFFFFF"/>
        </w:rPr>
        <w:t>20</w:t>
      </w:r>
      <w:r w:rsidRPr="004642A9">
        <w:rPr>
          <w:rFonts w:asciiTheme="minorHAnsi" w:hAnsiTheme="minorHAnsi" w:cstheme="minorHAnsi"/>
          <w:color w:val="222222"/>
          <w:shd w:val="clear" w:color="auto" w:fill="FFFFFF"/>
        </w:rPr>
        <w:t>(1), 1-10.</w:t>
      </w:r>
    </w:p>
    <w:p w14:paraId="324ABEC3"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color w:val="000000" w:themeColor="text1"/>
          <w:shd w:val="clear" w:color="auto" w:fill="FFFFFF"/>
        </w:rPr>
      </w:pPr>
      <w:r w:rsidRPr="004642A9">
        <w:rPr>
          <w:rFonts w:asciiTheme="minorHAnsi" w:hAnsiTheme="minorHAnsi" w:cstheme="minorHAnsi"/>
          <w:color w:val="000000" w:themeColor="text1"/>
          <w:shd w:val="clear" w:color="auto" w:fill="FFFFFF"/>
        </w:rPr>
        <w:t>Qadir, A. (2020). Resolving conflicts at workplace–a discourse, using Thomas-Kilmann instrument mode framework. </w:t>
      </w:r>
      <w:r w:rsidRPr="004642A9">
        <w:rPr>
          <w:rFonts w:asciiTheme="minorHAnsi" w:hAnsiTheme="minorHAnsi" w:cstheme="minorHAnsi"/>
          <w:i/>
          <w:iCs/>
          <w:color w:val="000000" w:themeColor="text1"/>
          <w:shd w:val="clear" w:color="auto" w:fill="FFFFFF"/>
        </w:rPr>
        <w:t>ZENITH Int. J. Multidisc. Res</w:t>
      </w:r>
      <w:r w:rsidRPr="004642A9">
        <w:rPr>
          <w:rFonts w:asciiTheme="minorHAnsi" w:hAnsiTheme="minorHAnsi" w:cstheme="minorHAnsi"/>
          <w:color w:val="000000" w:themeColor="text1"/>
          <w:shd w:val="clear" w:color="auto" w:fill="FFFFFF"/>
        </w:rPr>
        <w:t>, </w:t>
      </w:r>
      <w:r w:rsidRPr="004642A9">
        <w:rPr>
          <w:rFonts w:asciiTheme="minorHAnsi" w:hAnsiTheme="minorHAnsi" w:cstheme="minorHAnsi"/>
          <w:i/>
          <w:iCs/>
          <w:color w:val="000000" w:themeColor="text1"/>
          <w:shd w:val="clear" w:color="auto" w:fill="FFFFFF"/>
        </w:rPr>
        <w:t>10</w:t>
      </w:r>
      <w:r w:rsidRPr="004642A9">
        <w:rPr>
          <w:rFonts w:asciiTheme="minorHAnsi" w:hAnsiTheme="minorHAnsi" w:cstheme="minorHAnsi"/>
          <w:color w:val="000000" w:themeColor="text1"/>
          <w:shd w:val="clear" w:color="auto" w:fill="FFFFFF"/>
        </w:rPr>
        <w:t>(6), 28-46.</w:t>
      </w:r>
    </w:p>
    <w:p w14:paraId="78851647"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sz w:val="13"/>
          <w:szCs w:val="13"/>
        </w:rPr>
      </w:pPr>
      <w:r w:rsidRPr="004642A9">
        <w:rPr>
          <w:rStyle w:val="normaltextrun"/>
          <w:rFonts w:asciiTheme="minorHAnsi" w:hAnsiTheme="minorHAnsi" w:cstheme="minorHAnsi"/>
          <w:color w:val="222222"/>
        </w:rPr>
        <w:t xml:space="preserve">Raha, A., Hajdini, I., &amp; Windsperger, J. (2021). A multilateral stakeholder salience approach: An extension of the stakeholder identification and salience framework. </w:t>
      </w:r>
      <w:r w:rsidRPr="004642A9">
        <w:rPr>
          <w:rStyle w:val="normaltextrun"/>
          <w:rFonts w:asciiTheme="minorHAnsi" w:hAnsiTheme="minorHAnsi" w:cstheme="minorHAnsi"/>
          <w:i/>
          <w:iCs/>
          <w:color w:val="222222"/>
        </w:rPr>
        <w:t>Industrial Marketing Management</w:t>
      </w:r>
      <w:r w:rsidRPr="004642A9">
        <w:rPr>
          <w:rStyle w:val="normaltextrun"/>
          <w:rFonts w:asciiTheme="minorHAnsi" w:hAnsiTheme="minorHAnsi" w:cstheme="minorHAnsi"/>
          <w:color w:val="222222"/>
        </w:rPr>
        <w:t xml:space="preserve">, </w:t>
      </w:r>
      <w:r w:rsidRPr="004642A9">
        <w:rPr>
          <w:rStyle w:val="normaltextrun"/>
          <w:rFonts w:asciiTheme="minorHAnsi" w:hAnsiTheme="minorHAnsi" w:cstheme="minorHAnsi"/>
          <w:i/>
          <w:iCs/>
          <w:color w:val="222222"/>
        </w:rPr>
        <w:t>97</w:t>
      </w:r>
      <w:r w:rsidRPr="004642A9">
        <w:rPr>
          <w:rStyle w:val="normaltextrun"/>
          <w:rFonts w:asciiTheme="minorHAnsi" w:hAnsiTheme="minorHAnsi" w:cstheme="minorHAnsi"/>
          <w:color w:val="222222"/>
        </w:rPr>
        <w:t>, 1-9.</w:t>
      </w:r>
      <w:r w:rsidRPr="004642A9">
        <w:rPr>
          <w:rStyle w:val="eop"/>
          <w:rFonts w:asciiTheme="minorHAnsi" w:hAnsiTheme="minorHAnsi" w:cstheme="minorHAnsi"/>
          <w:color w:val="222222"/>
        </w:rPr>
        <w:t> </w:t>
      </w:r>
    </w:p>
    <w:p w14:paraId="24B4A106"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color w:val="222222"/>
          <w:shd w:val="clear" w:color="auto" w:fill="FFFFFF"/>
        </w:rPr>
      </w:pPr>
      <w:r w:rsidRPr="004642A9">
        <w:rPr>
          <w:rFonts w:asciiTheme="minorHAnsi" w:hAnsiTheme="minorHAnsi" w:cstheme="minorHAnsi"/>
          <w:color w:val="222222"/>
          <w:shd w:val="clear" w:color="auto" w:fill="FFFFFF"/>
        </w:rPr>
        <w:t>Tjosvold, D., Wong, A. S., &amp; Chen, N. Y. F. (2019). Managing conflict for effective leadership and organizations. In </w:t>
      </w:r>
      <w:r w:rsidRPr="004642A9">
        <w:rPr>
          <w:rFonts w:asciiTheme="minorHAnsi" w:hAnsiTheme="minorHAnsi" w:cstheme="minorHAnsi"/>
          <w:i/>
          <w:iCs/>
          <w:color w:val="222222"/>
          <w:shd w:val="clear" w:color="auto" w:fill="FFFFFF"/>
        </w:rPr>
        <w:t xml:space="preserve">Oxford Research </w:t>
      </w:r>
      <w:proofErr w:type="spellStart"/>
      <w:r w:rsidRPr="004642A9">
        <w:rPr>
          <w:rFonts w:asciiTheme="minorHAnsi" w:hAnsiTheme="minorHAnsi" w:cstheme="minorHAnsi"/>
          <w:i/>
          <w:iCs/>
          <w:color w:val="222222"/>
          <w:shd w:val="clear" w:color="auto" w:fill="FFFFFF"/>
        </w:rPr>
        <w:t>Encyclopedia</w:t>
      </w:r>
      <w:proofErr w:type="spellEnd"/>
      <w:r w:rsidRPr="004642A9">
        <w:rPr>
          <w:rFonts w:asciiTheme="minorHAnsi" w:hAnsiTheme="minorHAnsi" w:cstheme="minorHAnsi"/>
          <w:i/>
          <w:iCs/>
          <w:color w:val="222222"/>
          <w:shd w:val="clear" w:color="auto" w:fill="FFFFFF"/>
        </w:rPr>
        <w:t xml:space="preserve"> of Business and Management</w:t>
      </w:r>
      <w:r w:rsidRPr="004642A9">
        <w:rPr>
          <w:rFonts w:asciiTheme="minorHAnsi" w:hAnsiTheme="minorHAnsi" w:cstheme="minorHAnsi"/>
          <w:color w:val="222222"/>
          <w:shd w:val="clear" w:color="auto" w:fill="FFFFFF"/>
        </w:rPr>
        <w:t>.</w:t>
      </w:r>
    </w:p>
    <w:p w14:paraId="40922724" w14:textId="77777777" w:rsidR="00643BAA" w:rsidRPr="004642A9" w:rsidRDefault="00643BAA" w:rsidP="00643BAA">
      <w:pPr>
        <w:pStyle w:val="paragraph"/>
        <w:spacing w:before="0" w:beforeAutospacing="0" w:after="0" w:afterAutospacing="0" w:line="360" w:lineRule="auto"/>
        <w:jc w:val="both"/>
        <w:textAlignment w:val="baseline"/>
        <w:rPr>
          <w:rFonts w:asciiTheme="minorHAnsi" w:hAnsiTheme="minorHAnsi" w:cstheme="minorHAnsi"/>
          <w:color w:val="000000" w:themeColor="text1"/>
          <w:shd w:val="clear" w:color="auto" w:fill="FFFFFF"/>
        </w:rPr>
      </w:pPr>
      <w:r w:rsidRPr="004642A9">
        <w:rPr>
          <w:rFonts w:asciiTheme="minorHAnsi" w:hAnsiTheme="minorHAnsi" w:cstheme="minorHAnsi"/>
          <w:color w:val="000000" w:themeColor="text1"/>
          <w:shd w:val="clear" w:color="auto" w:fill="FFFFFF"/>
        </w:rPr>
        <w:t>Villa, R. E. O., &amp; Lugo-Machado, J. A. (2022). Conflict Coping by Second-Level Physicians: Thomas-Kilmann Instrument. </w:t>
      </w:r>
      <w:r w:rsidRPr="004642A9">
        <w:rPr>
          <w:rFonts w:asciiTheme="minorHAnsi" w:hAnsiTheme="minorHAnsi" w:cstheme="minorHAnsi"/>
          <w:i/>
          <w:iCs/>
          <w:color w:val="000000" w:themeColor="text1"/>
          <w:shd w:val="clear" w:color="auto" w:fill="FFFFFF"/>
        </w:rPr>
        <w:t>Universitas Medica</w:t>
      </w:r>
      <w:r w:rsidRPr="004642A9">
        <w:rPr>
          <w:rFonts w:asciiTheme="minorHAnsi" w:hAnsiTheme="minorHAnsi" w:cstheme="minorHAnsi"/>
          <w:color w:val="000000" w:themeColor="text1"/>
          <w:shd w:val="clear" w:color="auto" w:fill="FFFFFF"/>
        </w:rPr>
        <w:t>, </w:t>
      </w:r>
      <w:r w:rsidRPr="004642A9">
        <w:rPr>
          <w:rFonts w:asciiTheme="minorHAnsi" w:hAnsiTheme="minorHAnsi" w:cstheme="minorHAnsi"/>
          <w:i/>
          <w:iCs/>
          <w:color w:val="000000" w:themeColor="text1"/>
          <w:shd w:val="clear" w:color="auto" w:fill="FFFFFF"/>
        </w:rPr>
        <w:t>63</w:t>
      </w:r>
      <w:r w:rsidRPr="004642A9">
        <w:rPr>
          <w:rFonts w:asciiTheme="minorHAnsi" w:hAnsiTheme="minorHAnsi" w:cstheme="minorHAnsi"/>
          <w:color w:val="000000" w:themeColor="text1"/>
          <w:shd w:val="clear" w:color="auto" w:fill="FFFFFF"/>
        </w:rPr>
        <w:t>(4), 2.</w:t>
      </w:r>
    </w:p>
    <w:sectPr w:rsidR="00643BAA" w:rsidRPr="004642A9" w:rsidSect="00EC1052">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7D016D" w14:textId="77777777" w:rsidR="006C0F89" w:rsidRDefault="006C0F89" w:rsidP="00756E4F">
      <w:pPr>
        <w:spacing w:after="0" w:line="240" w:lineRule="auto"/>
      </w:pPr>
      <w:r>
        <w:separator/>
      </w:r>
    </w:p>
  </w:endnote>
  <w:endnote w:type="continuationSeparator" w:id="0">
    <w:p w14:paraId="7824DDEE" w14:textId="77777777" w:rsidR="006C0F89" w:rsidRDefault="006C0F89" w:rsidP="00756E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754928"/>
      <w:docPartObj>
        <w:docPartGallery w:val="Page Numbers (Bottom of Page)"/>
        <w:docPartUnique/>
      </w:docPartObj>
    </w:sdtPr>
    <w:sdtEndPr/>
    <w:sdtContent>
      <w:p w14:paraId="53A87A9C" w14:textId="77777777" w:rsidR="00756E4F" w:rsidRDefault="00BC4D14">
        <w:pPr>
          <w:pStyle w:val="Footer"/>
          <w:jc w:val="center"/>
        </w:pPr>
        <w:r>
          <w:fldChar w:fldCharType="begin"/>
        </w:r>
        <w:r>
          <w:instrText xml:space="preserve"> PAGE   \* MERGEFORMAT </w:instrText>
        </w:r>
        <w:r>
          <w:fldChar w:fldCharType="separate"/>
        </w:r>
        <w:r w:rsidR="00756E4F">
          <w:rPr>
            <w:noProof/>
          </w:rPr>
          <w:t>2</w:t>
        </w:r>
        <w:r>
          <w:rPr>
            <w:noProof/>
          </w:rPr>
          <w:fldChar w:fldCharType="end"/>
        </w:r>
      </w:p>
    </w:sdtContent>
  </w:sdt>
  <w:p w14:paraId="017482A0" w14:textId="77777777" w:rsidR="00756E4F" w:rsidRDefault="00756E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C7C6EA" w14:textId="77777777" w:rsidR="006C0F89" w:rsidRDefault="006C0F89" w:rsidP="00756E4F">
      <w:pPr>
        <w:spacing w:after="0" w:line="240" w:lineRule="auto"/>
      </w:pPr>
      <w:r>
        <w:separator/>
      </w:r>
    </w:p>
  </w:footnote>
  <w:footnote w:type="continuationSeparator" w:id="0">
    <w:p w14:paraId="1AAAA1E8" w14:textId="77777777" w:rsidR="006C0F89" w:rsidRDefault="006C0F89" w:rsidP="00756E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758E1E" w14:textId="3ABC1011" w:rsidR="009235AC" w:rsidRDefault="009235AC">
    <w:pPr>
      <w:pStyle w:val="Header"/>
    </w:pPr>
    <w:r>
      <w:t xml:space="preserve">2107037 </w:t>
    </w:r>
    <w:proofErr w:type="spellStart"/>
    <w:r>
      <w:t>Touqir</w:t>
    </w:r>
    <w:proofErr w:type="spellEnd"/>
    <w:r>
      <w:t xml:space="preserve"> Hanif </w:t>
    </w:r>
  </w:p>
  <w:p w14:paraId="1F9AF99C" w14:textId="527B7569" w:rsidR="009235AC" w:rsidRDefault="009235AC">
    <w:pPr>
      <w:pStyle w:val="Header"/>
    </w:pPr>
    <w:r>
      <w:t xml:space="preserve">Dennis Pepple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9A0"/>
    <w:rsid w:val="00086E4D"/>
    <w:rsid w:val="000B0FCE"/>
    <w:rsid w:val="000B644F"/>
    <w:rsid w:val="000C3193"/>
    <w:rsid w:val="001115F8"/>
    <w:rsid w:val="00114FEF"/>
    <w:rsid w:val="00164726"/>
    <w:rsid w:val="001867C7"/>
    <w:rsid w:val="001A7F99"/>
    <w:rsid w:val="001E0BE6"/>
    <w:rsid w:val="00206DC1"/>
    <w:rsid w:val="00253599"/>
    <w:rsid w:val="00256964"/>
    <w:rsid w:val="002B61CD"/>
    <w:rsid w:val="002C3391"/>
    <w:rsid w:val="003063FC"/>
    <w:rsid w:val="00350972"/>
    <w:rsid w:val="00351F7B"/>
    <w:rsid w:val="003D02CD"/>
    <w:rsid w:val="003D05E5"/>
    <w:rsid w:val="0042367C"/>
    <w:rsid w:val="004642A9"/>
    <w:rsid w:val="004738F4"/>
    <w:rsid w:val="00473981"/>
    <w:rsid w:val="004739F5"/>
    <w:rsid w:val="004E2195"/>
    <w:rsid w:val="005066C0"/>
    <w:rsid w:val="00564CE3"/>
    <w:rsid w:val="00581BEF"/>
    <w:rsid w:val="005F4ABD"/>
    <w:rsid w:val="00610632"/>
    <w:rsid w:val="00643BAA"/>
    <w:rsid w:val="006A767E"/>
    <w:rsid w:val="006C0F89"/>
    <w:rsid w:val="006D3BD4"/>
    <w:rsid w:val="006E14E4"/>
    <w:rsid w:val="00705DF3"/>
    <w:rsid w:val="00741E5C"/>
    <w:rsid w:val="0074201A"/>
    <w:rsid w:val="00756E4F"/>
    <w:rsid w:val="00773078"/>
    <w:rsid w:val="00794F3F"/>
    <w:rsid w:val="007A6D8E"/>
    <w:rsid w:val="007A6E09"/>
    <w:rsid w:val="007C7234"/>
    <w:rsid w:val="007D57FA"/>
    <w:rsid w:val="007E58BF"/>
    <w:rsid w:val="00802203"/>
    <w:rsid w:val="008109BF"/>
    <w:rsid w:val="008222E5"/>
    <w:rsid w:val="00861086"/>
    <w:rsid w:val="008E4E20"/>
    <w:rsid w:val="008F303C"/>
    <w:rsid w:val="009235AC"/>
    <w:rsid w:val="00930FAC"/>
    <w:rsid w:val="00956D31"/>
    <w:rsid w:val="009F6693"/>
    <w:rsid w:val="00A15D92"/>
    <w:rsid w:val="00A6489B"/>
    <w:rsid w:val="00A71B94"/>
    <w:rsid w:val="00A77778"/>
    <w:rsid w:val="00AA6A57"/>
    <w:rsid w:val="00AD79C0"/>
    <w:rsid w:val="00B02299"/>
    <w:rsid w:val="00B16EBB"/>
    <w:rsid w:val="00B7309E"/>
    <w:rsid w:val="00B80904"/>
    <w:rsid w:val="00BC4D14"/>
    <w:rsid w:val="00C03109"/>
    <w:rsid w:val="00C5522C"/>
    <w:rsid w:val="00D07D5D"/>
    <w:rsid w:val="00D319A0"/>
    <w:rsid w:val="00DC56E5"/>
    <w:rsid w:val="00DD4458"/>
    <w:rsid w:val="00DE3B40"/>
    <w:rsid w:val="00E85E11"/>
    <w:rsid w:val="00EC1052"/>
    <w:rsid w:val="00EC41B8"/>
    <w:rsid w:val="00EF22B2"/>
    <w:rsid w:val="00F236EE"/>
    <w:rsid w:val="00F2590C"/>
    <w:rsid w:val="00F44289"/>
    <w:rsid w:val="00F57AF0"/>
    <w:rsid w:val="00FB038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B239E4"/>
  <w15:docId w15:val="{856C5F62-68EC-44A5-A91A-16C460C12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052"/>
    <w:rPr>
      <w:lang w:val="en-GB"/>
    </w:rPr>
  </w:style>
  <w:style w:type="paragraph" w:styleId="Heading1">
    <w:name w:val="heading 1"/>
    <w:basedOn w:val="Normal"/>
    <w:next w:val="Normal"/>
    <w:link w:val="Heading1Char"/>
    <w:uiPriority w:val="9"/>
    <w:qFormat/>
    <w:rsid w:val="00DE3B4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E3B4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E3B4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A6D8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7A6D8E"/>
  </w:style>
  <w:style w:type="character" w:customStyle="1" w:styleId="eop">
    <w:name w:val="eop"/>
    <w:basedOn w:val="DefaultParagraphFont"/>
    <w:rsid w:val="007A6D8E"/>
  </w:style>
  <w:style w:type="character" w:customStyle="1" w:styleId="Heading1Char">
    <w:name w:val="Heading 1 Char"/>
    <w:basedOn w:val="DefaultParagraphFont"/>
    <w:link w:val="Heading1"/>
    <w:uiPriority w:val="9"/>
    <w:rsid w:val="00DE3B4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E3B4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DE3B40"/>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A71B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B94"/>
    <w:rPr>
      <w:rFonts w:ascii="Tahoma" w:hAnsi="Tahoma" w:cs="Tahoma"/>
      <w:sz w:val="16"/>
      <w:szCs w:val="16"/>
    </w:rPr>
  </w:style>
  <w:style w:type="paragraph" w:styleId="TOCHeading">
    <w:name w:val="TOC Heading"/>
    <w:basedOn w:val="Heading1"/>
    <w:next w:val="Normal"/>
    <w:uiPriority w:val="39"/>
    <w:semiHidden/>
    <w:unhideWhenUsed/>
    <w:qFormat/>
    <w:rsid w:val="00756E4F"/>
    <w:pPr>
      <w:outlineLvl w:val="9"/>
    </w:pPr>
    <w:rPr>
      <w:lang w:val="en-US"/>
    </w:rPr>
  </w:style>
  <w:style w:type="paragraph" w:styleId="TOC1">
    <w:name w:val="toc 1"/>
    <w:basedOn w:val="Normal"/>
    <w:next w:val="Normal"/>
    <w:autoRedefine/>
    <w:uiPriority w:val="39"/>
    <w:unhideWhenUsed/>
    <w:rsid w:val="00756E4F"/>
    <w:pPr>
      <w:spacing w:after="100"/>
    </w:pPr>
  </w:style>
  <w:style w:type="paragraph" w:styleId="TOC2">
    <w:name w:val="toc 2"/>
    <w:basedOn w:val="Normal"/>
    <w:next w:val="Normal"/>
    <w:autoRedefine/>
    <w:uiPriority w:val="39"/>
    <w:unhideWhenUsed/>
    <w:rsid w:val="00756E4F"/>
    <w:pPr>
      <w:spacing w:after="100"/>
      <w:ind w:left="220"/>
    </w:pPr>
  </w:style>
  <w:style w:type="paragraph" w:styleId="TOC3">
    <w:name w:val="toc 3"/>
    <w:basedOn w:val="Normal"/>
    <w:next w:val="Normal"/>
    <w:autoRedefine/>
    <w:uiPriority w:val="39"/>
    <w:unhideWhenUsed/>
    <w:rsid w:val="00756E4F"/>
    <w:pPr>
      <w:spacing w:after="100"/>
      <w:ind w:left="440"/>
    </w:pPr>
  </w:style>
  <w:style w:type="character" w:styleId="Hyperlink">
    <w:name w:val="Hyperlink"/>
    <w:basedOn w:val="DefaultParagraphFont"/>
    <w:uiPriority w:val="99"/>
    <w:unhideWhenUsed/>
    <w:rsid w:val="00756E4F"/>
    <w:rPr>
      <w:color w:val="0000FF" w:themeColor="hyperlink"/>
      <w:u w:val="single"/>
    </w:rPr>
  </w:style>
  <w:style w:type="paragraph" w:styleId="Header">
    <w:name w:val="header"/>
    <w:basedOn w:val="Normal"/>
    <w:link w:val="HeaderChar"/>
    <w:uiPriority w:val="99"/>
    <w:unhideWhenUsed/>
    <w:rsid w:val="00756E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6E4F"/>
    <w:rPr>
      <w:lang w:val="en-GB"/>
    </w:rPr>
  </w:style>
  <w:style w:type="paragraph" w:styleId="Footer">
    <w:name w:val="footer"/>
    <w:basedOn w:val="Normal"/>
    <w:link w:val="FooterChar"/>
    <w:uiPriority w:val="99"/>
    <w:unhideWhenUsed/>
    <w:rsid w:val="00756E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6E4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687608">
      <w:bodyDiv w:val="1"/>
      <w:marLeft w:val="0"/>
      <w:marRight w:val="0"/>
      <w:marTop w:val="0"/>
      <w:marBottom w:val="0"/>
      <w:divBdr>
        <w:top w:val="none" w:sz="0" w:space="0" w:color="auto"/>
        <w:left w:val="none" w:sz="0" w:space="0" w:color="auto"/>
        <w:bottom w:val="none" w:sz="0" w:space="0" w:color="auto"/>
        <w:right w:val="none" w:sz="0" w:space="0" w:color="auto"/>
      </w:divBdr>
    </w:div>
    <w:div w:id="176239480">
      <w:bodyDiv w:val="1"/>
      <w:marLeft w:val="0"/>
      <w:marRight w:val="0"/>
      <w:marTop w:val="0"/>
      <w:marBottom w:val="0"/>
      <w:divBdr>
        <w:top w:val="none" w:sz="0" w:space="0" w:color="auto"/>
        <w:left w:val="none" w:sz="0" w:space="0" w:color="auto"/>
        <w:bottom w:val="none" w:sz="0" w:space="0" w:color="auto"/>
        <w:right w:val="none" w:sz="0" w:space="0" w:color="auto"/>
      </w:divBdr>
    </w:div>
    <w:div w:id="375273021">
      <w:bodyDiv w:val="1"/>
      <w:marLeft w:val="0"/>
      <w:marRight w:val="0"/>
      <w:marTop w:val="0"/>
      <w:marBottom w:val="0"/>
      <w:divBdr>
        <w:top w:val="none" w:sz="0" w:space="0" w:color="auto"/>
        <w:left w:val="none" w:sz="0" w:space="0" w:color="auto"/>
        <w:bottom w:val="none" w:sz="0" w:space="0" w:color="auto"/>
        <w:right w:val="none" w:sz="0" w:space="0" w:color="auto"/>
      </w:divBdr>
    </w:div>
    <w:div w:id="396392353">
      <w:bodyDiv w:val="1"/>
      <w:marLeft w:val="0"/>
      <w:marRight w:val="0"/>
      <w:marTop w:val="0"/>
      <w:marBottom w:val="0"/>
      <w:divBdr>
        <w:top w:val="none" w:sz="0" w:space="0" w:color="auto"/>
        <w:left w:val="none" w:sz="0" w:space="0" w:color="auto"/>
        <w:bottom w:val="none" w:sz="0" w:space="0" w:color="auto"/>
        <w:right w:val="none" w:sz="0" w:space="0" w:color="auto"/>
      </w:divBdr>
    </w:div>
    <w:div w:id="412747472">
      <w:bodyDiv w:val="1"/>
      <w:marLeft w:val="0"/>
      <w:marRight w:val="0"/>
      <w:marTop w:val="0"/>
      <w:marBottom w:val="0"/>
      <w:divBdr>
        <w:top w:val="none" w:sz="0" w:space="0" w:color="auto"/>
        <w:left w:val="none" w:sz="0" w:space="0" w:color="auto"/>
        <w:bottom w:val="none" w:sz="0" w:space="0" w:color="auto"/>
        <w:right w:val="none" w:sz="0" w:space="0" w:color="auto"/>
      </w:divBdr>
    </w:div>
    <w:div w:id="455101343">
      <w:bodyDiv w:val="1"/>
      <w:marLeft w:val="0"/>
      <w:marRight w:val="0"/>
      <w:marTop w:val="0"/>
      <w:marBottom w:val="0"/>
      <w:divBdr>
        <w:top w:val="none" w:sz="0" w:space="0" w:color="auto"/>
        <w:left w:val="none" w:sz="0" w:space="0" w:color="auto"/>
        <w:bottom w:val="none" w:sz="0" w:space="0" w:color="auto"/>
        <w:right w:val="none" w:sz="0" w:space="0" w:color="auto"/>
      </w:divBdr>
    </w:div>
    <w:div w:id="485752963">
      <w:bodyDiv w:val="1"/>
      <w:marLeft w:val="0"/>
      <w:marRight w:val="0"/>
      <w:marTop w:val="0"/>
      <w:marBottom w:val="0"/>
      <w:divBdr>
        <w:top w:val="none" w:sz="0" w:space="0" w:color="auto"/>
        <w:left w:val="none" w:sz="0" w:space="0" w:color="auto"/>
        <w:bottom w:val="none" w:sz="0" w:space="0" w:color="auto"/>
        <w:right w:val="none" w:sz="0" w:space="0" w:color="auto"/>
      </w:divBdr>
    </w:div>
    <w:div w:id="503516058">
      <w:bodyDiv w:val="1"/>
      <w:marLeft w:val="0"/>
      <w:marRight w:val="0"/>
      <w:marTop w:val="0"/>
      <w:marBottom w:val="0"/>
      <w:divBdr>
        <w:top w:val="none" w:sz="0" w:space="0" w:color="auto"/>
        <w:left w:val="none" w:sz="0" w:space="0" w:color="auto"/>
        <w:bottom w:val="none" w:sz="0" w:space="0" w:color="auto"/>
        <w:right w:val="none" w:sz="0" w:space="0" w:color="auto"/>
      </w:divBdr>
    </w:div>
    <w:div w:id="565645577">
      <w:bodyDiv w:val="1"/>
      <w:marLeft w:val="0"/>
      <w:marRight w:val="0"/>
      <w:marTop w:val="0"/>
      <w:marBottom w:val="0"/>
      <w:divBdr>
        <w:top w:val="none" w:sz="0" w:space="0" w:color="auto"/>
        <w:left w:val="none" w:sz="0" w:space="0" w:color="auto"/>
        <w:bottom w:val="none" w:sz="0" w:space="0" w:color="auto"/>
        <w:right w:val="none" w:sz="0" w:space="0" w:color="auto"/>
      </w:divBdr>
    </w:div>
    <w:div w:id="620495671">
      <w:bodyDiv w:val="1"/>
      <w:marLeft w:val="0"/>
      <w:marRight w:val="0"/>
      <w:marTop w:val="0"/>
      <w:marBottom w:val="0"/>
      <w:divBdr>
        <w:top w:val="none" w:sz="0" w:space="0" w:color="auto"/>
        <w:left w:val="none" w:sz="0" w:space="0" w:color="auto"/>
        <w:bottom w:val="none" w:sz="0" w:space="0" w:color="auto"/>
        <w:right w:val="none" w:sz="0" w:space="0" w:color="auto"/>
      </w:divBdr>
    </w:div>
    <w:div w:id="754937839">
      <w:bodyDiv w:val="1"/>
      <w:marLeft w:val="0"/>
      <w:marRight w:val="0"/>
      <w:marTop w:val="0"/>
      <w:marBottom w:val="0"/>
      <w:divBdr>
        <w:top w:val="none" w:sz="0" w:space="0" w:color="auto"/>
        <w:left w:val="none" w:sz="0" w:space="0" w:color="auto"/>
        <w:bottom w:val="none" w:sz="0" w:space="0" w:color="auto"/>
        <w:right w:val="none" w:sz="0" w:space="0" w:color="auto"/>
      </w:divBdr>
    </w:div>
    <w:div w:id="757409926">
      <w:bodyDiv w:val="1"/>
      <w:marLeft w:val="0"/>
      <w:marRight w:val="0"/>
      <w:marTop w:val="0"/>
      <w:marBottom w:val="0"/>
      <w:divBdr>
        <w:top w:val="none" w:sz="0" w:space="0" w:color="auto"/>
        <w:left w:val="none" w:sz="0" w:space="0" w:color="auto"/>
        <w:bottom w:val="none" w:sz="0" w:space="0" w:color="auto"/>
        <w:right w:val="none" w:sz="0" w:space="0" w:color="auto"/>
      </w:divBdr>
    </w:div>
    <w:div w:id="874737280">
      <w:bodyDiv w:val="1"/>
      <w:marLeft w:val="0"/>
      <w:marRight w:val="0"/>
      <w:marTop w:val="0"/>
      <w:marBottom w:val="0"/>
      <w:divBdr>
        <w:top w:val="none" w:sz="0" w:space="0" w:color="auto"/>
        <w:left w:val="none" w:sz="0" w:space="0" w:color="auto"/>
        <w:bottom w:val="none" w:sz="0" w:space="0" w:color="auto"/>
        <w:right w:val="none" w:sz="0" w:space="0" w:color="auto"/>
      </w:divBdr>
    </w:div>
    <w:div w:id="913704487">
      <w:bodyDiv w:val="1"/>
      <w:marLeft w:val="0"/>
      <w:marRight w:val="0"/>
      <w:marTop w:val="0"/>
      <w:marBottom w:val="0"/>
      <w:divBdr>
        <w:top w:val="none" w:sz="0" w:space="0" w:color="auto"/>
        <w:left w:val="none" w:sz="0" w:space="0" w:color="auto"/>
        <w:bottom w:val="none" w:sz="0" w:space="0" w:color="auto"/>
        <w:right w:val="none" w:sz="0" w:space="0" w:color="auto"/>
      </w:divBdr>
    </w:div>
    <w:div w:id="992608973">
      <w:bodyDiv w:val="1"/>
      <w:marLeft w:val="0"/>
      <w:marRight w:val="0"/>
      <w:marTop w:val="0"/>
      <w:marBottom w:val="0"/>
      <w:divBdr>
        <w:top w:val="none" w:sz="0" w:space="0" w:color="auto"/>
        <w:left w:val="none" w:sz="0" w:space="0" w:color="auto"/>
        <w:bottom w:val="none" w:sz="0" w:space="0" w:color="auto"/>
        <w:right w:val="none" w:sz="0" w:space="0" w:color="auto"/>
      </w:divBdr>
    </w:div>
    <w:div w:id="1014916385">
      <w:bodyDiv w:val="1"/>
      <w:marLeft w:val="0"/>
      <w:marRight w:val="0"/>
      <w:marTop w:val="0"/>
      <w:marBottom w:val="0"/>
      <w:divBdr>
        <w:top w:val="none" w:sz="0" w:space="0" w:color="auto"/>
        <w:left w:val="none" w:sz="0" w:space="0" w:color="auto"/>
        <w:bottom w:val="none" w:sz="0" w:space="0" w:color="auto"/>
        <w:right w:val="none" w:sz="0" w:space="0" w:color="auto"/>
      </w:divBdr>
    </w:div>
    <w:div w:id="1016736096">
      <w:bodyDiv w:val="1"/>
      <w:marLeft w:val="0"/>
      <w:marRight w:val="0"/>
      <w:marTop w:val="0"/>
      <w:marBottom w:val="0"/>
      <w:divBdr>
        <w:top w:val="none" w:sz="0" w:space="0" w:color="auto"/>
        <w:left w:val="none" w:sz="0" w:space="0" w:color="auto"/>
        <w:bottom w:val="none" w:sz="0" w:space="0" w:color="auto"/>
        <w:right w:val="none" w:sz="0" w:space="0" w:color="auto"/>
      </w:divBdr>
    </w:div>
    <w:div w:id="1020622622">
      <w:bodyDiv w:val="1"/>
      <w:marLeft w:val="0"/>
      <w:marRight w:val="0"/>
      <w:marTop w:val="0"/>
      <w:marBottom w:val="0"/>
      <w:divBdr>
        <w:top w:val="none" w:sz="0" w:space="0" w:color="auto"/>
        <w:left w:val="none" w:sz="0" w:space="0" w:color="auto"/>
        <w:bottom w:val="none" w:sz="0" w:space="0" w:color="auto"/>
        <w:right w:val="none" w:sz="0" w:space="0" w:color="auto"/>
      </w:divBdr>
    </w:div>
    <w:div w:id="1091046199">
      <w:bodyDiv w:val="1"/>
      <w:marLeft w:val="0"/>
      <w:marRight w:val="0"/>
      <w:marTop w:val="0"/>
      <w:marBottom w:val="0"/>
      <w:divBdr>
        <w:top w:val="none" w:sz="0" w:space="0" w:color="auto"/>
        <w:left w:val="none" w:sz="0" w:space="0" w:color="auto"/>
        <w:bottom w:val="none" w:sz="0" w:space="0" w:color="auto"/>
        <w:right w:val="none" w:sz="0" w:space="0" w:color="auto"/>
      </w:divBdr>
    </w:div>
    <w:div w:id="1116942882">
      <w:bodyDiv w:val="1"/>
      <w:marLeft w:val="0"/>
      <w:marRight w:val="0"/>
      <w:marTop w:val="0"/>
      <w:marBottom w:val="0"/>
      <w:divBdr>
        <w:top w:val="none" w:sz="0" w:space="0" w:color="auto"/>
        <w:left w:val="none" w:sz="0" w:space="0" w:color="auto"/>
        <w:bottom w:val="none" w:sz="0" w:space="0" w:color="auto"/>
        <w:right w:val="none" w:sz="0" w:space="0" w:color="auto"/>
      </w:divBdr>
    </w:div>
    <w:div w:id="1206018216">
      <w:bodyDiv w:val="1"/>
      <w:marLeft w:val="0"/>
      <w:marRight w:val="0"/>
      <w:marTop w:val="0"/>
      <w:marBottom w:val="0"/>
      <w:divBdr>
        <w:top w:val="none" w:sz="0" w:space="0" w:color="auto"/>
        <w:left w:val="none" w:sz="0" w:space="0" w:color="auto"/>
        <w:bottom w:val="none" w:sz="0" w:space="0" w:color="auto"/>
        <w:right w:val="none" w:sz="0" w:space="0" w:color="auto"/>
      </w:divBdr>
    </w:div>
    <w:div w:id="1218978944">
      <w:bodyDiv w:val="1"/>
      <w:marLeft w:val="0"/>
      <w:marRight w:val="0"/>
      <w:marTop w:val="0"/>
      <w:marBottom w:val="0"/>
      <w:divBdr>
        <w:top w:val="none" w:sz="0" w:space="0" w:color="auto"/>
        <w:left w:val="none" w:sz="0" w:space="0" w:color="auto"/>
        <w:bottom w:val="none" w:sz="0" w:space="0" w:color="auto"/>
        <w:right w:val="none" w:sz="0" w:space="0" w:color="auto"/>
      </w:divBdr>
    </w:div>
    <w:div w:id="1242180524">
      <w:bodyDiv w:val="1"/>
      <w:marLeft w:val="0"/>
      <w:marRight w:val="0"/>
      <w:marTop w:val="0"/>
      <w:marBottom w:val="0"/>
      <w:divBdr>
        <w:top w:val="none" w:sz="0" w:space="0" w:color="auto"/>
        <w:left w:val="none" w:sz="0" w:space="0" w:color="auto"/>
        <w:bottom w:val="none" w:sz="0" w:space="0" w:color="auto"/>
        <w:right w:val="none" w:sz="0" w:space="0" w:color="auto"/>
      </w:divBdr>
    </w:div>
    <w:div w:id="1253733502">
      <w:bodyDiv w:val="1"/>
      <w:marLeft w:val="0"/>
      <w:marRight w:val="0"/>
      <w:marTop w:val="0"/>
      <w:marBottom w:val="0"/>
      <w:divBdr>
        <w:top w:val="none" w:sz="0" w:space="0" w:color="auto"/>
        <w:left w:val="none" w:sz="0" w:space="0" w:color="auto"/>
        <w:bottom w:val="none" w:sz="0" w:space="0" w:color="auto"/>
        <w:right w:val="none" w:sz="0" w:space="0" w:color="auto"/>
      </w:divBdr>
    </w:div>
    <w:div w:id="1297836394">
      <w:bodyDiv w:val="1"/>
      <w:marLeft w:val="0"/>
      <w:marRight w:val="0"/>
      <w:marTop w:val="0"/>
      <w:marBottom w:val="0"/>
      <w:divBdr>
        <w:top w:val="none" w:sz="0" w:space="0" w:color="auto"/>
        <w:left w:val="none" w:sz="0" w:space="0" w:color="auto"/>
        <w:bottom w:val="none" w:sz="0" w:space="0" w:color="auto"/>
        <w:right w:val="none" w:sz="0" w:space="0" w:color="auto"/>
      </w:divBdr>
    </w:div>
    <w:div w:id="1384714082">
      <w:bodyDiv w:val="1"/>
      <w:marLeft w:val="0"/>
      <w:marRight w:val="0"/>
      <w:marTop w:val="0"/>
      <w:marBottom w:val="0"/>
      <w:divBdr>
        <w:top w:val="none" w:sz="0" w:space="0" w:color="auto"/>
        <w:left w:val="none" w:sz="0" w:space="0" w:color="auto"/>
        <w:bottom w:val="none" w:sz="0" w:space="0" w:color="auto"/>
        <w:right w:val="none" w:sz="0" w:space="0" w:color="auto"/>
      </w:divBdr>
    </w:div>
    <w:div w:id="1436318742">
      <w:bodyDiv w:val="1"/>
      <w:marLeft w:val="0"/>
      <w:marRight w:val="0"/>
      <w:marTop w:val="0"/>
      <w:marBottom w:val="0"/>
      <w:divBdr>
        <w:top w:val="none" w:sz="0" w:space="0" w:color="auto"/>
        <w:left w:val="none" w:sz="0" w:space="0" w:color="auto"/>
        <w:bottom w:val="none" w:sz="0" w:space="0" w:color="auto"/>
        <w:right w:val="none" w:sz="0" w:space="0" w:color="auto"/>
      </w:divBdr>
    </w:div>
    <w:div w:id="1448499274">
      <w:bodyDiv w:val="1"/>
      <w:marLeft w:val="0"/>
      <w:marRight w:val="0"/>
      <w:marTop w:val="0"/>
      <w:marBottom w:val="0"/>
      <w:divBdr>
        <w:top w:val="none" w:sz="0" w:space="0" w:color="auto"/>
        <w:left w:val="none" w:sz="0" w:space="0" w:color="auto"/>
        <w:bottom w:val="none" w:sz="0" w:space="0" w:color="auto"/>
        <w:right w:val="none" w:sz="0" w:space="0" w:color="auto"/>
      </w:divBdr>
    </w:div>
    <w:div w:id="1464545261">
      <w:bodyDiv w:val="1"/>
      <w:marLeft w:val="0"/>
      <w:marRight w:val="0"/>
      <w:marTop w:val="0"/>
      <w:marBottom w:val="0"/>
      <w:divBdr>
        <w:top w:val="none" w:sz="0" w:space="0" w:color="auto"/>
        <w:left w:val="none" w:sz="0" w:space="0" w:color="auto"/>
        <w:bottom w:val="none" w:sz="0" w:space="0" w:color="auto"/>
        <w:right w:val="none" w:sz="0" w:space="0" w:color="auto"/>
      </w:divBdr>
    </w:div>
    <w:div w:id="1477335892">
      <w:bodyDiv w:val="1"/>
      <w:marLeft w:val="0"/>
      <w:marRight w:val="0"/>
      <w:marTop w:val="0"/>
      <w:marBottom w:val="0"/>
      <w:divBdr>
        <w:top w:val="none" w:sz="0" w:space="0" w:color="auto"/>
        <w:left w:val="none" w:sz="0" w:space="0" w:color="auto"/>
        <w:bottom w:val="none" w:sz="0" w:space="0" w:color="auto"/>
        <w:right w:val="none" w:sz="0" w:space="0" w:color="auto"/>
      </w:divBdr>
    </w:div>
    <w:div w:id="1477606711">
      <w:bodyDiv w:val="1"/>
      <w:marLeft w:val="0"/>
      <w:marRight w:val="0"/>
      <w:marTop w:val="0"/>
      <w:marBottom w:val="0"/>
      <w:divBdr>
        <w:top w:val="none" w:sz="0" w:space="0" w:color="auto"/>
        <w:left w:val="none" w:sz="0" w:space="0" w:color="auto"/>
        <w:bottom w:val="none" w:sz="0" w:space="0" w:color="auto"/>
        <w:right w:val="none" w:sz="0" w:space="0" w:color="auto"/>
      </w:divBdr>
      <w:divsChild>
        <w:div w:id="86122227">
          <w:marLeft w:val="0"/>
          <w:marRight w:val="0"/>
          <w:marTop w:val="0"/>
          <w:marBottom w:val="0"/>
          <w:divBdr>
            <w:top w:val="none" w:sz="0" w:space="0" w:color="auto"/>
            <w:left w:val="none" w:sz="0" w:space="0" w:color="auto"/>
            <w:bottom w:val="none" w:sz="0" w:space="0" w:color="auto"/>
            <w:right w:val="none" w:sz="0" w:space="0" w:color="auto"/>
          </w:divBdr>
        </w:div>
        <w:div w:id="1679038348">
          <w:marLeft w:val="0"/>
          <w:marRight w:val="0"/>
          <w:marTop w:val="0"/>
          <w:marBottom w:val="0"/>
          <w:divBdr>
            <w:top w:val="none" w:sz="0" w:space="0" w:color="auto"/>
            <w:left w:val="none" w:sz="0" w:space="0" w:color="auto"/>
            <w:bottom w:val="none" w:sz="0" w:space="0" w:color="auto"/>
            <w:right w:val="none" w:sz="0" w:space="0" w:color="auto"/>
          </w:divBdr>
        </w:div>
        <w:div w:id="1784962428">
          <w:marLeft w:val="0"/>
          <w:marRight w:val="0"/>
          <w:marTop w:val="0"/>
          <w:marBottom w:val="0"/>
          <w:divBdr>
            <w:top w:val="none" w:sz="0" w:space="0" w:color="auto"/>
            <w:left w:val="none" w:sz="0" w:space="0" w:color="auto"/>
            <w:bottom w:val="none" w:sz="0" w:space="0" w:color="auto"/>
            <w:right w:val="none" w:sz="0" w:space="0" w:color="auto"/>
          </w:divBdr>
        </w:div>
        <w:div w:id="276715919">
          <w:marLeft w:val="0"/>
          <w:marRight w:val="0"/>
          <w:marTop w:val="0"/>
          <w:marBottom w:val="0"/>
          <w:divBdr>
            <w:top w:val="none" w:sz="0" w:space="0" w:color="auto"/>
            <w:left w:val="none" w:sz="0" w:space="0" w:color="auto"/>
            <w:bottom w:val="none" w:sz="0" w:space="0" w:color="auto"/>
            <w:right w:val="none" w:sz="0" w:space="0" w:color="auto"/>
          </w:divBdr>
        </w:div>
        <w:div w:id="1692216418">
          <w:marLeft w:val="0"/>
          <w:marRight w:val="0"/>
          <w:marTop w:val="0"/>
          <w:marBottom w:val="0"/>
          <w:divBdr>
            <w:top w:val="none" w:sz="0" w:space="0" w:color="auto"/>
            <w:left w:val="none" w:sz="0" w:space="0" w:color="auto"/>
            <w:bottom w:val="none" w:sz="0" w:space="0" w:color="auto"/>
            <w:right w:val="none" w:sz="0" w:space="0" w:color="auto"/>
          </w:divBdr>
        </w:div>
        <w:div w:id="874661577">
          <w:marLeft w:val="0"/>
          <w:marRight w:val="0"/>
          <w:marTop w:val="0"/>
          <w:marBottom w:val="0"/>
          <w:divBdr>
            <w:top w:val="none" w:sz="0" w:space="0" w:color="auto"/>
            <w:left w:val="none" w:sz="0" w:space="0" w:color="auto"/>
            <w:bottom w:val="none" w:sz="0" w:space="0" w:color="auto"/>
            <w:right w:val="none" w:sz="0" w:space="0" w:color="auto"/>
          </w:divBdr>
        </w:div>
        <w:div w:id="704332241">
          <w:marLeft w:val="0"/>
          <w:marRight w:val="0"/>
          <w:marTop w:val="0"/>
          <w:marBottom w:val="0"/>
          <w:divBdr>
            <w:top w:val="none" w:sz="0" w:space="0" w:color="auto"/>
            <w:left w:val="none" w:sz="0" w:space="0" w:color="auto"/>
            <w:bottom w:val="none" w:sz="0" w:space="0" w:color="auto"/>
            <w:right w:val="none" w:sz="0" w:space="0" w:color="auto"/>
          </w:divBdr>
        </w:div>
        <w:div w:id="379939298">
          <w:marLeft w:val="0"/>
          <w:marRight w:val="0"/>
          <w:marTop w:val="0"/>
          <w:marBottom w:val="0"/>
          <w:divBdr>
            <w:top w:val="none" w:sz="0" w:space="0" w:color="auto"/>
            <w:left w:val="none" w:sz="0" w:space="0" w:color="auto"/>
            <w:bottom w:val="none" w:sz="0" w:space="0" w:color="auto"/>
            <w:right w:val="none" w:sz="0" w:space="0" w:color="auto"/>
          </w:divBdr>
        </w:div>
        <w:div w:id="702248988">
          <w:marLeft w:val="0"/>
          <w:marRight w:val="0"/>
          <w:marTop w:val="0"/>
          <w:marBottom w:val="0"/>
          <w:divBdr>
            <w:top w:val="none" w:sz="0" w:space="0" w:color="auto"/>
            <w:left w:val="none" w:sz="0" w:space="0" w:color="auto"/>
            <w:bottom w:val="none" w:sz="0" w:space="0" w:color="auto"/>
            <w:right w:val="none" w:sz="0" w:space="0" w:color="auto"/>
          </w:divBdr>
        </w:div>
        <w:div w:id="2131774406">
          <w:marLeft w:val="0"/>
          <w:marRight w:val="0"/>
          <w:marTop w:val="0"/>
          <w:marBottom w:val="0"/>
          <w:divBdr>
            <w:top w:val="none" w:sz="0" w:space="0" w:color="auto"/>
            <w:left w:val="none" w:sz="0" w:space="0" w:color="auto"/>
            <w:bottom w:val="none" w:sz="0" w:space="0" w:color="auto"/>
            <w:right w:val="none" w:sz="0" w:space="0" w:color="auto"/>
          </w:divBdr>
        </w:div>
        <w:div w:id="89935434">
          <w:marLeft w:val="0"/>
          <w:marRight w:val="0"/>
          <w:marTop w:val="0"/>
          <w:marBottom w:val="0"/>
          <w:divBdr>
            <w:top w:val="none" w:sz="0" w:space="0" w:color="auto"/>
            <w:left w:val="none" w:sz="0" w:space="0" w:color="auto"/>
            <w:bottom w:val="none" w:sz="0" w:space="0" w:color="auto"/>
            <w:right w:val="none" w:sz="0" w:space="0" w:color="auto"/>
          </w:divBdr>
        </w:div>
        <w:div w:id="87846427">
          <w:marLeft w:val="0"/>
          <w:marRight w:val="0"/>
          <w:marTop w:val="0"/>
          <w:marBottom w:val="0"/>
          <w:divBdr>
            <w:top w:val="none" w:sz="0" w:space="0" w:color="auto"/>
            <w:left w:val="none" w:sz="0" w:space="0" w:color="auto"/>
            <w:bottom w:val="none" w:sz="0" w:space="0" w:color="auto"/>
            <w:right w:val="none" w:sz="0" w:space="0" w:color="auto"/>
          </w:divBdr>
        </w:div>
        <w:div w:id="1020861041">
          <w:marLeft w:val="0"/>
          <w:marRight w:val="0"/>
          <w:marTop w:val="0"/>
          <w:marBottom w:val="0"/>
          <w:divBdr>
            <w:top w:val="none" w:sz="0" w:space="0" w:color="auto"/>
            <w:left w:val="none" w:sz="0" w:space="0" w:color="auto"/>
            <w:bottom w:val="none" w:sz="0" w:space="0" w:color="auto"/>
            <w:right w:val="none" w:sz="0" w:space="0" w:color="auto"/>
          </w:divBdr>
        </w:div>
        <w:div w:id="1980844085">
          <w:marLeft w:val="0"/>
          <w:marRight w:val="0"/>
          <w:marTop w:val="0"/>
          <w:marBottom w:val="0"/>
          <w:divBdr>
            <w:top w:val="none" w:sz="0" w:space="0" w:color="auto"/>
            <w:left w:val="none" w:sz="0" w:space="0" w:color="auto"/>
            <w:bottom w:val="none" w:sz="0" w:space="0" w:color="auto"/>
            <w:right w:val="none" w:sz="0" w:space="0" w:color="auto"/>
          </w:divBdr>
        </w:div>
        <w:div w:id="804856233">
          <w:marLeft w:val="0"/>
          <w:marRight w:val="0"/>
          <w:marTop w:val="0"/>
          <w:marBottom w:val="0"/>
          <w:divBdr>
            <w:top w:val="none" w:sz="0" w:space="0" w:color="auto"/>
            <w:left w:val="none" w:sz="0" w:space="0" w:color="auto"/>
            <w:bottom w:val="none" w:sz="0" w:space="0" w:color="auto"/>
            <w:right w:val="none" w:sz="0" w:space="0" w:color="auto"/>
          </w:divBdr>
        </w:div>
        <w:div w:id="1422991833">
          <w:marLeft w:val="0"/>
          <w:marRight w:val="0"/>
          <w:marTop w:val="0"/>
          <w:marBottom w:val="0"/>
          <w:divBdr>
            <w:top w:val="none" w:sz="0" w:space="0" w:color="auto"/>
            <w:left w:val="none" w:sz="0" w:space="0" w:color="auto"/>
            <w:bottom w:val="none" w:sz="0" w:space="0" w:color="auto"/>
            <w:right w:val="none" w:sz="0" w:space="0" w:color="auto"/>
          </w:divBdr>
        </w:div>
        <w:div w:id="552086184">
          <w:marLeft w:val="0"/>
          <w:marRight w:val="0"/>
          <w:marTop w:val="0"/>
          <w:marBottom w:val="0"/>
          <w:divBdr>
            <w:top w:val="none" w:sz="0" w:space="0" w:color="auto"/>
            <w:left w:val="none" w:sz="0" w:space="0" w:color="auto"/>
            <w:bottom w:val="none" w:sz="0" w:space="0" w:color="auto"/>
            <w:right w:val="none" w:sz="0" w:space="0" w:color="auto"/>
          </w:divBdr>
        </w:div>
        <w:div w:id="2083945461">
          <w:marLeft w:val="0"/>
          <w:marRight w:val="0"/>
          <w:marTop w:val="0"/>
          <w:marBottom w:val="0"/>
          <w:divBdr>
            <w:top w:val="none" w:sz="0" w:space="0" w:color="auto"/>
            <w:left w:val="none" w:sz="0" w:space="0" w:color="auto"/>
            <w:bottom w:val="none" w:sz="0" w:space="0" w:color="auto"/>
            <w:right w:val="none" w:sz="0" w:space="0" w:color="auto"/>
          </w:divBdr>
        </w:div>
        <w:div w:id="252470197">
          <w:marLeft w:val="0"/>
          <w:marRight w:val="0"/>
          <w:marTop w:val="0"/>
          <w:marBottom w:val="0"/>
          <w:divBdr>
            <w:top w:val="none" w:sz="0" w:space="0" w:color="auto"/>
            <w:left w:val="none" w:sz="0" w:space="0" w:color="auto"/>
            <w:bottom w:val="none" w:sz="0" w:space="0" w:color="auto"/>
            <w:right w:val="none" w:sz="0" w:space="0" w:color="auto"/>
          </w:divBdr>
        </w:div>
        <w:div w:id="1272933927">
          <w:marLeft w:val="0"/>
          <w:marRight w:val="0"/>
          <w:marTop w:val="0"/>
          <w:marBottom w:val="0"/>
          <w:divBdr>
            <w:top w:val="none" w:sz="0" w:space="0" w:color="auto"/>
            <w:left w:val="none" w:sz="0" w:space="0" w:color="auto"/>
            <w:bottom w:val="none" w:sz="0" w:space="0" w:color="auto"/>
            <w:right w:val="none" w:sz="0" w:space="0" w:color="auto"/>
          </w:divBdr>
        </w:div>
        <w:div w:id="1972710423">
          <w:marLeft w:val="0"/>
          <w:marRight w:val="0"/>
          <w:marTop w:val="0"/>
          <w:marBottom w:val="0"/>
          <w:divBdr>
            <w:top w:val="none" w:sz="0" w:space="0" w:color="auto"/>
            <w:left w:val="none" w:sz="0" w:space="0" w:color="auto"/>
            <w:bottom w:val="none" w:sz="0" w:space="0" w:color="auto"/>
            <w:right w:val="none" w:sz="0" w:space="0" w:color="auto"/>
          </w:divBdr>
        </w:div>
        <w:div w:id="168914771">
          <w:marLeft w:val="0"/>
          <w:marRight w:val="0"/>
          <w:marTop w:val="0"/>
          <w:marBottom w:val="0"/>
          <w:divBdr>
            <w:top w:val="none" w:sz="0" w:space="0" w:color="auto"/>
            <w:left w:val="none" w:sz="0" w:space="0" w:color="auto"/>
            <w:bottom w:val="none" w:sz="0" w:space="0" w:color="auto"/>
            <w:right w:val="none" w:sz="0" w:space="0" w:color="auto"/>
          </w:divBdr>
        </w:div>
        <w:div w:id="2034459344">
          <w:marLeft w:val="0"/>
          <w:marRight w:val="0"/>
          <w:marTop w:val="0"/>
          <w:marBottom w:val="0"/>
          <w:divBdr>
            <w:top w:val="none" w:sz="0" w:space="0" w:color="auto"/>
            <w:left w:val="none" w:sz="0" w:space="0" w:color="auto"/>
            <w:bottom w:val="none" w:sz="0" w:space="0" w:color="auto"/>
            <w:right w:val="none" w:sz="0" w:space="0" w:color="auto"/>
          </w:divBdr>
        </w:div>
        <w:div w:id="2029673540">
          <w:marLeft w:val="0"/>
          <w:marRight w:val="0"/>
          <w:marTop w:val="0"/>
          <w:marBottom w:val="0"/>
          <w:divBdr>
            <w:top w:val="none" w:sz="0" w:space="0" w:color="auto"/>
            <w:left w:val="none" w:sz="0" w:space="0" w:color="auto"/>
            <w:bottom w:val="none" w:sz="0" w:space="0" w:color="auto"/>
            <w:right w:val="none" w:sz="0" w:space="0" w:color="auto"/>
          </w:divBdr>
        </w:div>
        <w:div w:id="1297493750">
          <w:marLeft w:val="0"/>
          <w:marRight w:val="0"/>
          <w:marTop w:val="0"/>
          <w:marBottom w:val="0"/>
          <w:divBdr>
            <w:top w:val="none" w:sz="0" w:space="0" w:color="auto"/>
            <w:left w:val="none" w:sz="0" w:space="0" w:color="auto"/>
            <w:bottom w:val="none" w:sz="0" w:space="0" w:color="auto"/>
            <w:right w:val="none" w:sz="0" w:space="0" w:color="auto"/>
          </w:divBdr>
        </w:div>
        <w:div w:id="768549805">
          <w:marLeft w:val="0"/>
          <w:marRight w:val="0"/>
          <w:marTop w:val="0"/>
          <w:marBottom w:val="0"/>
          <w:divBdr>
            <w:top w:val="none" w:sz="0" w:space="0" w:color="auto"/>
            <w:left w:val="none" w:sz="0" w:space="0" w:color="auto"/>
            <w:bottom w:val="none" w:sz="0" w:space="0" w:color="auto"/>
            <w:right w:val="none" w:sz="0" w:space="0" w:color="auto"/>
          </w:divBdr>
        </w:div>
        <w:div w:id="868251962">
          <w:marLeft w:val="0"/>
          <w:marRight w:val="0"/>
          <w:marTop w:val="0"/>
          <w:marBottom w:val="0"/>
          <w:divBdr>
            <w:top w:val="none" w:sz="0" w:space="0" w:color="auto"/>
            <w:left w:val="none" w:sz="0" w:space="0" w:color="auto"/>
            <w:bottom w:val="none" w:sz="0" w:space="0" w:color="auto"/>
            <w:right w:val="none" w:sz="0" w:space="0" w:color="auto"/>
          </w:divBdr>
        </w:div>
        <w:div w:id="1298074350">
          <w:marLeft w:val="0"/>
          <w:marRight w:val="0"/>
          <w:marTop w:val="0"/>
          <w:marBottom w:val="0"/>
          <w:divBdr>
            <w:top w:val="none" w:sz="0" w:space="0" w:color="auto"/>
            <w:left w:val="none" w:sz="0" w:space="0" w:color="auto"/>
            <w:bottom w:val="none" w:sz="0" w:space="0" w:color="auto"/>
            <w:right w:val="none" w:sz="0" w:space="0" w:color="auto"/>
          </w:divBdr>
        </w:div>
        <w:div w:id="1425033994">
          <w:marLeft w:val="0"/>
          <w:marRight w:val="0"/>
          <w:marTop w:val="0"/>
          <w:marBottom w:val="0"/>
          <w:divBdr>
            <w:top w:val="none" w:sz="0" w:space="0" w:color="auto"/>
            <w:left w:val="none" w:sz="0" w:space="0" w:color="auto"/>
            <w:bottom w:val="none" w:sz="0" w:space="0" w:color="auto"/>
            <w:right w:val="none" w:sz="0" w:space="0" w:color="auto"/>
          </w:divBdr>
        </w:div>
        <w:div w:id="1324433699">
          <w:marLeft w:val="0"/>
          <w:marRight w:val="0"/>
          <w:marTop w:val="0"/>
          <w:marBottom w:val="0"/>
          <w:divBdr>
            <w:top w:val="none" w:sz="0" w:space="0" w:color="auto"/>
            <w:left w:val="none" w:sz="0" w:space="0" w:color="auto"/>
            <w:bottom w:val="none" w:sz="0" w:space="0" w:color="auto"/>
            <w:right w:val="none" w:sz="0" w:space="0" w:color="auto"/>
          </w:divBdr>
        </w:div>
        <w:div w:id="1961186099">
          <w:marLeft w:val="0"/>
          <w:marRight w:val="0"/>
          <w:marTop w:val="0"/>
          <w:marBottom w:val="0"/>
          <w:divBdr>
            <w:top w:val="none" w:sz="0" w:space="0" w:color="auto"/>
            <w:left w:val="none" w:sz="0" w:space="0" w:color="auto"/>
            <w:bottom w:val="none" w:sz="0" w:space="0" w:color="auto"/>
            <w:right w:val="none" w:sz="0" w:space="0" w:color="auto"/>
          </w:divBdr>
        </w:div>
        <w:div w:id="1867131090">
          <w:marLeft w:val="0"/>
          <w:marRight w:val="0"/>
          <w:marTop w:val="0"/>
          <w:marBottom w:val="0"/>
          <w:divBdr>
            <w:top w:val="none" w:sz="0" w:space="0" w:color="auto"/>
            <w:left w:val="none" w:sz="0" w:space="0" w:color="auto"/>
            <w:bottom w:val="none" w:sz="0" w:space="0" w:color="auto"/>
            <w:right w:val="none" w:sz="0" w:space="0" w:color="auto"/>
          </w:divBdr>
        </w:div>
        <w:div w:id="155388503">
          <w:marLeft w:val="0"/>
          <w:marRight w:val="0"/>
          <w:marTop w:val="0"/>
          <w:marBottom w:val="0"/>
          <w:divBdr>
            <w:top w:val="none" w:sz="0" w:space="0" w:color="auto"/>
            <w:left w:val="none" w:sz="0" w:space="0" w:color="auto"/>
            <w:bottom w:val="none" w:sz="0" w:space="0" w:color="auto"/>
            <w:right w:val="none" w:sz="0" w:space="0" w:color="auto"/>
          </w:divBdr>
        </w:div>
        <w:div w:id="594482985">
          <w:marLeft w:val="0"/>
          <w:marRight w:val="0"/>
          <w:marTop w:val="0"/>
          <w:marBottom w:val="0"/>
          <w:divBdr>
            <w:top w:val="none" w:sz="0" w:space="0" w:color="auto"/>
            <w:left w:val="none" w:sz="0" w:space="0" w:color="auto"/>
            <w:bottom w:val="none" w:sz="0" w:space="0" w:color="auto"/>
            <w:right w:val="none" w:sz="0" w:space="0" w:color="auto"/>
          </w:divBdr>
        </w:div>
        <w:div w:id="514851040">
          <w:marLeft w:val="0"/>
          <w:marRight w:val="0"/>
          <w:marTop w:val="0"/>
          <w:marBottom w:val="0"/>
          <w:divBdr>
            <w:top w:val="none" w:sz="0" w:space="0" w:color="auto"/>
            <w:left w:val="none" w:sz="0" w:space="0" w:color="auto"/>
            <w:bottom w:val="none" w:sz="0" w:space="0" w:color="auto"/>
            <w:right w:val="none" w:sz="0" w:space="0" w:color="auto"/>
          </w:divBdr>
        </w:div>
        <w:div w:id="214244786">
          <w:marLeft w:val="0"/>
          <w:marRight w:val="0"/>
          <w:marTop w:val="0"/>
          <w:marBottom w:val="0"/>
          <w:divBdr>
            <w:top w:val="none" w:sz="0" w:space="0" w:color="auto"/>
            <w:left w:val="none" w:sz="0" w:space="0" w:color="auto"/>
            <w:bottom w:val="none" w:sz="0" w:space="0" w:color="auto"/>
            <w:right w:val="none" w:sz="0" w:space="0" w:color="auto"/>
          </w:divBdr>
        </w:div>
        <w:div w:id="1251621479">
          <w:marLeft w:val="0"/>
          <w:marRight w:val="0"/>
          <w:marTop w:val="0"/>
          <w:marBottom w:val="0"/>
          <w:divBdr>
            <w:top w:val="none" w:sz="0" w:space="0" w:color="auto"/>
            <w:left w:val="none" w:sz="0" w:space="0" w:color="auto"/>
            <w:bottom w:val="none" w:sz="0" w:space="0" w:color="auto"/>
            <w:right w:val="none" w:sz="0" w:space="0" w:color="auto"/>
          </w:divBdr>
        </w:div>
        <w:div w:id="635372442">
          <w:marLeft w:val="0"/>
          <w:marRight w:val="0"/>
          <w:marTop w:val="0"/>
          <w:marBottom w:val="0"/>
          <w:divBdr>
            <w:top w:val="none" w:sz="0" w:space="0" w:color="auto"/>
            <w:left w:val="none" w:sz="0" w:space="0" w:color="auto"/>
            <w:bottom w:val="none" w:sz="0" w:space="0" w:color="auto"/>
            <w:right w:val="none" w:sz="0" w:space="0" w:color="auto"/>
          </w:divBdr>
        </w:div>
        <w:div w:id="983196848">
          <w:marLeft w:val="0"/>
          <w:marRight w:val="0"/>
          <w:marTop w:val="0"/>
          <w:marBottom w:val="0"/>
          <w:divBdr>
            <w:top w:val="none" w:sz="0" w:space="0" w:color="auto"/>
            <w:left w:val="none" w:sz="0" w:space="0" w:color="auto"/>
            <w:bottom w:val="none" w:sz="0" w:space="0" w:color="auto"/>
            <w:right w:val="none" w:sz="0" w:space="0" w:color="auto"/>
          </w:divBdr>
        </w:div>
        <w:div w:id="1717968346">
          <w:marLeft w:val="0"/>
          <w:marRight w:val="0"/>
          <w:marTop w:val="0"/>
          <w:marBottom w:val="0"/>
          <w:divBdr>
            <w:top w:val="none" w:sz="0" w:space="0" w:color="auto"/>
            <w:left w:val="none" w:sz="0" w:space="0" w:color="auto"/>
            <w:bottom w:val="none" w:sz="0" w:space="0" w:color="auto"/>
            <w:right w:val="none" w:sz="0" w:space="0" w:color="auto"/>
          </w:divBdr>
        </w:div>
        <w:div w:id="930356993">
          <w:marLeft w:val="0"/>
          <w:marRight w:val="0"/>
          <w:marTop w:val="0"/>
          <w:marBottom w:val="0"/>
          <w:divBdr>
            <w:top w:val="none" w:sz="0" w:space="0" w:color="auto"/>
            <w:left w:val="none" w:sz="0" w:space="0" w:color="auto"/>
            <w:bottom w:val="none" w:sz="0" w:space="0" w:color="auto"/>
            <w:right w:val="none" w:sz="0" w:space="0" w:color="auto"/>
          </w:divBdr>
        </w:div>
        <w:div w:id="1757625643">
          <w:marLeft w:val="0"/>
          <w:marRight w:val="0"/>
          <w:marTop w:val="0"/>
          <w:marBottom w:val="0"/>
          <w:divBdr>
            <w:top w:val="none" w:sz="0" w:space="0" w:color="auto"/>
            <w:left w:val="none" w:sz="0" w:space="0" w:color="auto"/>
            <w:bottom w:val="none" w:sz="0" w:space="0" w:color="auto"/>
            <w:right w:val="none" w:sz="0" w:space="0" w:color="auto"/>
          </w:divBdr>
        </w:div>
        <w:div w:id="618298226">
          <w:marLeft w:val="0"/>
          <w:marRight w:val="0"/>
          <w:marTop w:val="0"/>
          <w:marBottom w:val="0"/>
          <w:divBdr>
            <w:top w:val="none" w:sz="0" w:space="0" w:color="auto"/>
            <w:left w:val="none" w:sz="0" w:space="0" w:color="auto"/>
            <w:bottom w:val="none" w:sz="0" w:space="0" w:color="auto"/>
            <w:right w:val="none" w:sz="0" w:space="0" w:color="auto"/>
          </w:divBdr>
        </w:div>
        <w:div w:id="1685280540">
          <w:marLeft w:val="0"/>
          <w:marRight w:val="0"/>
          <w:marTop w:val="0"/>
          <w:marBottom w:val="0"/>
          <w:divBdr>
            <w:top w:val="none" w:sz="0" w:space="0" w:color="auto"/>
            <w:left w:val="none" w:sz="0" w:space="0" w:color="auto"/>
            <w:bottom w:val="none" w:sz="0" w:space="0" w:color="auto"/>
            <w:right w:val="none" w:sz="0" w:space="0" w:color="auto"/>
          </w:divBdr>
        </w:div>
        <w:div w:id="1668826375">
          <w:marLeft w:val="0"/>
          <w:marRight w:val="0"/>
          <w:marTop w:val="0"/>
          <w:marBottom w:val="0"/>
          <w:divBdr>
            <w:top w:val="none" w:sz="0" w:space="0" w:color="auto"/>
            <w:left w:val="none" w:sz="0" w:space="0" w:color="auto"/>
            <w:bottom w:val="none" w:sz="0" w:space="0" w:color="auto"/>
            <w:right w:val="none" w:sz="0" w:space="0" w:color="auto"/>
          </w:divBdr>
        </w:div>
        <w:div w:id="809444670">
          <w:marLeft w:val="0"/>
          <w:marRight w:val="0"/>
          <w:marTop w:val="0"/>
          <w:marBottom w:val="0"/>
          <w:divBdr>
            <w:top w:val="none" w:sz="0" w:space="0" w:color="auto"/>
            <w:left w:val="none" w:sz="0" w:space="0" w:color="auto"/>
            <w:bottom w:val="none" w:sz="0" w:space="0" w:color="auto"/>
            <w:right w:val="none" w:sz="0" w:space="0" w:color="auto"/>
          </w:divBdr>
        </w:div>
        <w:div w:id="1504928174">
          <w:marLeft w:val="0"/>
          <w:marRight w:val="0"/>
          <w:marTop w:val="0"/>
          <w:marBottom w:val="0"/>
          <w:divBdr>
            <w:top w:val="none" w:sz="0" w:space="0" w:color="auto"/>
            <w:left w:val="none" w:sz="0" w:space="0" w:color="auto"/>
            <w:bottom w:val="none" w:sz="0" w:space="0" w:color="auto"/>
            <w:right w:val="none" w:sz="0" w:space="0" w:color="auto"/>
          </w:divBdr>
        </w:div>
        <w:div w:id="1841197636">
          <w:marLeft w:val="0"/>
          <w:marRight w:val="0"/>
          <w:marTop w:val="0"/>
          <w:marBottom w:val="0"/>
          <w:divBdr>
            <w:top w:val="none" w:sz="0" w:space="0" w:color="auto"/>
            <w:left w:val="none" w:sz="0" w:space="0" w:color="auto"/>
            <w:bottom w:val="none" w:sz="0" w:space="0" w:color="auto"/>
            <w:right w:val="none" w:sz="0" w:space="0" w:color="auto"/>
          </w:divBdr>
        </w:div>
        <w:div w:id="1460297309">
          <w:marLeft w:val="0"/>
          <w:marRight w:val="0"/>
          <w:marTop w:val="0"/>
          <w:marBottom w:val="0"/>
          <w:divBdr>
            <w:top w:val="none" w:sz="0" w:space="0" w:color="auto"/>
            <w:left w:val="none" w:sz="0" w:space="0" w:color="auto"/>
            <w:bottom w:val="none" w:sz="0" w:space="0" w:color="auto"/>
            <w:right w:val="none" w:sz="0" w:space="0" w:color="auto"/>
          </w:divBdr>
        </w:div>
        <w:div w:id="1190559108">
          <w:marLeft w:val="0"/>
          <w:marRight w:val="0"/>
          <w:marTop w:val="0"/>
          <w:marBottom w:val="0"/>
          <w:divBdr>
            <w:top w:val="none" w:sz="0" w:space="0" w:color="auto"/>
            <w:left w:val="none" w:sz="0" w:space="0" w:color="auto"/>
            <w:bottom w:val="none" w:sz="0" w:space="0" w:color="auto"/>
            <w:right w:val="none" w:sz="0" w:space="0" w:color="auto"/>
          </w:divBdr>
        </w:div>
        <w:div w:id="1700617934">
          <w:marLeft w:val="0"/>
          <w:marRight w:val="0"/>
          <w:marTop w:val="0"/>
          <w:marBottom w:val="0"/>
          <w:divBdr>
            <w:top w:val="none" w:sz="0" w:space="0" w:color="auto"/>
            <w:left w:val="none" w:sz="0" w:space="0" w:color="auto"/>
            <w:bottom w:val="none" w:sz="0" w:space="0" w:color="auto"/>
            <w:right w:val="none" w:sz="0" w:space="0" w:color="auto"/>
          </w:divBdr>
        </w:div>
        <w:div w:id="376010965">
          <w:marLeft w:val="0"/>
          <w:marRight w:val="0"/>
          <w:marTop w:val="0"/>
          <w:marBottom w:val="0"/>
          <w:divBdr>
            <w:top w:val="none" w:sz="0" w:space="0" w:color="auto"/>
            <w:left w:val="none" w:sz="0" w:space="0" w:color="auto"/>
            <w:bottom w:val="none" w:sz="0" w:space="0" w:color="auto"/>
            <w:right w:val="none" w:sz="0" w:space="0" w:color="auto"/>
          </w:divBdr>
        </w:div>
        <w:div w:id="1089152959">
          <w:marLeft w:val="0"/>
          <w:marRight w:val="0"/>
          <w:marTop w:val="0"/>
          <w:marBottom w:val="0"/>
          <w:divBdr>
            <w:top w:val="none" w:sz="0" w:space="0" w:color="auto"/>
            <w:left w:val="none" w:sz="0" w:space="0" w:color="auto"/>
            <w:bottom w:val="none" w:sz="0" w:space="0" w:color="auto"/>
            <w:right w:val="none" w:sz="0" w:space="0" w:color="auto"/>
          </w:divBdr>
        </w:div>
        <w:div w:id="1840657649">
          <w:marLeft w:val="0"/>
          <w:marRight w:val="0"/>
          <w:marTop w:val="0"/>
          <w:marBottom w:val="0"/>
          <w:divBdr>
            <w:top w:val="none" w:sz="0" w:space="0" w:color="auto"/>
            <w:left w:val="none" w:sz="0" w:space="0" w:color="auto"/>
            <w:bottom w:val="none" w:sz="0" w:space="0" w:color="auto"/>
            <w:right w:val="none" w:sz="0" w:space="0" w:color="auto"/>
          </w:divBdr>
        </w:div>
        <w:div w:id="116606710">
          <w:marLeft w:val="0"/>
          <w:marRight w:val="0"/>
          <w:marTop w:val="0"/>
          <w:marBottom w:val="0"/>
          <w:divBdr>
            <w:top w:val="none" w:sz="0" w:space="0" w:color="auto"/>
            <w:left w:val="none" w:sz="0" w:space="0" w:color="auto"/>
            <w:bottom w:val="none" w:sz="0" w:space="0" w:color="auto"/>
            <w:right w:val="none" w:sz="0" w:space="0" w:color="auto"/>
          </w:divBdr>
        </w:div>
        <w:div w:id="1506935623">
          <w:marLeft w:val="0"/>
          <w:marRight w:val="0"/>
          <w:marTop w:val="0"/>
          <w:marBottom w:val="0"/>
          <w:divBdr>
            <w:top w:val="none" w:sz="0" w:space="0" w:color="auto"/>
            <w:left w:val="none" w:sz="0" w:space="0" w:color="auto"/>
            <w:bottom w:val="none" w:sz="0" w:space="0" w:color="auto"/>
            <w:right w:val="none" w:sz="0" w:space="0" w:color="auto"/>
          </w:divBdr>
        </w:div>
        <w:div w:id="948464435">
          <w:marLeft w:val="0"/>
          <w:marRight w:val="0"/>
          <w:marTop w:val="0"/>
          <w:marBottom w:val="0"/>
          <w:divBdr>
            <w:top w:val="none" w:sz="0" w:space="0" w:color="auto"/>
            <w:left w:val="none" w:sz="0" w:space="0" w:color="auto"/>
            <w:bottom w:val="none" w:sz="0" w:space="0" w:color="auto"/>
            <w:right w:val="none" w:sz="0" w:space="0" w:color="auto"/>
          </w:divBdr>
        </w:div>
        <w:div w:id="968971155">
          <w:marLeft w:val="0"/>
          <w:marRight w:val="0"/>
          <w:marTop w:val="0"/>
          <w:marBottom w:val="0"/>
          <w:divBdr>
            <w:top w:val="none" w:sz="0" w:space="0" w:color="auto"/>
            <w:left w:val="none" w:sz="0" w:space="0" w:color="auto"/>
            <w:bottom w:val="none" w:sz="0" w:space="0" w:color="auto"/>
            <w:right w:val="none" w:sz="0" w:space="0" w:color="auto"/>
          </w:divBdr>
        </w:div>
        <w:div w:id="1512722620">
          <w:marLeft w:val="0"/>
          <w:marRight w:val="0"/>
          <w:marTop w:val="0"/>
          <w:marBottom w:val="0"/>
          <w:divBdr>
            <w:top w:val="none" w:sz="0" w:space="0" w:color="auto"/>
            <w:left w:val="none" w:sz="0" w:space="0" w:color="auto"/>
            <w:bottom w:val="none" w:sz="0" w:space="0" w:color="auto"/>
            <w:right w:val="none" w:sz="0" w:space="0" w:color="auto"/>
          </w:divBdr>
        </w:div>
        <w:div w:id="1717195576">
          <w:marLeft w:val="0"/>
          <w:marRight w:val="0"/>
          <w:marTop w:val="0"/>
          <w:marBottom w:val="0"/>
          <w:divBdr>
            <w:top w:val="none" w:sz="0" w:space="0" w:color="auto"/>
            <w:left w:val="none" w:sz="0" w:space="0" w:color="auto"/>
            <w:bottom w:val="none" w:sz="0" w:space="0" w:color="auto"/>
            <w:right w:val="none" w:sz="0" w:space="0" w:color="auto"/>
          </w:divBdr>
        </w:div>
        <w:div w:id="575938085">
          <w:marLeft w:val="0"/>
          <w:marRight w:val="0"/>
          <w:marTop w:val="0"/>
          <w:marBottom w:val="0"/>
          <w:divBdr>
            <w:top w:val="none" w:sz="0" w:space="0" w:color="auto"/>
            <w:left w:val="none" w:sz="0" w:space="0" w:color="auto"/>
            <w:bottom w:val="none" w:sz="0" w:space="0" w:color="auto"/>
            <w:right w:val="none" w:sz="0" w:space="0" w:color="auto"/>
          </w:divBdr>
        </w:div>
        <w:div w:id="314602572">
          <w:marLeft w:val="0"/>
          <w:marRight w:val="0"/>
          <w:marTop w:val="0"/>
          <w:marBottom w:val="0"/>
          <w:divBdr>
            <w:top w:val="none" w:sz="0" w:space="0" w:color="auto"/>
            <w:left w:val="none" w:sz="0" w:space="0" w:color="auto"/>
            <w:bottom w:val="none" w:sz="0" w:space="0" w:color="auto"/>
            <w:right w:val="none" w:sz="0" w:space="0" w:color="auto"/>
          </w:divBdr>
        </w:div>
        <w:div w:id="913591839">
          <w:marLeft w:val="0"/>
          <w:marRight w:val="0"/>
          <w:marTop w:val="0"/>
          <w:marBottom w:val="0"/>
          <w:divBdr>
            <w:top w:val="none" w:sz="0" w:space="0" w:color="auto"/>
            <w:left w:val="none" w:sz="0" w:space="0" w:color="auto"/>
            <w:bottom w:val="none" w:sz="0" w:space="0" w:color="auto"/>
            <w:right w:val="none" w:sz="0" w:space="0" w:color="auto"/>
          </w:divBdr>
        </w:div>
        <w:div w:id="264190993">
          <w:marLeft w:val="0"/>
          <w:marRight w:val="0"/>
          <w:marTop w:val="0"/>
          <w:marBottom w:val="0"/>
          <w:divBdr>
            <w:top w:val="none" w:sz="0" w:space="0" w:color="auto"/>
            <w:left w:val="none" w:sz="0" w:space="0" w:color="auto"/>
            <w:bottom w:val="none" w:sz="0" w:space="0" w:color="auto"/>
            <w:right w:val="none" w:sz="0" w:space="0" w:color="auto"/>
          </w:divBdr>
        </w:div>
        <w:div w:id="1918860537">
          <w:marLeft w:val="0"/>
          <w:marRight w:val="0"/>
          <w:marTop w:val="0"/>
          <w:marBottom w:val="0"/>
          <w:divBdr>
            <w:top w:val="none" w:sz="0" w:space="0" w:color="auto"/>
            <w:left w:val="none" w:sz="0" w:space="0" w:color="auto"/>
            <w:bottom w:val="none" w:sz="0" w:space="0" w:color="auto"/>
            <w:right w:val="none" w:sz="0" w:space="0" w:color="auto"/>
          </w:divBdr>
        </w:div>
        <w:div w:id="55670971">
          <w:marLeft w:val="0"/>
          <w:marRight w:val="0"/>
          <w:marTop w:val="0"/>
          <w:marBottom w:val="0"/>
          <w:divBdr>
            <w:top w:val="none" w:sz="0" w:space="0" w:color="auto"/>
            <w:left w:val="none" w:sz="0" w:space="0" w:color="auto"/>
            <w:bottom w:val="none" w:sz="0" w:space="0" w:color="auto"/>
            <w:right w:val="none" w:sz="0" w:space="0" w:color="auto"/>
          </w:divBdr>
        </w:div>
        <w:div w:id="1176849073">
          <w:marLeft w:val="0"/>
          <w:marRight w:val="0"/>
          <w:marTop w:val="0"/>
          <w:marBottom w:val="0"/>
          <w:divBdr>
            <w:top w:val="none" w:sz="0" w:space="0" w:color="auto"/>
            <w:left w:val="none" w:sz="0" w:space="0" w:color="auto"/>
            <w:bottom w:val="none" w:sz="0" w:space="0" w:color="auto"/>
            <w:right w:val="none" w:sz="0" w:space="0" w:color="auto"/>
          </w:divBdr>
        </w:div>
        <w:div w:id="385296413">
          <w:marLeft w:val="0"/>
          <w:marRight w:val="0"/>
          <w:marTop w:val="0"/>
          <w:marBottom w:val="0"/>
          <w:divBdr>
            <w:top w:val="none" w:sz="0" w:space="0" w:color="auto"/>
            <w:left w:val="none" w:sz="0" w:space="0" w:color="auto"/>
            <w:bottom w:val="none" w:sz="0" w:space="0" w:color="auto"/>
            <w:right w:val="none" w:sz="0" w:space="0" w:color="auto"/>
          </w:divBdr>
        </w:div>
        <w:div w:id="90396538">
          <w:marLeft w:val="0"/>
          <w:marRight w:val="0"/>
          <w:marTop w:val="0"/>
          <w:marBottom w:val="0"/>
          <w:divBdr>
            <w:top w:val="none" w:sz="0" w:space="0" w:color="auto"/>
            <w:left w:val="none" w:sz="0" w:space="0" w:color="auto"/>
            <w:bottom w:val="none" w:sz="0" w:space="0" w:color="auto"/>
            <w:right w:val="none" w:sz="0" w:space="0" w:color="auto"/>
          </w:divBdr>
        </w:div>
        <w:div w:id="133571228">
          <w:marLeft w:val="0"/>
          <w:marRight w:val="0"/>
          <w:marTop w:val="0"/>
          <w:marBottom w:val="0"/>
          <w:divBdr>
            <w:top w:val="none" w:sz="0" w:space="0" w:color="auto"/>
            <w:left w:val="none" w:sz="0" w:space="0" w:color="auto"/>
            <w:bottom w:val="none" w:sz="0" w:space="0" w:color="auto"/>
            <w:right w:val="none" w:sz="0" w:space="0" w:color="auto"/>
          </w:divBdr>
        </w:div>
        <w:div w:id="1287617190">
          <w:marLeft w:val="0"/>
          <w:marRight w:val="0"/>
          <w:marTop w:val="0"/>
          <w:marBottom w:val="0"/>
          <w:divBdr>
            <w:top w:val="none" w:sz="0" w:space="0" w:color="auto"/>
            <w:left w:val="none" w:sz="0" w:space="0" w:color="auto"/>
            <w:bottom w:val="none" w:sz="0" w:space="0" w:color="auto"/>
            <w:right w:val="none" w:sz="0" w:space="0" w:color="auto"/>
          </w:divBdr>
        </w:div>
        <w:div w:id="1906455088">
          <w:marLeft w:val="0"/>
          <w:marRight w:val="0"/>
          <w:marTop w:val="0"/>
          <w:marBottom w:val="0"/>
          <w:divBdr>
            <w:top w:val="none" w:sz="0" w:space="0" w:color="auto"/>
            <w:left w:val="none" w:sz="0" w:space="0" w:color="auto"/>
            <w:bottom w:val="none" w:sz="0" w:space="0" w:color="auto"/>
            <w:right w:val="none" w:sz="0" w:space="0" w:color="auto"/>
          </w:divBdr>
        </w:div>
        <w:div w:id="1757556119">
          <w:marLeft w:val="0"/>
          <w:marRight w:val="0"/>
          <w:marTop w:val="0"/>
          <w:marBottom w:val="0"/>
          <w:divBdr>
            <w:top w:val="none" w:sz="0" w:space="0" w:color="auto"/>
            <w:left w:val="none" w:sz="0" w:space="0" w:color="auto"/>
            <w:bottom w:val="none" w:sz="0" w:space="0" w:color="auto"/>
            <w:right w:val="none" w:sz="0" w:space="0" w:color="auto"/>
          </w:divBdr>
        </w:div>
        <w:div w:id="327638108">
          <w:marLeft w:val="0"/>
          <w:marRight w:val="0"/>
          <w:marTop w:val="0"/>
          <w:marBottom w:val="0"/>
          <w:divBdr>
            <w:top w:val="none" w:sz="0" w:space="0" w:color="auto"/>
            <w:left w:val="none" w:sz="0" w:space="0" w:color="auto"/>
            <w:bottom w:val="none" w:sz="0" w:space="0" w:color="auto"/>
            <w:right w:val="none" w:sz="0" w:space="0" w:color="auto"/>
          </w:divBdr>
        </w:div>
        <w:div w:id="1499727873">
          <w:marLeft w:val="0"/>
          <w:marRight w:val="0"/>
          <w:marTop w:val="0"/>
          <w:marBottom w:val="0"/>
          <w:divBdr>
            <w:top w:val="none" w:sz="0" w:space="0" w:color="auto"/>
            <w:left w:val="none" w:sz="0" w:space="0" w:color="auto"/>
            <w:bottom w:val="none" w:sz="0" w:space="0" w:color="auto"/>
            <w:right w:val="none" w:sz="0" w:space="0" w:color="auto"/>
          </w:divBdr>
        </w:div>
        <w:div w:id="323316765">
          <w:marLeft w:val="0"/>
          <w:marRight w:val="0"/>
          <w:marTop w:val="0"/>
          <w:marBottom w:val="0"/>
          <w:divBdr>
            <w:top w:val="none" w:sz="0" w:space="0" w:color="auto"/>
            <w:left w:val="none" w:sz="0" w:space="0" w:color="auto"/>
            <w:bottom w:val="none" w:sz="0" w:space="0" w:color="auto"/>
            <w:right w:val="none" w:sz="0" w:space="0" w:color="auto"/>
          </w:divBdr>
        </w:div>
        <w:div w:id="1233153407">
          <w:marLeft w:val="0"/>
          <w:marRight w:val="0"/>
          <w:marTop w:val="0"/>
          <w:marBottom w:val="0"/>
          <w:divBdr>
            <w:top w:val="none" w:sz="0" w:space="0" w:color="auto"/>
            <w:left w:val="none" w:sz="0" w:space="0" w:color="auto"/>
            <w:bottom w:val="none" w:sz="0" w:space="0" w:color="auto"/>
            <w:right w:val="none" w:sz="0" w:space="0" w:color="auto"/>
          </w:divBdr>
        </w:div>
        <w:div w:id="989135877">
          <w:marLeft w:val="0"/>
          <w:marRight w:val="0"/>
          <w:marTop w:val="0"/>
          <w:marBottom w:val="0"/>
          <w:divBdr>
            <w:top w:val="none" w:sz="0" w:space="0" w:color="auto"/>
            <w:left w:val="none" w:sz="0" w:space="0" w:color="auto"/>
            <w:bottom w:val="none" w:sz="0" w:space="0" w:color="auto"/>
            <w:right w:val="none" w:sz="0" w:space="0" w:color="auto"/>
          </w:divBdr>
        </w:div>
        <w:div w:id="1315985640">
          <w:marLeft w:val="0"/>
          <w:marRight w:val="0"/>
          <w:marTop w:val="0"/>
          <w:marBottom w:val="0"/>
          <w:divBdr>
            <w:top w:val="none" w:sz="0" w:space="0" w:color="auto"/>
            <w:left w:val="none" w:sz="0" w:space="0" w:color="auto"/>
            <w:bottom w:val="none" w:sz="0" w:space="0" w:color="auto"/>
            <w:right w:val="none" w:sz="0" w:space="0" w:color="auto"/>
          </w:divBdr>
        </w:div>
        <w:div w:id="1268927969">
          <w:marLeft w:val="0"/>
          <w:marRight w:val="0"/>
          <w:marTop w:val="0"/>
          <w:marBottom w:val="0"/>
          <w:divBdr>
            <w:top w:val="none" w:sz="0" w:space="0" w:color="auto"/>
            <w:left w:val="none" w:sz="0" w:space="0" w:color="auto"/>
            <w:bottom w:val="none" w:sz="0" w:space="0" w:color="auto"/>
            <w:right w:val="none" w:sz="0" w:space="0" w:color="auto"/>
          </w:divBdr>
        </w:div>
      </w:divsChild>
    </w:div>
    <w:div w:id="1598296171">
      <w:bodyDiv w:val="1"/>
      <w:marLeft w:val="0"/>
      <w:marRight w:val="0"/>
      <w:marTop w:val="0"/>
      <w:marBottom w:val="0"/>
      <w:divBdr>
        <w:top w:val="none" w:sz="0" w:space="0" w:color="auto"/>
        <w:left w:val="none" w:sz="0" w:space="0" w:color="auto"/>
        <w:bottom w:val="none" w:sz="0" w:space="0" w:color="auto"/>
        <w:right w:val="none" w:sz="0" w:space="0" w:color="auto"/>
      </w:divBdr>
    </w:div>
    <w:div w:id="1715812952">
      <w:bodyDiv w:val="1"/>
      <w:marLeft w:val="0"/>
      <w:marRight w:val="0"/>
      <w:marTop w:val="0"/>
      <w:marBottom w:val="0"/>
      <w:divBdr>
        <w:top w:val="none" w:sz="0" w:space="0" w:color="auto"/>
        <w:left w:val="none" w:sz="0" w:space="0" w:color="auto"/>
        <w:bottom w:val="none" w:sz="0" w:space="0" w:color="auto"/>
        <w:right w:val="none" w:sz="0" w:space="0" w:color="auto"/>
      </w:divBdr>
    </w:div>
    <w:div w:id="1824812313">
      <w:bodyDiv w:val="1"/>
      <w:marLeft w:val="0"/>
      <w:marRight w:val="0"/>
      <w:marTop w:val="0"/>
      <w:marBottom w:val="0"/>
      <w:divBdr>
        <w:top w:val="none" w:sz="0" w:space="0" w:color="auto"/>
        <w:left w:val="none" w:sz="0" w:space="0" w:color="auto"/>
        <w:bottom w:val="none" w:sz="0" w:space="0" w:color="auto"/>
        <w:right w:val="none" w:sz="0" w:space="0" w:color="auto"/>
      </w:divBdr>
    </w:div>
    <w:div w:id="1864973870">
      <w:bodyDiv w:val="1"/>
      <w:marLeft w:val="0"/>
      <w:marRight w:val="0"/>
      <w:marTop w:val="0"/>
      <w:marBottom w:val="0"/>
      <w:divBdr>
        <w:top w:val="none" w:sz="0" w:space="0" w:color="auto"/>
        <w:left w:val="none" w:sz="0" w:space="0" w:color="auto"/>
        <w:bottom w:val="none" w:sz="0" w:space="0" w:color="auto"/>
        <w:right w:val="none" w:sz="0" w:space="0" w:color="auto"/>
      </w:divBdr>
    </w:div>
    <w:div w:id="1964919928">
      <w:bodyDiv w:val="1"/>
      <w:marLeft w:val="0"/>
      <w:marRight w:val="0"/>
      <w:marTop w:val="0"/>
      <w:marBottom w:val="0"/>
      <w:divBdr>
        <w:top w:val="none" w:sz="0" w:space="0" w:color="auto"/>
        <w:left w:val="none" w:sz="0" w:space="0" w:color="auto"/>
        <w:bottom w:val="none" w:sz="0" w:space="0" w:color="auto"/>
        <w:right w:val="none" w:sz="0" w:space="0" w:color="auto"/>
      </w:divBdr>
    </w:div>
    <w:div w:id="2031180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4E825A-0E3F-43B5-8F09-132E716F87A0}">
  <ds:schemaRefs>
    <ds:schemaRef ds:uri="http://schemas.openxmlformats.org/officeDocument/2006/bibliography"/>
  </ds:schemaRefs>
</ds:datastoreItem>
</file>

<file path=docMetadata/LabelInfo.xml><?xml version="1.0" encoding="utf-8"?>
<clbl:labelList xmlns:clbl="http://schemas.microsoft.com/office/2020/mipLabelMetadata">
  <clbl:label id="{e0793d39-0939-496d-b129-198edd916feb}" enabled="0" method="" siteId="{e0793d39-0939-496d-b129-198edd916feb}" removed="1"/>
</clbl:labelList>
</file>

<file path=docProps/app.xml><?xml version="1.0" encoding="utf-8"?>
<Properties xmlns="http://schemas.openxmlformats.org/officeDocument/2006/extended-properties" xmlns:vt="http://schemas.openxmlformats.org/officeDocument/2006/docPropsVTypes">
  <Template>Normal</Template>
  <TotalTime>0</TotalTime>
  <Pages>27</Pages>
  <Words>6926</Words>
  <Characters>39479</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Touqir</dc:creator>
  <cp:keywords/>
  <dc:description/>
  <cp:lastModifiedBy>Musharaf, Mohammad</cp:lastModifiedBy>
  <cp:revision>2</cp:revision>
  <dcterms:created xsi:type="dcterms:W3CDTF">2024-07-05T22:01:00Z</dcterms:created>
  <dcterms:modified xsi:type="dcterms:W3CDTF">2024-07-05T22:01:00Z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46e3386077eb0f7823c29f4ebbd0435ba85fde1c495a3ad1478d57ad432c201e</vt:lpwstr>
  </property>
</Properties>
</file>