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708EB0" w14:textId="517F6B71" w:rsidR="008F5FFB" w:rsidRDefault="008F5FFB" w:rsidP="008F5FFB">
      <w:pPr>
        <w:jc w:val="center"/>
        <w:rPr>
          <w:sz w:val="24"/>
        </w:rPr>
      </w:pPr>
      <w:r>
        <w:rPr>
          <w:sz w:val="24"/>
        </w:rPr>
        <w:t>‘A critical Comparison of Two JSTOR Papers’</w:t>
      </w:r>
    </w:p>
    <w:p w14:paraId="36DF64EF" w14:textId="77777777" w:rsidR="008F5FFB" w:rsidRPr="008F5FFB" w:rsidRDefault="008F5FFB">
      <w:pPr>
        <w:rPr>
          <w:sz w:val="24"/>
        </w:rPr>
      </w:pPr>
    </w:p>
    <w:p w14:paraId="603ADA7C" w14:textId="0B1EC7B0" w:rsidR="004B1C34" w:rsidRPr="000D0223" w:rsidRDefault="000C55DE">
      <w:pPr>
        <w:rPr>
          <w:sz w:val="24"/>
        </w:rPr>
      </w:pPr>
      <w:r w:rsidRPr="000D0223">
        <w:rPr>
          <w:rFonts w:hint="eastAsia"/>
          <w:sz w:val="24"/>
        </w:rPr>
        <w:t>Introduction</w:t>
      </w:r>
    </w:p>
    <w:p w14:paraId="4CDCB5F1" w14:textId="428EC923" w:rsidR="004B1C34" w:rsidRPr="000D0223" w:rsidRDefault="004B1C34" w:rsidP="00BE3021">
      <w:pPr>
        <w:rPr>
          <w:sz w:val="24"/>
        </w:rPr>
      </w:pPr>
    </w:p>
    <w:p w14:paraId="4A3CB1CC" w14:textId="13836F4A" w:rsidR="004B1C34" w:rsidRPr="000D0223" w:rsidRDefault="00BE3021">
      <w:pPr>
        <w:rPr>
          <w:sz w:val="24"/>
        </w:rPr>
      </w:pPr>
      <w:r w:rsidRPr="00BE3021">
        <w:rPr>
          <w:sz w:val="24"/>
        </w:rPr>
        <w:t>This essay critically compares and contrasts two JSTOR papers. The two papers chosen are</w:t>
      </w:r>
      <w:r>
        <w:rPr>
          <w:sz w:val="24"/>
        </w:rPr>
        <w:t xml:space="preserve"> </w:t>
      </w:r>
      <w:r w:rsidRPr="00BE3021">
        <w:rPr>
          <w:sz w:val="24"/>
        </w:rPr>
        <w:t>Denise Martin ‘Maat and Order in African Cosmology: A Conceptual Tool for Understanding Indigenous</w:t>
      </w:r>
      <w:r>
        <w:rPr>
          <w:rFonts w:hint="eastAsia"/>
          <w:sz w:val="24"/>
        </w:rPr>
        <w:t>,</w:t>
      </w:r>
      <w:r>
        <w:rPr>
          <w:sz w:val="24"/>
        </w:rPr>
        <w:t xml:space="preserve"> </w:t>
      </w:r>
      <w:r w:rsidRPr="00BE3021">
        <w:rPr>
          <w:sz w:val="24"/>
        </w:rPr>
        <w:t xml:space="preserve">Knowledge’ Journal of Black Studies, 38:6 (2008), </w:t>
      </w:r>
      <w:r>
        <w:rPr>
          <w:sz w:val="24"/>
        </w:rPr>
        <w:t>pp.</w:t>
      </w:r>
      <w:r w:rsidRPr="00BE3021">
        <w:rPr>
          <w:sz w:val="24"/>
        </w:rPr>
        <w:t>951-967</w:t>
      </w:r>
      <w:r>
        <w:rPr>
          <w:sz w:val="24"/>
        </w:rPr>
        <w:t xml:space="preserve">, </w:t>
      </w:r>
      <w:r w:rsidRPr="00BE3021">
        <w:rPr>
          <w:sz w:val="24"/>
        </w:rPr>
        <w:t>Jai Pal Singh and Mumtaz Khan ‘Hindu Cosmology and the Orientation and Segregation of Social Groups</w:t>
      </w:r>
      <w:r>
        <w:rPr>
          <w:rFonts w:hint="eastAsia"/>
          <w:sz w:val="24"/>
        </w:rPr>
        <w:t xml:space="preserve"> </w:t>
      </w:r>
      <w:r w:rsidRPr="00BE3021">
        <w:rPr>
          <w:sz w:val="24"/>
        </w:rPr>
        <w:t xml:space="preserve">in Villages in Northwestern India’, </w:t>
      </w:r>
      <w:proofErr w:type="spellStart"/>
      <w:r w:rsidRPr="00BE3021">
        <w:rPr>
          <w:sz w:val="24"/>
        </w:rPr>
        <w:t>Geografiska</w:t>
      </w:r>
      <w:proofErr w:type="spellEnd"/>
      <w:r w:rsidRPr="00BE3021">
        <w:rPr>
          <w:sz w:val="24"/>
        </w:rPr>
        <w:t xml:space="preserve"> </w:t>
      </w:r>
      <w:proofErr w:type="spellStart"/>
      <w:r w:rsidRPr="00BE3021">
        <w:rPr>
          <w:sz w:val="24"/>
        </w:rPr>
        <w:t>Annaler</w:t>
      </w:r>
      <w:proofErr w:type="spellEnd"/>
      <w:r w:rsidRPr="00BE3021">
        <w:rPr>
          <w:sz w:val="24"/>
        </w:rPr>
        <w:t xml:space="preserve">. Series B, Human Geography, 81:1, (1999), </w:t>
      </w:r>
      <w:r>
        <w:rPr>
          <w:sz w:val="24"/>
        </w:rPr>
        <w:t>pp.</w:t>
      </w:r>
      <w:r w:rsidRPr="00BE3021">
        <w:rPr>
          <w:sz w:val="24"/>
        </w:rPr>
        <w:t>19-39.</w:t>
      </w:r>
      <w:r w:rsidR="00902AAE">
        <w:rPr>
          <w:rFonts w:hint="eastAsia"/>
          <w:sz w:val="24"/>
        </w:rPr>
        <w:t xml:space="preserve"> </w:t>
      </w:r>
      <w:r w:rsidR="000C55DE" w:rsidRPr="000D0223">
        <w:rPr>
          <w:rFonts w:hint="eastAsia"/>
          <w:sz w:val="24"/>
        </w:rPr>
        <w:t xml:space="preserve">Even if you say </w:t>
      </w:r>
      <w:r w:rsidR="000C55DE" w:rsidRPr="000D0223">
        <w:rPr>
          <w:sz w:val="24"/>
        </w:rPr>
        <w:t>“</w:t>
      </w:r>
      <w:r w:rsidR="000C55DE" w:rsidRPr="000D0223">
        <w:rPr>
          <w:rFonts w:hint="eastAsia"/>
          <w:sz w:val="24"/>
        </w:rPr>
        <w:t>Cosmology</w:t>
      </w:r>
      <w:r w:rsidR="000C55DE" w:rsidRPr="000D0223">
        <w:rPr>
          <w:sz w:val="24"/>
        </w:rPr>
        <w:t>”</w:t>
      </w:r>
      <w:r w:rsidR="000C55DE" w:rsidRPr="000D0223">
        <w:rPr>
          <w:rFonts w:hint="eastAsia"/>
          <w:sz w:val="24"/>
        </w:rPr>
        <w:t xml:space="preserve"> in </w:t>
      </w:r>
      <w:r w:rsidR="00DB67A8" w:rsidRPr="000D0223">
        <w:rPr>
          <w:sz w:val="24"/>
        </w:rPr>
        <w:t xml:space="preserve">this </w:t>
      </w:r>
      <w:r w:rsidR="000C55DE" w:rsidRPr="000D0223">
        <w:rPr>
          <w:rFonts w:hint="eastAsia"/>
          <w:sz w:val="24"/>
        </w:rPr>
        <w:t xml:space="preserve">word, </w:t>
      </w:r>
      <w:r w:rsidR="00DB67A8" w:rsidRPr="000D0223">
        <w:rPr>
          <w:sz w:val="24"/>
        </w:rPr>
        <w:t xml:space="preserve">we can not find </w:t>
      </w:r>
      <w:r w:rsidR="000C55DE" w:rsidRPr="000D0223">
        <w:rPr>
          <w:rFonts w:hint="eastAsia"/>
          <w:sz w:val="24"/>
        </w:rPr>
        <w:t xml:space="preserve">same </w:t>
      </w:r>
      <w:r w:rsidR="00DB67A8" w:rsidRPr="000D0223">
        <w:rPr>
          <w:sz w:val="24"/>
        </w:rPr>
        <w:t>view of the cosmology.</w:t>
      </w:r>
      <w:r w:rsidR="00880565" w:rsidRPr="000D0223">
        <w:rPr>
          <w:sz w:val="24"/>
        </w:rPr>
        <w:t xml:space="preserve"> For </w:t>
      </w:r>
      <w:r w:rsidR="000C55DE" w:rsidRPr="000D0223">
        <w:rPr>
          <w:rFonts w:hint="eastAsia"/>
          <w:sz w:val="24"/>
        </w:rPr>
        <w:t>historical background</w:t>
      </w:r>
      <w:r w:rsidR="00880565" w:rsidRPr="000D0223">
        <w:rPr>
          <w:sz w:val="24"/>
        </w:rPr>
        <w:t xml:space="preserve">, but also because there are </w:t>
      </w:r>
      <w:r w:rsidR="0080308F" w:rsidRPr="000D0223">
        <w:rPr>
          <w:sz w:val="24"/>
        </w:rPr>
        <w:t xml:space="preserve">climatic and </w:t>
      </w:r>
      <w:r w:rsidR="000C55DE" w:rsidRPr="000D0223">
        <w:rPr>
          <w:rFonts w:hint="eastAsia"/>
          <w:sz w:val="24"/>
        </w:rPr>
        <w:t>geographical conditions, religious background, ethnic composition, and those who need it. In this time,</w:t>
      </w:r>
      <w:r w:rsidR="0080308F" w:rsidRPr="000D0223">
        <w:rPr>
          <w:sz w:val="24"/>
        </w:rPr>
        <w:t xml:space="preserve"> focused and specifically mentioned in </w:t>
      </w:r>
      <w:r w:rsidR="00A3145E" w:rsidRPr="000D0223">
        <w:rPr>
          <w:sz w:val="24"/>
        </w:rPr>
        <w:t>climatic and geographical</w:t>
      </w:r>
      <w:r w:rsidR="0080308F" w:rsidRPr="000D0223">
        <w:rPr>
          <w:sz w:val="24"/>
        </w:rPr>
        <w:t xml:space="preserve"> conditions in India and Egypt </w:t>
      </w:r>
      <w:r w:rsidR="00A3145E" w:rsidRPr="000D0223">
        <w:rPr>
          <w:sz w:val="24"/>
        </w:rPr>
        <w:t xml:space="preserve">for comparison </w:t>
      </w:r>
      <w:r w:rsidR="0080308F" w:rsidRPr="000D0223">
        <w:rPr>
          <w:sz w:val="24"/>
        </w:rPr>
        <w:t>due to word limit.</w:t>
      </w:r>
    </w:p>
    <w:p w14:paraId="157DB162" w14:textId="77777777" w:rsidR="004B1C34" w:rsidRPr="000D0223" w:rsidRDefault="004B1C34">
      <w:pPr>
        <w:rPr>
          <w:sz w:val="24"/>
        </w:rPr>
      </w:pPr>
    </w:p>
    <w:p w14:paraId="64C505CA" w14:textId="10321553" w:rsidR="00BF610F" w:rsidRPr="000D0223" w:rsidRDefault="000C55DE" w:rsidP="007C7D13">
      <w:pPr>
        <w:rPr>
          <w:sz w:val="24"/>
        </w:rPr>
      </w:pPr>
      <w:r w:rsidRPr="000D0223">
        <w:rPr>
          <w:rFonts w:hint="eastAsia"/>
          <w:sz w:val="24"/>
        </w:rPr>
        <w:t xml:space="preserve">First of all, </w:t>
      </w:r>
      <w:r w:rsidR="007C7D13" w:rsidRPr="000D0223">
        <w:rPr>
          <w:sz w:val="24"/>
        </w:rPr>
        <w:t>special literature, such as the Vedic scriptures, has been handed down for more than 300 years by the oral biography of the teachers, but other less important literature is the clerk. It is presumed that it has been transmitted by copying to the palm leaf since the invention of the law. In a normal Indian climate, palm-leaf manuscripts are eaten by termites and become useless in about 200 years.</w:t>
      </w:r>
      <w:r w:rsidR="00902AAE">
        <w:rPr>
          <w:sz w:val="24"/>
        </w:rPr>
        <w:t xml:space="preserve"> This</w:t>
      </w:r>
      <w:r w:rsidR="007C7D13" w:rsidRPr="000D0223">
        <w:rPr>
          <w:sz w:val="24"/>
        </w:rPr>
        <w:t xml:space="preserve"> can be said that the Brahmin to be transcribed was not preserved for a long period of time except for religious that the Brahmin considers important. It can be assumed that it is largely due to the availability of a considerable amount of palm leaf manuscript in the cool Kashmir land, which is completely different from mainland India. Like Kashmir, Nepal is a treasure trove of Indian history due to its cool climate. </w:t>
      </w:r>
      <w:r w:rsidR="004D6A0D" w:rsidRPr="004D6A0D">
        <w:rPr>
          <w:rFonts w:hint="eastAsia"/>
          <w:sz w:val="24"/>
          <w:vertAlign w:val="superscript"/>
        </w:rPr>
        <w:t>1</w:t>
      </w:r>
    </w:p>
    <w:p w14:paraId="0C317D19" w14:textId="77777777" w:rsidR="00400565" w:rsidRDefault="00400565" w:rsidP="007C7D13">
      <w:pPr>
        <w:rPr>
          <w:sz w:val="24"/>
        </w:rPr>
      </w:pPr>
    </w:p>
    <w:p w14:paraId="1C6F681D" w14:textId="1E083EF4" w:rsidR="00CD2F45" w:rsidRDefault="007C7D13" w:rsidP="007C7D13">
      <w:pPr>
        <w:rPr>
          <w:color w:val="FF0000"/>
          <w:sz w:val="24"/>
        </w:rPr>
      </w:pPr>
      <w:r w:rsidRPr="000D0223">
        <w:rPr>
          <w:sz w:val="24"/>
        </w:rPr>
        <w:t xml:space="preserve">On the other hands, </w:t>
      </w:r>
      <w:r w:rsidR="00CA7B14" w:rsidRPr="000D0223">
        <w:rPr>
          <w:sz w:val="24"/>
        </w:rPr>
        <w:t xml:space="preserve">sacred dimension is seen in the language in which </w:t>
      </w:r>
      <w:r w:rsidR="003A195A" w:rsidRPr="000D0223">
        <w:rPr>
          <w:rFonts w:hint="eastAsia"/>
          <w:sz w:val="24"/>
        </w:rPr>
        <w:t>Ma</w:t>
      </w:r>
      <w:r w:rsidR="00CA7B14" w:rsidRPr="000D0223">
        <w:rPr>
          <w:sz w:val="24"/>
        </w:rPr>
        <w:t>at is written. Words and language are sacred in the sense that God created the words or the words belong to God, along with writing itself and what is said with them. Hence, there was an aspect of writing that was maintained by devout priest scribes for nearly 4,000 years.</w:t>
      </w:r>
      <w:r w:rsidR="004D6A0D" w:rsidRPr="004D6A0D">
        <w:rPr>
          <w:rFonts w:hint="eastAsia"/>
          <w:sz w:val="24"/>
          <w:vertAlign w:val="superscript"/>
        </w:rPr>
        <w:t>2</w:t>
      </w:r>
    </w:p>
    <w:p w14:paraId="3C99D613" w14:textId="0CA18F51" w:rsidR="005A25F5" w:rsidRPr="0059619B" w:rsidRDefault="0059619B" w:rsidP="007C7D13">
      <w:pPr>
        <w:rPr>
          <w:sz w:val="24"/>
        </w:rPr>
      </w:pPr>
      <w:r w:rsidRPr="0059619B">
        <w:rPr>
          <w:sz w:val="24"/>
        </w:rPr>
        <w:t>Regarding to beginning of the universe in the Hindu view, the whole of the universe is held to have existed as a series of cycles of creation going backward into time infinitely.</w:t>
      </w:r>
    </w:p>
    <w:p w14:paraId="24A611CD" w14:textId="600475A7" w:rsidR="007C7D13" w:rsidRDefault="005A25F5" w:rsidP="007C7D13">
      <w:pPr>
        <w:rPr>
          <w:sz w:val="24"/>
        </w:rPr>
      </w:pPr>
      <w:r>
        <w:rPr>
          <w:rFonts w:hint="eastAsia"/>
          <w:sz w:val="24"/>
        </w:rPr>
        <w:t>_</w:t>
      </w:r>
      <w:r>
        <w:rPr>
          <w:sz w:val="24"/>
        </w:rPr>
        <w:t>__________________________________________________________________</w:t>
      </w:r>
      <w:r w:rsidR="0085534B">
        <w:rPr>
          <w:sz w:val="24"/>
        </w:rPr>
        <w:t>__</w:t>
      </w:r>
      <w:r w:rsidR="00530B8A">
        <w:rPr>
          <w:sz w:val="24"/>
        </w:rPr>
        <w:t>__</w:t>
      </w:r>
      <w:r w:rsidR="0085534B">
        <w:rPr>
          <w:sz w:val="24"/>
        </w:rPr>
        <w:t>_</w:t>
      </w:r>
      <w:r w:rsidR="00530B8A">
        <w:rPr>
          <w:rFonts w:hint="eastAsia"/>
          <w:sz w:val="24"/>
        </w:rPr>
        <w:t>1</w:t>
      </w:r>
      <w:r w:rsidR="00530B8A">
        <w:rPr>
          <w:sz w:val="24"/>
        </w:rPr>
        <w:t xml:space="preserve"> </w:t>
      </w:r>
      <w:r w:rsidR="00CD2F45" w:rsidRPr="00CD2F45">
        <w:rPr>
          <w:sz w:val="24"/>
        </w:rPr>
        <w:t xml:space="preserve">Jun Takashima, </w:t>
      </w:r>
      <w:r w:rsidR="00CD2F45" w:rsidRPr="00902AAE">
        <w:rPr>
          <w:sz w:val="24"/>
        </w:rPr>
        <w:t>Time in India–</w:t>
      </w:r>
      <w:proofErr w:type="spellStart"/>
      <w:r w:rsidR="00CD2F45" w:rsidRPr="00902AAE">
        <w:rPr>
          <w:sz w:val="24"/>
        </w:rPr>
        <w:t>Kalpa</w:t>
      </w:r>
      <w:proofErr w:type="spellEnd"/>
      <w:r w:rsidR="00CD2F45" w:rsidRPr="00902AAE">
        <w:rPr>
          <w:sz w:val="24"/>
        </w:rPr>
        <w:t>, reincarnation, karma</w:t>
      </w:r>
      <w:r w:rsidR="00CD2F45" w:rsidRPr="00CD2F45">
        <w:rPr>
          <w:sz w:val="24"/>
        </w:rPr>
        <w:t>,</w:t>
      </w:r>
      <w:r w:rsidR="0085534B">
        <w:rPr>
          <w:sz w:val="24"/>
        </w:rPr>
        <w:t xml:space="preserve"> </w:t>
      </w:r>
      <w:r w:rsidR="00CD2F45" w:rsidRPr="00CD2F45">
        <w:rPr>
          <w:sz w:val="24"/>
        </w:rPr>
        <w:t xml:space="preserve">1999, http://www.aa.tufs.ac.jp/~tjun/articles/jikan_frame.html[accessed </w:t>
      </w:r>
      <w:r w:rsidR="00CD2F45" w:rsidRPr="00902AAE">
        <w:rPr>
          <w:w w:val="90"/>
          <w:sz w:val="24"/>
        </w:rPr>
        <w:t>Nov. 1, 2020</w:t>
      </w:r>
      <w:r w:rsidR="00CD2F45" w:rsidRPr="00CD2F45">
        <w:rPr>
          <w:sz w:val="24"/>
        </w:rPr>
        <w:t>]</w:t>
      </w:r>
    </w:p>
    <w:p w14:paraId="07BD7CEF" w14:textId="3145FCD6" w:rsidR="00902AAE" w:rsidRDefault="00CD2F45" w:rsidP="007C7D13">
      <w:pPr>
        <w:rPr>
          <w:sz w:val="24"/>
        </w:rPr>
      </w:pPr>
      <w:r w:rsidRPr="004D6A0D">
        <w:rPr>
          <w:sz w:val="24"/>
        </w:rPr>
        <w:t>2</w:t>
      </w:r>
      <w:r w:rsidR="005A25F5">
        <w:rPr>
          <w:rFonts w:hint="eastAsia"/>
          <w:color w:val="FF0000"/>
          <w:sz w:val="24"/>
        </w:rPr>
        <w:t xml:space="preserve"> </w:t>
      </w:r>
      <w:r w:rsidRPr="00CD2F45">
        <w:rPr>
          <w:sz w:val="24"/>
        </w:rPr>
        <w:t>Gardiner, Egyptians attributed writing to God, 1994</w:t>
      </w:r>
    </w:p>
    <w:p w14:paraId="411AA677" w14:textId="34A70D7E" w:rsidR="009F545B" w:rsidRPr="000D0223" w:rsidRDefault="00C51D49" w:rsidP="007C7D13">
      <w:pPr>
        <w:rPr>
          <w:sz w:val="24"/>
        </w:rPr>
      </w:pPr>
      <w:r w:rsidRPr="000D0223">
        <w:rPr>
          <w:sz w:val="24"/>
        </w:rPr>
        <w:lastRenderedPageBreak/>
        <w:t>Although the Hindu scripture is spoken anew at the start of each cycle of creation, what is spoken is identical with the scripture that had been spoken in all previous cycle. The very idea of an absolute point of beginning for either creation or the scripture is not present in Hindu thought. A close paralle</w:t>
      </w:r>
      <w:r w:rsidR="00ED350A" w:rsidRPr="000D0223">
        <w:rPr>
          <w:sz w:val="24"/>
        </w:rPr>
        <w:t>le</w:t>
      </w:r>
      <w:r w:rsidRPr="000D0223">
        <w:rPr>
          <w:sz w:val="24"/>
        </w:rPr>
        <w:t>d to this Hindu notion of the eternal presence of scripture is found in the Western idea of the Logos, especially as expressed in the Gospel of John: “In the beginning was the Word, and the Word was with Gods, and the Word was God”.</w:t>
      </w:r>
      <w:r w:rsidR="00695532" w:rsidRPr="00695532">
        <w:rPr>
          <w:rFonts w:hint="eastAsia"/>
          <w:sz w:val="24"/>
        </w:rPr>
        <w:t>³</w:t>
      </w:r>
      <w:r w:rsidR="00C44AEE" w:rsidRPr="000D0223">
        <w:rPr>
          <w:sz w:val="24"/>
        </w:rPr>
        <w:t xml:space="preserve"> </w:t>
      </w:r>
      <w:r w:rsidR="009F545B" w:rsidRPr="000D0223">
        <w:rPr>
          <w:sz w:val="24"/>
        </w:rPr>
        <w:t>The Hindu cosmos is governed by samsara, translated as “continuous flow” the process by which individual souls pass through successive incarnation. Dharma, translated as “that which supports,” or loosely as “way” or “law,” is not unlike the Greek hem</w:t>
      </w:r>
      <w:r w:rsidR="00ED350A" w:rsidRPr="000D0223">
        <w:rPr>
          <w:sz w:val="24"/>
        </w:rPr>
        <w:t>i</w:t>
      </w:r>
      <w:r w:rsidR="009F545B" w:rsidRPr="000D0223">
        <w:rPr>
          <w:sz w:val="24"/>
        </w:rPr>
        <w:t>am</w:t>
      </w:r>
      <w:r w:rsidR="00ED350A" w:rsidRPr="000D0223">
        <w:rPr>
          <w:sz w:val="24"/>
        </w:rPr>
        <w:t>inal</w:t>
      </w:r>
      <w:r w:rsidR="009F545B" w:rsidRPr="000D0223">
        <w:rPr>
          <w:sz w:val="24"/>
        </w:rPr>
        <w:t xml:space="preserve"> or the Chinese tao, in that it presents a path that, paradoxically, we can must follow; it is the totality of one’s submission to ethical values, life circumstances, spiritual condition, and purpose.</w:t>
      </w:r>
      <w:r w:rsidR="004D6A0D" w:rsidRPr="004D6A0D">
        <w:rPr>
          <w:rFonts w:hint="eastAsia"/>
          <w:sz w:val="24"/>
          <w:vertAlign w:val="superscript"/>
        </w:rPr>
        <w:t>4</w:t>
      </w:r>
    </w:p>
    <w:p w14:paraId="3D502BE2" w14:textId="1296BC3B" w:rsidR="00400565" w:rsidRDefault="00400565" w:rsidP="007C7D13">
      <w:pPr>
        <w:rPr>
          <w:color w:val="FF0000"/>
          <w:sz w:val="24"/>
        </w:rPr>
      </w:pPr>
      <w:r>
        <w:rPr>
          <w:sz w:val="24"/>
        </w:rPr>
        <w:t>H</w:t>
      </w:r>
      <w:r w:rsidR="00AB7799" w:rsidRPr="000D0223">
        <w:rPr>
          <w:sz w:val="24"/>
        </w:rPr>
        <w:t>indu cosmology is a physical schema for building environments. It provides a conceptual framework for planners and villagers for the layout of settlements (Rapoport, 1982,</w:t>
      </w:r>
      <w:r w:rsidR="006D1A5A">
        <w:rPr>
          <w:sz w:val="24"/>
        </w:rPr>
        <w:t xml:space="preserve"> </w:t>
      </w:r>
      <w:r w:rsidR="00AB7799" w:rsidRPr="000D0223">
        <w:rPr>
          <w:sz w:val="24"/>
        </w:rPr>
        <w:t>p.134). Moreover, it is imbued with sacred meaning which communicates the hierarchical social order of the built environment. Hene, the use of Hindu cosmology as a schema for interpreting built environments is in or</w:t>
      </w:r>
      <w:r w:rsidR="005256DD" w:rsidRPr="000D0223">
        <w:rPr>
          <w:sz w:val="24"/>
        </w:rPr>
        <w:t xml:space="preserve">der for the task at hand. Hindus have drawn a schema of oriented place defined by cardinal and intermediate points in order to provide orientation and security to man in the world. </w:t>
      </w:r>
      <w:r w:rsidR="004D6A0D" w:rsidRPr="004D6A0D">
        <w:rPr>
          <w:rFonts w:hint="eastAsia"/>
          <w:sz w:val="24"/>
          <w:vertAlign w:val="superscript"/>
        </w:rPr>
        <w:t>5</w:t>
      </w:r>
      <w:r>
        <w:rPr>
          <w:color w:val="FF0000"/>
          <w:sz w:val="24"/>
        </w:rPr>
        <w:t xml:space="preserve"> </w:t>
      </w:r>
      <w:r w:rsidR="00080B81" w:rsidRPr="00080B81">
        <w:rPr>
          <w:sz w:val="24"/>
        </w:rPr>
        <w:t xml:space="preserve">Needless to say, this </w:t>
      </w:r>
      <w:r w:rsidR="00080B81">
        <w:rPr>
          <w:sz w:val="24"/>
        </w:rPr>
        <w:t>hierarchical social order means</w:t>
      </w:r>
      <w:r w:rsidR="00080B81" w:rsidRPr="00080B81">
        <w:rPr>
          <w:sz w:val="24"/>
        </w:rPr>
        <w:t xml:space="preserve"> a caste system.</w:t>
      </w:r>
      <w:r w:rsidR="00080B81">
        <w:rPr>
          <w:sz w:val="24"/>
        </w:rPr>
        <w:t xml:space="preserve"> </w:t>
      </w:r>
      <w:r w:rsidR="00080B81" w:rsidRPr="00080B81">
        <w:rPr>
          <w:sz w:val="24"/>
        </w:rPr>
        <w:t>This paper was written in 1999, but as of 2020, conversion to Buddhism is progressing at a rapid pace, centering on the lowest caste system.</w:t>
      </w:r>
      <w:r w:rsidR="00080B81">
        <w:rPr>
          <w:sz w:val="24"/>
        </w:rPr>
        <w:t xml:space="preserve"> </w:t>
      </w:r>
      <w:r w:rsidR="00080B81" w:rsidRPr="00080B81">
        <w:rPr>
          <w:sz w:val="24"/>
        </w:rPr>
        <w:t>The high suicide rate of the lowest educated caste should be stopped.</w:t>
      </w:r>
    </w:p>
    <w:p w14:paraId="52F2EDFF" w14:textId="77777777" w:rsidR="00400565" w:rsidRDefault="00400565" w:rsidP="007C7D13">
      <w:pPr>
        <w:rPr>
          <w:color w:val="FF0000"/>
          <w:sz w:val="24"/>
        </w:rPr>
      </w:pPr>
    </w:p>
    <w:p w14:paraId="3F090753" w14:textId="2303B49C" w:rsidR="00FB3CE9" w:rsidRPr="00FB3CE9" w:rsidRDefault="00FB3CE9" w:rsidP="007C7D13">
      <w:pPr>
        <w:rPr>
          <w:color w:val="FF0000"/>
          <w:sz w:val="24"/>
        </w:rPr>
      </w:pPr>
      <w:r w:rsidRPr="00FB3CE9">
        <w:rPr>
          <w:sz w:val="24"/>
        </w:rPr>
        <w:t>Maat is a comprehensive construct that existed throughout ancient Egyptian civilization. Cosmologically, Maat is the principle of order that informs the creation of the universe. Religiously, Maat is a goddess or neter representing order or balance. Last, in its philosophical sense, Maat is a moral and ethical principle that all Egyptians were expected to embody in their daily actions toward family, community, nation, environment, and god.</w:t>
      </w:r>
      <w:r w:rsidR="004D6A0D" w:rsidRPr="004D6A0D">
        <w:rPr>
          <w:rFonts w:hint="eastAsia"/>
          <w:sz w:val="24"/>
          <w:vertAlign w:val="superscript"/>
        </w:rPr>
        <w:t>6</w:t>
      </w:r>
    </w:p>
    <w:p w14:paraId="23D7F4F0" w14:textId="15504B44" w:rsidR="00C51D49" w:rsidRPr="000D0223" w:rsidRDefault="005A25F5" w:rsidP="007C7D13">
      <w:pPr>
        <w:rPr>
          <w:sz w:val="24"/>
        </w:rPr>
      </w:pPr>
      <w:r>
        <w:rPr>
          <w:rFonts w:hint="eastAsia"/>
          <w:sz w:val="24"/>
        </w:rPr>
        <w:t>_</w:t>
      </w:r>
      <w:r>
        <w:rPr>
          <w:sz w:val="24"/>
        </w:rPr>
        <w:t>_____________________________________________________________________</w:t>
      </w:r>
    </w:p>
    <w:p w14:paraId="74551E16" w14:textId="0FB927F4" w:rsidR="00FA3173" w:rsidRPr="000D0223" w:rsidRDefault="0059619B">
      <w:pPr>
        <w:rPr>
          <w:sz w:val="24"/>
        </w:rPr>
      </w:pPr>
      <w:bookmarkStart w:id="0" w:name="_Hlk55596256"/>
      <w:r w:rsidRPr="0059619B">
        <w:rPr>
          <w:sz w:val="24"/>
        </w:rPr>
        <w:t>3 Harold Coward, Hinduism, p.400</w:t>
      </w:r>
    </w:p>
    <w:p w14:paraId="5DDCD8C4" w14:textId="6F4DC2AA" w:rsidR="009F545B" w:rsidRPr="000D0223" w:rsidRDefault="0059619B">
      <w:pPr>
        <w:rPr>
          <w:sz w:val="24"/>
        </w:rPr>
      </w:pPr>
      <w:r w:rsidRPr="0059619B">
        <w:rPr>
          <w:sz w:val="24"/>
        </w:rPr>
        <w:t>4 Campion, Nicholas. Astrology and Cosmology in the World’s Religions (New York University Press), 2012, p.112</w:t>
      </w:r>
    </w:p>
    <w:p w14:paraId="250075ED" w14:textId="3405089B" w:rsidR="009F545B" w:rsidRPr="000D0223" w:rsidRDefault="0059619B">
      <w:pPr>
        <w:rPr>
          <w:sz w:val="24"/>
        </w:rPr>
      </w:pPr>
      <w:r>
        <w:rPr>
          <w:sz w:val="24"/>
        </w:rPr>
        <w:t xml:space="preserve">5 </w:t>
      </w:r>
      <w:r w:rsidRPr="0059619B">
        <w:rPr>
          <w:sz w:val="24"/>
        </w:rPr>
        <w:t>Singh and Khan, Hindu cosmology and the orientation and segregation of social groups in villages in northwestern India, Geografiska Annaler, Tayler &amp; Francis, Ltd. 1994, p. 23</w:t>
      </w:r>
    </w:p>
    <w:p w14:paraId="014D0BDF" w14:textId="7D2F72CD" w:rsidR="004B1C34" w:rsidRPr="000D0223" w:rsidRDefault="006004AF">
      <w:pPr>
        <w:rPr>
          <w:rFonts w:asciiTheme="majorHAnsi" w:eastAsia="ＭＳ 明朝" w:hAnsi="SimSun" w:cs="SimSun"/>
          <w:sz w:val="24"/>
        </w:rPr>
      </w:pPr>
      <w:r w:rsidRPr="004D6A0D">
        <w:rPr>
          <w:rFonts w:asciiTheme="majorHAnsi" w:eastAsia="ＭＳ 明朝" w:hAnsi="SimSun" w:cs="SimSun"/>
          <w:sz w:val="24"/>
        </w:rPr>
        <w:t>6</w:t>
      </w:r>
      <w:r w:rsidR="004D6A0D">
        <w:rPr>
          <w:rFonts w:asciiTheme="majorHAnsi" w:eastAsia="ＭＳ 明朝" w:hAnsi="SimSun" w:cs="SimSun"/>
          <w:sz w:val="24"/>
        </w:rPr>
        <w:t xml:space="preserve"> </w:t>
      </w:r>
      <w:r w:rsidR="00C551CD" w:rsidRPr="000D0223">
        <w:rPr>
          <w:rFonts w:asciiTheme="majorHAnsi" w:eastAsia="ＭＳ 明朝" w:hAnsi="SimSun" w:cs="SimSun"/>
          <w:sz w:val="24"/>
        </w:rPr>
        <w:t>Denise Martin</w:t>
      </w:r>
      <w:r w:rsidR="000D0223" w:rsidRPr="000D0223">
        <w:rPr>
          <w:rFonts w:asciiTheme="majorHAnsi" w:eastAsia="ＭＳ 明朝" w:hAnsi="SimSun" w:cs="SimSun"/>
          <w:sz w:val="24"/>
        </w:rPr>
        <w:t xml:space="preserve">, Journal of Black Studies </w:t>
      </w:r>
      <w:r w:rsidRPr="006004AF">
        <w:rPr>
          <w:rFonts w:asciiTheme="majorHAnsi" w:eastAsia="ＭＳ 明朝" w:hAnsi="SimSun" w:cs="SimSun"/>
          <w:sz w:val="24"/>
        </w:rPr>
        <w:t xml:space="preserve">Vol. 38, No. 6 (Jul., 2008), </w:t>
      </w:r>
      <w:r w:rsidR="00C551CD" w:rsidRPr="000D0223">
        <w:rPr>
          <w:rFonts w:asciiTheme="majorHAnsi" w:eastAsia="ＭＳ 明朝" w:hAnsi="SimSun" w:cs="SimSun"/>
          <w:sz w:val="24"/>
        </w:rPr>
        <w:t>p.951</w:t>
      </w:r>
      <w:bookmarkEnd w:id="0"/>
    </w:p>
    <w:p w14:paraId="61645517" w14:textId="77777777" w:rsidR="00400565" w:rsidRDefault="00400565">
      <w:pPr>
        <w:rPr>
          <w:rFonts w:asciiTheme="majorHAnsi" w:eastAsia="ＭＳ 明朝" w:hAnsi="SimSun" w:cs="SimSun"/>
          <w:sz w:val="24"/>
        </w:rPr>
      </w:pPr>
    </w:p>
    <w:p w14:paraId="715CCDB3" w14:textId="597B310B" w:rsidR="00695532" w:rsidRPr="000D0223" w:rsidRDefault="00B323B3">
      <w:pPr>
        <w:rPr>
          <w:rFonts w:asciiTheme="majorHAnsi" w:eastAsia="ＭＳ 明朝" w:hAnsi="SimSun" w:cs="SimSun"/>
          <w:sz w:val="24"/>
        </w:rPr>
      </w:pPr>
      <w:r w:rsidRPr="000D0223">
        <w:rPr>
          <w:rFonts w:asciiTheme="majorHAnsi" w:eastAsia="ＭＳ 明朝" w:hAnsi="SimSun" w:cs="SimSun"/>
          <w:sz w:val="24"/>
        </w:rPr>
        <w:lastRenderedPageBreak/>
        <w:t xml:space="preserve">Maasai cosmology effectively reflects their current lifeworld, a term that is understood in phenomenological hermeneutical circles to refer to a socially constituted, every day, cultural universe. This means that the views attributed to </w:t>
      </w:r>
      <w:r w:rsidR="00090EAC" w:rsidRPr="000D0223">
        <w:rPr>
          <w:rFonts w:asciiTheme="majorHAnsi" w:eastAsia="ＭＳ 明朝" w:hAnsi="SimSun" w:cs="SimSun"/>
          <w:sz w:val="24"/>
        </w:rPr>
        <w:t>them about space and the cosmology of which they are constituent elements are said to arise from the world the Maasai inhabit as empirically firsthand. Although the Maasai are nomadic, they are said to have a refined sense of spatial order within certain empirical limits. This extends from the precisely detailed layouts of their huts and homesteads to the uninhabited grazing lands for their herds still sometimes referred to by those who write about Africa</w:t>
      </w:r>
      <w:r w:rsidR="00090EAC" w:rsidRPr="000D0223">
        <w:rPr>
          <w:rFonts w:asciiTheme="majorHAnsi" w:eastAsia="ＭＳ 明朝" w:hAnsi="SimSun" w:cs="SimSun"/>
          <w:sz w:val="24"/>
        </w:rPr>
        <w:t>’</w:t>
      </w:r>
      <w:r w:rsidR="00090EAC" w:rsidRPr="000D0223">
        <w:rPr>
          <w:rFonts w:asciiTheme="majorHAnsi" w:eastAsia="ＭＳ 明朝" w:hAnsi="SimSun" w:cs="SimSun"/>
          <w:sz w:val="24"/>
        </w:rPr>
        <w:t xml:space="preserve">s cultures as the </w:t>
      </w:r>
      <w:r w:rsidR="00090EAC" w:rsidRPr="000D0223">
        <w:rPr>
          <w:rFonts w:asciiTheme="majorHAnsi" w:eastAsia="ＭＳ 明朝" w:hAnsi="SimSun" w:cs="SimSun"/>
          <w:sz w:val="24"/>
        </w:rPr>
        <w:t>“</w:t>
      </w:r>
      <w:r w:rsidR="00090EAC" w:rsidRPr="000D0223">
        <w:rPr>
          <w:rFonts w:asciiTheme="majorHAnsi" w:eastAsia="ＭＳ 明朝" w:hAnsi="SimSun" w:cs="SimSun"/>
          <w:sz w:val="24"/>
        </w:rPr>
        <w:t>bush.</w:t>
      </w:r>
      <w:r w:rsidR="00090EAC" w:rsidRPr="000D0223">
        <w:rPr>
          <w:rFonts w:asciiTheme="majorHAnsi" w:eastAsia="ＭＳ 明朝" w:hAnsi="SimSun" w:cs="SimSun"/>
          <w:sz w:val="24"/>
        </w:rPr>
        <w:t>”</w:t>
      </w:r>
      <w:r w:rsidR="00090EAC" w:rsidRPr="000D0223">
        <w:rPr>
          <w:rFonts w:asciiTheme="majorHAnsi" w:eastAsia="ＭＳ 明朝" w:hAnsi="SimSun" w:cs="SimSun"/>
          <w:sz w:val="24"/>
        </w:rPr>
        <w:t xml:space="preserve"> </w:t>
      </w:r>
      <w:r w:rsidR="004D6A0D" w:rsidRPr="004D6A0D">
        <w:rPr>
          <w:rFonts w:asciiTheme="majorHAnsi" w:eastAsia="ＭＳ 明朝" w:hAnsi="SimSun" w:cs="SimSun"/>
          <w:sz w:val="24"/>
          <w:vertAlign w:val="superscript"/>
        </w:rPr>
        <w:t>7</w:t>
      </w:r>
      <w:r w:rsidR="00726047" w:rsidRPr="000D0223">
        <w:rPr>
          <w:rFonts w:asciiTheme="majorHAnsi" w:eastAsia="ＭＳ 明朝" w:hAnsi="SimSun" w:cs="SimSun"/>
          <w:sz w:val="24"/>
        </w:rPr>
        <w:t xml:space="preserve"> </w:t>
      </w:r>
      <w:r w:rsidR="00C73CC6">
        <w:rPr>
          <w:rFonts w:asciiTheme="majorHAnsi" w:eastAsia="ＭＳ 明朝" w:hAnsi="SimSun" w:cs="SimSun"/>
          <w:sz w:val="24"/>
        </w:rPr>
        <w:t xml:space="preserve"> </w:t>
      </w:r>
      <w:r w:rsidR="00C73CC6" w:rsidRPr="00C73CC6">
        <w:rPr>
          <w:rFonts w:asciiTheme="majorHAnsi" w:eastAsia="ＭＳ 明朝" w:hAnsi="SimSun" w:cs="SimSun"/>
          <w:sz w:val="24"/>
        </w:rPr>
        <w:t xml:space="preserve">I visited the Masai private houses twice in </w:t>
      </w:r>
      <w:r w:rsidR="005E4DE8">
        <w:rPr>
          <w:rFonts w:asciiTheme="majorHAnsi" w:eastAsia="ＭＳ 明朝" w:hAnsi="SimSun" w:cs="SimSun"/>
          <w:sz w:val="24"/>
        </w:rPr>
        <w:t>1984</w:t>
      </w:r>
      <w:r w:rsidR="00C73CC6" w:rsidRPr="00C73CC6">
        <w:rPr>
          <w:rFonts w:asciiTheme="majorHAnsi" w:eastAsia="ＭＳ 明朝" w:hAnsi="SimSun" w:cs="SimSun"/>
          <w:sz w:val="24"/>
        </w:rPr>
        <w:t xml:space="preserve"> and a few years later, </w:t>
      </w:r>
      <w:r w:rsidR="00011BF4">
        <w:rPr>
          <w:rFonts w:asciiTheme="majorHAnsi" w:eastAsia="ＭＳ 明朝" w:hAnsi="SimSun" w:cs="SimSun"/>
          <w:sz w:val="24"/>
        </w:rPr>
        <w:t>however,</w:t>
      </w:r>
      <w:r w:rsidR="00C73CC6" w:rsidRPr="00C73CC6">
        <w:rPr>
          <w:rFonts w:asciiTheme="majorHAnsi" w:eastAsia="ＭＳ 明朝" w:hAnsi="SimSun" w:cs="SimSun"/>
          <w:sz w:val="24"/>
        </w:rPr>
        <w:t xml:space="preserve"> </w:t>
      </w:r>
      <w:r w:rsidR="00C73CC6">
        <w:rPr>
          <w:rFonts w:asciiTheme="majorHAnsi" w:eastAsia="ＭＳ 明朝" w:hAnsi="SimSun" w:cs="SimSun"/>
          <w:sz w:val="24"/>
        </w:rPr>
        <w:t xml:space="preserve">unfortunately </w:t>
      </w:r>
      <w:r w:rsidR="00C73CC6" w:rsidRPr="00C73CC6">
        <w:rPr>
          <w:rFonts w:asciiTheme="majorHAnsi" w:eastAsia="ＭＳ 明朝" w:hAnsi="SimSun" w:cs="SimSun"/>
          <w:sz w:val="24"/>
        </w:rPr>
        <w:t xml:space="preserve">I </w:t>
      </w:r>
      <w:r w:rsidR="00C73CC6">
        <w:rPr>
          <w:rFonts w:asciiTheme="majorHAnsi" w:eastAsia="ＭＳ 明朝" w:hAnsi="SimSun" w:cs="SimSun"/>
          <w:sz w:val="24"/>
        </w:rPr>
        <w:t>could not</w:t>
      </w:r>
      <w:r w:rsidR="00C73CC6" w:rsidRPr="00C73CC6">
        <w:rPr>
          <w:rFonts w:asciiTheme="majorHAnsi" w:eastAsia="ＭＳ 明朝" w:hAnsi="SimSun" w:cs="SimSun"/>
          <w:sz w:val="24"/>
        </w:rPr>
        <w:t xml:space="preserve"> feel that their huts and houses were laid out in detail.</w:t>
      </w:r>
      <w:r w:rsidR="00E4276C" w:rsidRPr="00E4276C">
        <w:t xml:space="preserve"> </w:t>
      </w:r>
      <w:r w:rsidR="00E4276C">
        <w:rPr>
          <w:rFonts w:asciiTheme="majorHAnsi" w:eastAsia="ＭＳ 明朝" w:hAnsi="SimSun" w:cs="SimSun"/>
          <w:sz w:val="24"/>
        </w:rPr>
        <w:t>Moreover</w:t>
      </w:r>
      <w:r w:rsidR="005E4DE8">
        <w:rPr>
          <w:rFonts w:asciiTheme="majorHAnsi" w:eastAsia="ＭＳ 明朝" w:hAnsi="SimSun" w:cs="SimSun"/>
          <w:sz w:val="24"/>
        </w:rPr>
        <w:t>,</w:t>
      </w:r>
      <w:r w:rsidR="00E4276C">
        <w:rPr>
          <w:rFonts w:asciiTheme="majorHAnsi" w:eastAsia="ＭＳ 明朝" w:hAnsi="SimSun" w:cs="SimSun"/>
          <w:sz w:val="24"/>
        </w:rPr>
        <w:t xml:space="preserve"> </w:t>
      </w:r>
      <w:r w:rsidR="005E4DE8">
        <w:rPr>
          <w:rFonts w:asciiTheme="majorHAnsi" w:eastAsia="ＭＳ 明朝" w:hAnsi="SimSun" w:cs="SimSun"/>
          <w:sz w:val="24"/>
        </w:rPr>
        <w:t xml:space="preserve">recent years </w:t>
      </w:r>
      <w:r w:rsidR="00E4276C">
        <w:rPr>
          <w:rFonts w:asciiTheme="majorHAnsi" w:eastAsia="ＭＳ 明朝" w:hAnsi="SimSun" w:cs="SimSun"/>
          <w:sz w:val="24"/>
        </w:rPr>
        <w:t>as</w:t>
      </w:r>
      <w:r w:rsidR="00E4276C" w:rsidRPr="00E4276C">
        <w:rPr>
          <w:rFonts w:asciiTheme="majorHAnsi" w:eastAsia="ＭＳ 明朝" w:hAnsi="SimSun" w:cs="SimSun"/>
          <w:sz w:val="24"/>
        </w:rPr>
        <w:t xml:space="preserve"> </w:t>
      </w:r>
      <w:r w:rsidR="00E4276C">
        <w:rPr>
          <w:rFonts w:asciiTheme="majorHAnsi" w:eastAsia="ＭＳ 明朝" w:hAnsi="SimSun" w:cs="SimSun"/>
          <w:sz w:val="24"/>
        </w:rPr>
        <w:t xml:space="preserve">there is </w:t>
      </w:r>
      <w:r w:rsidR="00E4276C" w:rsidRPr="00E4276C">
        <w:rPr>
          <w:rFonts w:asciiTheme="majorHAnsi" w:eastAsia="ＭＳ 明朝" w:hAnsi="SimSun" w:cs="SimSun"/>
          <w:sz w:val="24"/>
        </w:rPr>
        <w:t>Ma</w:t>
      </w:r>
      <w:r w:rsidR="00011BF4">
        <w:rPr>
          <w:rFonts w:asciiTheme="majorHAnsi" w:eastAsia="ＭＳ 明朝" w:hAnsi="SimSun" w:cs="SimSun"/>
          <w:sz w:val="24"/>
        </w:rPr>
        <w:t>a</w:t>
      </w:r>
      <w:r w:rsidR="00E4276C" w:rsidRPr="00E4276C">
        <w:rPr>
          <w:rFonts w:asciiTheme="majorHAnsi" w:eastAsia="ＭＳ 明朝" w:hAnsi="SimSun" w:cs="SimSun"/>
          <w:sz w:val="24"/>
        </w:rPr>
        <w:t>sai youth YouTuber who say</w:t>
      </w:r>
      <w:r w:rsidR="00011BF4">
        <w:rPr>
          <w:rFonts w:asciiTheme="majorHAnsi" w:eastAsia="ＭＳ 明朝" w:hAnsi="SimSun" w:cs="SimSun"/>
          <w:sz w:val="24"/>
        </w:rPr>
        <w:t xml:space="preserve">s </w:t>
      </w:r>
      <w:r w:rsidR="00E4276C" w:rsidRPr="00E4276C">
        <w:rPr>
          <w:rFonts w:asciiTheme="majorHAnsi" w:eastAsia="ＭＳ 明朝" w:hAnsi="SimSun" w:cs="SimSun"/>
          <w:sz w:val="24"/>
        </w:rPr>
        <w:t>"If possible, I wish I could live as a youtuber," so I</w:t>
      </w:r>
      <w:r w:rsidR="00E4276C">
        <w:rPr>
          <w:rFonts w:asciiTheme="majorHAnsi" w:eastAsia="ＭＳ 明朝" w:hAnsi="SimSun" w:cs="SimSun"/>
          <w:sz w:val="24"/>
        </w:rPr>
        <w:t xml:space="preserve"> am</w:t>
      </w:r>
      <w:r w:rsidR="00E4276C" w:rsidRPr="00E4276C">
        <w:rPr>
          <w:rFonts w:asciiTheme="majorHAnsi" w:eastAsia="ＭＳ 明朝" w:hAnsi="SimSun" w:cs="SimSun"/>
          <w:sz w:val="24"/>
        </w:rPr>
        <w:t xml:space="preserve"> worried</w:t>
      </w:r>
      <w:r w:rsidR="00011BF4">
        <w:rPr>
          <w:rFonts w:asciiTheme="majorHAnsi" w:eastAsia="ＭＳ 明朝" w:hAnsi="SimSun" w:cs="SimSun"/>
          <w:sz w:val="24"/>
        </w:rPr>
        <w:t xml:space="preserve"> about the loss of their proud eyesight</w:t>
      </w:r>
      <w:r w:rsidR="00B824BD">
        <w:rPr>
          <w:rFonts w:asciiTheme="majorHAnsi" w:eastAsia="ＭＳ 明朝" w:hAnsi="SimSun" w:cs="SimSun"/>
          <w:sz w:val="24"/>
        </w:rPr>
        <w:t xml:space="preserve"> to protect themselves f</w:t>
      </w:r>
      <w:r w:rsidR="00B824BD" w:rsidRPr="00B824BD">
        <w:rPr>
          <w:rFonts w:asciiTheme="majorHAnsi" w:eastAsia="ＭＳ 明朝" w:hAnsi="SimSun" w:cs="SimSun"/>
          <w:sz w:val="24"/>
        </w:rPr>
        <w:t>rom carnivores</w:t>
      </w:r>
      <w:r w:rsidR="00E4276C" w:rsidRPr="00E4276C">
        <w:rPr>
          <w:rFonts w:asciiTheme="majorHAnsi" w:eastAsia="ＭＳ 明朝" w:hAnsi="SimSun" w:cs="SimSun"/>
          <w:sz w:val="24"/>
        </w:rPr>
        <w:t>.</w:t>
      </w:r>
    </w:p>
    <w:p w14:paraId="7822D0C4" w14:textId="66B47284" w:rsidR="0089554D" w:rsidRPr="000D0223" w:rsidRDefault="0089554D">
      <w:pPr>
        <w:rPr>
          <w:rFonts w:asciiTheme="majorHAnsi" w:eastAsia="ＭＳ 明朝" w:hAnsi="SimSun" w:cs="SimSun"/>
          <w:sz w:val="24"/>
        </w:rPr>
      </w:pPr>
      <w:r w:rsidRPr="000D0223">
        <w:rPr>
          <w:rFonts w:asciiTheme="majorHAnsi" w:eastAsia="ＭＳ 明朝" w:hAnsi="SimSun" w:cs="SimSun"/>
          <w:sz w:val="24"/>
        </w:rPr>
        <w:t>The genius of African knowledge lies in how all elements of cultural production from all segments of life are integrated into an epistemological system. This integration requires an analytical tool equally comprehensive and elastic to discuss it. Using the concept of Maat allows this because Maat has simultaneous cosmological, social, cultural, and personal domains.</w:t>
      </w:r>
      <w:r w:rsidR="004D6A0D" w:rsidRPr="004D6A0D">
        <w:rPr>
          <w:rFonts w:asciiTheme="majorHAnsi" w:eastAsia="ＭＳ 明朝" w:hAnsi="SimSun" w:cs="SimSun" w:hint="eastAsia"/>
          <w:sz w:val="24"/>
          <w:vertAlign w:val="superscript"/>
        </w:rPr>
        <w:t>8</w:t>
      </w:r>
    </w:p>
    <w:p w14:paraId="072C3730" w14:textId="77777777" w:rsidR="005A2150" w:rsidRDefault="005A2150">
      <w:pPr>
        <w:rPr>
          <w:sz w:val="24"/>
        </w:rPr>
      </w:pPr>
    </w:p>
    <w:p w14:paraId="39138526" w14:textId="2891C095" w:rsidR="00933380" w:rsidRDefault="005A2150">
      <w:pPr>
        <w:rPr>
          <w:sz w:val="24"/>
        </w:rPr>
      </w:pPr>
      <w:r>
        <w:rPr>
          <w:sz w:val="24"/>
        </w:rPr>
        <w:t>How cosmological axis is formed</w:t>
      </w:r>
      <w:r w:rsidR="00A73C52" w:rsidRPr="000D0223">
        <w:rPr>
          <w:sz w:val="24"/>
        </w:rPr>
        <w:t xml:space="preserve"> </w:t>
      </w:r>
      <w:r w:rsidR="006949B9" w:rsidRPr="000D0223">
        <w:rPr>
          <w:sz w:val="24"/>
        </w:rPr>
        <w:t>in India</w:t>
      </w:r>
      <w:r w:rsidR="00C478F3" w:rsidRPr="000D0223">
        <w:rPr>
          <w:sz w:val="24"/>
        </w:rPr>
        <w:t>n</w:t>
      </w:r>
      <w:r w:rsidR="006949B9" w:rsidRPr="000D0223">
        <w:rPr>
          <w:sz w:val="24"/>
        </w:rPr>
        <w:t xml:space="preserve">. </w:t>
      </w:r>
      <w:r w:rsidR="00CE327D" w:rsidRPr="000D0223">
        <w:rPr>
          <w:sz w:val="24"/>
        </w:rPr>
        <w:t xml:space="preserve">The most prevalent wind in this part of India is the northwesterly. This fact helps to explain the Aryan belief that Vayu (wind) reigns over the northwestern quarter. The northern plains of India are rimmed by the Himalayas, which the Aryans regarded as the ratna-garbha (treasure house of gold and jewels). </w:t>
      </w:r>
      <w:r w:rsidR="005E424F" w:rsidRPr="000D0223">
        <w:rPr>
          <w:sz w:val="24"/>
        </w:rPr>
        <w:t>The east-west axis in the cosmology is very important. It is the path traversed by celestial bodies in their daily march.</w:t>
      </w:r>
      <w:r w:rsidR="00CE327D" w:rsidRPr="000D0223">
        <w:rPr>
          <w:sz w:val="24"/>
        </w:rPr>
        <w:t xml:space="preserve"> </w:t>
      </w:r>
      <w:r w:rsidR="00A073F4" w:rsidRPr="000D0223">
        <w:rPr>
          <w:sz w:val="24"/>
        </w:rPr>
        <w:t xml:space="preserve">Two prominent Aryan deities define this axis: Indra on the east and </w:t>
      </w:r>
      <w:proofErr w:type="spellStart"/>
      <w:r w:rsidR="00A073F4" w:rsidRPr="000D0223">
        <w:rPr>
          <w:sz w:val="24"/>
        </w:rPr>
        <w:t>V</w:t>
      </w:r>
      <w:r w:rsidR="007E435A" w:rsidRPr="000D0223">
        <w:rPr>
          <w:sz w:val="24"/>
        </w:rPr>
        <w:t>a</w:t>
      </w:r>
      <w:r w:rsidR="00A073F4" w:rsidRPr="000D0223">
        <w:rPr>
          <w:sz w:val="24"/>
        </w:rPr>
        <w:t>runa</w:t>
      </w:r>
      <w:proofErr w:type="spellEnd"/>
      <w:r w:rsidR="00A073F4" w:rsidRPr="000D0223">
        <w:rPr>
          <w:sz w:val="24"/>
        </w:rPr>
        <w:t xml:space="preserve"> on the west. </w:t>
      </w:r>
      <w:r w:rsidR="00511ACA" w:rsidRPr="000D0223">
        <w:rPr>
          <w:sz w:val="24"/>
        </w:rPr>
        <w:t>Therefore, the major axis of transport within a settlement runs east-west along the path of celestial bodies, while the minor axis would run north along the path that human beings travel in their life cycles.</w:t>
      </w:r>
      <w:r w:rsidR="004D6A0D" w:rsidRPr="004D6A0D">
        <w:rPr>
          <w:rFonts w:hint="eastAsia"/>
          <w:sz w:val="24"/>
          <w:vertAlign w:val="superscript"/>
        </w:rPr>
        <w:t>9</w:t>
      </w:r>
      <w:r w:rsidR="006816FE">
        <w:rPr>
          <w:sz w:val="24"/>
          <w:vertAlign w:val="superscript"/>
        </w:rPr>
        <w:t xml:space="preserve"> </w:t>
      </w:r>
      <w:r w:rsidR="002C3A4D">
        <w:rPr>
          <w:sz w:val="24"/>
          <w:vertAlign w:val="superscript"/>
        </w:rPr>
        <w:t xml:space="preserve"> </w:t>
      </w:r>
      <w:r w:rsidR="002C3A4D">
        <w:rPr>
          <w:sz w:val="24"/>
        </w:rPr>
        <w:t>It is easy to imagine that the reason why the minor axis would run north along the path is to prevent from t</w:t>
      </w:r>
      <w:r w:rsidR="002C3A4D" w:rsidRPr="002C3A4D">
        <w:rPr>
          <w:sz w:val="24"/>
        </w:rPr>
        <w:t>he</w:t>
      </w:r>
      <w:r w:rsidR="002C3A4D">
        <w:rPr>
          <w:sz w:val="24"/>
        </w:rPr>
        <w:t xml:space="preserve"> people</w:t>
      </w:r>
      <w:r w:rsidR="002C3A4D" w:rsidRPr="002C3A4D">
        <w:rPr>
          <w:sz w:val="24"/>
        </w:rPr>
        <w:t xml:space="preserve"> traffic from the south</w:t>
      </w:r>
      <w:r w:rsidR="002C3A4D">
        <w:rPr>
          <w:sz w:val="24"/>
        </w:rPr>
        <w:t xml:space="preserve"> area.</w:t>
      </w:r>
    </w:p>
    <w:p w14:paraId="7A95CB59" w14:textId="75554ABF" w:rsidR="002C3A4D" w:rsidRDefault="002C3A4D">
      <w:pPr>
        <w:rPr>
          <w:sz w:val="24"/>
        </w:rPr>
      </w:pPr>
      <w:r>
        <w:rPr>
          <w:sz w:val="24"/>
        </w:rPr>
        <w:t>North people, so-called Aryans who had invaded to India wanted others move only east-went along the path.</w:t>
      </w:r>
    </w:p>
    <w:p w14:paraId="2640FB46" w14:textId="3D505807" w:rsidR="00C967E5" w:rsidRPr="000D0223" w:rsidRDefault="0089417D">
      <w:pPr>
        <w:rPr>
          <w:sz w:val="24"/>
        </w:rPr>
      </w:pPr>
      <w:r>
        <w:rPr>
          <w:rFonts w:hint="eastAsia"/>
          <w:sz w:val="24"/>
        </w:rPr>
        <w:t>_</w:t>
      </w:r>
      <w:r>
        <w:rPr>
          <w:sz w:val="24"/>
        </w:rPr>
        <w:t>_____________________________________________________________________</w:t>
      </w:r>
    </w:p>
    <w:p w14:paraId="1786D466" w14:textId="6E92DF31" w:rsidR="00400565" w:rsidRDefault="00400565" w:rsidP="00BB0BD4">
      <w:pPr>
        <w:rPr>
          <w:sz w:val="24"/>
        </w:rPr>
      </w:pPr>
      <w:bookmarkStart w:id="1" w:name="_Hlk55596297"/>
      <w:r w:rsidRPr="00400565">
        <w:rPr>
          <w:sz w:val="24"/>
        </w:rPr>
        <w:t>7</w:t>
      </w:r>
      <w:r>
        <w:rPr>
          <w:sz w:val="24"/>
        </w:rPr>
        <w:t xml:space="preserve"> </w:t>
      </w:r>
      <w:r w:rsidR="001C4889">
        <w:rPr>
          <w:sz w:val="24"/>
        </w:rPr>
        <w:t>E</w:t>
      </w:r>
      <w:r w:rsidRPr="00400565">
        <w:rPr>
          <w:sz w:val="24"/>
        </w:rPr>
        <w:t>ncyclopedia of religion, p.2000</w:t>
      </w:r>
    </w:p>
    <w:p w14:paraId="18D84FA0" w14:textId="4027FBC6" w:rsidR="0089417D" w:rsidRDefault="00400565" w:rsidP="00BB0BD4">
      <w:pPr>
        <w:rPr>
          <w:sz w:val="24"/>
        </w:rPr>
      </w:pPr>
      <w:r>
        <w:rPr>
          <w:sz w:val="24"/>
        </w:rPr>
        <w:t>8</w:t>
      </w:r>
      <w:r w:rsidR="0089417D" w:rsidRPr="0089417D">
        <w:rPr>
          <w:sz w:val="24"/>
        </w:rPr>
        <w:t xml:space="preserve"> Denise Martin, Journal of Black Studies, p.953</w:t>
      </w:r>
    </w:p>
    <w:p w14:paraId="33237213" w14:textId="65017422" w:rsidR="00902AAE" w:rsidRDefault="00400565" w:rsidP="002C3A4D">
      <w:pPr>
        <w:rPr>
          <w:sz w:val="24"/>
        </w:rPr>
      </w:pPr>
      <w:r>
        <w:rPr>
          <w:sz w:val="24"/>
        </w:rPr>
        <w:t>9</w:t>
      </w:r>
      <w:r w:rsidR="0089417D" w:rsidRPr="0089417D">
        <w:rPr>
          <w:sz w:val="24"/>
        </w:rPr>
        <w:t xml:space="preserve"> Singh and Khan, Hindu cosmology and the orientation and segregation of social groups in villages in northwestern India, p.23 </w:t>
      </w:r>
      <w:bookmarkEnd w:id="1"/>
    </w:p>
    <w:p w14:paraId="2B57EF02" w14:textId="77777777" w:rsidR="00902AAE" w:rsidRDefault="00902AAE" w:rsidP="002C3A4D">
      <w:pPr>
        <w:rPr>
          <w:sz w:val="24"/>
        </w:rPr>
      </w:pPr>
    </w:p>
    <w:p w14:paraId="3F5A6C4E" w14:textId="6778F12C" w:rsidR="002C3A4D" w:rsidRPr="000D0223" w:rsidRDefault="002C3A4D" w:rsidP="002C3A4D">
      <w:pPr>
        <w:rPr>
          <w:sz w:val="24"/>
        </w:rPr>
      </w:pPr>
      <w:r w:rsidRPr="00094083">
        <w:rPr>
          <w:sz w:val="24"/>
        </w:rPr>
        <w:lastRenderedPageBreak/>
        <w:t>Regarding to the impact of the humid climate of India on the concept of time,</w:t>
      </w:r>
    </w:p>
    <w:p w14:paraId="362F31E4" w14:textId="1322FF36" w:rsidR="00C478F3" w:rsidRPr="00C6730D" w:rsidRDefault="00094083" w:rsidP="00BB0BD4">
      <w:pPr>
        <w:rPr>
          <w:sz w:val="24"/>
        </w:rPr>
      </w:pPr>
      <w:r w:rsidRPr="00094083">
        <w:rPr>
          <w:sz w:val="24"/>
        </w:rPr>
        <w:t>in the humid climate of India, it is easy to observe the zenith, but astronomical observation near the horizon is hindered by clouds and haze</w:t>
      </w:r>
      <w:r>
        <w:rPr>
          <w:sz w:val="24"/>
        </w:rPr>
        <w:t xml:space="preserve">, although </w:t>
      </w:r>
      <w:r w:rsidR="005A0FFF" w:rsidRPr="000D0223">
        <w:rPr>
          <w:sz w:val="24"/>
        </w:rPr>
        <w:t>it is easy to observe the new moon at sunset</w:t>
      </w:r>
      <w:r>
        <w:rPr>
          <w:sz w:val="24"/>
        </w:rPr>
        <w:t xml:space="preserve"> </w:t>
      </w:r>
      <w:r w:rsidRPr="00094083">
        <w:rPr>
          <w:sz w:val="24"/>
        </w:rPr>
        <w:t>in the desert climate of the Middle East</w:t>
      </w:r>
      <w:r>
        <w:rPr>
          <w:sz w:val="24"/>
        </w:rPr>
        <w:t>.</w:t>
      </w:r>
      <w:r w:rsidR="00695532" w:rsidRPr="00695532">
        <w:rPr>
          <w:rFonts w:hint="eastAsia"/>
          <w:sz w:val="24"/>
          <w:vertAlign w:val="superscript"/>
        </w:rPr>
        <w:t>10</w:t>
      </w:r>
      <w:r w:rsidR="002C3A4D">
        <w:rPr>
          <w:sz w:val="24"/>
          <w:vertAlign w:val="superscript"/>
        </w:rPr>
        <w:t xml:space="preserve"> </w:t>
      </w:r>
      <w:r w:rsidR="00335F5C">
        <w:rPr>
          <w:sz w:val="24"/>
        </w:rPr>
        <w:t>A</w:t>
      </w:r>
      <w:r w:rsidR="00335F5C" w:rsidRPr="00335F5C">
        <w:rPr>
          <w:sz w:val="24"/>
        </w:rPr>
        <w:t>s The Hindu calendar refers to a set of various lunisolar calendars that are traditionally used in the Indian subcontinent and South-east Asia, with further regional variations for social and Hindu religious purposes</w:t>
      </w:r>
      <w:r w:rsidR="00335F5C">
        <w:rPr>
          <w:sz w:val="24"/>
        </w:rPr>
        <w:t>,</w:t>
      </w:r>
      <w:r w:rsidR="002C3A4D" w:rsidRPr="00335F5C">
        <w:rPr>
          <w:sz w:val="24"/>
        </w:rPr>
        <w:t xml:space="preserve"> </w:t>
      </w:r>
      <w:r w:rsidR="00335F5C">
        <w:rPr>
          <w:sz w:val="24"/>
        </w:rPr>
        <w:t>i</w:t>
      </w:r>
      <w:r w:rsidR="00C6730D" w:rsidRPr="00C6730D">
        <w:rPr>
          <w:sz w:val="24"/>
        </w:rPr>
        <w:t xml:space="preserve">n dealing with Indian </w:t>
      </w:r>
      <w:r w:rsidR="00C6730D">
        <w:rPr>
          <w:sz w:val="24"/>
        </w:rPr>
        <w:t>calendars</w:t>
      </w:r>
      <w:r w:rsidR="00C6730D" w:rsidRPr="00C6730D">
        <w:rPr>
          <w:sz w:val="24"/>
        </w:rPr>
        <w:t xml:space="preserve"> </w:t>
      </w:r>
      <w:r w:rsidR="00C6730D">
        <w:rPr>
          <w:sz w:val="24"/>
        </w:rPr>
        <w:t>w</w:t>
      </w:r>
      <w:r w:rsidR="00C6730D" w:rsidRPr="00C6730D">
        <w:rPr>
          <w:sz w:val="24"/>
        </w:rPr>
        <w:t>hen fortune-telling, in addition to the fundamental difference between Hindus and Muslims, there are more than enough differences in the calendar system of each region (which cannot be said to be fully clarified).</w:t>
      </w:r>
    </w:p>
    <w:p w14:paraId="3A8DEB27" w14:textId="43A4D2B2" w:rsidR="00BB0BD4" w:rsidRPr="000D0223" w:rsidRDefault="000731BA" w:rsidP="00BB0BD4">
      <w:pPr>
        <w:rPr>
          <w:sz w:val="24"/>
        </w:rPr>
      </w:pPr>
      <w:r w:rsidRPr="000D0223">
        <w:rPr>
          <w:sz w:val="24"/>
        </w:rPr>
        <w:t xml:space="preserve">According to the Manu Code, </w:t>
      </w:r>
      <w:r w:rsidR="00335F5C">
        <w:rPr>
          <w:sz w:val="24"/>
        </w:rPr>
        <w:t>a</w:t>
      </w:r>
      <w:r w:rsidR="00BB0BD4" w:rsidRPr="000D0223">
        <w:rPr>
          <w:sz w:val="24"/>
        </w:rPr>
        <w:t xml:space="preserve">s a huge time cycle, in Hinduism, Kali Yuga is the last of the four stages the world goes through as part of a 'cycle of yugas' described in the Sanskrit scriptures. The "Kali" of Kali Yuga means "strife", "discord", "quarrel" or "contention" and Kali Yuga is associated with the demon Kali (not to be confused with the goddess </w:t>
      </w:r>
      <w:proofErr w:type="spellStart"/>
      <w:r w:rsidR="00BB0BD4" w:rsidRPr="000D0223">
        <w:rPr>
          <w:sz w:val="24"/>
        </w:rPr>
        <w:t>Kālī</w:t>
      </w:r>
      <w:proofErr w:type="spellEnd"/>
      <w:r w:rsidR="00BB0BD4" w:rsidRPr="000D0223">
        <w:rPr>
          <w:sz w:val="24"/>
        </w:rPr>
        <w:t>).</w:t>
      </w:r>
    </w:p>
    <w:p w14:paraId="3AC7E693" w14:textId="49E63A61" w:rsidR="00CC630D" w:rsidRPr="000D0223" w:rsidRDefault="00BB0BD4" w:rsidP="00BB0BD4">
      <w:pPr>
        <w:rPr>
          <w:sz w:val="24"/>
        </w:rPr>
      </w:pPr>
      <w:r w:rsidRPr="000D0223">
        <w:rPr>
          <w:sz w:val="24"/>
        </w:rPr>
        <w:t>According to Puranic sources, Krishna's departure marks the end of Dvapara Yuga and the start of Kali Yuga, which is dated to 17/18 February 3102 BCE. Based on a starting year of 3102 BCE and a duration of 432,000 years (1200 divine years), Kali Yuga began roughly 5,121 years ago and has 426,879 years remaining as of 2020 CE. Kali Yuga will end in the year 428,899 CE.</w:t>
      </w:r>
      <w:r w:rsidR="006004AF">
        <w:rPr>
          <w:sz w:val="24"/>
        </w:rPr>
        <w:t xml:space="preserve"> </w:t>
      </w:r>
      <w:r w:rsidR="006004AF" w:rsidRPr="00695532">
        <w:rPr>
          <w:sz w:val="24"/>
          <w:vertAlign w:val="superscript"/>
        </w:rPr>
        <w:t>1</w:t>
      </w:r>
      <w:r w:rsidR="00400565" w:rsidRPr="00695532">
        <w:rPr>
          <w:sz w:val="24"/>
          <w:vertAlign w:val="superscript"/>
        </w:rPr>
        <w:t>1</w:t>
      </w:r>
    </w:p>
    <w:p w14:paraId="506DEF8D" w14:textId="77777777" w:rsidR="00335F5C" w:rsidRDefault="00335F5C">
      <w:pPr>
        <w:rPr>
          <w:sz w:val="24"/>
        </w:rPr>
      </w:pPr>
    </w:p>
    <w:p w14:paraId="5B4357CB" w14:textId="2533D48D" w:rsidR="00EE28D4" w:rsidRPr="000D0223" w:rsidRDefault="00A73C52">
      <w:pPr>
        <w:rPr>
          <w:sz w:val="24"/>
        </w:rPr>
      </w:pPr>
      <w:r w:rsidRPr="000D0223">
        <w:rPr>
          <w:sz w:val="24"/>
        </w:rPr>
        <w:t xml:space="preserve">Then, how about in Egypt. </w:t>
      </w:r>
      <w:r w:rsidR="00EE28D4" w:rsidRPr="000D0223">
        <w:rPr>
          <w:sz w:val="24"/>
        </w:rPr>
        <w:t>The word “pyramid” may derive from the Greek and Latin word “</w:t>
      </w:r>
      <w:proofErr w:type="spellStart"/>
      <w:r w:rsidR="00EE28D4" w:rsidRPr="000D0223">
        <w:rPr>
          <w:sz w:val="24"/>
        </w:rPr>
        <w:t>pyramis</w:t>
      </w:r>
      <w:proofErr w:type="spellEnd"/>
      <w:r w:rsidR="00EE28D4" w:rsidRPr="000D0223">
        <w:rPr>
          <w:sz w:val="24"/>
        </w:rPr>
        <w:t>”, which means “as above” – the first phrase of the famous hermetic epigram.</w:t>
      </w:r>
      <w:r w:rsidR="00EE28D4" w:rsidRPr="0087425F">
        <w:rPr>
          <w:color w:val="FF0000"/>
          <w:sz w:val="24"/>
        </w:rPr>
        <w:t xml:space="preserve"> </w:t>
      </w:r>
      <w:r w:rsidR="0087425F" w:rsidRPr="00695532">
        <w:rPr>
          <w:sz w:val="24"/>
          <w:vertAlign w:val="superscript"/>
        </w:rPr>
        <w:t>1</w:t>
      </w:r>
      <w:r w:rsidR="00400565" w:rsidRPr="00695532">
        <w:rPr>
          <w:sz w:val="24"/>
          <w:vertAlign w:val="superscript"/>
        </w:rPr>
        <w:t>2</w:t>
      </w:r>
    </w:p>
    <w:p w14:paraId="2ED36466" w14:textId="0EF077AC" w:rsidR="007A3FFB" w:rsidRDefault="00C6730D">
      <w:pPr>
        <w:pBdr>
          <w:bottom w:val="single" w:sz="12" w:space="1" w:color="auto"/>
        </w:pBdr>
        <w:rPr>
          <w:sz w:val="24"/>
        </w:rPr>
      </w:pPr>
      <w:r>
        <w:rPr>
          <w:sz w:val="24"/>
        </w:rPr>
        <w:t>Egyptian</w:t>
      </w:r>
      <w:r w:rsidR="00E973B4" w:rsidRPr="000D0223">
        <w:rPr>
          <w:sz w:val="24"/>
        </w:rPr>
        <w:t xml:space="preserve"> Old Kingdom (c.2613-2589), whose P</w:t>
      </w:r>
      <w:r w:rsidR="00F74323" w:rsidRPr="000D0223">
        <w:rPr>
          <w:sz w:val="24"/>
        </w:rPr>
        <w:t>h</w:t>
      </w:r>
      <w:r w:rsidR="00E973B4" w:rsidRPr="000D0223">
        <w:rPr>
          <w:sz w:val="24"/>
        </w:rPr>
        <w:t>araohs constructed the pyramids at Giza, and the creation of the New Kingdom in around 1570 BCE, which coincided with the first surviving evidence of interest in the planets. Finally, conquest by Alexander the Great in 332 brought Greek domination but also a remarkable period in which the new</w:t>
      </w:r>
      <w:r w:rsidR="008C2560" w:rsidRPr="000D0223">
        <w:rPr>
          <w:rFonts w:hint="eastAsia"/>
          <w:sz w:val="24"/>
        </w:rPr>
        <w:t xml:space="preserve"> </w:t>
      </w:r>
      <w:r w:rsidR="00E973B4" w:rsidRPr="000D0223">
        <w:rPr>
          <w:sz w:val="24"/>
        </w:rPr>
        <w:t xml:space="preserve">city of Alexandria became the creative hub of Hellenistic culture, fusing Greek, Babylonian, and Egyptian cosmology into the system that survives as the technical and ideological foundation of all modern Western and Indian astrology. </w:t>
      </w:r>
      <w:r w:rsidR="002D009D" w:rsidRPr="000D0223">
        <w:rPr>
          <w:sz w:val="24"/>
        </w:rPr>
        <w:t>The three pyramids at Giza are the best-known examples and, of these, it’s the Great Pyramid, built by the pharaoh Khufu (Cheops) around 2480 BCE, that has the clearest</w:t>
      </w:r>
    </w:p>
    <w:p w14:paraId="5FBE4F94" w14:textId="0547905C" w:rsidR="00210471" w:rsidRDefault="00400565">
      <w:pPr>
        <w:rPr>
          <w:sz w:val="24"/>
        </w:rPr>
      </w:pPr>
      <w:bookmarkStart w:id="2" w:name="_Hlk55596306"/>
      <w:r>
        <w:rPr>
          <w:sz w:val="24"/>
        </w:rPr>
        <w:t>10</w:t>
      </w:r>
      <w:r w:rsidR="00210471">
        <w:rPr>
          <w:sz w:val="24"/>
        </w:rPr>
        <w:t xml:space="preserve"> </w:t>
      </w:r>
      <w:r w:rsidR="00210471" w:rsidRPr="00210471">
        <w:rPr>
          <w:sz w:val="24"/>
        </w:rPr>
        <w:t xml:space="preserve">Jun Takashima, Time in India – </w:t>
      </w:r>
      <w:proofErr w:type="spellStart"/>
      <w:r w:rsidR="00210471" w:rsidRPr="00210471">
        <w:rPr>
          <w:sz w:val="24"/>
        </w:rPr>
        <w:t>Kalpa</w:t>
      </w:r>
      <w:proofErr w:type="spellEnd"/>
      <w:r w:rsidR="00210471" w:rsidRPr="00210471">
        <w:rPr>
          <w:sz w:val="24"/>
        </w:rPr>
        <w:t xml:space="preserve">, reincarnation, karma, 1999, </w:t>
      </w:r>
      <w:proofErr w:type="gramStart"/>
      <w:r w:rsidR="00210471" w:rsidRPr="00210471">
        <w:rPr>
          <w:sz w:val="24"/>
        </w:rPr>
        <w:t>http://www.aa.tufs.ac.jp/~tjun/articles/jikan_frame.html[</w:t>
      </w:r>
      <w:proofErr w:type="gramEnd"/>
      <w:r w:rsidR="00210471" w:rsidRPr="00210471">
        <w:rPr>
          <w:sz w:val="24"/>
        </w:rPr>
        <w:t>accessed Nov. 1, 2020]</w:t>
      </w:r>
    </w:p>
    <w:p w14:paraId="4A80BD22" w14:textId="401E8CA7" w:rsidR="00210471" w:rsidRDefault="00210471">
      <w:pPr>
        <w:rPr>
          <w:sz w:val="24"/>
        </w:rPr>
      </w:pPr>
      <w:r w:rsidRPr="00210471">
        <w:rPr>
          <w:sz w:val="24"/>
        </w:rPr>
        <w:t>1</w:t>
      </w:r>
      <w:r w:rsidR="00400565">
        <w:rPr>
          <w:sz w:val="24"/>
        </w:rPr>
        <w:t>1</w:t>
      </w:r>
      <w:r w:rsidR="006D1A5A">
        <w:rPr>
          <w:sz w:val="24"/>
        </w:rPr>
        <w:t xml:space="preserve"> </w:t>
      </w:r>
      <w:r w:rsidRPr="00210471">
        <w:rPr>
          <w:sz w:val="24"/>
        </w:rPr>
        <w:t>Wikipedia, Kali Yuga https://en.wikipedia.org/wiki/Kali_Yuga [accessed Nov. 1, 2020]</w:t>
      </w:r>
    </w:p>
    <w:p w14:paraId="495853A1" w14:textId="71DC28FD" w:rsidR="00311BB3" w:rsidRDefault="00311BB3">
      <w:pPr>
        <w:rPr>
          <w:sz w:val="24"/>
        </w:rPr>
      </w:pPr>
      <w:r w:rsidRPr="00311BB3">
        <w:rPr>
          <w:sz w:val="24"/>
        </w:rPr>
        <w:t>1</w:t>
      </w:r>
      <w:r w:rsidR="00400565">
        <w:rPr>
          <w:sz w:val="24"/>
        </w:rPr>
        <w:t>2</w:t>
      </w:r>
      <w:r w:rsidR="006D1A5A">
        <w:rPr>
          <w:sz w:val="24"/>
        </w:rPr>
        <w:t xml:space="preserve"> </w:t>
      </w:r>
      <w:r w:rsidRPr="00311BB3">
        <w:rPr>
          <w:sz w:val="24"/>
        </w:rPr>
        <w:t xml:space="preserve">Gary A. David, </w:t>
      </w:r>
      <w:r>
        <w:rPr>
          <w:sz w:val="24"/>
        </w:rPr>
        <w:t xml:space="preserve">Mirrors of Orion, </w:t>
      </w:r>
      <w:r w:rsidRPr="00311BB3">
        <w:rPr>
          <w:sz w:val="24"/>
        </w:rPr>
        <w:t>Island Hills Books, 2014, p.124</w:t>
      </w:r>
    </w:p>
    <w:bookmarkEnd w:id="2"/>
    <w:p w14:paraId="03E38E80" w14:textId="31379731" w:rsidR="000E5EB1" w:rsidRPr="000D0223" w:rsidRDefault="002D009D">
      <w:pPr>
        <w:rPr>
          <w:sz w:val="24"/>
        </w:rPr>
      </w:pPr>
      <w:r w:rsidRPr="000D0223">
        <w:rPr>
          <w:sz w:val="24"/>
        </w:rPr>
        <w:t xml:space="preserve">celestial engagement. The pyramid faces almost exactly due north and the </w:t>
      </w:r>
      <w:r w:rsidRPr="000D0223">
        <w:rPr>
          <w:sz w:val="24"/>
        </w:rPr>
        <w:lastRenderedPageBreak/>
        <w:t xml:space="preserve">match is astonishing: the north side’s deviation from true north is out by only two minutes and twenty-eight seconds. </w:t>
      </w:r>
      <w:r w:rsidR="000E5EB1" w:rsidRPr="000D0223">
        <w:rPr>
          <w:sz w:val="24"/>
        </w:rPr>
        <w:t>The pyramid therefore faced the eternal, never-setting northern stars, the immortal pharaoh’s celestial kingdom. It appears that there are also stellar alignments from the four hitherto unexplained shafts that run in an upward diagonal fashion from the center of the pyramid, to Orion’s belt and, perhaps, Sirius, representing Osiris and Isis, the celestial king and queen. Two each star at the king’s chamber and the queen’s chamber, one pointing north, the other south. The southern king’s shaft pointed to the stars of Orion’s belt around 2500 BCE, suggesting that at the appropriate moment the Khufu’s soul would be able to travel to Orion, to be welcomed by the great king and judge Osiris.</w:t>
      </w:r>
      <w:r w:rsidR="004D6A0D" w:rsidRPr="004D6A0D">
        <w:rPr>
          <w:rFonts w:hint="eastAsia"/>
          <w:sz w:val="24"/>
          <w:vertAlign w:val="superscript"/>
        </w:rPr>
        <w:t>1</w:t>
      </w:r>
      <w:r w:rsidR="004D6A0D" w:rsidRPr="004D6A0D">
        <w:rPr>
          <w:sz w:val="24"/>
          <w:vertAlign w:val="superscript"/>
        </w:rPr>
        <w:t>3</w:t>
      </w:r>
    </w:p>
    <w:p w14:paraId="5F7674C6" w14:textId="1F1E753F" w:rsidR="00094083" w:rsidRDefault="001219B2">
      <w:pPr>
        <w:rPr>
          <w:sz w:val="24"/>
        </w:rPr>
      </w:pPr>
      <w:r w:rsidRPr="001219B2">
        <w:rPr>
          <w:sz w:val="24"/>
        </w:rPr>
        <w:t xml:space="preserve">In Japan, </w:t>
      </w:r>
      <w:r>
        <w:rPr>
          <w:sz w:val="24"/>
        </w:rPr>
        <w:t>Orion</w:t>
      </w:r>
      <w:r w:rsidRPr="001219B2">
        <w:rPr>
          <w:sz w:val="24"/>
        </w:rPr>
        <w:t xml:space="preserve"> is also called "</w:t>
      </w:r>
      <w:bookmarkStart w:id="3" w:name="_Hlk55615301"/>
      <w:proofErr w:type="spellStart"/>
      <w:r w:rsidRPr="001219B2">
        <w:rPr>
          <w:sz w:val="24"/>
        </w:rPr>
        <w:t>Tsuzumi</w:t>
      </w:r>
      <w:bookmarkEnd w:id="3"/>
      <w:proofErr w:type="spellEnd"/>
      <w:r w:rsidR="00AD0C6C">
        <w:rPr>
          <w:sz w:val="24"/>
        </w:rPr>
        <w:t>(drum)-</w:t>
      </w:r>
      <w:proofErr w:type="spellStart"/>
      <w:r w:rsidRPr="001219B2">
        <w:rPr>
          <w:sz w:val="24"/>
        </w:rPr>
        <w:t>boshi</w:t>
      </w:r>
      <w:proofErr w:type="spellEnd"/>
      <w:r w:rsidR="00AD0C6C">
        <w:rPr>
          <w:sz w:val="24"/>
        </w:rPr>
        <w:t>(star)</w:t>
      </w:r>
      <w:r w:rsidRPr="001219B2">
        <w:rPr>
          <w:sz w:val="24"/>
        </w:rPr>
        <w:t>"</w:t>
      </w:r>
      <w:r>
        <w:rPr>
          <w:sz w:val="24"/>
        </w:rPr>
        <w:t>(</w:t>
      </w:r>
      <w:r w:rsidR="00AD0C6C">
        <w:rPr>
          <w:sz w:val="24"/>
        </w:rPr>
        <w:t xml:space="preserve">Japanese traditional </w:t>
      </w:r>
      <w:r w:rsidRPr="001219B2">
        <w:rPr>
          <w:sz w:val="24"/>
        </w:rPr>
        <w:t xml:space="preserve">drum with a constricted </w:t>
      </w:r>
      <w:proofErr w:type="gramStart"/>
      <w:r w:rsidRPr="001219B2">
        <w:rPr>
          <w:sz w:val="24"/>
        </w:rPr>
        <w:t>center</w:t>
      </w:r>
      <w:r>
        <w:rPr>
          <w:sz w:val="24"/>
        </w:rPr>
        <w:t>)</w:t>
      </w:r>
      <w:r w:rsidR="00C20FB4" w:rsidRPr="00C20FB4">
        <w:rPr>
          <w:sz w:val="24"/>
          <w:vertAlign w:val="superscript"/>
        </w:rPr>
        <w:t>Fig.</w:t>
      </w:r>
      <w:proofErr w:type="gramEnd"/>
      <w:r w:rsidR="00C20FB4" w:rsidRPr="00C20FB4">
        <w:rPr>
          <w:sz w:val="24"/>
          <w:vertAlign w:val="superscript"/>
        </w:rPr>
        <w:t>1</w:t>
      </w:r>
      <w:r w:rsidRPr="001219B2">
        <w:rPr>
          <w:sz w:val="24"/>
        </w:rPr>
        <w:t xml:space="preserve"> because of the shape of the constellation, which is an old name dating back to the Tokugawa period.</w:t>
      </w:r>
      <w:r w:rsidRPr="001219B2">
        <w:t xml:space="preserve"> </w:t>
      </w:r>
      <w:r w:rsidRPr="001219B2">
        <w:rPr>
          <w:sz w:val="24"/>
        </w:rPr>
        <w:t>There are other types such as "</w:t>
      </w:r>
      <w:proofErr w:type="spellStart"/>
      <w:r w:rsidRPr="001219B2">
        <w:rPr>
          <w:sz w:val="24"/>
        </w:rPr>
        <w:t>Kaseboshi</w:t>
      </w:r>
      <w:proofErr w:type="spellEnd"/>
      <w:r w:rsidRPr="001219B2">
        <w:rPr>
          <w:sz w:val="24"/>
        </w:rPr>
        <w:t>"</w:t>
      </w:r>
      <w:r>
        <w:rPr>
          <w:sz w:val="24"/>
        </w:rPr>
        <w:t xml:space="preserve">. </w:t>
      </w:r>
      <w:r w:rsidRPr="001219B2">
        <w:rPr>
          <w:sz w:val="24"/>
        </w:rPr>
        <w:t xml:space="preserve"> "</w:t>
      </w:r>
      <w:proofErr w:type="spellStart"/>
      <w:r w:rsidRPr="001219B2">
        <w:rPr>
          <w:sz w:val="24"/>
        </w:rPr>
        <w:t>Kase</w:t>
      </w:r>
      <w:proofErr w:type="spellEnd"/>
      <w:r w:rsidRPr="001219B2">
        <w:rPr>
          <w:sz w:val="24"/>
        </w:rPr>
        <w:t>" is a tool that is wound up when pinching the thread, and "</w:t>
      </w:r>
      <w:proofErr w:type="spellStart"/>
      <w:r w:rsidRPr="001219B2">
        <w:rPr>
          <w:sz w:val="24"/>
        </w:rPr>
        <w:t>Hazanoma</w:t>
      </w:r>
      <w:proofErr w:type="spellEnd"/>
      <w:r w:rsidRPr="001219B2">
        <w:rPr>
          <w:sz w:val="24"/>
        </w:rPr>
        <w:t>" is a rice rack that dries the harvested rice.</w:t>
      </w:r>
      <w:r w:rsidRPr="001219B2">
        <w:t xml:space="preserve"> </w:t>
      </w:r>
      <w:r>
        <w:rPr>
          <w:sz w:val="24"/>
        </w:rPr>
        <w:t>B</w:t>
      </w:r>
      <w:r w:rsidRPr="001219B2">
        <w:rPr>
          <w:sz w:val="24"/>
        </w:rPr>
        <w:t>ecause when Orion comes out after sunset</w:t>
      </w:r>
      <w:r>
        <w:rPr>
          <w:sz w:val="24"/>
        </w:rPr>
        <w:t>,</w:t>
      </w:r>
      <w:r w:rsidRPr="001219B2">
        <w:rPr>
          <w:sz w:val="24"/>
        </w:rPr>
        <w:t xml:space="preserve"> the rice paddies remain in the paddy fields.</w:t>
      </w:r>
      <w:r>
        <w:rPr>
          <w:sz w:val="24"/>
        </w:rPr>
        <w:t xml:space="preserve"> This is very </w:t>
      </w:r>
      <w:r w:rsidRPr="001219B2">
        <w:rPr>
          <w:sz w:val="24"/>
        </w:rPr>
        <w:t>Agricultural ethnic view</w:t>
      </w:r>
      <w:r w:rsidR="00BE052F">
        <w:rPr>
          <w:sz w:val="24"/>
        </w:rPr>
        <w:t xml:space="preserve"> which is completely different from hunting people.</w:t>
      </w:r>
    </w:p>
    <w:p w14:paraId="390F70DC" w14:textId="4175CBA8" w:rsidR="00AD0C6C" w:rsidRDefault="00AD0C6C">
      <w:pPr>
        <w:rPr>
          <w:sz w:val="24"/>
        </w:rPr>
      </w:pPr>
      <w:r>
        <w:rPr>
          <w:noProof/>
        </w:rPr>
        <w:drawing>
          <wp:inline distT="0" distB="0" distL="0" distR="0" wp14:anchorId="7ABA95C7" wp14:editId="53D16697">
            <wp:extent cx="2028825" cy="2705100"/>
            <wp:effectExtent l="0" t="0" r="9525" b="0"/>
            <wp:docPr id="1" name="図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1771" cy="2722361"/>
                    </a:xfrm>
                    <a:prstGeom prst="rect">
                      <a:avLst/>
                    </a:prstGeom>
                    <a:noFill/>
                    <a:ln>
                      <a:noFill/>
                    </a:ln>
                  </pic:spPr>
                </pic:pic>
              </a:graphicData>
            </a:graphic>
          </wp:inline>
        </w:drawing>
      </w:r>
    </w:p>
    <w:p w14:paraId="0A4ACB86" w14:textId="7DA2E2A8" w:rsidR="00AD0C6C" w:rsidRDefault="00AD0C6C" w:rsidP="00C20FB4">
      <w:pPr>
        <w:ind w:firstLineChars="400" w:firstLine="960"/>
        <w:rPr>
          <w:sz w:val="24"/>
        </w:rPr>
      </w:pPr>
      <w:r>
        <w:rPr>
          <w:sz w:val="24"/>
        </w:rPr>
        <w:t>(</w:t>
      </w:r>
      <w:r>
        <w:rPr>
          <w:rFonts w:hint="eastAsia"/>
          <w:sz w:val="24"/>
        </w:rPr>
        <w:t>F</w:t>
      </w:r>
      <w:r>
        <w:rPr>
          <w:sz w:val="24"/>
        </w:rPr>
        <w:t>igure 1)</w:t>
      </w:r>
    </w:p>
    <w:p w14:paraId="0E45A896" w14:textId="77777777" w:rsidR="001219B2" w:rsidRPr="001219B2" w:rsidRDefault="001219B2">
      <w:pPr>
        <w:rPr>
          <w:sz w:val="24"/>
        </w:rPr>
      </w:pPr>
    </w:p>
    <w:p w14:paraId="64CE9283" w14:textId="21613898" w:rsidR="004B1C34" w:rsidRPr="000D0223" w:rsidRDefault="001C04B9">
      <w:pPr>
        <w:rPr>
          <w:sz w:val="24"/>
        </w:rPr>
      </w:pPr>
      <w:r w:rsidRPr="000D0223">
        <w:rPr>
          <w:sz w:val="24"/>
        </w:rPr>
        <w:t xml:space="preserve">It should be noted regarding </w:t>
      </w:r>
      <w:r w:rsidR="006D1A5A">
        <w:rPr>
          <w:sz w:val="24"/>
        </w:rPr>
        <w:t>concept on</w:t>
      </w:r>
      <w:r w:rsidRPr="000D0223">
        <w:rPr>
          <w:sz w:val="24"/>
        </w:rPr>
        <w:t xml:space="preserve"> wind in India and Africa that t</w:t>
      </w:r>
      <w:r w:rsidR="000C55DE" w:rsidRPr="000D0223">
        <w:rPr>
          <w:rFonts w:hint="eastAsia"/>
          <w:sz w:val="24"/>
        </w:rPr>
        <w:t xml:space="preserve">he comfortable wind that blows the heat in India becomes dust wind in </w:t>
      </w:r>
      <w:r w:rsidRPr="000D0223">
        <w:rPr>
          <w:sz w:val="24"/>
        </w:rPr>
        <w:t xml:space="preserve">African </w:t>
      </w:r>
      <w:r w:rsidR="000C55DE" w:rsidRPr="000D0223">
        <w:rPr>
          <w:rFonts w:hint="eastAsia"/>
          <w:sz w:val="24"/>
        </w:rPr>
        <w:t>desert areas. Therefore, the god of the wind called Vayu is worshiped and occupies the sky world among the three worlds (heaven, sky, earth) in Hindu religion. In Africa, the god of the water called Hapi is worshiped for rich silt (fertile soil) on the river</w:t>
      </w:r>
      <w:r w:rsidR="000C55DE" w:rsidRPr="000D0223">
        <w:rPr>
          <w:sz w:val="24"/>
        </w:rPr>
        <w:t>’</w:t>
      </w:r>
      <w:r w:rsidR="000C55DE" w:rsidRPr="000D0223">
        <w:rPr>
          <w:rFonts w:hint="eastAsia"/>
          <w:sz w:val="24"/>
        </w:rPr>
        <w:t xml:space="preserve">s banks, allowing the Egyptians to grow crops. </w:t>
      </w:r>
      <w:r w:rsidR="000C55DE" w:rsidRPr="000D0223">
        <w:rPr>
          <w:rFonts w:hint="eastAsia"/>
          <w:sz w:val="24"/>
        </w:rPr>
        <w:lastRenderedPageBreak/>
        <w:t xml:space="preserve">Regarding God, seem likely to be existed depend on types of natural disasters in each area. </w:t>
      </w:r>
      <w:r w:rsidR="00ED350A" w:rsidRPr="000D0223">
        <w:rPr>
          <w:sz w:val="24"/>
        </w:rPr>
        <w:t xml:space="preserve">This is good example for that cosmic elements which native people worship are extremely changeable depending on the climate and geographic </w:t>
      </w:r>
      <w:r w:rsidR="00F74323" w:rsidRPr="000D0223">
        <w:rPr>
          <w:sz w:val="24"/>
        </w:rPr>
        <w:t>condition</w:t>
      </w:r>
      <w:r w:rsidR="00ED350A" w:rsidRPr="000D0223">
        <w:rPr>
          <w:sz w:val="24"/>
        </w:rPr>
        <w:t xml:space="preserve">. </w:t>
      </w:r>
    </w:p>
    <w:p w14:paraId="78ED0685" w14:textId="77777777" w:rsidR="006D1A5A" w:rsidRDefault="006D1A5A">
      <w:pPr>
        <w:rPr>
          <w:sz w:val="24"/>
        </w:rPr>
      </w:pPr>
    </w:p>
    <w:p w14:paraId="14D26AA4" w14:textId="3C7F40FD" w:rsidR="00AF6C57" w:rsidRPr="000D0223" w:rsidRDefault="008C2560">
      <w:pPr>
        <w:rPr>
          <w:sz w:val="24"/>
        </w:rPr>
      </w:pPr>
      <w:r w:rsidRPr="000D0223">
        <w:rPr>
          <w:rFonts w:hint="eastAsia"/>
          <w:sz w:val="24"/>
        </w:rPr>
        <w:t>C</w:t>
      </w:r>
      <w:r w:rsidRPr="000D0223">
        <w:rPr>
          <w:sz w:val="24"/>
        </w:rPr>
        <w:t>onclusion</w:t>
      </w:r>
    </w:p>
    <w:p w14:paraId="4A021415" w14:textId="6E2089B8" w:rsidR="00AF6C57" w:rsidRPr="000D0223" w:rsidRDefault="00AF6C57">
      <w:pPr>
        <w:rPr>
          <w:sz w:val="24"/>
        </w:rPr>
      </w:pPr>
      <w:r w:rsidRPr="000D0223">
        <w:rPr>
          <w:rFonts w:hint="eastAsia"/>
          <w:sz w:val="24"/>
        </w:rPr>
        <w:t>B</w:t>
      </w:r>
      <w:r w:rsidRPr="000D0223">
        <w:rPr>
          <w:sz w:val="24"/>
        </w:rPr>
        <w:t xml:space="preserve">oth Maat </w:t>
      </w:r>
      <w:r w:rsidR="00EB7120" w:rsidRPr="000D0223">
        <w:rPr>
          <w:sz w:val="24"/>
        </w:rPr>
        <w:t xml:space="preserve">in Africa </w:t>
      </w:r>
      <w:r w:rsidRPr="000D0223">
        <w:rPr>
          <w:sz w:val="24"/>
        </w:rPr>
        <w:t>and Hindu cosmologies and religions are neither dying, nor are they operating as anachronisms. They have proved themselves capable of adapting to changing circumstances over which they may have little or no control. Also, both cosmologies will be expressed via myth and ritual ceremonie</w:t>
      </w:r>
      <w:r w:rsidR="00B1135C" w:rsidRPr="000D0223">
        <w:rPr>
          <w:sz w:val="24"/>
        </w:rPr>
        <w:t xml:space="preserve">s and should not be regarded as the products of cultures that are somehow less sophisticated. </w:t>
      </w:r>
    </w:p>
    <w:p w14:paraId="2F0B4D57" w14:textId="5C8B5C0E" w:rsidR="007F52C4" w:rsidRDefault="00311BB3">
      <w:pPr>
        <w:rPr>
          <w:sz w:val="24"/>
        </w:rPr>
      </w:pPr>
      <w:r>
        <w:rPr>
          <w:rFonts w:hint="eastAsia"/>
          <w:sz w:val="24"/>
        </w:rPr>
        <w:t>_</w:t>
      </w:r>
      <w:r>
        <w:rPr>
          <w:sz w:val="24"/>
        </w:rPr>
        <w:t>_____________________________________________________________________</w:t>
      </w:r>
    </w:p>
    <w:p w14:paraId="72F31A0C" w14:textId="7E89D52D" w:rsidR="00311BB3" w:rsidRDefault="00311BB3">
      <w:pPr>
        <w:rPr>
          <w:sz w:val="24"/>
        </w:rPr>
      </w:pPr>
      <w:r w:rsidRPr="00311BB3">
        <w:rPr>
          <w:sz w:val="24"/>
        </w:rPr>
        <w:t>1</w:t>
      </w:r>
      <w:r w:rsidR="004D6A0D">
        <w:rPr>
          <w:sz w:val="24"/>
        </w:rPr>
        <w:t>3</w:t>
      </w:r>
      <w:r>
        <w:rPr>
          <w:sz w:val="24"/>
        </w:rPr>
        <w:t xml:space="preserve"> </w:t>
      </w:r>
      <w:r w:rsidRPr="00311BB3">
        <w:rPr>
          <w:sz w:val="24"/>
        </w:rPr>
        <w:t>Nicholas Campion, Astrology and cosmology in the world’s religions, p.90.</w:t>
      </w:r>
    </w:p>
    <w:p w14:paraId="3F91B207" w14:textId="712F0F60" w:rsidR="00311BB3" w:rsidRDefault="00AD0C6C">
      <w:pPr>
        <w:rPr>
          <w:sz w:val="24"/>
        </w:rPr>
      </w:pPr>
      <w:r>
        <w:rPr>
          <w:rFonts w:hint="eastAsia"/>
          <w:sz w:val="24"/>
        </w:rPr>
        <w:t>F</w:t>
      </w:r>
      <w:r>
        <w:rPr>
          <w:sz w:val="24"/>
        </w:rPr>
        <w:t xml:space="preserve">igure 1 </w:t>
      </w:r>
      <w:proofErr w:type="spellStart"/>
      <w:r w:rsidRPr="00AD0C6C">
        <w:rPr>
          <w:sz w:val="24"/>
        </w:rPr>
        <w:t>Tsuzumi</w:t>
      </w:r>
      <w:proofErr w:type="spellEnd"/>
      <w:r>
        <w:rPr>
          <w:sz w:val="24"/>
        </w:rPr>
        <w:t xml:space="preserve"> (Japanese traditional drum)</w:t>
      </w:r>
    </w:p>
    <w:p w14:paraId="32AD71C4" w14:textId="78F37686" w:rsidR="00BE052F" w:rsidRDefault="00BE052F" w:rsidP="00530B8A">
      <w:pPr>
        <w:jc w:val="center"/>
        <w:rPr>
          <w:sz w:val="24"/>
        </w:rPr>
      </w:pPr>
    </w:p>
    <w:p w14:paraId="2F16E000" w14:textId="1B9C3A71" w:rsidR="006E1E25" w:rsidRDefault="006E1E25" w:rsidP="00530B8A">
      <w:pPr>
        <w:jc w:val="center"/>
        <w:rPr>
          <w:sz w:val="24"/>
        </w:rPr>
      </w:pPr>
    </w:p>
    <w:p w14:paraId="537ABDBE" w14:textId="77777777" w:rsidR="006E1E25" w:rsidRPr="006E1E25" w:rsidRDefault="006E1E25" w:rsidP="00530B8A">
      <w:pPr>
        <w:jc w:val="center"/>
        <w:rPr>
          <w:rFonts w:hint="eastAsia"/>
          <w:sz w:val="24"/>
        </w:rPr>
      </w:pPr>
    </w:p>
    <w:p w14:paraId="461DDCA7" w14:textId="42F230C3" w:rsidR="00311BB3" w:rsidRDefault="00530B8A" w:rsidP="00530B8A">
      <w:pPr>
        <w:jc w:val="center"/>
        <w:rPr>
          <w:sz w:val="24"/>
        </w:rPr>
      </w:pPr>
      <w:r>
        <w:rPr>
          <w:rFonts w:hint="eastAsia"/>
          <w:sz w:val="24"/>
        </w:rPr>
        <w:t>B</w:t>
      </w:r>
      <w:r>
        <w:rPr>
          <w:sz w:val="24"/>
        </w:rPr>
        <w:t>ibliography</w:t>
      </w:r>
    </w:p>
    <w:p w14:paraId="58A9AE34" w14:textId="6750D1F4" w:rsidR="00530B8A" w:rsidRDefault="00530B8A" w:rsidP="00530B8A">
      <w:pPr>
        <w:rPr>
          <w:sz w:val="24"/>
        </w:rPr>
      </w:pPr>
    </w:p>
    <w:p w14:paraId="1270D8F2" w14:textId="77777777" w:rsidR="002446A6" w:rsidRPr="002446A6" w:rsidRDefault="002446A6" w:rsidP="002446A6">
      <w:pPr>
        <w:rPr>
          <w:sz w:val="24"/>
        </w:rPr>
      </w:pPr>
      <w:r w:rsidRPr="002446A6">
        <w:rPr>
          <w:sz w:val="24"/>
        </w:rPr>
        <w:t>1 Jun Takashima, Time in India–</w:t>
      </w:r>
      <w:proofErr w:type="spellStart"/>
      <w:r w:rsidRPr="002446A6">
        <w:rPr>
          <w:sz w:val="24"/>
        </w:rPr>
        <w:t>Kalpa</w:t>
      </w:r>
      <w:proofErr w:type="spellEnd"/>
      <w:r w:rsidRPr="002446A6">
        <w:rPr>
          <w:sz w:val="24"/>
        </w:rPr>
        <w:t xml:space="preserve">, reincarnation, karma, 1999, </w:t>
      </w:r>
      <w:proofErr w:type="gramStart"/>
      <w:r w:rsidRPr="002446A6">
        <w:rPr>
          <w:sz w:val="24"/>
        </w:rPr>
        <w:t>http://www.aa.tufs.ac.jp/~tjun/articles/jikan_frame.html[</w:t>
      </w:r>
      <w:proofErr w:type="gramEnd"/>
      <w:r w:rsidRPr="002446A6">
        <w:rPr>
          <w:sz w:val="24"/>
        </w:rPr>
        <w:t>accessed Nov. 1, 2020]</w:t>
      </w:r>
    </w:p>
    <w:p w14:paraId="22936B7D" w14:textId="0E3F7EAE" w:rsidR="002446A6" w:rsidRDefault="002446A6" w:rsidP="002446A6">
      <w:pPr>
        <w:rPr>
          <w:sz w:val="24"/>
        </w:rPr>
      </w:pPr>
      <w:r w:rsidRPr="002446A6">
        <w:rPr>
          <w:sz w:val="24"/>
        </w:rPr>
        <w:t>2 Gardiner, Egyptians attributed writing to God, 1994</w:t>
      </w:r>
    </w:p>
    <w:p w14:paraId="195C517E" w14:textId="77777777" w:rsidR="002446A6" w:rsidRPr="002446A6" w:rsidRDefault="002446A6" w:rsidP="002446A6">
      <w:pPr>
        <w:rPr>
          <w:sz w:val="24"/>
        </w:rPr>
      </w:pPr>
      <w:r w:rsidRPr="002446A6">
        <w:rPr>
          <w:sz w:val="24"/>
        </w:rPr>
        <w:t>3 Harold Coward, Hinduism, p.400</w:t>
      </w:r>
    </w:p>
    <w:p w14:paraId="05AF0434" w14:textId="77777777" w:rsidR="002446A6" w:rsidRPr="002446A6" w:rsidRDefault="002446A6" w:rsidP="002446A6">
      <w:pPr>
        <w:rPr>
          <w:sz w:val="24"/>
        </w:rPr>
      </w:pPr>
      <w:r w:rsidRPr="002446A6">
        <w:rPr>
          <w:sz w:val="24"/>
        </w:rPr>
        <w:t>4 Campion, Nicholas. Astrology and Cosmology in the World’s Religions (New York University Press), 2012, p.112</w:t>
      </w:r>
    </w:p>
    <w:p w14:paraId="2640F690" w14:textId="77777777" w:rsidR="002446A6" w:rsidRPr="002446A6" w:rsidRDefault="002446A6" w:rsidP="002446A6">
      <w:pPr>
        <w:rPr>
          <w:sz w:val="24"/>
        </w:rPr>
      </w:pPr>
      <w:r w:rsidRPr="002446A6">
        <w:rPr>
          <w:sz w:val="24"/>
        </w:rPr>
        <w:t xml:space="preserve">5 Singh and Khan, Hindu cosmology and the orientation and segregation of social groups in villages in northwestern India, </w:t>
      </w:r>
      <w:proofErr w:type="spellStart"/>
      <w:r w:rsidRPr="002446A6">
        <w:rPr>
          <w:sz w:val="24"/>
        </w:rPr>
        <w:t>Geografiska</w:t>
      </w:r>
      <w:proofErr w:type="spellEnd"/>
      <w:r w:rsidRPr="002446A6">
        <w:rPr>
          <w:sz w:val="24"/>
        </w:rPr>
        <w:t xml:space="preserve"> </w:t>
      </w:r>
      <w:proofErr w:type="spellStart"/>
      <w:r w:rsidRPr="002446A6">
        <w:rPr>
          <w:sz w:val="24"/>
        </w:rPr>
        <w:t>Annaler</w:t>
      </w:r>
      <w:proofErr w:type="spellEnd"/>
      <w:r w:rsidRPr="002446A6">
        <w:rPr>
          <w:sz w:val="24"/>
        </w:rPr>
        <w:t>, Tayler &amp; Francis, Ltd. 1994, p. 23</w:t>
      </w:r>
    </w:p>
    <w:p w14:paraId="0E26CD16" w14:textId="377D0C67" w:rsidR="00530B8A" w:rsidRDefault="002446A6" w:rsidP="002446A6">
      <w:pPr>
        <w:rPr>
          <w:sz w:val="24"/>
        </w:rPr>
      </w:pPr>
      <w:r w:rsidRPr="002446A6">
        <w:rPr>
          <w:sz w:val="24"/>
        </w:rPr>
        <w:t>6 Denise Martin, Journal of Black Studies Vol. 38, No. 6 (Jul., 2008), p.951</w:t>
      </w:r>
    </w:p>
    <w:p w14:paraId="489BA24A" w14:textId="77777777" w:rsidR="002446A6" w:rsidRPr="002446A6" w:rsidRDefault="002446A6" w:rsidP="002446A6">
      <w:pPr>
        <w:rPr>
          <w:sz w:val="24"/>
        </w:rPr>
      </w:pPr>
      <w:r w:rsidRPr="002446A6">
        <w:rPr>
          <w:sz w:val="24"/>
        </w:rPr>
        <w:t>7 encyclopedia of religion, p.2000</w:t>
      </w:r>
    </w:p>
    <w:p w14:paraId="15ADDC68" w14:textId="77777777" w:rsidR="002446A6" w:rsidRPr="002446A6" w:rsidRDefault="002446A6" w:rsidP="002446A6">
      <w:pPr>
        <w:rPr>
          <w:sz w:val="24"/>
        </w:rPr>
      </w:pPr>
      <w:r w:rsidRPr="002446A6">
        <w:rPr>
          <w:sz w:val="24"/>
        </w:rPr>
        <w:t>8 Denise Martin, Journal of Black Studies, p.953</w:t>
      </w:r>
    </w:p>
    <w:p w14:paraId="345557D2" w14:textId="430BD1D1" w:rsidR="00530B8A" w:rsidRDefault="002446A6" w:rsidP="002446A6">
      <w:pPr>
        <w:rPr>
          <w:sz w:val="24"/>
        </w:rPr>
      </w:pPr>
      <w:r w:rsidRPr="002446A6">
        <w:rPr>
          <w:sz w:val="24"/>
        </w:rPr>
        <w:t xml:space="preserve">9 Singh and Khan, Hindu cosmology and the orientation and segregation of social groups in villages in northwestern India, </w:t>
      </w:r>
      <w:proofErr w:type="spellStart"/>
      <w:r w:rsidRPr="002446A6">
        <w:rPr>
          <w:sz w:val="24"/>
        </w:rPr>
        <w:t>Geografiska</w:t>
      </w:r>
      <w:proofErr w:type="spellEnd"/>
      <w:r w:rsidRPr="002446A6">
        <w:rPr>
          <w:sz w:val="24"/>
        </w:rPr>
        <w:t xml:space="preserve"> </w:t>
      </w:r>
      <w:proofErr w:type="spellStart"/>
      <w:r w:rsidRPr="002446A6">
        <w:rPr>
          <w:sz w:val="24"/>
        </w:rPr>
        <w:t>Annaler</w:t>
      </w:r>
      <w:proofErr w:type="spellEnd"/>
      <w:r w:rsidRPr="002446A6">
        <w:rPr>
          <w:sz w:val="24"/>
        </w:rPr>
        <w:t xml:space="preserve">, Tayler &amp; Francis, Ltd. 1994, p. 23 </w:t>
      </w:r>
    </w:p>
    <w:p w14:paraId="6D022908" w14:textId="77777777" w:rsidR="002446A6" w:rsidRPr="002446A6" w:rsidRDefault="002446A6" w:rsidP="002446A6">
      <w:pPr>
        <w:rPr>
          <w:sz w:val="24"/>
        </w:rPr>
      </w:pPr>
      <w:r w:rsidRPr="002446A6">
        <w:rPr>
          <w:sz w:val="24"/>
        </w:rPr>
        <w:t xml:space="preserve">10 Jun Takashima, Time in India – </w:t>
      </w:r>
      <w:proofErr w:type="spellStart"/>
      <w:r w:rsidRPr="002446A6">
        <w:rPr>
          <w:sz w:val="24"/>
        </w:rPr>
        <w:t>Kalpa</w:t>
      </w:r>
      <w:proofErr w:type="spellEnd"/>
      <w:r w:rsidRPr="002446A6">
        <w:rPr>
          <w:sz w:val="24"/>
        </w:rPr>
        <w:t xml:space="preserve">, reincarnation, karma, 1999, </w:t>
      </w:r>
      <w:proofErr w:type="gramStart"/>
      <w:r w:rsidRPr="002446A6">
        <w:rPr>
          <w:sz w:val="24"/>
        </w:rPr>
        <w:t>http://www.aa.tufs.ac.jp/~tjun/articles/jikan_frame.html[</w:t>
      </w:r>
      <w:proofErr w:type="gramEnd"/>
      <w:r w:rsidRPr="00C20FB4">
        <w:rPr>
          <w:w w:val="90"/>
          <w:sz w:val="24"/>
        </w:rPr>
        <w:t>accessed Nov. 1, 2020</w:t>
      </w:r>
      <w:r w:rsidRPr="002446A6">
        <w:rPr>
          <w:sz w:val="24"/>
        </w:rPr>
        <w:t>]</w:t>
      </w:r>
    </w:p>
    <w:p w14:paraId="06ECFCC3" w14:textId="77777777" w:rsidR="002446A6" w:rsidRPr="002446A6" w:rsidRDefault="002446A6" w:rsidP="002446A6">
      <w:pPr>
        <w:rPr>
          <w:sz w:val="24"/>
        </w:rPr>
      </w:pPr>
      <w:r w:rsidRPr="002446A6">
        <w:rPr>
          <w:sz w:val="24"/>
        </w:rPr>
        <w:t>11 Wikipedia, Kali Yuga https://en.wikipedia.org/wiki/Kali_Yuga [accessed Nov. 1, 2020]</w:t>
      </w:r>
    </w:p>
    <w:p w14:paraId="568A0BAB" w14:textId="4CA98B32" w:rsidR="00311BB3" w:rsidRDefault="002446A6" w:rsidP="002446A6">
      <w:pPr>
        <w:rPr>
          <w:sz w:val="24"/>
        </w:rPr>
      </w:pPr>
      <w:r w:rsidRPr="002446A6">
        <w:rPr>
          <w:sz w:val="24"/>
        </w:rPr>
        <w:t>12 Gary A. David, Mirrors of Orion, Island Hills Books, 2014, p.124</w:t>
      </w:r>
    </w:p>
    <w:p w14:paraId="5474011F" w14:textId="1692FC54" w:rsidR="00311BB3" w:rsidRPr="000D0223" w:rsidRDefault="002446A6">
      <w:pPr>
        <w:rPr>
          <w:sz w:val="24"/>
        </w:rPr>
      </w:pPr>
      <w:r w:rsidRPr="002446A6">
        <w:rPr>
          <w:sz w:val="24"/>
        </w:rPr>
        <w:t>13 Nicholas Campion, Astrology and cosmology in the world’s religions, p.90</w:t>
      </w:r>
    </w:p>
    <w:sectPr w:rsidR="00311BB3" w:rsidRPr="000D0223" w:rsidSect="0085534B">
      <w:footerReference w:type="default" r:id="rId9"/>
      <w:pgSz w:w="11906" w:h="16838" w:code="9"/>
      <w:pgMar w:top="1701" w:right="1701" w:bottom="1701" w:left="1531" w:header="1418" w:footer="1729" w:gutter="0"/>
      <w:cols w:space="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A751E2" w14:textId="77777777" w:rsidR="006C0697" w:rsidRDefault="006C0697" w:rsidP="00902AAE">
      <w:r>
        <w:separator/>
      </w:r>
    </w:p>
  </w:endnote>
  <w:endnote w:type="continuationSeparator" w:id="0">
    <w:p w14:paraId="46C8E676" w14:textId="77777777" w:rsidR="006C0697" w:rsidRDefault="006C0697" w:rsidP="00902A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entury">
    <w:panose1 w:val="02040604050505020304"/>
    <w:charset w:val="00"/>
    <w:family w:val="roman"/>
    <w:pitch w:val="variable"/>
    <w:sig w:usb0="00000287" w:usb1="00000000" w:usb2="00000000" w:usb3="00000000" w:csb0="0000009F" w:csb1="00000000"/>
  </w:font>
  <w:font w:name="ＭＳ 明朝">
    <w:altName w:val="MS Mincho"/>
    <w:panose1 w:val="02020609040205080304"/>
    <w:charset w:val="80"/>
    <w:family w:val="roman"/>
    <w:pitch w:val="fixed"/>
    <w:sig w:usb0="E00002FF" w:usb1="6AC7FDFB" w:usb2="08000012" w:usb3="00000000" w:csb0="0002009F" w:csb1="00000000"/>
  </w:font>
  <w:font w:name="ＭＳ ゴシック">
    <w:altName w:val="MS Gothic"/>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3510569"/>
      <w:docPartObj>
        <w:docPartGallery w:val="Page Numbers (Bottom of Page)"/>
        <w:docPartUnique/>
      </w:docPartObj>
    </w:sdtPr>
    <w:sdtEndPr/>
    <w:sdtContent>
      <w:p w14:paraId="163C9004" w14:textId="04D3C082" w:rsidR="00FD499A" w:rsidRDefault="00FD499A">
        <w:pPr>
          <w:pStyle w:val="a7"/>
          <w:jc w:val="center"/>
        </w:pPr>
        <w:r>
          <w:fldChar w:fldCharType="begin"/>
        </w:r>
        <w:r>
          <w:instrText>PAGE   \* MERGEFORMAT</w:instrText>
        </w:r>
        <w:r>
          <w:fldChar w:fldCharType="separate"/>
        </w:r>
        <w:r>
          <w:rPr>
            <w:lang w:val="ja-JP"/>
          </w:rPr>
          <w:t>2</w:t>
        </w:r>
        <w:r>
          <w:fldChar w:fldCharType="end"/>
        </w:r>
      </w:p>
    </w:sdtContent>
  </w:sdt>
  <w:p w14:paraId="31A0B171" w14:textId="77777777" w:rsidR="00FD499A" w:rsidRDefault="00FD499A">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BEBB07" w14:textId="77777777" w:rsidR="006C0697" w:rsidRDefault="006C0697" w:rsidP="00902AAE">
      <w:r>
        <w:separator/>
      </w:r>
    </w:p>
  </w:footnote>
  <w:footnote w:type="continuationSeparator" w:id="0">
    <w:p w14:paraId="3CE0E112" w14:textId="77777777" w:rsidR="006C0697" w:rsidRDefault="006C0697" w:rsidP="00902AA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embedSystemFonts/>
  <w:bordersDoNotSurroundHeader/>
  <w:bordersDoNotSurroundFooter/>
  <w:proofState w:spelling="clean" w:grammar="clean"/>
  <w:defaultTabStop w:val="420"/>
  <w:drawingGridHorizontalSpacing w:val="105"/>
  <w:drawingGridVerticalSpacing w:val="156"/>
  <w:displayHorizontalDrawingGridEvery w:val="2"/>
  <w:displayVerticalDrawingGridEvery w:val="2"/>
  <w:noPunctuationKerning/>
  <w:characterSpacingControl w:val="compressPunctuation"/>
  <w:hdrShapeDefaults>
    <o:shapedefaults v:ext="edit" spidmax="2049">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42416AF"/>
    <w:rsid w:val="00011BF4"/>
    <w:rsid w:val="00071B9D"/>
    <w:rsid w:val="000731BA"/>
    <w:rsid w:val="00080B81"/>
    <w:rsid w:val="00090EAC"/>
    <w:rsid w:val="00094083"/>
    <w:rsid w:val="000C461B"/>
    <w:rsid w:val="000C55DE"/>
    <w:rsid w:val="000D0223"/>
    <w:rsid w:val="000E5EB1"/>
    <w:rsid w:val="001219B2"/>
    <w:rsid w:val="001257F4"/>
    <w:rsid w:val="001974E5"/>
    <w:rsid w:val="001C04B9"/>
    <w:rsid w:val="001C4889"/>
    <w:rsid w:val="002000E3"/>
    <w:rsid w:val="00210471"/>
    <w:rsid w:val="0022677B"/>
    <w:rsid w:val="002446A6"/>
    <w:rsid w:val="00266526"/>
    <w:rsid w:val="00295E67"/>
    <w:rsid w:val="002A33C9"/>
    <w:rsid w:val="002C3A4D"/>
    <w:rsid w:val="002D009D"/>
    <w:rsid w:val="00302ED5"/>
    <w:rsid w:val="00311BB3"/>
    <w:rsid w:val="00335F5C"/>
    <w:rsid w:val="003369C9"/>
    <w:rsid w:val="003547C4"/>
    <w:rsid w:val="003A195A"/>
    <w:rsid w:val="003A730C"/>
    <w:rsid w:val="003F5B74"/>
    <w:rsid w:val="00400382"/>
    <w:rsid w:val="00400565"/>
    <w:rsid w:val="00414743"/>
    <w:rsid w:val="00440248"/>
    <w:rsid w:val="004B1C34"/>
    <w:rsid w:val="004D6A0D"/>
    <w:rsid w:val="00511ACA"/>
    <w:rsid w:val="005166B9"/>
    <w:rsid w:val="005256DD"/>
    <w:rsid w:val="00530B8A"/>
    <w:rsid w:val="005452A1"/>
    <w:rsid w:val="0056235B"/>
    <w:rsid w:val="0059619B"/>
    <w:rsid w:val="005A0FFF"/>
    <w:rsid w:val="005A2150"/>
    <w:rsid w:val="005A25F5"/>
    <w:rsid w:val="005E2E4A"/>
    <w:rsid w:val="005E424F"/>
    <w:rsid w:val="005E4DE8"/>
    <w:rsid w:val="006004AF"/>
    <w:rsid w:val="006242CE"/>
    <w:rsid w:val="006816FE"/>
    <w:rsid w:val="006949B9"/>
    <w:rsid w:val="00695532"/>
    <w:rsid w:val="006A3408"/>
    <w:rsid w:val="006C0697"/>
    <w:rsid w:val="006D1A5A"/>
    <w:rsid w:val="006E1E25"/>
    <w:rsid w:val="00726047"/>
    <w:rsid w:val="0074044D"/>
    <w:rsid w:val="007A3FFB"/>
    <w:rsid w:val="007C7D13"/>
    <w:rsid w:val="007E435A"/>
    <w:rsid w:val="007F52C4"/>
    <w:rsid w:val="0080308F"/>
    <w:rsid w:val="0085534B"/>
    <w:rsid w:val="0087425F"/>
    <w:rsid w:val="00880565"/>
    <w:rsid w:val="0089417D"/>
    <w:rsid w:val="0089554D"/>
    <w:rsid w:val="008C2560"/>
    <w:rsid w:val="008F5FFB"/>
    <w:rsid w:val="00902AAE"/>
    <w:rsid w:val="0091145B"/>
    <w:rsid w:val="00933380"/>
    <w:rsid w:val="00935424"/>
    <w:rsid w:val="009D1312"/>
    <w:rsid w:val="009F545B"/>
    <w:rsid w:val="00A073F4"/>
    <w:rsid w:val="00A11F04"/>
    <w:rsid w:val="00A3145E"/>
    <w:rsid w:val="00A45D2E"/>
    <w:rsid w:val="00A618A7"/>
    <w:rsid w:val="00A73C52"/>
    <w:rsid w:val="00AB7799"/>
    <w:rsid w:val="00AD0C6C"/>
    <w:rsid w:val="00AD4856"/>
    <w:rsid w:val="00AF6C57"/>
    <w:rsid w:val="00B1135C"/>
    <w:rsid w:val="00B323B3"/>
    <w:rsid w:val="00B76BA3"/>
    <w:rsid w:val="00B824BD"/>
    <w:rsid w:val="00BB0BD4"/>
    <w:rsid w:val="00BE052F"/>
    <w:rsid w:val="00BE3021"/>
    <w:rsid w:val="00BE581D"/>
    <w:rsid w:val="00BF610F"/>
    <w:rsid w:val="00C14A36"/>
    <w:rsid w:val="00C16D4E"/>
    <w:rsid w:val="00C20FB4"/>
    <w:rsid w:val="00C44AEE"/>
    <w:rsid w:val="00C478F3"/>
    <w:rsid w:val="00C51D49"/>
    <w:rsid w:val="00C551CD"/>
    <w:rsid w:val="00C6730D"/>
    <w:rsid w:val="00C73CC6"/>
    <w:rsid w:val="00C87431"/>
    <w:rsid w:val="00C967E5"/>
    <w:rsid w:val="00CA7B14"/>
    <w:rsid w:val="00CC630D"/>
    <w:rsid w:val="00CD2F45"/>
    <w:rsid w:val="00CE327D"/>
    <w:rsid w:val="00D45892"/>
    <w:rsid w:val="00D81650"/>
    <w:rsid w:val="00DB67A8"/>
    <w:rsid w:val="00E4276C"/>
    <w:rsid w:val="00E973B4"/>
    <w:rsid w:val="00EB7120"/>
    <w:rsid w:val="00ED350A"/>
    <w:rsid w:val="00EE28D4"/>
    <w:rsid w:val="00F74323"/>
    <w:rsid w:val="00FA3173"/>
    <w:rsid w:val="00FB3CE9"/>
    <w:rsid w:val="00FB5442"/>
    <w:rsid w:val="00FC71EB"/>
    <w:rsid w:val="00FD499A"/>
    <w:rsid w:val="02B17EC6"/>
    <w:rsid w:val="0C232FF3"/>
    <w:rsid w:val="10A60333"/>
    <w:rsid w:val="142C5BD9"/>
    <w:rsid w:val="22CB5291"/>
    <w:rsid w:val="23450B74"/>
    <w:rsid w:val="485C13C6"/>
    <w:rsid w:val="4E327EC8"/>
    <w:rsid w:val="53721C1E"/>
    <w:rsid w:val="5689092A"/>
    <w:rsid w:val="642416AF"/>
    <w:rsid w:val="6EDB50E3"/>
    <w:rsid w:val="7B736DE2"/>
    <w:rsid w:val="7EC7301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v:textbox inset="5.85pt,.7pt,5.85pt,.7pt"/>
    </o:shapedefaults>
    <o:shapelayout v:ext="edit">
      <o:idmap v:ext="edit" data="1"/>
    </o:shapelayout>
  </w:shapeDefaults>
  <w:decimalSymbol w:val="."/>
  <w:listSeparator w:val=","/>
  <w14:docId w14:val="623A0FB0"/>
  <w15:docId w15:val="{731FEE58-6FD8-40A7-A855-19EF129E8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US" w:eastAsia="ja-JP"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rsid w:val="0022677B"/>
    <w:rPr>
      <w:color w:val="0563C1" w:themeColor="hyperlink"/>
      <w:u w:val="single"/>
    </w:rPr>
  </w:style>
  <w:style w:type="character" w:styleId="a4">
    <w:name w:val="Unresolved Mention"/>
    <w:basedOn w:val="a0"/>
    <w:uiPriority w:val="99"/>
    <w:semiHidden/>
    <w:unhideWhenUsed/>
    <w:rsid w:val="0022677B"/>
    <w:rPr>
      <w:color w:val="605E5C"/>
      <w:shd w:val="clear" w:color="auto" w:fill="E1DFDD"/>
    </w:rPr>
  </w:style>
  <w:style w:type="paragraph" w:styleId="a5">
    <w:name w:val="header"/>
    <w:basedOn w:val="a"/>
    <w:link w:val="a6"/>
    <w:rsid w:val="00902AAE"/>
    <w:pPr>
      <w:tabs>
        <w:tab w:val="center" w:pos="4252"/>
        <w:tab w:val="right" w:pos="8504"/>
      </w:tabs>
      <w:snapToGrid w:val="0"/>
    </w:pPr>
  </w:style>
  <w:style w:type="character" w:customStyle="1" w:styleId="a6">
    <w:name w:val="ヘッダー (文字)"/>
    <w:basedOn w:val="a0"/>
    <w:link w:val="a5"/>
    <w:rsid w:val="00902AAE"/>
    <w:rPr>
      <w:rFonts w:asciiTheme="minorHAnsi" w:eastAsiaTheme="minorEastAsia" w:hAnsiTheme="minorHAnsi" w:cstheme="minorBidi"/>
      <w:kern w:val="2"/>
      <w:sz w:val="21"/>
      <w:szCs w:val="24"/>
    </w:rPr>
  </w:style>
  <w:style w:type="paragraph" w:styleId="a7">
    <w:name w:val="footer"/>
    <w:basedOn w:val="a"/>
    <w:link w:val="a8"/>
    <w:uiPriority w:val="99"/>
    <w:rsid w:val="00902AAE"/>
    <w:pPr>
      <w:tabs>
        <w:tab w:val="center" w:pos="4252"/>
        <w:tab w:val="right" w:pos="8504"/>
      </w:tabs>
      <w:snapToGrid w:val="0"/>
    </w:pPr>
  </w:style>
  <w:style w:type="character" w:customStyle="1" w:styleId="a8">
    <w:name w:val="フッター (文字)"/>
    <w:basedOn w:val="a0"/>
    <w:link w:val="a7"/>
    <w:uiPriority w:val="99"/>
    <w:rsid w:val="00902AAE"/>
    <w:rPr>
      <w:rFonts w:asciiTheme="minorHAnsi" w:eastAsiaTheme="minorEastAsia" w:hAnsiTheme="minorHAnsi" w:cstheme="minorBidi"/>
      <w:kern w:val="2"/>
      <w:sz w:val="21"/>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entur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A7C3411-B63A-486B-AE8C-F613AB9F5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2218</Words>
  <Characters>12648</Characters>
  <Application>Microsoft Office Word</Application>
  <DocSecurity>0</DocSecurity>
  <Lines>105</Lines>
  <Paragraphs>29</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14837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永原かおる</dc:creator>
  <cp:lastModifiedBy>かおる</cp:lastModifiedBy>
  <cp:revision>3</cp:revision>
  <dcterms:created xsi:type="dcterms:W3CDTF">2020-11-06T20:00:00Z</dcterms:created>
  <dcterms:modified xsi:type="dcterms:W3CDTF">2020-11-06T20:01:00Z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1041-10.8.2.6709</vt:lpwstr>
  </property>
</Properties>
</file>