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471AB" w:rsidRPr="004471AB" w:rsidRDefault="004471AB" w:rsidP="004471AB">
      <w:pPr>
        <w:spacing w:line="480" w:lineRule="auto"/>
        <w:jc w:val="center"/>
        <w:rPr>
          <w:b/>
          <w:sz w:val="24"/>
          <w:szCs w:val="24"/>
        </w:rPr>
      </w:pPr>
    </w:p>
    <w:p w:rsidR="004471AB" w:rsidRPr="004471AB" w:rsidRDefault="004471AB" w:rsidP="004471AB">
      <w:pPr>
        <w:spacing w:line="480" w:lineRule="auto"/>
        <w:jc w:val="center"/>
        <w:rPr>
          <w:b/>
          <w:sz w:val="24"/>
          <w:szCs w:val="24"/>
        </w:rPr>
      </w:pPr>
    </w:p>
    <w:p w:rsidR="00886667" w:rsidRDefault="00886667" w:rsidP="004471AB">
      <w:pPr>
        <w:spacing w:line="480" w:lineRule="auto"/>
        <w:jc w:val="center"/>
        <w:rPr>
          <w:b/>
          <w:sz w:val="24"/>
          <w:szCs w:val="24"/>
        </w:rPr>
      </w:pPr>
    </w:p>
    <w:p w:rsidR="00886667" w:rsidRDefault="00886667" w:rsidP="004471AB">
      <w:pPr>
        <w:spacing w:line="480" w:lineRule="auto"/>
        <w:jc w:val="center"/>
        <w:rPr>
          <w:b/>
          <w:sz w:val="24"/>
          <w:szCs w:val="24"/>
        </w:rPr>
      </w:pPr>
    </w:p>
    <w:p w:rsidR="004471AB" w:rsidRPr="004471AB" w:rsidRDefault="004471AB" w:rsidP="004471AB">
      <w:pPr>
        <w:spacing w:line="480" w:lineRule="auto"/>
        <w:jc w:val="center"/>
        <w:rPr>
          <w:b/>
          <w:sz w:val="24"/>
          <w:szCs w:val="24"/>
        </w:rPr>
      </w:pPr>
      <w:r w:rsidRPr="004471AB">
        <w:rPr>
          <w:b/>
          <w:sz w:val="24"/>
          <w:szCs w:val="24"/>
        </w:rPr>
        <w:t>Evaluation of Economic Data of Samsun</w:t>
      </w:r>
      <w:r w:rsidR="0099004F">
        <w:rPr>
          <w:b/>
          <w:sz w:val="24"/>
          <w:szCs w:val="24"/>
        </w:rPr>
        <w:t>g</w:t>
      </w:r>
    </w:p>
    <w:p w:rsidR="00886667" w:rsidRDefault="00886667" w:rsidP="004471AB">
      <w:pPr>
        <w:spacing w:line="480" w:lineRule="auto"/>
        <w:jc w:val="center"/>
        <w:rPr>
          <w:sz w:val="24"/>
          <w:szCs w:val="24"/>
        </w:rPr>
      </w:pPr>
    </w:p>
    <w:p w:rsidR="004471AB" w:rsidRPr="004471AB" w:rsidRDefault="004471AB" w:rsidP="004471AB">
      <w:pPr>
        <w:spacing w:line="480" w:lineRule="auto"/>
        <w:jc w:val="center"/>
        <w:rPr>
          <w:sz w:val="24"/>
          <w:szCs w:val="24"/>
        </w:rPr>
      </w:pPr>
      <w:r w:rsidRPr="004471AB">
        <w:rPr>
          <w:sz w:val="24"/>
          <w:szCs w:val="24"/>
        </w:rPr>
        <w:t>Student Name</w:t>
      </w:r>
      <w:r w:rsidR="0099004F">
        <w:rPr>
          <w:sz w:val="24"/>
          <w:szCs w:val="24"/>
        </w:rPr>
        <w:t xml:space="preserve">: Milena </w:t>
      </w:r>
      <w:proofErr w:type="spellStart"/>
      <w:r w:rsidR="0099004F">
        <w:rPr>
          <w:sz w:val="24"/>
          <w:szCs w:val="24"/>
        </w:rPr>
        <w:t>Andonova</w:t>
      </w:r>
      <w:proofErr w:type="spellEnd"/>
    </w:p>
    <w:p w:rsidR="004471AB" w:rsidRPr="004471AB" w:rsidRDefault="004471AB" w:rsidP="004471AB">
      <w:pPr>
        <w:spacing w:line="480" w:lineRule="auto"/>
        <w:jc w:val="center"/>
        <w:rPr>
          <w:sz w:val="24"/>
          <w:szCs w:val="24"/>
        </w:rPr>
      </w:pPr>
      <w:r w:rsidRPr="004471AB">
        <w:rPr>
          <w:sz w:val="24"/>
          <w:szCs w:val="24"/>
        </w:rPr>
        <w:t>Student Number</w:t>
      </w:r>
      <w:r w:rsidR="0099004F">
        <w:rPr>
          <w:sz w:val="24"/>
          <w:szCs w:val="24"/>
        </w:rPr>
        <w:t>: 2115611</w:t>
      </w:r>
    </w:p>
    <w:p w:rsidR="004471AB" w:rsidRPr="004471AB" w:rsidRDefault="004471AB" w:rsidP="004471AB">
      <w:pPr>
        <w:spacing w:line="480" w:lineRule="auto"/>
        <w:jc w:val="center"/>
        <w:rPr>
          <w:sz w:val="24"/>
          <w:szCs w:val="24"/>
        </w:rPr>
      </w:pPr>
      <w:r w:rsidRPr="004471AB">
        <w:rPr>
          <w:sz w:val="24"/>
          <w:szCs w:val="24"/>
        </w:rPr>
        <w:t>Module Title</w:t>
      </w:r>
      <w:r w:rsidR="0099004F">
        <w:rPr>
          <w:sz w:val="24"/>
          <w:szCs w:val="24"/>
        </w:rPr>
        <w:t>: Management Economics</w:t>
      </w:r>
      <w:bookmarkStart w:id="0" w:name="_GoBack"/>
      <w:bookmarkEnd w:id="0"/>
    </w:p>
    <w:p w:rsidR="004471AB" w:rsidRPr="004471AB" w:rsidRDefault="004471AB" w:rsidP="004471AB">
      <w:pPr>
        <w:spacing w:line="480" w:lineRule="auto"/>
        <w:jc w:val="center"/>
        <w:rPr>
          <w:sz w:val="24"/>
          <w:szCs w:val="24"/>
        </w:rPr>
      </w:pPr>
      <w:r w:rsidRPr="004471AB">
        <w:rPr>
          <w:sz w:val="24"/>
          <w:szCs w:val="24"/>
        </w:rPr>
        <w:t>Module Code</w:t>
      </w:r>
      <w:r w:rsidR="0099004F">
        <w:rPr>
          <w:sz w:val="24"/>
          <w:szCs w:val="24"/>
        </w:rPr>
        <w:t>: LCBB5008</w:t>
      </w:r>
    </w:p>
    <w:p w:rsidR="009D740F" w:rsidRPr="004471AB" w:rsidRDefault="009D740F" w:rsidP="004471AB">
      <w:pPr>
        <w:spacing w:line="480" w:lineRule="auto"/>
        <w:rPr>
          <w:sz w:val="24"/>
          <w:szCs w:val="24"/>
        </w:rPr>
      </w:pPr>
      <w:r w:rsidRPr="004471AB">
        <w:rPr>
          <w:sz w:val="24"/>
          <w:szCs w:val="24"/>
        </w:rPr>
        <w:br w:type="page"/>
      </w:r>
    </w:p>
    <w:p w:rsidR="0082438E" w:rsidRPr="004471AB" w:rsidRDefault="00843755" w:rsidP="004471AB">
      <w:pPr>
        <w:spacing w:line="480" w:lineRule="auto"/>
        <w:jc w:val="center"/>
        <w:rPr>
          <w:b/>
          <w:sz w:val="24"/>
          <w:szCs w:val="24"/>
        </w:rPr>
      </w:pPr>
      <w:r w:rsidRPr="004471AB">
        <w:rPr>
          <w:b/>
          <w:sz w:val="24"/>
          <w:szCs w:val="24"/>
        </w:rPr>
        <w:lastRenderedPageBreak/>
        <w:t>Introduction</w:t>
      </w:r>
    </w:p>
    <w:p w:rsidR="0082438E" w:rsidRPr="004471AB" w:rsidRDefault="00843755" w:rsidP="004471AB">
      <w:pPr>
        <w:spacing w:line="480" w:lineRule="auto"/>
        <w:ind w:firstLine="720"/>
        <w:rPr>
          <w:sz w:val="24"/>
          <w:szCs w:val="24"/>
        </w:rPr>
      </w:pPr>
      <w:r w:rsidRPr="004471AB">
        <w:rPr>
          <w:sz w:val="24"/>
          <w:szCs w:val="24"/>
        </w:rPr>
        <w:t xml:space="preserve">The primary product category of the renowned technology corporation Samsung examined in this study is televisions (TVs). In order to ascertain if demand for Samsung TVs is increasing or falling, this analysis will look at the variables that influence that demand. The price elasticity of demand for Samsung TVs will also be examined while taking customer preferences, income implications, and substitution effects into account. A suggested price policy for the business will be published in light of these findings. Strategic decisions will be made with the aid of this analysis with a better grasp of Samsung's TV business and the market dynamics. </w:t>
      </w:r>
    </w:p>
    <w:p w:rsidR="0082438E" w:rsidRPr="004471AB" w:rsidRDefault="00843755" w:rsidP="00886667">
      <w:pPr>
        <w:spacing w:line="480" w:lineRule="auto"/>
        <w:jc w:val="center"/>
        <w:rPr>
          <w:b/>
          <w:sz w:val="24"/>
          <w:szCs w:val="24"/>
        </w:rPr>
      </w:pPr>
      <w:r w:rsidRPr="004471AB">
        <w:rPr>
          <w:b/>
          <w:sz w:val="24"/>
          <w:szCs w:val="24"/>
        </w:rPr>
        <w:t>Business Description</w:t>
      </w:r>
    </w:p>
    <w:p w:rsidR="009550E3" w:rsidRPr="004471AB" w:rsidRDefault="00843755" w:rsidP="004471AB">
      <w:pPr>
        <w:spacing w:line="480" w:lineRule="auto"/>
        <w:ind w:firstLine="720"/>
        <w:rPr>
          <w:sz w:val="24"/>
          <w:szCs w:val="24"/>
        </w:rPr>
      </w:pPr>
      <w:r w:rsidRPr="004471AB">
        <w:rPr>
          <w:sz w:val="24"/>
          <w:szCs w:val="24"/>
        </w:rPr>
        <w:t>Samsung is a well-known international technology firm from South Korea that offers a wide range of products and services</w:t>
      </w:r>
      <w:r w:rsidR="00FA2FDC" w:rsidRPr="004471AB">
        <w:rPr>
          <w:sz w:val="24"/>
          <w:szCs w:val="24"/>
        </w:rPr>
        <w:t xml:space="preserve"> (Britannica, 2023)</w:t>
      </w:r>
      <w:r w:rsidRPr="004471AB">
        <w:rPr>
          <w:sz w:val="24"/>
          <w:szCs w:val="24"/>
        </w:rPr>
        <w:t>. Samsung began as a commercial enterprise in 1938</w:t>
      </w:r>
      <w:r w:rsidR="00FA2FDC" w:rsidRPr="004471AB">
        <w:rPr>
          <w:sz w:val="24"/>
          <w:szCs w:val="24"/>
        </w:rPr>
        <w:t xml:space="preserve"> and</w:t>
      </w:r>
      <w:r w:rsidRPr="004471AB">
        <w:rPr>
          <w:sz w:val="24"/>
          <w:szCs w:val="24"/>
        </w:rPr>
        <w:t xml:space="preserve"> has grown to become the market leader in several sectors, including electronics, semiconductors, information technology, and telecommunications</w:t>
      </w:r>
      <w:r w:rsidR="00FA2FDC" w:rsidRPr="004471AB">
        <w:rPr>
          <w:sz w:val="24"/>
          <w:szCs w:val="24"/>
        </w:rPr>
        <w:t xml:space="preserve"> (Britannica, 2023)</w:t>
      </w:r>
      <w:r w:rsidRPr="004471AB">
        <w:rPr>
          <w:sz w:val="24"/>
          <w:szCs w:val="24"/>
        </w:rPr>
        <w:t xml:space="preserve">. </w:t>
      </w:r>
    </w:p>
    <w:p w:rsidR="009550E3" w:rsidRPr="004471AB" w:rsidRDefault="00843755" w:rsidP="004471AB">
      <w:pPr>
        <w:spacing w:line="480" w:lineRule="auto"/>
        <w:ind w:firstLine="720"/>
        <w:rPr>
          <w:sz w:val="24"/>
          <w:szCs w:val="24"/>
        </w:rPr>
      </w:pPr>
      <w:r w:rsidRPr="004471AB">
        <w:rPr>
          <w:sz w:val="24"/>
          <w:szCs w:val="24"/>
        </w:rPr>
        <w:t xml:space="preserve">The primary topic of this report's investigation is Samsung televisions (TVs). With its televisions, Samsung has been at the forefront of innovation, which has aided in the company's dominance in the consumer electronics industry. They are well known for their cutting-edge technology, superb image quality, stylish design, and extensive feature set. </w:t>
      </w:r>
    </w:p>
    <w:p w:rsidR="009550E3" w:rsidRPr="004471AB" w:rsidRDefault="00843755" w:rsidP="004471AB">
      <w:pPr>
        <w:spacing w:line="480" w:lineRule="auto"/>
        <w:ind w:firstLine="720"/>
        <w:rPr>
          <w:sz w:val="24"/>
          <w:szCs w:val="24"/>
        </w:rPr>
      </w:pPr>
      <w:r w:rsidRPr="004471AB">
        <w:rPr>
          <w:sz w:val="24"/>
          <w:szCs w:val="24"/>
        </w:rPr>
        <w:t xml:space="preserve">Samsung is a player in the fiercely competitive consumer electronics market, which is known for its rapid technical </w:t>
      </w:r>
      <w:r w:rsidR="00FA2FDC" w:rsidRPr="004471AB">
        <w:rPr>
          <w:sz w:val="24"/>
          <w:szCs w:val="24"/>
        </w:rPr>
        <w:t>advancement (</w:t>
      </w:r>
      <w:proofErr w:type="spellStart"/>
      <w:r w:rsidR="00FA2FDC" w:rsidRPr="004471AB">
        <w:rPr>
          <w:sz w:val="24"/>
          <w:szCs w:val="24"/>
        </w:rPr>
        <w:t>Laricchia</w:t>
      </w:r>
      <w:proofErr w:type="spellEnd"/>
      <w:r w:rsidR="00FA2FDC" w:rsidRPr="004471AB">
        <w:rPr>
          <w:sz w:val="24"/>
          <w:szCs w:val="24"/>
        </w:rPr>
        <w:t>, 2023)</w:t>
      </w:r>
      <w:r w:rsidRPr="004471AB">
        <w:rPr>
          <w:sz w:val="24"/>
          <w:szCs w:val="24"/>
        </w:rPr>
        <w:t xml:space="preserve">. Design, production, and marketing of a wide range of items, including cell phones, household appliances, audio equipment, cameras, and wearable technology, are among the company's activities. </w:t>
      </w:r>
    </w:p>
    <w:p w:rsidR="009550E3" w:rsidRPr="004471AB" w:rsidRDefault="00843755" w:rsidP="004471AB">
      <w:pPr>
        <w:spacing w:line="480" w:lineRule="auto"/>
        <w:ind w:firstLine="720"/>
        <w:rPr>
          <w:sz w:val="24"/>
          <w:szCs w:val="24"/>
        </w:rPr>
      </w:pPr>
      <w:r w:rsidRPr="004471AB">
        <w:rPr>
          <w:sz w:val="24"/>
          <w:szCs w:val="24"/>
        </w:rPr>
        <w:t xml:space="preserve">Samsung places a heavy emphasis on research and development as part of its </w:t>
      </w:r>
      <w:proofErr w:type="spellStart"/>
      <w:r w:rsidRPr="004471AB">
        <w:rPr>
          <w:sz w:val="24"/>
          <w:szCs w:val="24"/>
        </w:rPr>
        <w:t>ongoing</w:t>
      </w:r>
      <w:proofErr w:type="spellEnd"/>
      <w:r w:rsidRPr="004471AB">
        <w:rPr>
          <w:sz w:val="24"/>
          <w:szCs w:val="24"/>
        </w:rPr>
        <w:t xml:space="preserve"> efforts to generate new and enhanced goods that will fulfil consumers' changing demands and </w:t>
      </w:r>
      <w:r w:rsidRPr="004471AB">
        <w:rPr>
          <w:sz w:val="24"/>
          <w:szCs w:val="24"/>
        </w:rPr>
        <w:lastRenderedPageBreak/>
        <w:t xml:space="preserve">tastes. </w:t>
      </w:r>
      <w:r w:rsidR="004471AB" w:rsidRPr="004471AB">
        <w:rPr>
          <w:sz w:val="24"/>
          <w:szCs w:val="24"/>
        </w:rPr>
        <w:t>According</w:t>
      </w:r>
      <w:r w:rsidR="00FA2FDC" w:rsidRPr="004471AB">
        <w:rPr>
          <w:sz w:val="24"/>
          <w:szCs w:val="24"/>
        </w:rPr>
        <w:t xml:space="preserve"> to </w:t>
      </w:r>
      <w:proofErr w:type="spellStart"/>
      <w:r w:rsidR="00FA2FDC" w:rsidRPr="004471AB">
        <w:rPr>
          <w:sz w:val="24"/>
          <w:szCs w:val="24"/>
        </w:rPr>
        <w:t>Laricchia</w:t>
      </w:r>
      <w:proofErr w:type="spellEnd"/>
      <w:r w:rsidR="00FA2FDC" w:rsidRPr="004471AB">
        <w:rPr>
          <w:sz w:val="24"/>
          <w:szCs w:val="24"/>
        </w:rPr>
        <w:t xml:space="preserve"> (2023), t</w:t>
      </w:r>
      <w:r w:rsidRPr="004471AB">
        <w:rPr>
          <w:sz w:val="24"/>
          <w:szCs w:val="24"/>
        </w:rPr>
        <w:t xml:space="preserve">he company has been a pioneer in the development of several TV technologies, including as QLED (Quantum Dot LED) and OLED (Organic Light-Emitting Diode), providing clients with a range of options to fit their preferences and needs. </w:t>
      </w:r>
    </w:p>
    <w:p w:rsidR="009550E3" w:rsidRPr="004471AB" w:rsidRDefault="00843755" w:rsidP="004471AB">
      <w:pPr>
        <w:spacing w:line="480" w:lineRule="auto"/>
        <w:ind w:firstLine="720"/>
        <w:rPr>
          <w:sz w:val="24"/>
          <w:szCs w:val="24"/>
        </w:rPr>
      </w:pPr>
      <w:r w:rsidRPr="004471AB">
        <w:rPr>
          <w:sz w:val="24"/>
          <w:szCs w:val="24"/>
        </w:rPr>
        <w:t>Samsung operates in a dynamic market landscape that comprises both home and foreign markets</w:t>
      </w:r>
      <w:r w:rsidR="00FA2FDC" w:rsidRPr="004471AB">
        <w:rPr>
          <w:sz w:val="24"/>
          <w:szCs w:val="24"/>
        </w:rPr>
        <w:t xml:space="preserve"> (</w:t>
      </w:r>
      <w:proofErr w:type="spellStart"/>
      <w:r w:rsidR="00FA2FDC" w:rsidRPr="004471AB">
        <w:rPr>
          <w:sz w:val="24"/>
          <w:szCs w:val="24"/>
        </w:rPr>
        <w:t>Maeil</w:t>
      </w:r>
      <w:proofErr w:type="spellEnd"/>
      <w:r w:rsidR="00FA2FDC" w:rsidRPr="004471AB">
        <w:rPr>
          <w:sz w:val="24"/>
          <w:szCs w:val="24"/>
        </w:rPr>
        <w:t>, 2023)</w:t>
      </w:r>
      <w:r w:rsidRPr="004471AB">
        <w:rPr>
          <w:sz w:val="24"/>
          <w:szCs w:val="24"/>
        </w:rPr>
        <w:t xml:space="preserve">. </w:t>
      </w:r>
      <w:r w:rsidR="009550E3" w:rsidRPr="004471AB">
        <w:rPr>
          <w:sz w:val="24"/>
          <w:szCs w:val="24"/>
        </w:rPr>
        <w:t>The</w:t>
      </w:r>
      <w:r w:rsidRPr="004471AB">
        <w:rPr>
          <w:sz w:val="24"/>
          <w:szCs w:val="24"/>
        </w:rPr>
        <w:t xml:space="preserve"> corporation caters to a wide spectrum of customers from different geographic and demographic groups</w:t>
      </w:r>
      <w:r w:rsidR="009550E3" w:rsidRPr="004471AB">
        <w:rPr>
          <w:sz w:val="24"/>
          <w:szCs w:val="24"/>
        </w:rPr>
        <w:t xml:space="preserve"> by distributing its products globally</w:t>
      </w:r>
      <w:r w:rsidRPr="004471AB">
        <w:rPr>
          <w:sz w:val="24"/>
          <w:szCs w:val="24"/>
        </w:rPr>
        <w:t xml:space="preserve">. </w:t>
      </w:r>
      <w:r w:rsidR="009550E3" w:rsidRPr="004471AB">
        <w:rPr>
          <w:sz w:val="24"/>
          <w:szCs w:val="24"/>
        </w:rPr>
        <w:t xml:space="preserve">Besides, </w:t>
      </w:r>
      <w:r w:rsidRPr="004471AB">
        <w:rPr>
          <w:sz w:val="24"/>
          <w:szCs w:val="24"/>
        </w:rPr>
        <w:t>Samsung has built a considerable presence in important markets like North America, Europe, and Asia</w:t>
      </w:r>
      <w:r w:rsidR="009550E3" w:rsidRPr="004471AB">
        <w:rPr>
          <w:sz w:val="24"/>
          <w:szCs w:val="24"/>
        </w:rPr>
        <w:t xml:space="preserve"> as a result of its technological know-how and broad distribution network</w:t>
      </w:r>
      <w:r w:rsidRPr="004471AB">
        <w:rPr>
          <w:sz w:val="24"/>
          <w:szCs w:val="24"/>
        </w:rPr>
        <w:t xml:space="preserve">. </w:t>
      </w:r>
      <w:r w:rsidR="009550E3" w:rsidRPr="004471AB">
        <w:rPr>
          <w:sz w:val="24"/>
          <w:szCs w:val="24"/>
        </w:rPr>
        <w:t xml:space="preserve"> </w:t>
      </w:r>
      <w:r w:rsidRPr="004471AB">
        <w:rPr>
          <w:sz w:val="24"/>
          <w:szCs w:val="24"/>
        </w:rPr>
        <w:t>In addition to its product range, Samsung also provides a number of services to support its hardware</w:t>
      </w:r>
      <w:r w:rsidR="00FA2FDC" w:rsidRPr="004471AB">
        <w:rPr>
          <w:sz w:val="24"/>
          <w:szCs w:val="24"/>
        </w:rPr>
        <w:t xml:space="preserve"> (</w:t>
      </w:r>
      <w:proofErr w:type="spellStart"/>
      <w:r w:rsidR="00FA2FDC" w:rsidRPr="004471AB">
        <w:rPr>
          <w:sz w:val="24"/>
          <w:szCs w:val="24"/>
        </w:rPr>
        <w:t>Maeil</w:t>
      </w:r>
      <w:proofErr w:type="spellEnd"/>
      <w:r w:rsidR="00FA2FDC" w:rsidRPr="004471AB">
        <w:rPr>
          <w:sz w:val="24"/>
          <w:szCs w:val="24"/>
        </w:rPr>
        <w:t>, 2023)</w:t>
      </w:r>
      <w:r w:rsidRPr="004471AB">
        <w:rPr>
          <w:sz w:val="24"/>
          <w:szCs w:val="24"/>
        </w:rPr>
        <w:t xml:space="preserve">. This comprises software solutions, cloud services, and digital content platforms. These services contribute to the company's network of linked devices and improve the overall client experience. </w:t>
      </w:r>
    </w:p>
    <w:p w:rsidR="0082438E" w:rsidRPr="004471AB" w:rsidRDefault="009550E3" w:rsidP="004471AB">
      <w:pPr>
        <w:spacing w:line="480" w:lineRule="auto"/>
        <w:ind w:firstLine="720"/>
        <w:rPr>
          <w:sz w:val="24"/>
          <w:szCs w:val="24"/>
        </w:rPr>
      </w:pPr>
      <w:r w:rsidRPr="004471AB">
        <w:rPr>
          <w:sz w:val="24"/>
          <w:szCs w:val="24"/>
        </w:rPr>
        <w:t xml:space="preserve">Ultimately, </w:t>
      </w:r>
      <w:r w:rsidR="00843755" w:rsidRPr="004471AB">
        <w:rPr>
          <w:sz w:val="24"/>
          <w:szCs w:val="24"/>
        </w:rPr>
        <w:t xml:space="preserve">Samsung's corporate profile illustrates the company's dedication to product diversification, technological innovation, and a customer-focused strategy. TVs play a significant role in sales and brand recognition for Samsung, and are particularly crucial to the company's business operations and its major product category. </w:t>
      </w:r>
    </w:p>
    <w:p w:rsidR="00843755" w:rsidRPr="004471AB" w:rsidRDefault="00843755" w:rsidP="004471AB">
      <w:pPr>
        <w:spacing w:line="480" w:lineRule="auto"/>
        <w:jc w:val="center"/>
        <w:rPr>
          <w:sz w:val="24"/>
          <w:szCs w:val="24"/>
        </w:rPr>
      </w:pPr>
      <w:r w:rsidRPr="004471AB">
        <w:rPr>
          <w:b/>
          <w:sz w:val="24"/>
          <w:szCs w:val="24"/>
          <w:lang w:val="en-US"/>
        </w:rPr>
        <w:t>Demand and Market Equilibrium</w:t>
      </w:r>
    </w:p>
    <w:p w:rsidR="00843755" w:rsidRPr="004471AB" w:rsidRDefault="00843755" w:rsidP="004471AB">
      <w:pPr>
        <w:spacing w:line="480" w:lineRule="auto"/>
        <w:rPr>
          <w:b/>
          <w:sz w:val="24"/>
          <w:szCs w:val="24"/>
        </w:rPr>
      </w:pPr>
      <w:r w:rsidRPr="004471AB">
        <w:rPr>
          <w:b/>
          <w:sz w:val="24"/>
          <w:szCs w:val="24"/>
        </w:rPr>
        <w:t>Price of Substitutes</w:t>
      </w:r>
    </w:p>
    <w:p w:rsidR="0051365A" w:rsidRPr="004471AB" w:rsidRDefault="00843755" w:rsidP="004471AB">
      <w:pPr>
        <w:spacing w:line="480" w:lineRule="auto"/>
        <w:ind w:firstLine="720"/>
        <w:rPr>
          <w:sz w:val="24"/>
          <w:szCs w:val="24"/>
        </w:rPr>
      </w:pPr>
      <w:r w:rsidRPr="004471AB">
        <w:rPr>
          <w:sz w:val="24"/>
          <w:szCs w:val="24"/>
        </w:rPr>
        <w:t>One alternative to Samsung TVs is a less priced model from LG, Sony, or Panasonic. The price of these alternatives is affected by technology improvements and market rivalry</w:t>
      </w:r>
      <w:r w:rsidR="00FA2FDC" w:rsidRPr="004471AB">
        <w:rPr>
          <w:sz w:val="24"/>
          <w:szCs w:val="24"/>
        </w:rPr>
        <w:t xml:space="preserve"> (Turner et al., 2023)</w:t>
      </w:r>
      <w:r w:rsidRPr="004471AB">
        <w:rPr>
          <w:sz w:val="24"/>
          <w:szCs w:val="24"/>
        </w:rPr>
        <w:t xml:space="preserve">. If the price of competing TVs drops, consumers might opt for less expensive alternatives, which would diminish the demand for Samsung's TVs. In contrast, if the cost of comparable TVs rises, Samsung might benefit by increasing the value of its TVs. As a result, the cost of replacements may have a variety of effects on customer demand for </w:t>
      </w:r>
      <w:r w:rsidRPr="004471AB">
        <w:rPr>
          <w:sz w:val="24"/>
          <w:szCs w:val="24"/>
        </w:rPr>
        <w:lastRenderedPageBreak/>
        <w:t>Samsung TVs, depending on the direction of the price modifications and the i</w:t>
      </w:r>
      <w:r w:rsidR="0051365A" w:rsidRPr="004471AB">
        <w:rPr>
          <w:sz w:val="24"/>
          <w:szCs w:val="24"/>
        </w:rPr>
        <w:t>ntensity of market competition.</w:t>
      </w:r>
    </w:p>
    <w:p w:rsidR="0051365A" w:rsidRPr="004471AB" w:rsidRDefault="0051365A" w:rsidP="004471AB">
      <w:pPr>
        <w:spacing w:line="480" w:lineRule="auto"/>
        <w:ind w:firstLine="720"/>
        <w:rPr>
          <w:sz w:val="24"/>
          <w:szCs w:val="24"/>
        </w:rPr>
      </w:pPr>
      <w:r w:rsidRPr="004471AB">
        <w:rPr>
          <w:sz w:val="24"/>
          <w:szCs w:val="24"/>
        </w:rPr>
        <w:t xml:space="preserve">Besides, </w:t>
      </w:r>
      <w:r w:rsidRPr="004471AB">
        <w:rPr>
          <w:sz w:val="24"/>
          <w:szCs w:val="24"/>
          <w:lang w:val="en-US"/>
        </w:rPr>
        <w:t>the price of substitutes can have a direct impact on the demand for Samsung TVs. If the price of TVs from competitors decreases significantly or if streaming services offer affordable subscription plans, it may result in a decrease in demand for Samsung TVs</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lang w:val="en-US"/>
        </w:rPr>
        <w:t>. Consumers seeking cost-effective alternatives may opt for cheaper TVs or rely heavily on online content, reducing the demand for Samsung TVs.</w:t>
      </w:r>
    </w:p>
    <w:p w:rsidR="0051365A" w:rsidRPr="004471AB" w:rsidRDefault="0051365A" w:rsidP="004471AB">
      <w:pPr>
        <w:spacing w:line="480" w:lineRule="auto"/>
        <w:rPr>
          <w:b/>
          <w:sz w:val="24"/>
          <w:szCs w:val="24"/>
        </w:rPr>
      </w:pPr>
    </w:p>
    <w:p w:rsidR="0082438E" w:rsidRPr="004471AB" w:rsidRDefault="00843755" w:rsidP="004471AB">
      <w:pPr>
        <w:spacing w:line="480" w:lineRule="auto"/>
        <w:rPr>
          <w:b/>
          <w:sz w:val="24"/>
          <w:szCs w:val="24"/>
        </w:rPr>
      </w:pPr>
      <w:r w:rsidRPr="004471AB">
        <w:rPr>
          <w:b/>
          <w:sz w:val="24"/>
          <w:szCs w:val="24"/>
        </w:rPr>
        <w:t>Price of Complements</w:t>
      </w:r>
    </w:p>
    <w:p w:rsidR="009A6135" w:rsidRPr="004471AB" w:rsidRDefault="0040771B" w:rsidP="004471AB">
      <w:pPr>
        <w:tabs>
          <w:tab w:val="num" w:pos="720"/>
        </w:tabs>
        <w:spacing w:line="480" w:lineRule="auto"/>
        <w:ind w:firstLine="720"/>
        <w:rPr>
          <w:sz w:val="24"/>
          <w:szCs w:val="24"/>
          <w:lang w:val="en-US"/>
        </w:rPr>
      </w:pPr>
      <w:r w:rsidRPr="004471AB">
        <w:rPr>
          <w:sz w:val="24"/>
          <w:szCs w:val="24"/>
          <w:lang w:val="en-US"/>
        </w:rPr>
        <w:t>In the case of Samsung TVs, potential complements include sound systems, gaming consoles, streaming devices, and various audio-visual accessories</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lang w:val="en-US"/>
        </w:rPr>
        <w:t xml:space="preserve">. The price of complements plays a significant role in determining the demand for Samsung TVs. </w:t>
      </w:r>
      <w:r w:rsidR="00B20565" w:rsidRPr="004471AB">
        <w:rPr>
          <w:sz w:val="24"/>
          <w:szCs w:val="24"/>
          <w:lang w:val="en-US"/>
        </w:rPr>
        <w:t xml:space="preserve"> For example, sound</w:t>
      </w:r>
      <w:r w:rsidRPr="004471AB">
        <w:rPr>
          <w:sz w:val="24"/>
          <w:szCs w:val="24"/>
          <w:lang w:val="en-US"/>
        </w:rPr>
        <w:t xml:space="preserve"> systems, such as </w:t>
      </w:r>
      <w:proofErr w:type="spellStart"/>
      <w:r w:rsidRPr="004471AB">
        <w:rPr>
          <w:sz w:val="24"/>
          <w:szCs w:val="24"/>
          <w:lang w:val="en-US"/>
        </w:rPr>
        <w:t>soundbars</w:t>
      </w:r>
      <w:proofErr w:type="spellEnd"/>
      <w:r w:rsidRPr="004471AB">
        <w:rPr>
          <w:sz w:val="24"/>
          <w:szCs w:val="24"/>
          <w:lang w:val="en-US"/>
        </w:rPr>
        <w:t xml:space="preserve"> or surround sound setups, complement the audio experience of Samsung TVs, providing enhanced sound quality and immersive entertainment.</w:t>
      </w:r>
      <w:r w:rsidR="00B20565" w:rsidRPr="004471AB">
        <w:rPr>
          <w:sz w:val="24"/>
          <w:szCs w:val="24"/>
          <w:lang w:val="en-US"/>
        </w:rPr>
        <w:t xml:space="preserve"> In addition, g</w:t>
      </w:r>
      <w:r w:rsidRPr="004471AB">
        <w:rPr>
          <w:sz w:val="24"/>
          <w:szCs w:val="24"/>
          <w:lang w:val="en-US"/>
        </w:rPr>
        <w:t>aming consoles, like PlayStation or Xbox, can be used in conjunction with Samsung TVs to play video games, expanding the TV's utility for gaming enthusiasts</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lang w:val="en-US"/>
        </w:rPr>
        <w:t>.</w:t>
      </w:r>
      <w:r w:rsidR="00B20565" w:rsidRPr="004471AB">
        <w:rPr>
          <w:sz w:val="24"/>
          <w:szCs w:val="24"/>
          <w:lang w:val="en-US"/>
        </w:rPr>
        <w:t xml:space="preserve"> </w:t>
      </w:r>
      <w:r w:rsidRPr="004471AB">
        <w:rPr>
          <w:sz w:val="24"/>
          <w:szCs w:val="24"/>
          <w:lang w:val="en-US"/>
        </w:rPr>
        <w:t xml:space="preserve">Devices like </w:t>
      </w:r>
      <w:proofErr w:type="spellStart"/>
      <w:r w:rsidRPr="004471AB">
        <w:rPr>
          <w:sz w:val="24"/>
          <w:szCs w:val="24"/>
          <w:lang w:val="en-US"/>
        </w:rPr>
        <w:t>Roku</w:t>
      </w:r>
      <w:proofErr w:type="spellEnd"/>
      <w:r w:rsidRPr="004471AB">
        <w:rPr>
          <w:sz w:val="24"/>
          <w:szCs w:val="24"/>
          <w:lang w:val="en-US"/>
        </w:rPr>
        <w:t xml:space="preserve">, Apple TV, or </w:t>
      </w:r>
      <w:proofErr w:type="spellStart"/>
      <w:r w:rsidRPr="004471AB">
        <w:rPr>
          <w:sz w:val="24"/>
          <w:szCs w:val="24"/>
          <w:lang w:val="en-US"/>
        </w:rPr>
        <w:t>Chromecast</w:t>
      </w:r>
      <w:proofErr w:type="spellEnd"/>
      <w:r w:rsidRPr="004471AB">
        <w:rPr>
          <w:sz w:val="24"/>
          <w:szCs w:val="24"/>
          <w:lang w:val="en-US"/>
        </w:rPr>
        <w:t xml:space="preserve"> </w:t>
      </w:r>
      <w:r w:rsidR="00B20565" w:rsidRPr="004471AB">
        <w:rPr>
          <w:sz w:val="24"/>
          <w:szCs w:val="24"/>
          <w:lang w:val="en-US"/>
        </w:rPr>
        <w:t xml:space="preserve">also </w:t>
      </w:r>
      <w:r w:rsidRPr="004471AB">
        <w:rPr>
          <w:sz w:val="24"/>
          <w:szCs w:val="24"/>
          <w:lang w:val="en-US"/>
        </w:rPr>
        <w:t>enable access to streaming services and online content on Samsung TVs, enhancing the range of entertainment options.</w:t>
      </w:r>
      <w:r w:rsidR="00B20565" w:rsidRPr="004471AB">
        <w:rPr>
          <w:sz w:val="24"/>
          <w:szCs w:val="24"/>
          <w:lang w:val="en-US"/>
        </w:rPr>
        <w:t xml:space="preserve"> </w:t>
      </w:r>
    </w:p>
    <w:p w:rsidR="00D83342" w:rsidRPr="004471AB" w:rsidRDefault="00B20565" w:rsidP="004471AB">
      <w:pPr>
        <w:tabs>
          <w:tab w:val="num" w:pos="720"/>
        </w:tabs>
        <w:spacing w:line="480" w:lineRule="auto"/>
        <w:ind w:firstLine="720"/>
        <w:rPr>
          <w:sz w:val="24"/>
          <w:szCs w:val="24"/>
          <w:lang w:val="en-US"/>
        </w:rPr>
      </w:pPr>
      <w:r w:rsidRPr="004471AB">
        <w:rPr>
          <w:sz w:val="24"/>
          <w:szCs w:val="24"/>
          <w:lang w:val="en-US"/>
        </w:rPr>
        <w:t>As a result, t</w:t>
      </w:r>
      <w:r w:rsidR="0040771B" w:rsidRPr="004471AB">
        <w:rPr>
          <w:sz w:val="24"/>
          <w:szCs w:val="24"/>
          <w:lang w:val="en-US"/>
        </w:rPr>
        <w:t>he price of complements can influence the demand for Samsung TVs. If the prices of complements decrease, it can lead to an increase in demand for Samsung TVs. Lower prices make it more affordable for consumers to purchase complementary products, thereby increasing the overall value proposition and attractiveness of Samsung TVs</w:t>
      </w:r>
      <w:r w:rsidR="00FA2FDC" w:rsidRPr="004471AB">
        <w:rPr>
          <w:sz w:val="24"/>
          <w:szCs w:val="24"/>
        </w:rPr>
        <w:t xml:space="preserve"> (</w:t>
      </w:r>
      <w:proofErr w:type="spellStart"/>
      <w:r w:rsidR="00FA2FDC" w:rsidRPr="004471AB">
        <w:rPr>
          <w:sz w:val="24"/>
          <w:szCs w:val="24"/>
        </w:rPr>
        <w:t>Maeil</w:t>
      </w:r>
      <w:proofErr w:type="spellEnd"/>
      <w:r w:rsidR="00FA2FDC" w:rsidRPr="004471AB">
        <w:rPr>
          <w:sz w:val="24"/>
          <w:szCs w:val="24"/>
        </w:rPr>
        <w:t>, 2023)</w:t>
      </w:r>
      <w:r w:rsidR="0040771B" w:rsidRPr="004471AB">
        <w:rPr>
          <w:sz w:val="24"/>
          <w:szCs w:val="24"/>
          <w:lang w:val="en-US"/>
        </w:rPr>
        <w:t xml:space="preserve">. On the other hand, if the prices of complements increase, it may result in a decrease in </w:t>
      </w:r>
      <w:r w:rsidR="0040771B" w:rsidRPr="004471AB">
        <w:rPr>
          <w:sz w:val="24"/>
          <w:szCs w:val="24"/>
          <w:lang w:val="en-US"/>
        </w:rPr>
        <w:lastRenderedPageBreak/>
        <w:t>demand for Samsung TVs, as consumers may find it less economically viable to invest in both the TV and its complementary products.</w:t>
      </w:r>
    </w:p>
    <w:p w:rsidR="00B20565" w:rsidRPr="004471AB" w:rsidRDefault="0040771B" w:rsidP="004471AB">
      <w:pPr>
        <w:spacing w:line="480" w:lineRule="auto"/>
        <w:jc w:val="center"/>
        <w:rPr>
          <w:b/>
          <w:sz w:val="24"/>
          <w:szCs w:val="24"/>
          <w:lang w:val="en-US"/>
        </w:rPr>
      </w:pPr>
      <w:r w:rsidRPr="004471AB">
        <w:rPr>
          <w:b/>
          <w:sz w:val="24"/>
          <w:szCs w:val="24"/>
          <w:lang w:val="en-US"/>
        </w:rPr>
        <w:t>Impact on Demand for Samsung T</w:t>
      </w:r>
      <w:r w:rsidR="00B20565" w:rsidRPr="004471AB">
        <w:rPr>
          <w:b/>
          <w:sz w:val="24"/>
          <w:szCs w:val="24"/>
          <w:lang w:val="en-US"/>
        </w:rPr>
        <w:t>Vs</w:t>
      </w:r>
    </w:p>
    <w:p w:rsidR="00B20565" w:rsidRPr="004471AB" w:rsidRDefault="00B20565" w:rsidP="004471AB">
      <w:pPr>
        <w:spacing w:line="480" w:lineRule="auto"/>
        <w:rPr>
          <w:b/>
          <w:sz w:val="24"/>
          <w:szCs w:val="24"/>
          <w:lang w:val="en-US"/>
        </w:rPr>
      </w:pPr>
      <w:r w:rsidRPr="004471AB">
        <w:rPr>
          <w:b/>
          <w:sz w:val="24"/>
          <w:szCs w:val="24"/>
          <w:lang w:val="en-US"/>
        </w:rPr>
        <w:t>Decreasing Complement Prices</w:t>
      </w:r>
    </w:p>
    <w:p w:rsidR="0040771B" w:rsidRPr="004471AB" w:rsidRDefault="0040771B" w:rsidP="004471AB">
      <w:pPr>
        <w:spacing w:line="480" w:lineRule="auto"/>
        <w:ind w:firstLine="720"/>
        <w:rPr>
          <w:sz w:val="24"/>
          <w:szCs w:val="24"/>
          <w:lang w:val="en-US"/>
        </w:rPr>
      </w:pPr>
      <w:r w:rsidRPr="004471AB">
        <w:rPr>
          <w:sz w:val="24"/>
          <w:szCs w:val="24"/>
          <w:lang w:val="en-US"/>
        </w:rPr>
        <w:t xml:space="preserve"> If the prices of complements decrease, it can positively impact the demand for Samsung TVs</w:t>
      </w:r>
      <w:r w:rsidR="00FA2FDC" w:rsidRPr="004471AB">
        <w:rPr>
          <w:sz w:val="24"/>
          <w:szCs w:val="24"/>
        </w:rPr>
        <w:t xml:space="preserve"> </w:t>
      </w:r>
      <w:r w:rsidR="00FA2FDC" w:rsidRPr="004471AB">
        <w:rPr>
          <w:sz w:val="24"/>
          <w:szCs w:val="24"/>
          <w:lang w:val="en-US"/>
        </w:rPr>
        <w:t>(</w:t>
      </w:r>
      <w:proofErr w:type="spellStart"/>
      <w:r w:rsidR="00FA2FDC" w:rsidRPr="004471AB">
        <w:rPr>
          <w:sz w:val="24"/>
          <w:szCs w:val="24"/>
          <w:lang w:val="en-US"/>
        </w:rPr>
        <w:t>Maeil</w:t>
      </w:r>
      <w:proofErr w:type="spellEnd"/>
      <w:r w:rsidR="00FA2FDC" w:rsidRPr="004471AB">
        <w:rPr>
          <w:sz w:val="24"/>
          <w:szCs w:val="24"/>
          <w:lang w:val="en-US"/>
        </w:rPr>
        <w:t>, 2023)</w:t>
      </w:r>
      <w:r w:rsidRPr="004471AB">
        <w:rPr>
          <w:sz w:val="24"/>
          <w:szCs w:val="24"/>
          <w:lang w:val="en-US"/>
        </w:rPr>
        <w:t>. Lower prices for sound systems, gaming consoles, streaming devices, or audio-visual accessories can encourage consumers to invest in both the TV and the complementary products</w:t>
      </w:r>
      <w:r w:rsidR="00FA2FDC" w:rsidRPr="004471AB">
        <w:rPr>
          <w:sz w:val="24"/>
          <w:szCs w:val="24"/>
        </w:rPr>
        <w:t xml:space="preserve"> (</w:t>
      </w:r>
      <w:proofErr w:type="spellStart"/>
      <w:r w:rsidR="00FA2FDC" w:rsidRPr="004471AB">
        <w:rPr>
          <w:sz w:val="24"/>
          <w:szCs w:val="24"/>
        </w:rPr>
        <w:t>Laricchia</w:t>
      </w:r>
      <w:proofErr w:type="spellEnd"/>
      <w:r w:rsidR="00FA2FDC" w:rsidRPr="004471AB">
        <w:rPr>
          <w:sz w:val="24"/>
          <w:szCs w:val="24"/>
        </w:rPr>
        <w:t>, 2023)</w:t>
      </w:r>
      <w:r w:rsidRPr="004471AB">
        <w:rPr>
          <w:sz w:val="24"/>
          <w:szCs w:val="24"/>
          <w:lang w:val="en-US"/>
        </w:rPr>
        <w:t>. This bundling effect can enhance the overall viewing experience and drive the demand for Samsung TVs.</w:t>
      </w:r>
    </w:p>
    <w:p w:rsidR="00B20565" w:rsidRPr="004471AB" w:rsidRDefault="00B20565" w:rsidP="004471AB">
      <w:pPr>
        <w:spacing w:line="480" w:lineRule="auto"/>
        <w:rPr>
          <w:b/>
          <w:sz w:val="24"/>
          <w:szCs w:val="24"/>
          <w:lang w:val="en-US"/>
        </w:rPr>
      </w:pPr>
      <w:r w:rsidRPr="004471AB">
        <w:rPr>
          <w:b/>
          <w:sz w:val="24"/>
          <w:szCs w:val="24"/>
          <w:lang w:val="en-US"/>
        </w:rPr>
        <w:t>Increasing Complement Prices</w:t>
      </w:r>
    </w:p>
    <w:p w:rsidR="0040771B" w:rsidRPr="004471AB" w:rsidRDefault="0040771B" w:rsidP="004471AB">
      <w:pPr>
        <w:spacing w:line="480" w:lineRule="auto"/>
        <w:ind w:firstLine="720"/>
        <w:rPr>
          <w:sz w:val="24"/>
          <w:szCs w:val="24"/>
          <w:lang w:val="en-US"/>
        </w:rPr>
      </w:pPr>
      <w:r w:rsidRPr="004471AB">
        <w:rPr>
          <w:sz w:val="24"/>
          <w:szCs w:val="24"/>
          <w:lang w:val="en-US"/>
        </w:rPr>
        <w:t>Conversely, if the prices of complements increase, it may negatively impact the demand for Samsung TVs. Higher prices for complements can discourage consumers from purchasing both the TV and the complementary products. This may result in reduced demand for Samsung TVs, especially if consumers perceive the overall cost of the TV and complements as too high.</w:t>
      </w:r>
    </w:p>
    <w:p w:rsidR="0082438E" w:rsidRPr="004471AB" w:rsidRDefault="00843755" w:rsidP="004471AB">
      <w:pPr>
        <w:spacing w:line="480" w:lineRule="auto"/>
        <w:rPr>
          <w:b/>
          <w:sz w:val="24"/>
          <w:szCs w:val="24"/>
        </w:rPr>
      </w:pPr>
      <w:r w:rsidRPr="004471AB">
        <w:rPr>
          <w:b/>
          <w:sz w:val="24"/>
          <w:szCs w:val="24"/>
        </w:rPr>
        <w:t>Consumer Income</w:t>
      </w:r>
    </w:p>
    <w:p w:rsidR="0082438E" w:rsidRPr="004471AB" w:rsidRDefault="00843755" w:rsidP="004471AB">
      <w:pPr>
        <w:spacing w:line="480" w:lineRule="auto"/>
        <w:ind w:firstLine="720"/>
        <w:rPr>
          <w:sz w:val="24"/>
          <w:szCs w:val="24"/>
        </w:rPr>
      </w:pPr>
      <w:r w:rsidRPr="004471AB">
        <w:rPr>
          <w:sz w:val="24"/>
          <w:szCs w:val="24"/>
        </w:rPr>
        <w:t>Changes in consumer income have a big impact on the demand for Samsung TVs</w:t>
      </w:r>
      <w:r w:rsidR="00FA2FDC" w:rsidRPr="004471AB">
        <w:rPr>
          <w:sz w:val="24"/>
          <w:szCs w:val="24"/>
        </w:rPr>
        <w:t xml:space="preserve"> (</w:t>
      </w:r>
      <w:proofErr w:type="spellStart"/>
      <w:r w:rsidR="00FA2FDC" w:rsidRPr="004471AB">
        <w:rPr>
          <w:sz w:val="24"/>
          <w:szCs w:val="24"/>
        </w:rPr>
        <w:t>Laricchia</w:t>
      </w:r>
      <w:proofErr w:type="spellEnd"/>
      <w:r w:rsidR="00FA2FDC" w:rsidRPr="004471AB">
        <w:rPr>
          <w:sz w:val="24"/>
          <w:szCs w:val="24"/>
        </w:rPr>
        <w:t>, 2023)</w:t>
      </w:r>
      <w:r w:rsidRPr="004471AB">
        <w:rPr>
          <w:sz w:val="24"/>
          <w:szCs w:val="24"/>
        </w:rPr>
        <w:t xml:space="preserve">. People may have more money available to spend on luxury items like high-end televisions if consumer income rises. This would almost certainly lead to an increase in Samsung's television sales. In contrast, a drop in consumer income would force individuals to forsake luxury items like televisions in </w:t>
      </w:r>
      <w:r w:rsidR="00B20565" w:rsidRPr="004471AB">
        <w:rPr>
          <w:sz w:val="24"/>
          <w:szCs w:val="24"/>
        </w:rPr>
        <w:t>favour</w:t>
      </w:r>
      <w:r w:rsidRPr="004471AB">
        <w:rPr>
          <w:sz w:val="24"/>
          <w:szCs w:val="24"/>
        </w:rPr>
        <w:t xml:space="preserve"> of more crucial necessities, which would lead to a drop in demand. As a result, the direction of change in consumer income may have a direct impact on the demand for Samsung TVs. </w:t>
      </w:r>
    </w:p>
    <w:p w:rsidR="00886667" w:rsidRDefault="00886667" w:rsidP="004471AB">
      <w:pPr>
        <w:spacing w:line="480" w:lineRule="auto"/>
        <w:jc w:val="center"/>
        <w:rPr>
          <w:b/>
          <w:sz w:val="24"/>
          <w:szCs w:val="24"/>
          <w:lang w:val="en-US"/>
        </w:rPr>
      </w:pPr>
    </w:p>
    <w:p w:rsidR="00886667" w:rsidRDefault="00886667" w:rsidP="004471AB">
      <w:pPr>
        <w:spacing w:line="480" w:lineRule="auto"/>
        <w:jc w:val="center"/>
        <w:rPr>
          <w:b/>
          <w:sz w:val="24"/>
          <w:szCs w:val="24"/>
          <w:lang w:val="en-US"/>
        </w:rPr>
      </w:pPr>
    </w:p>
    <w:p w:rsidR="00B20565" w:rsidRPr="004471AB" w:rsidRDefault="00B20565" w:rsidP="004471AB">
      <w:pPr>
        <w:spacing w:line="480" w:lineRule="auto"/>
        <w:jc w:val="center"/>
        <w:rPr>
          <w:b/>
          <w:sz w:val="24"/>
          <w:szCs w:val="24"/>
          <w:lang w:val="en-US"/>
        </w:rPr>
      </w:pPr>
      <w:r w:rsidRPr="004471AB">
        <w:rPr>
          <w:b/>
          <w:sz w:val="24"/>
          <w:szCs w:val="24"/>
          <w:lang w:val="en-US"/>
        </w:rPr>
        <w:lastRenderedPageBreak/>
        <w:t>Increasing Consumer Income</w:t>
      </w:r>
    </w:p>
    <w:p w:rsidR="00B20565" w:rsidRPr="004471AB" w:rsidRDefault="00B20565" w:rsidP="004471AB">
      <w:pPr>
        <w:spacing w:line="480" w:lineRule="auto"/>
        <w:ind w:firstLine="720"/>
        <w:rPr>
          <w:sz w:val="24"/>
          <w:szCs w:val="24"/>
          <w:lang w:val="en-US"/>
        </w:rPr>
      </w:pPr>
      <w:r w:rsidRPr="004471AB">
        <w:rPr>
          <w:sz w:val="24"/>
          <w:szCs w:val="24"/>
          <w:lang w:val="en-US"/>
        </w:rPr>
        <w:t xml:space="preserve"> When consumer income is on the rise, it generally leads to an increase in the demand for goods and services, including consumer electronics like Samsung TVs</w:t>
      </w:r>
      <w:r w:rsidR="001C33FB" w:rsidRPr="004471AB">
        <w:rPr>
          <w:sz w:val="24"/>
          <w:szCs w:val="24"/>
          <w:lang w:val="en-US"/>
        </w:rPr>
        <w:t xml:space="preserve"> (</w:t>
      </w:r>
      <w:r w:rsidR="001C33FB" w:rsidRPr="004471AB">
        <w:rPr>
          <w:sz w:val="24"/>
          <w:szCs w:val="24"/>
        </w:rPr>
        <w:t>Baker</w:t>
      </w:r>
      <w:r w:rsidR="004471AB" w:rsidRPr="004471AB">
        <w:rPr>
          <w:sz w:val="24"/>
          <w:szCs w:val="24"/>
        </w:rPr>
        <w:t>,</w:t>
      </w:r>
      <w:r w:rsidR="001C33FB" w:rsidRPr="004471AB">
        <w:rPr>
          <w:sz w:val="24"/>
          <w:szCs w:val="24"/>
        </w:rPr>
        <w:t xml:space="preserve"> 2003)</w:t>
      </w:r>
      <w:r w:rsidRPr="004471AB">
        <w:rPr>
          <w:sz w:val="24"/>
          <w:szCs w:val="24"/>
          <w:lang w:val="en-US"/>
        </w:rPr>
        <w:t>. With higher income levels, consumers have more purchasing power, enabling them to afford luxury and discretionary items. This can result in an increased demand for premium and higher-priced Samsung TV models, as consumers are more likely to invest in high-quality and technologically advanced products.</w:t>
      </w:r>
    </w:p>
    <w:p w:rsidR="00B20565" w:rsidRPr="004471AB" w:rsidRDefault="00B20565" w:rsidP="004471AB">
      <w:pPr>
        <w:spacing w:line="480" w:lineRule="auto"/>
        <w:rPr>
          <w:b/>
          <w:sz w:val="24"/>
          <w:szCs w:val="24"/>
          <w:lang w:val="en-US"/>
        </w:rPr>
      </w:pPr>
      <w:r w:rsidRPr="004471AB">
        <w:rPr>
          <w:b/>
          <w:sz w:val="24"/>
          <w:szCs w:val="24"/>
          <w:lang w:val="en-US"/>
        </w:rPr>
        <w:t>Decreasing Consumer Income</w:t>
      </w:r>
    </w:p>
    <w:p w:rsidR="00B20565" w:rsidRPr="004471AB" w:rsidRDefault="00B20565" w:rsidP="004471AB">
      <w:pPr>
        <w:spacing w:line="480" w:lineRule="auto"/>
        <w:ind w:firstLine="720"/>
        <w:rPr>
          <w:sz w:val="24"/>
          <w:szCs w:val="24"/>
          <w:lang w:val="en-US"/>
        </w:rPr>
      </w:pPr>
      <w:r w:rsidRPr="004471AB">
        <w:rPr>
          <w:sz w:val="24"/>
          <w:szCs w:val="24"/>
          <w:lang w:val="en-US"/>
        </w:rPr>
        <w:t xml:space="preserve"> Conversely, a decline in consumer income can lead to a decrease in demand for goods and services, including Samsung TVs. During economic downturns or periods of financial instability, consumers may face reduced income levels, job losses, or economic uncertainty</w:t>
      </w:r>
      <w:r w:rsidR="001C33FB" w:rsidRPr="004471AB">
        <w:rPr>
          <w:sz w:val="24"/>
          <w:szCs w:val="24"/>
          <w:lang w:val="en-US"/>
        </w:rPr>
        <w:t xml:space="preserve"> (</w:t>
      </w:r>
      <w:r w:rsidR="004471AB" w:rsidRPr="004471AB">
        <w:rPr>
          <w:sz w:val="24"/>
          <w:szCs w:val="24"/>
          <w:lang w:val="en-US"/>
        </w:rPr>
        <w:t>Bagwell,</w:t>
      </w:r>
      <w:r w:rsidR="001C33FB" w:rsidRPr="004471AB">
        <w:rPr>
          <w:sz w:val="24"/>
          <w:szCs w:val="24"/>
          <w:lang w:val="en-US"/>
        </w:rPr>
        <w:t xml:space="preserve"> 2005)</w:t>
      </w:r>
      <w:r w:rsidRPr="004471AB">
        <w:rPr>
          <w:sz w:val="24"/>
          <w:szCs w:val="24"/>
          <w:lang w:val="en-US"/>
        </w:rPr>
        <w:t>. In such circumstances, households tend to be more cautious with their spending and prioritize essential needs over d</w:t>
      </w:r>
      <w:r w:rsidR="00D83342" w:rsidRPr="004471AB">
        <w:rPr>
          <w:sz w:val="24"/>
          <w:szCs w:val="24"/>
          <w:lang w:val="en-US"/>
        </w:rPr>
        <w:t>iscretionary purchases like TVs</w:t>
      </w:r>
      <w:r w:rsidRPr="004471AB">
        <w:rPr>
          <w:sz w:val="24"/>
          <w:szCs w:val="24"/>
          <w:lang w:val="en-US"/>
        </w:rPr>
        <w:t>.</w:t>
      </w:r>
    </w:p>
    <w:p w:rsidR="0082438E" w:rsidRPr="004471AB" w:rsidRDefault="00843755" w:rsidP="004471AB">
      <w:pPr>
        <w:spacing w:line="480" w:lineRule="auto"/>
        <w:rPr>
          <w:b/>
          <w:sz w:val="24"/>
          <w:szCs w:val="24"/>
        </w:rPr>
      </w:pPr>
      <w:r w:rsidRPr="004471AB">
        <w:rPr>
          <w:b/>
          <w:sz w:val="24"/>
          <w:szCs w:val="24"/>
        </w:rPr>
        <w:t>Consumer preferences and tastes</w:t>
      </w:r>
    </w:p>
    <w:p w:rsidR="006D1E01" w:rsidRPr="004471AB" w:rsidRDefault="00843755" w:rsidP="004471AB">
      <w:pPr>
        <w:spacing w:line="480" w:lineRule="auto"/>
        <w:ind w:firstLine="720"/>
        <w:rPr>
          <w:sz w:val="24"/>
          <w:szCs w:val="24"/>
        </w:rPr>
      </w:pPr>
      <w:r w:rsidRPr="004471AB">
        <w:rPr>
          <w:sz w:val="24"/>
          <w:szCs w:val="24"/>
        </w:rPr>
        <w:t>The choices and interests of consumers have a considerable impact on the demand for Samsung TVs</w:t>
      </w:r>
      <w:r w:rsidR="00FA2FDC" w:rsidRPr="004471AB">
        <w:rPr>
          <w:sz w:val="24"/>
          <w:szCs w:val="24"/>
        </w:rPr>
        <w:t xml:space="preserve"> (</w:t>
      </w:r>
      <w:proofErr w:type="spellStart"/>
      <w:r w:rsidR="00FA2FDC" w:rsidRPr="004471AB">
        <w:rPr>
          <w:sz w:val="24"/>
          <w:szCs w:val="24"/>
        </w:rPr>
        <w:t>Laricchia</w:t>
      </w:r>
      <w:proofErr w:type="spellEnd"/>
      <w:r w:rsidR="00FA2FDC" w:rsidRPr="004471AB">
        <w:rPr>
          <w:sz w:val="24"/>
          <w:szCs w:val="24"/>
        </w:rPr>
        <w:t>, 2023)</w:t>
      </w:r>
      <w:r w:rsidRPr="004471AB">
        <w:rPr>
          <w:sz w:val="24"/>
          <w:szCs w:val="24"/>
        </w:rPr>
        <w:t xml:space="preserve">. Consumer preferences may shift as technology develops in </w:t>
      </w:r>
      <w:r w:rsidR="009C156F" w:rsidRPr="004471AB">
        <w:rPr>
          <w:sz w:val="24"/>
          <w:szCs w:val="24"/>
        </w:rPr>
        <w:t>favour</w:t>
      </w:r>
      <w:r w:rsidRPr="004471AB">
        <w:rPr>
          <w:sz w:val="24"/>
          <w:szCs w:val="24"/>
        </w:rPr>
        <w:t xml:space="preserve"> of TVs with higher resolutions, bigger screens, smarter capabilities, and appealing designs</w:t>
      </w:r>
      <w:r w:rsidR="001C33FB" w:rsidRPr="004471AB">
        <w:rPr>
          <w:sz w:val="24"/>
          <w:szCs w:val="24"/>
        </w:rPr>
        <w:t xml:space="preserve"> (</w:t>
      </w:r>
      <w:r w:rsidR="001C33FB" w:rsidRPr="004471AB">
        <w:rPr>
          <w:sz w:val="24"/>
          <w:szCs w:val="24"/>
          <w:lang w:val="en-US"/>
        </w:rPr>
        <w:t>OECD, 2015)</w:t>
      </w:r>
      <w:r w:rsidRPr="004471AB">
        <w:rPr>
          <w:sz w:val="24"/>
          <w:szCs w:val="24"/>
        </w:rPr>
        <w:t xml:space="preserve">. If Samsung can adapt its product </w:t>
      </w:r>
      <w:proofErr w:type="spellStart"/>
      <w:r w:rsidRPr="004471AB">
        <w:rPr>
          <w:sz w:val="24"/>
          <w:szCs w:val="24"/>
        </w:rPr>
        <w:t>lineup</w:t>
      </w:r>
      <w:proofErr w:type="spellEnd"/>
      <w:r w:rsidRPr="004471AB">
        <w:rPr>
          <w:sz w:val="24"/>
          <w:szCs w:val="24"/>
        </w:rPr>
        <w:t xml:space="preserve"> to shifting consumer preferences, the demand for its televisions may rise. On the other hand, if businesses don't adjust to changing consumer preferences, demand may fall as customers search for alternative brands or items that better meet their demands. </w:t>
      </w:r>
    </w:p>
    <w:p w:rsidR="006D1E01" w:rsidRPr="004471AB" w:rsidRDefault="006D1E01" w:rsidP="004471AB">
      <w:pPr>
        <w:spacing w:line="480" w:lineRule="auto"/>
        <w:rPr>
          <w:b/>
          <w:sz w:val="24"/>
          <w:szCs w:val="24"/>
          <w:lang w:val="en-US"/>
        </w:rPr>
      </w:pPr>
      <w:r w:rsidRPr="004471AB">
        <w:rPr>
          <w:b/>
          <w:sz w:val="24"/>
          <w:szCs w:val="24"/>
          <w:lang w:val="en-US"/>
        </w:rPr>
        <w:t>Technological Advancements</w:t>
      </w:r>
    </w:p>
    <w:p w:rsidR="006D1E01" w:rsidRPr="004471AB" w:rsidRDefault="006D1E01" w:rsidP="004471AB">
      <w:pPr>
        <w:spacing w:line="480" w:lineRule="auto"/>
        <w:ind w:firstLine="360"/>
        <w:rPr>
          <w:sz w:val="24"/>
          <w:szCs w:val="24"/>
          <w:lang w:val="en-US"/>
        </w:rPr>
      </w:pPr>
      <w:r w:rsidRPr="004471AB">
        <w:rPr>
          <w:sz w:val="24"/>
          <w:szCs w:val="24"/>
          <w:lang w:val="en-US"/>
        </w:rPr>
        <w:t xml:space="preserve"> Consumer preferences are increasingly driven by technological advancements</w:t>
      </w:r>
      <w:r w:rsidR="001C33FB" w:rsidRPr="004471AB">
        <w:rPr>
          <w:sz w:val="24"/>
          <w:szCs w:val="24"/>
          <w:lang w:val="en-US"/>
        </w:rPr>
        <w:t xml:space="preserve"> (OECD, 2015)</w:t>
      </w:r>
      <w:r w:rsidRPr="004471AB">
        <w:rPr>
          <w:sz w:val="24"/>
          <w:szCs w:val="24"/>
          <w:lang w:val="en-US"/>
        </w:rPr>
        <w:t xml:space="preserve">. </w:t>
      </w:r>
      <w:r w:rsidR="001C33FB" w:rsidRPr="004471AB">
        <w:rPr>
          <w:sz w:val="24"/>
          <w:szCs w:val="24"/>
          <w:lang w:val="en-US"/>
        </w:rPr>
        <w:t>According</w:t>
      </w:r>
      <w:r w:rsidR="001C33FB" w:rsidRPr="004471AB">
        <w:rPr>
          <w:sz w:val="24"/>
          <w:szCs w:val="24"/>
        </w:rPr>
        <w:t xml:space="preserve"> </w:t>
      </w:r>
      <w:r w:rsidR="001C33FB" w:rsidRPr="004471AB">
        <w:rPr>
          <w:sz w:val="24"/>
          <w:szCs w:val="24"/>
          <w:lang w:val="en-US"/>
        </w:rPr>
        <w:t>Foot and Gomez (2006), a</w:t>
      </w:r>
      <w:r w:rsidRPr="004471AB">
        <w:rPr>
          <w:sz w:val="24"/>
          <w:szCs w:val="24"/>
          <w:lang w:val="en-US"/>
        </w:rPr>
        <w:t xml:space="preserve">s new technologies emerge, such as higher display resolutions, smart features, voice control, and connectivity options, consumer </w:t>
      </w:r>
      <w:r w:rsidRPr="004471AB">
        <w:rPr>
          <w:sz w:val="24"/>
          <w:szCs w:val="24"/>
          <w:lang w:val="en-US"/>
        </w:rPr>
        <w:lastRenderedPageBreak/>
        <w:t>expectations and preferences evolve accordingly. Samsung TVs must continually innovate and incorporate the latest technologies to provide enhanced viewing experiences and meet changing consumer preferences to meet the demand.</w:t>
      </w:r>
    </w:p>
    <w:p w:rsidR="0082438E" w:rsidRPr="004471AB" w:rsidRDefault="00843755" w:rsidP="004471AB">
      <w:pPr>
        <w:spacing w:line="480" w:lineRule="auto"/>
        <w:rPr>
          <w:b/>
          <w:sz w:val="24"/>
          <w:szCs w:val="24"/>
        </w:rPr>
      </w:pPr>
      <w:r w:rsidRPr="004471AB">
        <w:rPr>
          <w:b/>
          <w:sz w:val="24"/>
          <w:szCs w:val="24"/>
        </w:rPr>
        <w:t xml:space="preserve">Price expectations among consumers </w:t>
      </w:r>
    </w:p>
    <w:p w:rsidR="0082438E" w:rsidRPr="004471AB" w:rsidRDefault="00843755" w:rsidP="004471AB">
      <w:pPr>
        <w:spacing w:line="480" w:lineRule="auto"/>
        <w:ind w:firstLine="720"/>
        <w:rPr>
          <w:sz w:val="24"/>
          <w:szCs w:val="24"/>
        </w:rPr>
      </w:pPr>
      <w:r w:rsidRPr="004471AB">
        <w:rPr>
          <w:sz w:val="24"/>
          <w:szCs w:val="24"/>
        </w:rPr>
        <w:t>Consumer pricing expectations may have a big impact on the demand for Samsung TVs</w:t>
      </w:r>
      <w:r w:rsidR="00956E86" w:rsidRPr="004471AB">
        <w:rPr>
          <w:sz w:val="24"/>
          <w:szCs w:val="24"/>
        </w:rPr>
        <w:t xml:space="preserve"> (</w:t>
      </w:r>
      <w:proofErr w:type="spellStart"/>
      <w:r w:rsidR="00956E86" w:rsidRPr="004471AB">
        <w:rPr>
          <w:sz w:val="24"/>
          <w:szCs w:val="24"/>
          <w:lang w:val="en-US"/>
        </w:rPr>
        <w:t>Cigliano</w:t>
      </w:r>
      <w:proofErr w:type="spellEnd"/>
      <w:r w:rsidR="00956E86" w:rsidRPr="004471AB">
        <w:rPr>
          <w:sz w:val="24"/>
          <w:szCs w:val="24"/>
          <w:lang w:val="en-US"/>
        </w:rPr>
        <w:t>, 1980)</w:t>
      </w:r>
      <w:r w:rsidRPr="004471AB">
        <w:rPr>
          <w:sz w:val="24"/>
          <w:szCs w:val="24"/>
        </w:rPr>
        <w:t>. If consumers expect price hikes in the future, they may feel compelled to purchase Samsung TVs sooner, which would boost the existing demand. Customers can delay making a purchase, which would lower present demand, if they believe that Samsung's TV prices will drop in the future</w:t>
      </w:r>
      <w:r w:rsidR="00956E86" w:rsidRPr="004471AB">
        <w:rPr>
          <w:sz w:val="24"/>
          <w:szCs w:val="24"/>
        </w:rPr>
        <w:t xml:space="preserve"> (</w:t>
      </w:r>
      <w:proofErr w:type="spellStart"/>
      <w:r w:rsidR="00956E86" w:rsidRPr="004471AB">
        <w:rPr>
          <w:sz w:val="24"/>
          <w:szCs w:val="24"/>
          <w:lang w:val="en-US"/>
        </w:rPr>
        <w:t>Ellickson</w:t>
      </w:r>
      <w:proofErr w:type="spellEnd"/>
      <w:r w:rsidR="00956E86" w:rsidRPr="004471AB">
        <w:rPr>
          <w:sz w:val="24"/>
          <w:szCs w:val="24"/>
          <w:lang w:val="en-US"/>
        </w:rPr>
        <w:t>, 2013)</w:t>
      </w:r>
      <w:r w:rsidRPr="004471AB">
        <w:rPr>
          <w:sz w:val="24"/>
          <w:szCs w:val="24"/>
        </w:rPr>
        <w:t xml:space="preserve">. As a result, customer price expectations have a significant impact on the demand patterns for Samsung TVs. </w:t>
      </w:r>
    </w:p>
    <w:p w:rsidR="00161E46" w:rsidRPr="004471AB" w:rsidRDefault="0093357D" w:rsidP="004471AB">
      <w:pPr>
        <w:tabs>
          <w:tab w:val="num" w:pos="720"/>
        </w:tabs>
        <w:spacing w:line="480" w:lineRule="auto"/>
        <w:rPr>
          <w:b/>
          <w:sz w:val="24"/>
          <w:szCs w:val="24"/>
          <w:lang w:val="en-US"/>
        </w:rPr>
      </w:pPr>
      <w:r w:rsidRPr="004471AB">
        <w:rPr>
          <w:b/>
          <w:sz w:val="24"/>
          <w:szCs w:val="24"/>
          <w:lang w:val="en-US"/>
        </w:rPr>
        <w:t>Expectations of Price</w:t>
      </w:r>
      <w:r w:rsidR="00161E46" w:rsidRPr="004471AB">
        <w:rPr>
          <w:b/>
          <w:sz w:val="24"/>
          <w:szCs w:val="24"/>
          <w:lang w:val="en-US"/>
        </w:rPr>
        <w:t xml:space="preserve"> Increase</w:t>
      </w:r>
    </w:p>
    <w:p w:rsidR="0093357D" w:rsidRPr="004471AB" w:rsidRDefault="0093357D" w:rsidP="004471AB">
      <w:pPr>
        <w:tabs>
          <w:tab w:val="num" w:pos="720"/>
        </w:tabs>
        <w:spacing w:line="480" w:lineRule="auto"/>
        <w:ind w:firstLine="720"/>
        <w:rPr>
          <w:sz w:val="24"/>
          <w:szCs w:val="24"/>
          <w:lang w:val="en-US"/>
        </w:rPr>
      </w:pPr>
      <w:r w:rsidRPr="004471AB">
        <w:rPr>
          <w:sz w:val="24"/>
          <w:szCs w:val="24"/>
          <w:lang w:val="en-US"/>
        </w:rPr>
        <w:t>If consumers anticipate that the price of Samsung TVs will increase in the future, it can lead to a potential increase in demand in the present</w:t>
      </w:r>
      <w:r w:rsidR="00FA2FDC" w:rsidRPr="004471AB">
        <w:rPr>
          <w:sz w:val="24"/>
          <w:szCs w:val="24"/>
        </w:rPr>
        <w:t xml:space="preserve"> </w:t>
      </w:r>
      <w:r w:rsidR="00FA2FDC" w:rsidRPr="004471AB">
        <w:rPr>
          <w:sz w:val="24"/>
          <w:szCs w:val="24"/>
          <w:lang w:val="en-US"/>
        </w:rPr>
        <w:t>(</w:t>
      </w:r>
      <w:proofErr w:type="spellStart"/>
      <w:r w:rsidR="00FA2FDC" w:rsidRPr="004471AB">
        <w:rPr>
          <w:sz w:val="24"/>
          <w:szCs w:val="24"/>
          <w:lang w:val="en-US"/>
        </w:rPr>
        <w:t>Laricchia</w:t>
      </w:r>
      <w:proofErr w:type="spellEnd"/>
      <w:r w:rsidR="00FA2FDC" w:rsidRPr="004471AB">
        <w:rPr>
          <w:sz w:val="24"/>
          <w:szCs w:val="24"/>
          <w:lang w:val="en-US"/>
        </w:rPr>
        <w:t>, 2023)</w:t>
      </w:r>
      <w:r w:rsidRPr="004471AB">
        <w:rPr>
          <w:sz w:val="24"/>
          <w:szCs w:val="24"/>
          <w:lang w:val="en-US"/>
        </w:rPr>
        <w:t>. This is because consumers may perceive the current price as relatively lower and prefer to make the purchase sooner to avoid paying a higher price later</w:t>
      </w:r>
      <w:r w:rsidR="00956E86" w:rsidRPr="004471AB">
        <w:rPr>
          <w:sz w:val="24"/>
          <w:szCs w:val="24"/>
          <w:lang w:val="en-US"/>
        </w:rPr>
        <w:t xml:space="preserve"> (</w:t>
      </w:r>
      <w:proofErr w:type="spellStart"/>
      <w:r w:rsidR="00956E86" w:rsidRPr="004471AB">
        <w:rPr>
          <w:sz w:val="24"/>
          <w:szCs w:val="24"/>
          <w:lang w:val="en-US"/>
        </w:rPr>
        <w:t>Aigner-Walder</w:t>
      </w:r>
      <w:proofErr w:type="spellEnd"/>
      <w:r w:rsidR="00956E86" w:rsidRPr="004471AB">
        <w:rPr>
          <w:sz w:val="24"/>
          <w:szCs w:val="24"/>
          <w:lang w:val="en-US"/>
        </w:rPr>
        <w:t>, 2015)</w:t>
      </w:r>
      <w:r w:rsidRPr="004471AB">
        <w:rPr>
          <w:sz w:val="24"/>
          <w:szCs w:val="24"/>
          <w:lang w:val="en-US"/>
        </w:rPr>
        <w:t>. The expectation of a price increase can create a sense of urgency, driving consumers to make their buying decisions earlier, thus boosting the demand for Samsung TVs in the short term.</w:t>
      </w:r>
    </w:p>
    <w:p w:rsidR="00161E46" w:rsidRPr="004471AB" w:rsidRDefault="00161E46" w:rsidP="004471AB">
      <w:pPr>
        <w:spacing w:line="480" w:lineRule="auto"/>
        <w:rPr>
          <w:b/>
          <w:sz w:val="24"/>
          <w:szCs w:val="24"/>
          <w:lang w:val="en-US"/>
        </w:rPr>
      </w:pPr>
      <w:r w:rsidRPr="004471AB">
        <w:rPr>
          <w:b/>
          <w:sz w:val="24"/>
          <w:szCs w:val="24"/>
          <w:lang w:val="en-US"/>
        </w:rPr>
        <w:t>Expectations of Price Decrease</w:t>
      </w:r>
    </w:p>
    <w:p w:rsidR="0093357D" w:rsidRPr="004471AB" w:rsidRDefault="0093357D" w:rsidP="004471AB">
      <w:pPr>
        <w:spacing w:line="480" w:lineRule="auto"/>
        <w:ind w:firstLine="720"/>
        <w:rPr>
          <w:sz w:val="24"/>
          <w:szCs w:val="24"/>
          <w:lang w:val="en-US"/>
        </w:rPr>
      </w:pPr>
      <w:r w:rsidRPr="004471AB">
        <w:rPr>
          <w:sz w:val="24"/>
          <w:szCs w:val="24"/>
          <w:lang w:val="en-US"/>
        </w:rPr>
        <w:t xml:space="preserve"> Conversely, if consumers expect that the price of Samsung TVs will decrease in the future, it can result in a potential decrease in demand in the present. Consumers may decide to postpone their purchase in anticipation of a better deal or a more affordable price point</w:t>
      </w:r>
      <w:r w:rsidR="00956E86" w:rsidRPr="004471AB">
        <w:rPr>
          <w:sz w:val="24"/>
          <w:szCs w:val="24"/>
          <w:lang w:val="en-US"/>
        </w:rPr>
        <w:t xml:space="preserve"> (</w:t>
      </w:r>
      <w:proofErr w:type="spellStart"/>
      <w:r w:rsidR="00956E86" w:rsidRPr="004471AB">
        <w:rPr>
          <w:sz w:val="24"/>
          <w:szCs w:val="24"/>
          <w:lang w:val="en-US"/>
        </w:rPr>
        <w:t>Aigner-Walder</w:t>
      </w:r>
      <w:proofErr w:type="spellEnd"/>
      <w:r w:rsidR="00956E86" w:rsidRPr="004471AB">
        <w:rPr>
          <w:sz w:val="24"/>
          <w:szCs w:val="24"/>
          <w:lang w:val="en-US"/>
        </w:rPr>
        <w:t>, 2015)</w:t>
      </w:r>
      <w:r w:rsidRPr="004471AB">
        <w:rPr>
          <w:sz w:val="24"/>
          <w:szCs w:val="24"/>
          <w:lang w:val="en-US"/>
        </w:rPr>
        <w:t>. The expectation of a price decrease can lead to a slowdown in demand as consumers wait for more favorable pricing conditions, potentially impacting the immediate sales of Samsung TVs.</w:t>
      </w:r>
    </w:p>
    <w:p w:rsidR="00886667" w:rsidRDefault="00886667" w:rsidP="004471AB">
      <w:pPr>
        <w:spacing w:line="480" w:lineRule="auto"/>
        <w:rPr>
          <w:b/>
          <w:sz w:val="24"/>
          <w:szCs w:val="24"/>
        </w:rPr>
      </w:pPr>
    </w:p>
    <w:p w:rsidR="0082438E" w:rsidRPr="004471AB" w:rsidRDefault="00843755" w:rsidP="004471AB">
      <w:pPr>
        <w:spacing w:line="480" w:lineRule="auto"/>
        <w:rPr>
          <w:b/>
          <w:sz w:val="24"/>
          <w:szCs w:val="24"/>
        </w:rPr>
      </w:pPr>
      <w:r w:rsidRPr="004471AB">
        <w:rPr>
          <w:b/>
          <w:sz w:val="24"/>
          <w:szCs w:val="24"/>
        </w:rPr>
        <w:lastRenderedPageBreak/>
        <w:t xml:space="preserve">Demographics </w:t>
      </w:r>
    </w:p>
    <w:p w:rsidR="009550E3" w:rsidRPr="004471AB" w:rsidRDefault="00843755" w:rsidP="004471AB">
      <w:pPr>
        <w:spacing w:line="480" w:lineRule="auto"/>
        <w:ind w:firstLine="720"/>
        <w:rPr>
          <w:sz w:val="24"/>
          <w:szCs w:val="24"/>
        </w:rPr>
      </w:pPr>
      <w:r w:rsidRPr="004471AB">
        <w:rPr>
          <w:sz w:val="24"/>
          <w:szCs w:val="24"/>
        </w:rPr>
        <w:t>The quantity of customers or consumers in the market may have an immediate effect on the demand for Samsung TVs</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rPr>
        <w:t>. If the number of consumers rises, this may indicate a larger market opportunity and raise demand for Samsung televisions. Urbanization, population expansion, and thriving economies are some examples of variables that contribute to an expanded consumer base</w:t>
      </w:r>
      <w:r w:rsidR="00956E86" w:rsidRPr="004471AB">
        <w:rPr>
          <w:sz w:val="24"/>
          <w:szCs w:val="24"/>
        </w:rPr>
        <w:t xml:space="preserve"> (</w:t>
      </w:r>
      <w:r w:rsidR="00956E86" w:rsidRPr="004471AB">
        <w:rPr>
          <w:sz w:val="24"/>
          <w:szCs w:val="24"/>
          <w:lang w:val="en-US"/>
        </w:rPr>
        <w:t>Foot and Gomez, 2006)</w:t>
      </w:r>
      <w:r w:rsidRPr="004471AB">
        <w:rPr>
          <w:sz w:val="24"/>
          <w:szCs w:val="24"/>
        </w:rPr>
        <w:t>. On the other side, a drop in consumers indicates a contracting market, which may result in a decline in demand</w:t>
      </w:r>
      <w:r w:rsidR="00956E86" w:rsidRPr="004471AB">
        <w:rPr>
          <w:sz w:val="24"/>
          <w:szCs w:val="24"/>
        </w:rPr>
        <w:t xml:space="preserve"> (</w:t>
      </w:r>
      <w:r w:rsidR="00956E86" w:rsidRPr="004471AB">
        <w:rPr>
          <w:sz w:val="24"/>
          <w:szCs w:val="24"/>
          <w:lang w:val="en-US"/>
        </w:rPr>
        <w:t>Shapiro, 1987)</w:t>
      </w:r>
      <w:r w:rsidRPr="004471AB">
        <w:rPr>
          <w:sz w:val="24"/>
          <w:szCs w:val="24"/>
        </w:rPr>
        <w:t xml:space="preserve">. The number of consumers and, consequently, the demand for Samsung TVs may be impacted by aging populations or differences in consumer tastes between age groups. </w:t>
      </w:r>
    </w:p>
    <w:p w:rsidR="00843755" w:rsidRDefault="00843755" w:rsidP="004471AB">
      <w:pPr>
        <w:spacing w:line="480" w:lineRule="auto"/>
        <w:ind w:firstLine="720"/>
        <w:rPr>
          <w:sz w:val="24"/>
          <w:szCs w:val="24"/>
        </w:rPr>
      </w:pPr>
      <w:r w:rsidRPr="004471AB">
        <w:rPr>
          <w:sz w:val="24"/>
          <w:szCs w:val="24"/>
        </w:rPr>
        <w:t>Demand for Samsung televisions is driven by a variety of elements. The price of replacements, the price of complements, consumer income, consumer interests and preferences, consumer pricing expectations, and the quantity of buyers all affect demand patterns for Samsung TVs</w:t>
      </w:r>
      <w:r w:rsidR="00956E86" w:rsidRPr="004471AB">
        <w:rPr>
          <w:sz w:val="24"/>
          <w:szCs w:val="24"/>
        </w:rPr>
        <w:t xml:space="preserve"> (</w:t>
      </w:r>
      <w:proofErr w:type="spellStart"/>
      <w:r w:rsidR="00956E86" w:rsidRPr="004471AB">
        <w:rPr>
          <w:sz w:val="24"/>
          <w:szCs w:val="24"/>
          <w:lang w:val="en-US"/>
        </w:rPr>
        <w:t>Aigner-Walder</w:t>
      </w:r>
      <w:proofErr w:type="spellEnd"/>
      <w:r w:rsidR="00956E86" w:rsidRPr="004471AB">
        <w:rPr>
          <w:sz w:val="24"/>
          <w:szCs w:val="24"/>
          <w:lang w:val="en-US"/>
        </w:rPr>
        <w:t>, 2013)</w:t>
      </w:r>
      <w:r w:rsidRPr="004471AB">
        <w:rPr>
          <w:sz w:val="24"/>
          <w:szCs w:val="24"/>
        </w:rPr>
        <w:t>. Depending on the rate of development and market dynamics, these traits can have both good and negative implications. Samsung must be able to make wise decisions about pricing, product development, and marketing if it is to successfully meet consumer demand.</w:t>
      </w:r>
    </w:p>
    <w:p w:rsidR="00886667" w:rsidRPr="004471AB" w:rsidRDefault="00886667" w:rsidP="004471AB">
      <w:pPr>
        <w:spacing w:line="480" w:lineRule="auto"/>
        <w:ind w:firstLine="720"/>
        <w:rPr>
          <w:sz w:val="24"/>
          <w:szCs w:val="24"/>
        </w:rPr>
      </w:pPr>
    </w:p>
    <w:p w:rsidR="00F22AFE" w:rsidRPr="004471AB" w:rsidRDefault="00DE6174" w:rsidP="004471AB">
      <w:pPr>
        <w:spacing w:line="480" w:lineRule="auto"/>
        <w:ind w:firstLine="720"/>
        <w:jc w:val="center"/>
        <w:rPr>
          <w:b/>
          <w:sz w:val="24"/>
          <w:szCs w:val="24"/>
        </w:rPr>
      </w:pPr>
      <w:r w:rsidRPr="004471AB">
        <w:rPr>
          <w:b/>
          <w:sz w:val="24"/>
          <w:szCs w:val="24"/>
          <w:lang w:val="en-US"/>
        </w:rPr>
        <w:t>Price Elasticity of Demand</w:t>
      </w:r>
    </w:p>
    <w:p w:rsidR="00DE6174" w:rsidRPr="004471AB" w:rsidRDefault="00956E86" w:rsidP="004471AB">
      <w:pPr>
        <w:tabs>
          <w:tab w:val="num" w:pos="720"/>
        </w:tabs>
        <w:spacing w:line="480" w:lineRule="auto"/>
        <w:ind w:firstLine="720"/>
        <w:rPr>
          <w:sz w:val="24"/>
          <w:szCs w:val="24"/>
          <w:lang w:val="en-US"/>
        </w:rPr>
      </w:pPr>
      <w:r w:rsidRPr="004471AB">
        <w:rPr>
          <w:sz w:val="24"/>
          <w:szCs w:val="24"/>
          <w:lang w:val="en-US"/>
        </w:rPr>
        <w:t>According to</w:t>
      </w:r>
      <w:r w:rsidRPr="004471AB">
        <w:rPr>
          <w:color w:val="000000"/>
          <w:sz w:val="24"/>
          <w:szCs w:val="24"/>
          <w:lang w:val="en-US"/>
        </w:rPr>
        <w:t xml:space="preserve"> </w:t>
      </w:r>
      <w:proofErr w:type="spellStart"/>
      <w:r w:rsidRPr="004471AB">
        <w:rPr>
          <w:sz w:val="24"/>
          <w:szCs w:val="24"/>
          <w:lang w:val="en-US"/>
        </w:rPr>
        <w:t>Cigliano</w:t>
      </w:r>
      <w:proofErr w:type="spellEnd"/>
      <w:r w:rsidRPr="004471AB">
        <w:rPr>
          <w:sz w:val="24"/>
          <w:szCs w:val="24"/>
          <w:lang w:val="en-US"/>
        </w:rPr>
        <w:t xml:space="preserve"> (1980), p</w:t>
      </w:r>
      <w:r w:rsidR="00F22AFE" w:rsidRPr="004471AB">
        <w:rPr>
          <w:sz w:val="24"/>
          <w:szCs w:val="24"/>
          <w:lang w:val="en-US"/>
        </w:rPr>
        <w:t xml:space="preserve">rice elasticity of demand measures the responsiveness of the quantity demanded of a product or service to changes in its price. Understanding the factors that influence the price elasticity of demand for Samsung TVs is crucial for assessing the sensitivity of demand to price changes. </w:t>
      </w:r>
    </w:p>
    <w:p w:rsidR="00DE6174" w:rsidRPr="004471AB" w:rsidRDefault="00F22AFE" w:rsidP="004471AB">
      <w:pPr>
        <w:tabs>
          <w:tab w:val="num" w:pos="720"/>
        </w:tabs>
        <w:spacing w:line="480" w:lineRule="auto"/>
        <w:jc w:val="both"/>
        <w:rPr>
          <w:b/>
          <w:sz w:val="24"/>
          <w:szCs w:val="24"/>
          <w:lang w:val="en-US"/>
        </w:rPr>
      </w:pPr>
      <w:r w:rsidRPr="004471AB">
        <w:rPr>
          <w:b/>
          <w:sz w:val="24"/>
          <w:szCs w:val="24"/>
          <w:lang w:val="en-US"/>
        </w:rPr>
        <w:t>Availabi</w:t>
      </w:r>
      <w:r w:rsidR="00DE6174" w:rsidRPr="004471AB">
        <w:rPr>
          <w:b/>
          <w:sz w:val="24"/>
          <w:szCs w:val="24"/>
          <w:lang w:val="en-US"/>
        </w:rPr>
        <w:t>lity of Substitutes</w:t>
      </w:r>
    </w:p>
    <w:p w:rsidR="006109EA" w:rsidRPr="004471AB" w:rsidRDefault="00F22AFE" w:rsidP="004471AB">
      <w:pPr>
        <w:tabs>
          <w:tab w:val="num" w:pos="720"/>
        </w:tabs>
        <w:spacing w:line="480" w:lineRule="auto"/>
        <w:ind w:firstLine="720"/>
        <w:rPr>
          <w:sz w:val="24"/>
          <w:szCs w:val="24"/>
          <w:lang w:val="en-US"/>
        </w:rPr>
      </w:pPr>
      <w:r w:rsidRPr="004471AB">
        <w:rPr>
          <w:sz w:val="24"/>
          <w:szCs w:val="24"/>
          <w:lang w:val="en-US"/>
        </w:rPr>
        <w:t xml:space="preserve"> The availability of substitutes directly impacts the price elasticity of demand for Samsung TVs</w:t>
      </w:r>
      <w:r w:rsidR="00FA2FDC" w:rsidRPr="004471AB">
        <w:rPr>
          <w:sz w:val="24"/>
          <w:szCs w:val="24"/>
        </w:rPr>
        <w:t xml:space="preserve"> </w:t>
      </w:r>
      <w:r w:rsidR="00FA2FDC" w:rsidRPr="004471AB">
        <w:rPr>
          <w:sz w:val="24"/>
          <w:szCs w:val="24"/>
          <w:lang w:val="en-US"/>
        </w:rPr>
        <w:t>(</w:t>
      </w:r>
      <w:r w:rsidR="004471AB" w:rsidRPr="004471AB">
        <w:rPr>
          <w:sz w:val="24"/>
          <w:szCs w:val="24"/>
          <w:lang w:val="en-US"/>
        </w:rPr>
        <w:t>Britannica,</w:t>
      </w:r>
      <w:r w:rsidR="00FA2FDC" w:rsidRPr="004471AB">
        <w:rPr>
          <w:sz w:val="24"/>
          <w:szCs w:val="24"/>
          <w:lang w:val="en-US"/>
        </w:rPr>
        <w:t xml:space="preserve"> 2023)</w:t>
      </w:r>
      <w:r w:rsidRPr="004471AB">
        <w:rPr>
          <w:sz w:val="24"/>
          <w:szCs w:val="24"/>
          <w:lang w:val="en-US"/>
        </w:rPr>
        <w:t xml:space="preserve">. If there are close substitutes readily available in the market, </w:t>
      </w:r>
      <w:r w:rsidRPr="004471AB">
        <w:rPr>
          <w:sz w:val="24"/>
          <w:szCs w:val="24"/>
          <w:lang w:val="en-US"/>
        </w:rPr>
        <w:lastRenderedPageBreak/>
        <w:t>consumers have more options and are more likely to switch to alternatives if the price of Samsung TVs increases. In this case, demand for Samsung TVs would be more elastic, as consumers can easily substitute their purchase with a similar product. Conversely, if there are limited substitutes or if Samsung TVs have unique features or brand loyalty, demand would be more inelastic, meaning consumers are less likely to switch to substitutes even with price changes.</w:t>
      </w:r>
    </w:p>
    <w:p w:rsidR="006109EA" w:rsidRPr="004471AB" w:rsidRDefault="006109EA" w:rsidP="004471AB">
      <w:pPr>
        <w:tabs>
          <w:tab w:val="num" w:pos="720"/>
        </w:tabs>
        <w:spacing w:line="480" w:lineRule="auto"/>
        <w:ind w:firstLine="720"/>
        <w:rPr>
          <w:b/>
          <w:sz w:val="24"/>
          <w:szCs w:val="24"/>
          <w:lang w:val="en-US"/>
        </w:rPr>
      </w:pPr>
      <w:r w:rsidRPr="004471AB">
        <w:rPr>
          <w:b/>
          <w:sz w:val="24"/>
          <w:szCs w:val="24"/>
          <w:lang w:val="en-US"/>
        </w:rPr>
        <w:t>Necessity vs. Luxury</w:t>
      </w:r>
    </w:p>
    <w:p w:rsidR="006109EA" w:rsidRPr="004471AB" w:rsidRDefault="00F22AFE" w:rsidP="004471AB">
      <w:pPr>
        <w:tabs>
          <w:tab w:val="num" w:pos="720"/>
        </w:tabs>
        <w:spacing w:line="480" w:lineRule="auto"/>
        <w:ind w:firstLine="720"/>
        <w:rPr>
          <w:sz w:val="24"/>
          <w:szCs w:val="24"/>
          <w:lang w:val="en-US"/>
        </w:rPr>
      </w:pPr>
      <w:r w:rsidRPr="004471AB">
        <w:rPr>
          <w:sz w:val="24"/>
          <w:szCs w:val="24"/>
          <w:lang w:val="en-US"/>
        </w:rPr>
        <w:t xml:space="preserve"> The categorization of Samsung TVs as a necessity or luxury item influences the price elasticity of demand</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lang w:val="en-US"/>
        </w:rPr>
        <w:t>. If Samsung TVs are considered a necessity, demand tends to be more inelastic, as consumers are less likely to reduce their purchase even if prices increase. However, if Samsung TVs are seen as a luxury item, demand becomes more elastic, as consumers can easily reduce or eliminate their purchases when faced with price increases.</w:t>
      </w:r>
    </w:p>
    <w:p w:rsidR="006109EA" w:rsidRPr="004471AB" w:rsidRDefault="006109EA" w:rsidP="004471AB">
      <w:pPr>
        <w:tabs>
          <w:tab w:val="num" w:pos="720"/>
        </w:tabs>
        <w:spacing w:line="480" w:lineRule="auto"/>
        <w:ind w:firstLine="720"/>
        <w:rPr>
          <w:b/>
          <w:sz w:val="24"/>
          <w:szCs w:val="24"/>
          <w:lang w:val="en-US"/>
        </w:rPr>
      </w:pPr>
      <w:r w:rsidRPr="004471AB">
        <w:rPr>
          <w:b/>
          <w:sz w:val="24"/>
          <w:szCs w:val="24"/>
          <w:lang w:val="en-US"/>
        </w:rPr>
        <w:t>Proportion of Income</w:t>
      </w:r>
    </w:p>
    <w:p w:rsidR="006109EA" w:rsidRPr="004471AB" w:rsidRDefault="00F22AFE" w:rsidP="004471AB">
      <w:pPr>
        <w:tabs>
          <w:tab w:val="num" w:pos="720"/>
        </w:tabs>
        <w:spacing w:line="480" w:lineRule="auto"/>
        <w:ind w:firstLine="720"/>
        <w:rPr>
          <w:sz w:val="24"/>
          <w:szCs w:val="24"/>
          <w:lang w:val="en-US"/>
        </w:rPr>
      </w:pPr>
      <w:r w:rsidRPr="004471AB">
        <w:rPr>
          <w:sz w:val="24"/>
          <w:szCs w:val="24"/>
          <w:lang w:val="en-US"/>
        </w:rPr>
        <w:t>The proportion of income that consumers allocate to purchasing Samsung TVs affects the price elasticity of demand</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lang w:val="en-US"/>
        </w:rPr>
        <w:t>. If the price of Samsung TVs represents a significant proportion of consumers' income, demand becomes more elastic. Consumers will be more sensitive to price changes and may decrease their demand for Samsung TVs if prices rise. Conversely, if the price of Samsung TVs represents a relatively small proportion of consumers' income, demand becomes more inelastic, as the price changes have a relatively smaller impact on consumers' purchasing decisions.</w:t>
      </w:r>
    </w:p>
    <w:p w:rsidR="006109EA" w:rsidRPr="004471AB" w:rsidRDefault="006109EA" w:rsidP="004471AB">
      <w:pPr>
        <w:tabs>
          <w:tab w:val="num" w:pos="720"/>
        </w:tabs>
        <w:spacing w:line="480" w:lineRule="auto"/>
        <w:ind w:firstLine="720"/>
        <w:rPr>
          <w:b/>
          <w:sz w:val="24"/>
          <w:szCs w:val="24"/>
          <w:lang w:val="en-US"/>
        </w:rPr>
      </w:pPr>
      <w:r w:rsidRPr="004471AB">
        <w:rPr>
          <w:b/>
          <w:sz w:val="24"/>
          <w:szCs w:val="24"/>
          <w:lang w:val="en-US"/>
        </w:rPr>
        <w:t>Time Horizon</w:t>
      </w:r>
      <w:r w:rsidR="00F22AFE" w:rsidRPr="004471AB">
        <w:rPr>
          <w:b/>
          <w:sz w:val="24"/>
          <w:szCs w:val="24"/>
          <w:lang w:val="en-US"/>
        </w:rPr>
        <w:t xml:space="preserve"> </w:t>
      </w:r>
    </w:p>
    <w:p w:rsidR="006109EA" w:rsidRPr="004471AB" w:rsidRDefault="00F22AFE" w:rsidP="004471AB">
      <w:pPr>
        <w:tabs>
          <w:tab w:val="num" w:pos="720"/>
        </w:tabs>
        <w:spacing w:line="480" w:lineRule="auto"/>
        <w:ind w:firstLine="720"/>
        <w:rPr>
          <w:sz w:val="24"/>
          <w:szCs w:val="24"/>
          <w:lang w:val="en-US"/>
        </w:rPr>
      </w:pPr>
      <w:r w:rsidRPr="004471AB">
        <w:rPr>
          <w:sz w:val="24"/>
          <w:szCs w:val="24"/>
          <w:lang w:val="en-US"/>
        </w:rPr>
        <w:t>The time horizon considered also influences the price elasticity of demand for Samsung TVs</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lang w:val="en-US"/>
        </w:rPr>
        <w:t xml:space="preserve">. In the short term, demand tends to be more inelastic, as consumers may not be able to adjust their purchasing behavior immediately. However, in the long term, demand becomes more elastic, as consumers have more time to consider </w:t>
      </w:r>
      <w:r w:rsidRPr="004471AB">
        <w:rPr>
          <w:sz w:val="24"/>
          <w:szCs w:val="24"/>
          <w:lang w:val="en-US"/>
        </w:rPr>
        <w:lastRenderedPageBreak/>
        <w:t>alternatives, adjust their budgets, or wait for better deals. Therefore, if the price of Samsung TVs increases, demand in the long term would be more elastic, as consumers have greater flexibility to adjust their consumption patterns.</w:t>
      </w:r>
    </w:p>
    <w:p w:rsidR="006109EA" w:rsidRPr="004471AB" w:rsidRDefault="006109EA" w:rsidP="004471AB">
      <w:pPr>
        <w:tabs>
          <w:tab w:val="num" w:pos="720"/>
        </w:tabs>
        <w:spacing w:line="480" w:lineRule="auto"/>
        <w:ind w:firstLine="720"/>
        <w:rPr>
          <w:b/>
          <w:sz w:val="24"/>
          <w:szCs w:val="24"/>
          <w:lang w:val="en-US"/>
        </w:rPr>
      </w:pPr>
      <w:r w:rsidRPr="004471AB">
        <w:rPr>
          <w:b/>
          <w:sz w:val="24"/>
          <w:szCs w:val="24"/>
          <w:lang w:val="en-US"/>
        </w:rPr>
        <w:t>Brand Loyalty</w:t>
      </w:r>
    </w:p>
    <w:p w:rsidR="006109EA" w:rsidRPr="004471AB" w:rsidRDefault="00F22AFE" w:rsidP="004471AB">
      <w:pPr>
        <w:tabs>
          <w:tab w:val="num" w:pos="720"/>
        </w:tabs>
        <w:spacing w:line="480" w:lineRule="auto"/>
        <w:ind w:firstLine="720"/>
        <w:rPr>
          <w:sz w:val="24"/>
          <w:szCs w:val="24"/>
          <w:lang w:val="en-US"/>
        </w:rPr>
      </w:pPr>
      <w:r w:rsidRPr="004471AB">
        <w:rPr>
          <w:sz w:val="24"/>
          <w:szCs w:val="24"/>
          <w:lang w:val="en-US"/>
        </w:rPr>
        <w:t>Brand loyalty plays a role in determining the price elasticity of demand for Samsung TVs</w:t>
      </w:r>
      <w:r w:rsidR="00956E86" w:rsidRPr="004471AB">
        <w:rPr>
          <w:sz w:val="24"/>
          <w:szCs w:val="24"/>
          <w:lang w:val="en-US"/>
        </w:rPr>
        <w:t xml:space="preserve"> (</w:t>
      </w:r>
      <w:proofErr w:type="spellStart"/>
      <w:r w:rsidR="00956E86" w:rsidRPr="004471AB">
        <w:rPr>
          <w:sz w:val="24"/>
          <w:szCs w:val="24"/>
          <w:lang w:val="en-US"/>
        </w:rPr>
        <w:t>Cigliano</w:t>
      </w:r>
      <w:proofErr w:type="spellEnd"/>
      <w:r w:rsidR="00956E86" w:rsidRPr="004471AB">
        <w:rPr>
          <w:sz w:val="24"/>
          <w:szCs w:val="24"/>
          <w:lang w:val="en-US"/>
        </w:rPr>
        <w:t>, 1980)</w:t>
      </w:r>
      <w:r w:rsidRPr="004471AB">
        <w:rPr>
          <w:sz w:val="24"/>
          <w:szCs w:val="24"/>
          <w:lang w:val="en-US"/>
        </w:rPr>
        <w:t xml:space="preserve"> If consumers exhibit strong brand loyalty towards Samsung, demand becomes more inelastic. Even with price increases, loyal customers may be willing to pay a premium to continue purchasing Samsung TVs due to trust, perceived quality, and positive past experiences</w:t>
      </w:r>
      <w:r w:rsidR="00FA2FDC" w:rsidRPr="004471AB">
        <w:rPr>
          <w:sz w:val="24"/>
          <w:szCs w:val="24"/>
        </w:rPr>
        <w:t xml:space="preserve"> (Britannica , 2023)</w:t>
      </w:r>
      <w:r w:rsidRPr="004471AB">
        <w:rPr>
          <w:sz w:val="24"/>
          <w:szCs w:val="24"/>
          <w:lang w:val="en-US"/>
        </w:rPr>
        <w:t>. On the other hand, if consumers have weak brand loyalty or if there are strong competing brands, demand becomes more elastic, as consumers can easily switch to alternative brands in response to price changes.</w:t>
      </w:r>
    </w:p>
    <w:p w:rsidR="006109EA" w:rsidRPr="004471AB" w:rsidRDefault="006109EA" w:rsidP="004471AB">
      <w:pPr>
        <w:tabs>
          <w:tab w:val="num" w:pos="720"/>
        </w:tabs>
        <w:spacing w:line="480" w:lineRule="auto"/>
        <w:ind w:firstLine="720"/>
        <w:rPr>
          <w:b/>
          <w:sz w:val="24"/>
          <w:szCs w:val="24"/>
          <w:lang w:val="en-US"/>
        </w:rPr>
      </w:pPr>
      <w:r w:rsidRPr="004471AB">
        <w:rPr>
          <w:b/>
          <w:sz w:val="24"/>
          <w:szCs w:val="24"/>
          <w:lang w:val="en-US"/>
        </w:rPr>
        <w:t>Income Distribution</w:t>
      </w:r>
    </w:p>
    <w:p w:rsidR="006109EA" w:rsidRPr="004471AB" w:rsidRDefault="00F22AFE" w:rsidP="004471AB">
      <w:pPr>
        <w:tabs>
          <w:tab w:val="num" w:pos="720"/>
        </w:tabs>
        <w:spacing w:line="480" w:lineRule="auto"/>
        <w:ind w:firstLine="720"/>
        <w:rPr>
          <w:sz w:val="24"/>
          <w:szCs w:val="24"/>
          <w:lang w:val="en-US"/>
        </w:rPr>
      </w:pPr>
      <w:r w:rsidRPr="004471AB">
        <w:rPr>
          <w:sz w:val="24"/>
          <w:szCs w:val="24"/>
          <w:lang w:val="en-US"/>
        </w:rPr>
        <w:t>Income distribution among consumers influences the price elasticity of demand for Samsung TVs</w:t>
      </w:r>
      <w:r w:rsidR="003F1335" w:rsidRPr="004471AB">
        <w:rPr>
          <w:sz w:val="24"/>
          <w:szCs w:val="24"/>
          <w:lang w:val="en-US"/>
        </w:rPr>
        <w:t xml:space="preserve"> (</w:t>
      </w:r>
      <w:proofErr w:type="spellStart"/>
      <w:r w:rsidR="003F1335" w:rsidRPr="004471AB">
        <w:rPr>
          <w:sz w:val="24"/>
          <w:szCs w:val="24"/>
          <w:lang w:val="en-US"/>
        </w:rPr>
        <w:t>Ellickson</w:t>
      </w:r>
      <w:proofErr w:type="spellEnd"/>
      <w:r w:rsidR="003F1335" w:rsidRPr="004471AB">
        <w:rPr>
          <w:sz w:val="24"/>
          <w:szCs w:val="24"/>
          <w:lang w:val="en-US"/>
        </w:rPr>
        <w:t>, 2013)</w:t>
      </w:r>
      <w:r w:rsidRPr="004471AB">
        <w:rPr>
          <w:sz w:val="24"/>
          <w:szCs w:val="24"/>
          <w:lang w:val="en-US"/>
        </w:rPr>
        <w:t>. If income distribution is more equal, demand tends to be more elastic, as a larger proportion of consumers are price-sensitive and have limited disposable income. However, if income distribution is more skewed, demand becomes more inelastic, as a smaller group of consumers with higher incomes can afford Samsung TVs even with price increases.</w:t>
      </w:r>
    </w:p>
    <w:p w:rsidR="006109EA" w:rsidRPr="004471AB" w:rsidRDefault="006109EA" w:rsidP="004471AB">
      <w:pPr>
        <w:tabs>
          <w:tab w:val="num" w:pos="720"/>
        </w:tabs>
        <w:spacing w:line="480" w:lineRule="auto"/>
        <w:ind w:firstLine="720"/>
        <w:rPr>
          <w:b/>
          <w:sz w:val="24"/>
          <w:szCs w:val="24"/>
          <w:lang w:val="en-US"/>
        </w:rPr>
      </w:pPr>
      <w:r w:rsidRPr="004471AB">
        <w:rPr>
          <w:b/>
          <w:sz w:val="24"/>
          <w:szCs w:val="24"/>
          <w:lang w:val="en-US"/>
        </w:rPr>
        <w:t>Market Saturation</w:t>
      </w:r>
    </w:p>
    <w:p w:rsidR="00F22AFE" w:rsidRPr="004471AB" w:rsidRDefault="00F22AFE" w:rsidP="004471AB">
      <w:pPr>
        <w:tabs>
          <w:tab w:val="num" w:pos="720"/>
        </w:tabs>
        <w:spacing w:line="480" w:lineRule="auto"/>
        <w:ind w:firstLine="720"/>
        <w:rPr>
          <w:sz w:val="24"/>
          <w:szCs w:val="24"/>
          <w:lang w:val="en-US"/>
        </w:rPr>
      </w:pPr>
      <w:r w:rsidRPr="004471AB">
        <w:rPr>
          <w:sz w:val="24"/>
          <w:szCs w:val="24"/>
          <w:lang w:val="en-US"/>
        </w:rPr>
        <w:t>The level of market saturation affects the price elasticity of demand for Samsung TVs. In highly saturated markets, where most consumers already own a TV, demand becomes more elastic</w:t>
      </w:r>
      <w:r w:rsidR="00FA2FDC" w:rsidRPr="004471AB">
        <w:rPr>
          <w:sz w:val="24"/>
          <w:szCs w:val="24"/>
        </w:rPr>
        <w:t xml:space="preserve"> </w:t>
      </w:r>
      <w:r w:rsidR="00FA2FDC" w:rsidRPr="004471AB">
        <w:rPr>
          <w:sz w:val="24"/>
          <w:szCs w:val="24"/>
          <w:lang w:val="en-US"/>
        </w:rPr>
        <w:t>(</w:t>
      </w:r>
      <w:r w:rsidR="004471AB" w:rsidRPr="004471AB">
        <w:rPr>
          <w:sz w:val="24"/>
          <w:szCs w:val="24"/>
          <w:lang w:val="en-US"/>
        </w:rPr>
        <w:t>Britannica,</w:t>
      </w:r>
      <w:r w:rsidR="00FA2FDC" w:rsidRPr="004471AB">
        <w:rPr>
          <w:sz w:val="24"/>
          <w:szCs w:val="24"/>
          <w:lang w:val="en-US"/>
        </w:rPr>
        <w:t xml:space="preserve"> 2023)</w:t>
      </w:r>
      <w:r w:rsidRPr="004471AB">
        <w:rPr>
          <w:sz w:val="24"/>
          <w:szCs w:val="24"/>
          <w:lang w:val="en-US"/>
        </w:rPr>
        <w:t xml:space="preserve">. Consumers may be less likely to purchase a new TV or upgrade to a higher-priced model if prices increase. However, in markets with lower saturation and a higher potential for new customers, demand becomes more inelastic, as there </w:t>
      </w:r>
      <w:r w:rsidRPr="004471AB">
        <w:rPr>
          <w:sz w:val="24"/>
          <w:szCs w:val="24"/>
          <w:lang w:val="en-US"/>
        </w:rPr>
        <w:lastRenderedPageBreak/>
        <w:t>is a larger pool of potential buyers who are willing to enter the market at different price points.</w:t>
      </w:r>
    </w:p>
    <w:p w:rsidR="008F7462" w:rsidRPr="004471AB" w:rsidRDefault="008F7462" w:rsidP="004471AB">
      <w:pPr>
        <w:spacing w:line="480" w:lineRule="auto"/>
        <w:ind w:firstLine="720"/>
        <w:jc w:val="center"/>
        <w:rPr>
          <w:b/>
          <w:sz w:val="24"/>
          <w:szCs w:val="24"/>
          <w:lang w:val="en-US"/>
        </w:rPr>
      </w:pPr>
      <w:r w:rsidRPr="004471AB">
        <w:rPr>
          <w:b/>
          <w:sz w:val="24"/>
          <w:szCs w:val="24"/>
          <w:lang w:val="en-US"/>
        </w:rPr>
        <w:t>Suitable Pricing Policy</w:t>
      </w:r>
    </w:p>
    <w:p w:rsidR="00D95811" w:rsidRPr="004471AB" w:rsidRDefault="008F7462" w:rsidP="004471AB">
      <w:pPr>
        <w:spacing w:line="480" w:lineRule="auto"/>
        <w:ind w:firstLine="720"/>
        <w:rPr>
          <w:sz w:val="24"/>
          <w:szCs w:val="24"/>
          <w:lang w:val="en-US"/>
        </w:rPr>
      </w:pPr>
      <w:r w:rsidRPr="004471AB">
        <w:rPr>
          <w:sz w:val="24"/>
          <w:szCs w:val="24"/>
          <w:lang w:val="en-US"/>
        </w:rPr>
        <w:t>One pricing policy suitable for Samsung TVs is the implementation of a flexible pricing strategy with multiple pricing tiers</w:t>
      </w:r>
      <w:r w:rsidR="003F1335" w:rsidRPr="004471AB">
        <w:rPr>
          <w:sz w:val="24"/>
          <w:szCs w:val="24"/>
          <w:lang w:val="en-US"/>
        </w:rPr>
        <w:t xml:space="preserve"> (</w:t>
      </w:r>
      <w:proofErr w:type="spellStart"/>
      <w:r w:rsidR="003F1335" w:rsidRPr="004471AB">
        <w:rPr>
          <w:sz w:val="24"/>
          <w:szCs w:val="24"/>
          <w:lang w:val="en-US"/>
        </w:rPr>
        <w:t>Ellickson</w:t>
      </w:r>
      <w:proofErr w:type="spellEnd"/>
      <w:r w:rsidR="003F1335" w:rsidRPr="004471AB">
        <w:rPr>
          <w:sz w:val="24"/>
          <w:szCs w:val="24"/>
          <w:lang w:val="en-US"/>
        </w:rPr>
        <w:t>, 2013)</w:t>
      </w:r>
      <w:r w:rsidRPr="004471AB">
        <w:rPr>
          <w:sz w:val="24"/>
          <w:szCs w:val="24"/>
          <w:lang w:val="en-US"/>
        </w:rPr>
        <w:t xml:space="preserve">. This approach allows Samsung to cater to the diverse needs and budgets of consumers while capturing a broader customer base. </w:t>
      </w:r>
    </w:p>
    <w:p w:rsidR="008F7462" w:rsidRPr="004471AB" w:rsidRDefault="00D95811" w:rsidP="004471AB">
      <w:pPr>
        <w:spacing w:line="480" w:lineRule="auto"/>
        <w:ind w:firstLine="720"/>
        <w:rPr>
          <w:b/>
          <w:sz w:val="24"/>
          <w:szCs w:val="24"/>
          <w:lang w:val="en-US"/>
        </w:rPr>
      </w:pPr>
      <w:r w:rsidRPr="004471AB">
        <w:rPr>
          <w:b/>
          <w:sz w:val="24"/>
          <w:szCs w:val="24"/>
          <w:lang w:val="en-US"/>
        </w:rPr>
        <w:t>Why this Pricing Policy is B</w:t>
      </w:r>
      <w:r w:rsidR="008F7462" w:rsidRPr="004471AB">
        <w:rPr>
          <w:b/>
          <w:sz w:val="24"/>
          <w:szCs w:val="24"/>
          <w:lang w:val="en-US"/>
        </w:rPr>
        <w:t>enefi</w:t>
      </w:r>
      <w:r w:rsidRPr="004471AB">
        <w:rPr>
          <w:b/>
          <w:sz w:val="24"/>
          <w:szCs w:val="24"/>
          <w:lang w:val="en-US"/>
        </w:rPr>
        <w:t>cial for the company</w:t>
      </w:r>
    </w:p>
    <w:p w:rsidR="008F7462" w:rsidRPr="004471AB" w:rsidRDefault="008F7462" w:rsidP="004471AB">
      <w:pPr>
        <w:numPr>
          <w:ilvl w:val="0"/>
          <w:numId w:val="13"/>
        </w:numPr>
        <w:spacing w:line="480" w:lineRule="auto"/>
        <w:rPr>
          <w:sz w:val="24"/>
          <w:szCs w:val="24"/>
          <w:lang w:val="en-US"/>
        </w:rPr>
      </w:pPr>
      <w:r w:rsidRPr="004471AB">
        <w:rPr>
          <w:sz w:val="24"/>
          <w:szCs w:val="24"/>
          <w:lang w:val="en-US"/>
        </w:rPr>
        <w:t>Meeting Different Affordability Levels: Samsung can address varying affordability levels among consumers</w:t>
      </w:r>
      <w:r w:rsidR="00D95811" w:rsidRPr="004471AB">
        <w:rPr>
          <w:sz w:val="24"/>
          <w:szCs w:val="24"/>
          <w:lang w:val="en-US"/>
        </w:rPr>
        <w:t xml:space="preserve"> by offering multiple pricing tiers</w:t>
      </w:r>
      <w:r w:rsidRPr="004471AB">
        <w:rPr>
          <w:sz w:val="24"/>
          <w:szCs w:val="24"/>
          <w:lang w:val="en-US"/>
        </w:rPr>
        <w:t xml:space="preserve">. Not all customers have the same budget or willingness to spend on a </w:t>
      </w:r>
      <w:proofErr w:type="gramStart"/>
      <w:r w:rsidRPr="004471AB">
        <w:rPr>
          <w:sz w:val="24"/>
          <w:szCs w:val="24"/>
          <w:lang w:val="en-US"/>
        </w:rPr>
        <w:t>TV,</w:t>
      </w:r>
      <w:proofErr w:type="gramEnd"/>
      <w:r w:rsidRPr="004471AB">
        <w:rPr>
          <w:sz w:val="24"/>
          <w:szCs w:val="24"/>
          <w:lang w:val="en-US"/>
        </w:rPr>
        <w:t xml:space="preserve"> and providing different price points allows Samsung to accommodate a wide range of consumers</w:t>
      </w:r>
      <w:r w:rsidR="00FA2FDC" w:rsidRPr="004471AB">
        <w:rPr>
          <w:sz w:val="24"/>
          <w:szCs w:val="24"/>
        </w:rPr>
        <w:t xml:space="preserve"> (</w:t>
      </w:r>
      <w:r w:rsidR="004471AB" w:rsidRPr="004471AB">
        <w:rPr>
          <w:sz w:val="24"/>
          <w:szCs w:val="24"/>
        </w:rPr>
        <w:t>Britannica,</w:t>
      </w:r>
      <w:r w:rsidR="00FA2FDC" w:rsidRPr="004471AB">
        <w:rPr>
          <w:sz w:val="24"/>
          <w:szCs w:val="24"/>
        </w:rPr>
        <w:t xml:space="preserve"> 2023)</w:t>
      </w:r>
      <w:r w:rsidRPr="004471AB">
        <w:rPr>
          <w:sz w:val="24"/>
          <w:szCs w:val="24"/>
          <w:lang w:val="en-US"/>
        </w:rPr>
        <w:t>. This strategy ensures that Samsung can capture customers across different income brackets and expand its market reach.</w:t>
      </w:r>
    </w:p>
    <w:p w:rsidR="008F7462" w:rsidRPr="004471AB" w:rsidRDefault="008F7462" w:rsidP="004471AB">
      <w:pPr>
        <w:numPr>
          <w:ilvl w:val="0"/>
          <w:numId w:val="13"/>
        </w:numPr>
        <w:spacing w:line="480" w:lineRule="auto"/>
        <w:rPr>
          <w:sz w:val="24"/>
          <w:szCs w:val="24"/>
          <w:lang w:val="en-US"/>
        </w:rPr>
      </w:pPr>
      <w:r w:rsidRPr="004471AB">
        <w:rPr>
          <w:sz w:val="24"/>
          <w:szCs w:val="24"/>
          <w:lang w:val="en-US"/>
        </w:rPr>
        <w:t>Targeting Different Consumer Segments: Each pricing tier can be designed to target specific consumer segments</w:t>
      </w:r>
      <w:r w:rsidR="003F1335" w:rsidRPr="004471AB">
        <w:rPr>
          <w:sz w:val="24"/>
          <w:szCs w:val="24"/>
          <w:lang w:val="en-US"/>
        </w:rPr>
        <w:t xml:space="preserve"> (</w:t>
      </w:r>
      <w:proofErr w:type="spellStart"/>
      <w:r w:rsidR="003F1335" w:rsidRPr="004471AB">
        <w:rPr>
          <w:sz w:val="24"/>
          <w:szCs w:val="24"/>
          <w:lang w:val="en-US"/>
        </w:rPr>
        <w:t>Ellickson</w:t>
      </w:r>
      <w:proofErr w:type="spellEnd"/>
      <w:r w:rsidR="003F1335" w:rsidRPr="004471AB">
        <w:rPr>
          <w:sz w:val="24"/>
          <w:szCs w:val="24"/>
          <w:lang w:val="en-US"/>
        </w:rPr>
        <w:t>, 2013)</w:t>
      </w:r>
      <w:r w:rsidRPr="004471AB">
        <w:rPr>
          <w:sz w:val="24"/>
          <w:szCs w:val="24"/>
          <w:lang w:val="en-US"/>
        </w:rPr>
        <w:t xml:space="preserve">. For example, Samsung can introduce an entry-level tier for price-conscious consumers who are seeking a basic TV with essential features. At the same time, they can offer premium-tier models for tech enthusiasts or consumers who value high-end specifications and advanced features. </w:t>
      </w:r>
      <w:r w:rsidR="00D95811" w:rsidRPr="004471AB">
        <w:rPr>
          <w:sz w:val="24"/>
          <w:szCs w:val="24"/>
          <w:lang w:val="en-US"/>
        </w:rPr>
        <w:t xml:space="preserve">For example, </w:t>
      </w:r>
      <w:r w:rsidRPr="004471AB">
        <w:rPr>
          <w:sz w:val="24"/>
          <w:szCs w:val="24"/>
          <w:lang w:val="en-US"/>
        </w:rPr>
        <w:t>Samsung can effectively position its products to appeal to specific target audiences</w:t>
      </w:r>
      <w:r w:rsidR="00D95811" w:rsidRPr="004471AB">
        <w:rPr>
          <w:sz w:val="24"/>
          <w:szCs w:val="24"/>
          <w:lang w:val="en-US"/>
        </w:rPr>
        <w:t xml:space="preserve"> by segmenting the market based on pricing tiers.</w:t>
      </w:r>
    </w:p>
    <w:p w:rsidR="003F1335" w:rsidRPr="004471AB" w:rsidRDefault="008F7462" w:rsidP="004471AB">
      <w:pPr>
        <w:numPr>
          <w:ilvl w:val="0"/>
          <w:numId w:val="13"/>
        </w:numPr>
        <w:spacing w:line="480" w:lineRule="auto"/>
        <w:rPr>
          <w:sz w:val="24"/>
          <w:szCs w:val="24"/>
          <w:lang w:val="en-US"/>
        </w:rPr>
      </w:pPr>
      <w:r w:rsidRPr="004471AB">
        <w:rPr>
          <w:sz w:val="24"/>
          <w:szCs w:val="24"/>
          <w:lang w:val="en-US"/>
        </w:rPr>
        <w:t>Enhancing Perceived Value: Having multiple pricing tiers enhances the perceived value of Samsung TVs</w:t>
      </w:r>
      <w:r w:rsidR="00FA2FDC" w:rsidRPr="004471AB">
        <w:rPr>
          <w:sz w:val="24"/>
          <w:szCs w:val="24"/>
        </w:rPr>
        <w:t xml:space="preserve"> </w:t>
      </w:r>
      <w:r w:rsidR="00FA2FDC" w:rsidRPr="004471AB">
        <w:rPr>
          <w:sz w:val="24"/>
          <w:szCs w:val="24"/>
          <w:lang w:val="en-US"/>
        </w:rPr>
        <w:t>(</w:t>
      </w:r>
      <w:r w:rsidR="004471AB" w:rsidRPr="004471AB">
        <w:rPr>
          <w:sz w:val="24"/>
          <w:szCs w:val="24"/>
          <w:lang w:val="en-US"/>
        </w:rPr>
        <w:t>Britannica,</w:t>
      </w:r>
      <w:r w:rsidR="00FA2FDC" w:rsidRPr="004471AB">
        <w:rPr>
          <w:sz w:val="24"/>
          <w:szCs w:val="24"/>
          <w:lang w:val="en-US"/>
        </w:rPr>
        <w:t xml:space="preserve"> 2023)</w:t>
      </w:r>
      <w:r w:rsidRPr="004471AB">
        <w:rPr>
          <w:sz w:val="24"/>
          <w:szCs w:val="24"/>
          <w:lang w:val="en-US"/>
        </w:rPr>
        <w:t xml:space="preserve">. </w:t>
      </w:r>
      <w:r w:rsidR="00D95811" w:rsidRPr="004471AB">
        <w:rPr>
          <w:sz w:val="24"/>
          <w:szCs w:val="24"/>
          <w:lang w:val="en-US"/>
        </w:rPr>
        <w:t xml:space="preserve">For example, </w:t>
      </w:r>
      <w:r w:rsidRPr="004471AB">
        <w:rPr>
          <w:sz w:val="24"/>
          <w:szCs w:val="24"/>
          <w:lang w:val="en-US"/>
        </w:rPr>
        <w:t>customers can perceive that they are getting more value for their money</w:t>
      </w:r>
      <w:r w:rsidR="00D95811" w:rsidRPr="004471AB">
        <w:rPr>
          <w:sz w:val="24"/>
          <w:szCs w:val="24"/>
          <w:lang w:val="en-US"/>
        </w:rPr>
        <w:t xml:space="preserve"> by offering a range of models with varying features and specifications at different price points</w:t>
      </w:r>
      <w:r w:rsidRPr="004471AB">
        <w:rPr>
          <w:sz w:val="24"/>
          <w:szCs w:val="24"/>
          <w:lang w:val="en-US"/>
        </w:rPr>
        <w:t xml:space="preserve">. This approach allows </w:t>
      </w:r>
      <w:r w:rsidRPr="004471AB">
        <w:rPr>
          <w:sz w:val="24"/>
          <w:szCs w:val="24"/>
          <w:lang w:val="en-US"/>
        </w:rPr>
        <w:lastRenderedPageBreak/>
        <w:t>consumers to choose a TV that aligns with their specific requirements and desired price range, resulting in higher customer satisfaction and loyalty.</w:t>
      </w:r>
    </w:p>
    <w:p w:rsidR="00AB212F" w:rsidRPr="004471AB" w:rsidRDefault="00AB212F" w:rsidP="004471AB">
      <w:pPr>
        <w:spacing w:line="480" w:lineRule="auto"/>
        <w:ind w:left="720"/>
        <w:jc w:val="center"/>
        <w:rPr>
          <w:b/>
          <w:sz w:val="24"/>
          <w:szCs w:val="24"/>
          <w:lang w:val="en-US"/>
        </w:rPr>
      </w:pPr>
      <w:r w:rsidRPr="004471AB">
        <w:rPr>
          <w:b/>
          <w:sz w:val="24"/>
          <w:szCs w:val="24"/>
          <w:lang w:val="en-US"/>
        </w:rPr>
        <w:t>Graphical Representation</w:t>
      </w:r>
    </w:p>
    <w:p w:rsidR="00AB212F" w:rsidRPr="004471AB" w:rsidRDefault="00AB212F" w:rsidP="004471AB">
      <w:pPr>
        <w:spacing w:line="480" w:lineRule="auto"/>
        <w:ind w:left="720"/>
        <w:rPr>
          <w:b/>
          <w:sz w:val="24"/>
          <w:szCs w:val="24"/>
          <w:lang w:val="en-US"/>
        </w:rPr>
      </w:pPr>
      <w:r w:rsidRPr="004471AB">
        <w:rPr>
          <w:b/>
          <w:sz w:val="24"/>
          <w:szCs w:val="24"/>
          <w:lang w:val="en-US"/>
        </w:rPr>
        <w:t>Quarterly Operating Profit Margin for 2019-2023</w:t>
      </w:r>
    </w:p>
    <w:p w:rsidR="00AB212F" w:rsidRPr="004471AB" w:rsidRDefault="00AB212F" w:rsidP="004471AB">
      <w:pPr>
        <w:spacing w:line="480" w:lineRule="auto"/>
        <w:ind w:left="720"/>
        <w:rPr>
          <w:sz w:val="24"/>
          <w:szCs w:val="24"/>
          <w:lang w:val="en-US"/>
        </w:rPr>
      </w:pPr>
      <w:r w:rsidRPr="004471AB">
        <w:rPr>
          <w:noProof/>
          <w:sz w:val="24"/>
          <w:szCs w:val="24"/>
          <w:lang w:val="bg-BG" w:eastAsia="bg-BG"/>
        </w:rPr>
        <w:drawing>
          <wp:inline distT="0" distB="0" distL="0" distR="0">
            <wp:extent cx="5486400" cy="29718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4471AB">
        <w:rPr>
          <w:sz w:val="24"/>
          <w:szCs w:val="24"/>
          <w:lang w:val="en-US"/>
        </w:rPr>
        <w:t xml:space="preserve"> </w:t>
      </w:r>
    </w:p>
    <w:p w:rsidR="00365B42" w:rsidRPr="004471AB" w:rsidRDefault="00365B42" w:rsidP="004471AB">
      <w:pPr>
        <w:spacing w:line="480" w:lineRule="auto"/>
        <w:rPr>
          <w:sz w:val="24"/>
          <w:szCs w:val="24"/>
          <w:lang w:val="en-US"/>
        </w:rPr>
      </w:pPr>
    </w:p>
    <w:p w:rsidR="00F62197" w:rsidRPr="004471AB" w:rsidRDefault="00365B42" w:rsidP="004471AB">
      <w:pPr>
        <w:spacing w:line="480" w:lineRule="auto"/>
        <w:rPr>
          <w:sz w:val="24"/>
          <w:szCs w:val="24"/>
          <w:lang w:val="en-US"/>
        </w:rPr>
      </w:pPr>
      <w:r w:rsidRPr="004471AB">
        <w:rPr>
          <w:noProof/>
          <w:sz w:val="24"/>
          <w:szCs w:val="24"/>
          <w:lang w:val="bg-BG" w:eastAsia="bg-BG"/>
        </w:rPr>
        <w:drawing>
          <wp:anchor distT="0" distB="0" distL="114300" distR="114300" simplePos="0" relativeHeight="251658240" behindDoc="0" locked="0" layoutInCell="1" allowOverlap="1" wp14:anchorId="3074802E" wp14:editId="006639AF">
            <wp:simplePos x="0" y="0"/>
            <wp:positionH relativeFrom="column">
              <wp:posOffset>495300</wp:posOffset>
            </wp:positionH>
            <wp:positionV relativeFrom="paragraph">
              <wp:posOffset>342900</wp:posOffset>
            </wp:positionV>
            <wp:extent cx="5433060" cy="2918460"/>
            <wp:effectExtent l="0" t="0" r="15240" b="1524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r w:rsidR="000D76C6" w:rsidRPr="004471AB">
        <w:rPr>
          <w:sz w:val="24"/>
          <w:szCs w:val="24"/>
          <w:lang w:val="en-US"/>
        </w:rPr>
        <w:t xml:space="preserve">Data on Sale Revenues </w:t>
      </w:r>
    </w:p>
    <w:p w:rsidR="000D76C6" w:rsidRPr="004471AB" w:rsidRDefault="000D76C6" w:rsidP="004471AB">
      <w:pPr>
        <w:spacing w:line="480" w:lineRule="auto"/>
        <w:rPr>
          <w:sz w:val="24"/>
          <w:szCs w:val="24"/>
          <w:lang w:val="en-US"/>
        </w:rPr>
      </w:pPr>
    </w:p>
    <w:p w:rsidR="000D76C6" w:rsidRPr="004471AB" w:rsidRDefault="000D76C6" w:rsidP="004471AB">
      <w:pPr>
        <w:spacing w:line="480" w:lineRule="auto"/>
        <w:rPr>
          <w:sz w:val="24"/>
          <w:szCs w:val="24"/>
          <w:lang w:val="en-US"/>
        </w:rPr>
      </w:pPr>
    </w:p>
    <w:p w:rsidR="000D76C6" w:rsidRPr="004471AB" w:rsidRDefault="000D76C6" w:rsidP="004471AB">
      <w:pPr>
        <w:spacing w:line="480" w:lineRule="auto"/>
        <w:rPr>
          <w:sz w:val="24"/>
          <w:szCs w:val="24"/>
          <w:lang w:val="en-US"/>
        </w:rPr>
      </w:pPr>
    </w:p>
    <w:p w:rsidR="00365B42" w:rsidRPr="004471AB" w:rsidRDefault="00365B42" w:rsidP="004471AB">
      <w:pPr>
        <w:spacing w:line="480" w:lineRule="auto"/>
        <w:ind w:firstLine="720"/>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365B42" w:rsidRPr="004471AB" w:rsidRDefault="00365B42" w:rsidP="004471AB">
      <w:pPr>
        <w:spacing w:line="480" w:lineRule="auto"/>
        <w:rPr>
          <w:sz w:val="24"/>
          <w:szCs w:val="24"/>
        </w:rPr>
      </w:pPr>
    </w:p>
    <w:p w:rsidR="00F22AFE" w:rsidRPr="004471AB" w:rsidRDefault="00365B42" w:rsidP="004471AB">
      <w:pPr>
        <w:tabs>
          <w:tab w:val="left" w:pos="960"/>
        </w:tabs>
        <w:spacing w:line="480" w:lineRule="auto"/>
        <w:rPr>
          <w:sz w:val="24"/>
          <w:szCs w:val="24"/>
        </w:rPr>
      </w:pPr>
      <w:r w:rsidRPr="004471AB">
        <w:rPr>
          <w:sz w:val="24"/>
          <w:szCs w:val="24"/>
        </w:rPr>
        <w:tab/>
      </w:r>
    </w:p>
    <w:p w:rsidR="00365B42" w:rsidRPr="004471AB" w:rsidRDefault="00365B42" w:rsidP="004471AB">
      <w:pPr>
        <w:tabs>
          <w:tab w:val="left" w:pos="960"/>
        </w:tabs>
        <w:spacing w:line="480" w:lineRule="auto"/>
        <w:rPr>
          <w:sz w:val="24"/>
          <w:szCs w:val="24"/>
        </w:rPr>
      </w:pPr>
    </w:p>
    <w:p w:rsidR="00365B42" w:rsidRPr="004471AB" w:rsidRDefault="00365B42" w:rsidP="004471AB">
      <w:pPr>
        <w:tabs>
          <w:tab w:val="left" w:pos="960"/>
        </w:tabs>
        <w:spacing w:line="480" w:lineRule="auto"/>
        <w:rPr>
          <w:sz w:val="24"/>
          <w:szCs w:val="24"/>
        </w:rPr>
      </w:pPr>
    </w:p>
    <w:p w:rsidR="00365B42" w:rsidRPr="004471AB" w:rsidRDefault="00365B42" w:rsidP="004471AB">
      <w:pPr>
        <w:tabs>
          <w:tab w:val="left" w:pos="960"/>
        </w:tabs>
        <w:spacing w:line="480" w:lineRule="auto"/>
        <w:rPr>
          <w:sz w:val="24"/>
          <w:szCs w:val="24"/>
        </w:rPr>
      </w:pPr>
    </w:p>
    <w:p w:rsidR="00365B42" w:rsidRPr="004471AB" w:rsidRDefault="00365B42" w:rsidP="004471AB">
      <w:pPr>
        <w:tabs>
          <w:tab w:val="left" w:pos="960"/>
        </w:tabs>
        <w:spacing w:line="480" w:lineRule="auto"/>
        <w:rPr>
          <w:sz w:val="24"/>
          <w:szCs w:val="24"/>
        </w:rPr>
      </w:pPr>
    </w:p>
    <w:p w:rsidR="00365B42" w:rsidRPr="004471AB" w:rsidRDefault="00365B42" w:rsidP="004471AB">
      <w:pPr>
        <w:tabs>
          <w:tab w:val="left" w:pos="960"/>
        </w:tabs>
        <w:spacing w:line="480" w:lineRule="auto"/>
        <w:rPr>
          <w:sz w:val="24"/>
          <w:szCs w:val="24"/>
        </w:rPr>
      </w:pPr>
    </w:p>
    <w:p w:rsidR="00365B42" w:rsidRPr="004471AB" w:rsidRDefault="00365B42" w:rsidP="004471AB">
      <w:pPr>
        <w:tabs>
          <w:tab w:val="left" w:pos="960"/>
        </w:tabs>
        <w:spacing w:line="480" w:lineRule="auto"/>
        <w:rPr>
          <w:b/>
          <w:sz w:val="24"/>
          <w:szCs w:val="24"/>
          <w:lang w:val="en-US"/>
        </w:rPr>
      </w:pPr>
      <w:r w:rsidRPr="004471AB">
        <w:rPr>
          <w:b/>
          <w:sz w:val="24"/>
          <w:szCs w:val="24"/>
          <w:lang w:val="en-US"/>
        </w:rPr>
        <w:t>Employee Numbers</w:t>
      </w:r>
    </w:p>
    <w:p w:rsidR="00365B42" w:rsidRPr="004471AB" w:rsidRDefault="00365B42" w:rsidP="004471AB">
      <w:pPr>
        <w:tabs>
          <w:tab w:val="left" w:pos="960"/>
        </w:tabs>
        <w:spacing w:line="480" w:lineRule="auto"/>
        <w:rPr>
          <w:b/>
          <w:sz w:val="24"/>
          <w:szCs w:val="24"/>
        </w:rPr>
      </w:pPr>
      <w:r w:rsidRPr="004471AB">
        <w:rPr>
          <w:b/>
          <w:noProof/>
          <w:sz w:val="24"/>
          <w:szCs w:val="24"/>
          <w:lang w:val="bg-BG" w:eastAsia="bg-BG"/>
        </w:rPr>
        <w:drawing>
          <wp:inline distT="0" distB="0" distL="0" distR="0">
            <wp:extent cx="5486400" cy="3329940"/>
            <wp:effectExtent l="0" t="0" r="0" b="38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4312F" w:rsidRPr="004471AB" w:rsidRDefault="0024312F" w:rsidP="004471AB">
      <w:pPr>
        <w:tabs>
          <w:tab w:val="left" w:pos="960"/>
        </w:tabs>
        <w:spacing w:line="480" w:lineRule="auto"/>
        <w:rPr>
          <w:b/>
          <w:sz w:val="24"/>
          <w:szCs w:val="24"/>
        </w:rPr>
      </w:pPr>
    </w:p>
    <w:p w:rsidR="0024312F" w:rsidRPr="004471AB" w:rsidRDefault="0024312F" w:rsidP="004471AB">
      <w:pPr>
        <w:tabs>
          <w:tab w:val="left" w:pos="960"/>
        </w:tabs>
        <w:spacing w:line="480" w:lineRule="auto"/>
        <w:rPr>
          <w:b/>
          <w:sz w:val="24"/>
          <w:szCs w:val="24"/>
        </w:rPr>
      </w:pPr>
    </w:p>
    <w:p w:rsidR="000A1D3B" w:rsidRPr="004471AB" w:rsidRDefault="000A1D3B" w:rsidP="004471AB">
      <w:pPr>
        <w:tabs>
          <w:tab w:val="left" w:pos="960"/>
        </w:tabs>
        <w:spacing w:line="480" w:lineRule="auto"/>
        <w:rPr>
          <w:sz w:val="24"/>
          <w:szCs w:val="24"/>
          <w:lang w:val="en-US"/>
        </w:rPr>
      </w:pPr>
    </w:p>
    <w:p w:rsidR="000A1D3B" w:rsidRPr="004471AB" w:rsidRDefault="000A1D3B" w:rsidP="004471AB">
      <w:pPr>
        <w:tabs>
          <w:tab w:val="left" w:pos="960"/>
        </w:tabs>
        <w:spacing w:line="480" w:lineRule="auto"/>
        <w:rPr>
          <w:sz w:val="24"/>
          <w:szCs w:val="24"/>
          <w:lang w:val="en-US"/>
        </w:rPr>
      </w:pPr>
    </w:p>
    <w:p w:rsidR="0024312F" w:rsidRPr="004471AB" w:rsidRDefault="0024312F" w:rsidP="004471AB">
      <w:pPr>
        <w:tabs>
          <w:tab w:val="left" w:pos="960"/>
        </w:tabs>
        <w:spacing w:line="480" w:lineRule="auto"/>
        <w:rPr>
          <w:sz w:val="24"/>
          <w:szCs w:val="24"/>
          <w:lang w:val="en-US"/>
        </w:rPr>
      </w:pPr>
      <w:r w:rsidRPr="004471AB">
        <w:rPr>
          <w:sz w:val="24"/>
          <w:szCs w:val="24"/>
          <w:lang w:val="en-US"/>
        </w:rPr>
        <w:lastRenderedPageBreak/>
        <w:t>Market Share</w:t>
      </w:r>
    </w:p>
    <w:p w:rsidR="0024312F" w:rsidRPr="004471AB" w:rsidRDefault="0024312F" w:rsidP="004471AB">
      <w:pPr>
        <w:tabs>
          <w:tab w:val="left" w:pos="960"/>
        </w:tabs>
        <w:spacing w:line="480" w:lineRule="auto"/>
        <w:rPr>
          <w:sz w:val="24"/>
          <w:szCs w:val="24"/>
        </w:rPr>
      </w:pPr>
      <w:r w:rsidRPr="004471AB">
        <w:rPr>
          <w:noProof/>
          <w:sz w:val="24"/>
          <w:szCs w:val="24"/>
          <w:lang w:val="bg-BG" w:eastAsia="bg-BG"/>
        </w:rPr>
        <w:drawing>
          <wp:inline distT="0" distB="0" distL="0" distR="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A1D3B" w:rsidRPr="004471AB" w:rsidRDefault="000A1D3B" w:rsidP="004471AB">
      <w:pPr>
        <w:tabs>
          <w:tab w:val="left" w:pos="960"/>
        </w:tabs>
        <w:spacing w:line="480" w:lineRule="auto"/>
        <w:rPr>
          <w:sz w:val="24"/>
          <w:szCs w:val="24"/>
        </w:rPr>
      </w:pPr>
    </w:p>
    <w:p w:rsidR="000A1D3B" w:rsidRPr="004471AB" w:rsidRDefault="000A1D3B" w:rsidP="004471AB">
      <w:pPr>
        <w:tabs>
          <w:tab w:val="left" w:pos="960"/>
        </w:tabs>
        <w:spacing w:line="480" w:lineRule="auto"/>
        <w:rPr>
          <w:sz w:val="24"/>
          <w:szCs w:val="24"/>
        </w:rPr>
      </w:pPr>
    </w:p>
    <w:p w:rsidR="000A1D3B" w:rsidRPr="004471AB" w:rsidRDefault="000A1D3B" w:rsidP="004471AB">
      <w:pPr>
        <w:spacing w:line="480" w:lineRule="auto"/>
        <w:rPr>
          <w:sz w:val="24"/>
          <w:szCs w:val="24"/>
        </w:rPr>
      </w:pPr>
      <w:r w:rsidRPr="004471AB">
        <w:rPr>
          <w:sz w:val="24"/>
          <w:szCs w:val="24"/>
        </w:rPr>
        <w:br w:type="page"/>
      </w:r>
    </w:p>
    <w:p w:rsidR="009D740F" w:rsidRPr="004471AB" w:rsidRDefault="000A1D3B" w:rsidP="004471AB">
      <w:pPr>
        <w:tabs>
          <w:tab w:val="left" w:pos="960"/>
        </w:tabs>
        <w:spacing w:line="480" w:lineRule="auto"/>
        <w:jc w:val="center"/>
        <w:rPr>
          <w:b/>
          <w:sz w:val="24"/>
          <w:szCs w:val="24"/>
        </w:rPr>
      </w:pPr>
      <w:r w:rsidRPr="004471AB">
        <w:rPr>
          <w:b/>
          <w:sz w:val="24"/>
          <w:szCs w:val="24"/>
        </w:rPr>
        <w:lastRenderedPageBreak/>
        <w:t>References</w:t>
      </w:r>
    </w:p>
    <w:p w:rsidR="00FA2FDC" w:rsidRPr="004471AB" w:rsidRDefault="00FA2FDC" w:rsidP="004471AB">
      <w:pPr>
        <w:spacing w:line="480" w:lineRule="auto"/>
        <w:ind w:left="720" w:hanging="720"/>
        <w:rPr>
          <w:sz w:val="24"/>
          <w:szCs w:val="24"/>
          <w:lang w:val="en-US"/>
        </w:rPr>
      </w:pPr>
      <w:proofErr w:type="spellStart"/>
      <w:r w:rsidRPr="004471AB">
        <w:rPr>
          <w:sz w:val="24"/>
          <w:szCs w:val="24"/>
          <w:lang w:val="en-US"/>
        </w:rPr>
        <w:t>Aigner-Walder</w:t>
      </w:r>
      <w:proofErr w:type="spellEnd"/>
      <w:r w:rsidRPr="004471AB">
        <w:rPr>
          <w:sz w:val="24"/>
          <w:szCs w:val="24"/>
          <w:lang w:val="en-US"/>
        </w:rPr>
        <w:t xml:space="preserve">, B. (2015) Effects of the Demographic Changes on Private Consumption: An Almost Ideal Demand System Analysis for Austria. Journal of Economic and Social Studies, 5, 1, 33-57 </w:t>
      </w:r>
    </w:p>
    <w:p w:rsidR="00FA2FDC" w:rsidRPr="004471AB" w:rsidRDefault="00FA2FDC" w:rsidP="004471AB">
      <w:pPr>
        <w:spacing w:line="480" w:lineRule="auto"/>
        <w:ind w:left="720" w:hanging="720"/>
        <w:rPr>
          <w:sz w:val="24"/>
          <w:szCs w:val="24"/>
          <w:lang w:val="en-US"/>
        </w:rPr>
      </w:pPr>
      <w:r w:rsidRPr="004471AB">
        <w:rPr>
          <w:sz w:val="24"/>
          <w:szCs w:val="24"/>
          <w:lang w:val="en-US"/>
        </w:rPr>
        <w:t xml:space="preserve">Bagwell, K. (2005) </w:t>
      </w:r>
      <w:proofErr w:type="gramStart"/>
      <w:r w:rsidRPr="004471AB">
        <w:rPr>
          <w:sz w:val="24"/>
          <w:szCs w:val="24"/>
          <w:lang w:val="en-US"/>
        </w:rPr>
        <w:t>The</w:t>
      </w:r>
      <w:proofErr w:type="gramEnd"/>
      <w:r w:rsidRPr="004471AB">
        <w:rPr>
          <w:sz w:val="24"/>
          <w:szCs w:val="24"/>
          <w:lang w:val="en-US"/>
        </w:rPr>
        <w:t xml:space="preserve"> Economic Analysis of Advertising. </w:t>
      </w:r>
      <w:proofErr w:type="gramStart"/>
      <w:r w:rsidRPr="004471AB">
        <w:rPr>
          <w:sz w:val="24"/>
          <w:szCs w:val="24"/>
          <w:lang w:val="en-US"/>
        </w:rPr>
        <w:t>Columbia University Discussion Papers No.</w:t>
      </w:r>
      <w:proofErr w:type="gramEnd"/>
      <w:r w:rsidRPr="004471AB">
        <w:rPr>
          <w:sz w:val="24"/>
          <w:szCs w:val="24"/>
          <w:lang w:val="en-US"/>
        </w:rPr>
        <w:t xml:space="preserve"> : 0506-01 </w:t>
      </w:r>
    </w:p>
    <w:p w:rsidR="00FA2FDC" w:rsidRPr="004471AB" w:rsidRDefault="00FA2FDC" w:rsidP="004471AB">
      <w:pPr>
        <w:spacing w:line="480" w:lineRule="auto"/>
        <w:ind w:left="720" w:hanging="720"/>
        <w:rPr>
          <w:sz w:val="24"/>
          <w:szCs w:val="24"/>
          <w:lang w:val="en-US"/>
        </w:rPr>
      </w:pPr>
      <w:r w:rsidRPr="004471AB">
        <w:rPr>
          <w:sz w:val="24"/>
          <w:szCs w:val="24"/>
          <w:lang w:val="en-US"/>
        </w:rPr>
        <w:t xml:space="preserve">Baker, J. (2003) Competitive Price Discrimination: The Exercise of Market Power </w:t>
      </w:r>
      <w:proofErr w:type="gramStart"/>
      <w:r w:rsidRPr="004471AB">
        <w:rPr>
          <w:sz w:val="24"/>
          <w:szCs w:val="24"/>
          <w:lang w:val="en-US"/>
        </w:rPr>
        <w:t>Without</w:t>
      </w:r>
      <w:proofErr w:type="gramEnd"/>
      <w:r w:rsidRPr="004471AB">
        <w:rPr>
          <w:sz w:val="24"/>
          <w:szCs w:val="24"/>
          <w:lang w:val="en-US"/>
        </w:rPr>
        <w:t xml:space="preserve"> Anticompetitive Effects (Comment on Klein and Wiley). </w:t>
      </w:r>
      <w:proofErr w:type="gramStart"/>
      <w:r w:rsidRPr="004471AB">
        <w:rPr>
          <w:sz w:val="24"/>
          <w:szCs w:val="24"/>
          <w:lang w:val="en-US"/>
        </w:rPr>
        <w:t>Articles in Law Reviews &amp; Other Academic Journals.</w:t>
      </w:r>
      <w:proofErr w:type="gramEnd"/>
      <w:r w:rsidRPr="004471AB">
        <w:rPr>
          <w:sz w:val="24"/>
          <w:szCs w:val="24"/>
          <w:lang w:val="en-US"/>
        </w:rPr>
        <w:t xml:space="preserve"> </w:t>
      </w:r>
      <w:proofErr w:type="gramStart"/>
      <w:r w:rsidRPr="004471AB">
        <w:rPr>
          <w:sz w:val="24"/>
          <w:szCs w:val="24"/>
          <w:lang w:val="en-US"/>
        </w:rPr>
        <w:t>Paper 278.</w:t>
      </w:r>
      <w:proofErr w:type="gramEnd"/>
      <w:r w:rsidRPr="004471AB">
        <w:rPr>
          <w:sz w:val="24"/>
          <w:szCs w:val="24"/>
          <w:lang w:val="en-US"/>
        </w:rPr>
        <w:t xml:space="preserve"> </w:t>
      </w:r>
    </w:p>
    <w:p w:rsidR="00FA2FDC" w:rsidRPr="004471AB" w:rsidRDefault="00FA2FDC" w:rsidP="004471AB">
      <w:pPr>
        <w:spacing w:line="480" w:lineRule="auto"/>
        <w:ind w:left="720" w:hanging="720"/>
        <w:rPr>
          <w:sz w:val="24"/>
          <w:szCs w:val="24"/>
          <w:lang w:val="en-US"/>
        </w:rPr>
      </w:pPr>
      <w:r w:rsidRPr="004471AB">
        <w:rPr>
          <w:sz w:val="24"/>
          <w:szCs w:val="24"/>
          <w:lang w:val="en-US"/>
        </w:rPr>
        <w:t xml:space="preserve">Britannica (2023) </w:t>
      </w:r>
      <w:r w:rsidRPr="004471AB">
        <w:rPr>
          <w:i/>
          <w:iCs/>
          <w:sz w:val="24"/>
          <w:szCs w:val="24"/>
          <w:lang w:val="en-US"/>
        </w:rPr>
        <w:t>Samsung</w:t>
      </w:r>
      <w:r w:rsidRPr="004471AB">
        <w:rPr>
          <w:sz w:val="24"/>
          <w:szCs w:val="24"/>
          <w:lang w:val="en-US"/>
        </w:rPr>
        <w:t xml:space="preserve">, </w:t>
      </w:r>
      <w:proofErr w:type="spellStart"/>
      <w:r w:rsidRPr="004471AB">
        <w:rPr>
          <w:i/>
          <w:iCs/>
          <w:sz w:val="24"/>
          <w:szCs w:val="24"/>
          <w:lang w:val="en-US"/>
        </w:rPr>
        <w:t>Encyclopædia</w:t>
      </w:r>
      <w:proofErr w:type="spellEnd"/>
      <w:r w:rsidRPr="004471AB">
        <w:rPr>
          <w:i/>
          <w:iCs/>
          <w:sz w:val="24"/>
          <w:szCs w:val="24"/>
          <w:lang w:val="en-US"/>
        </w:rPr>
        <w:t xml:space="preserve"> Britannica</w:t>
      </w:r>
      <w:r w:rsidRPr="004471AB">
        <w:rPr>
          <w:sz w:val="24"/>
          <w:szCs w:val="24"/>
          <w:lang w:val="en-US"/>
        </w:rPr>
        <w:t xml:space="preserve">. Available at: </w:t>
      </w:r>
      <w:hyperlink r:id="rId12" w:history="1">
        <w:r w:rsidRPr="004471AB">
          <w:rPr>
            <w:rStyle w:val="Hyperlink"/>
            <w:sz w:val="24"/>
            <w:szCs w:val="24"/>
            <w:lang w:val="en-US"/>
          </w:rPr>
          <w:t>https://www.britannica.com/topic/Samsung-Electronics</w:t>
        </w:r>
      </w:hyperlink>
      <w:r w:rsidRPr="004471AB">
        <w:rPr>
          <w:sz w:val="24"/>
          <w:szCs w:val="24"/>
          <w:lang w:val="en-US"/>
        </w:rPr>
        <w:t xml:space="preserve"> (Accessed: 12 July 2023). </w:t>
      </w:r>
    </w:p>
    <w:p w:rsidR="00FA2FDC" w:rsidRPr="004471AB" w:rsidRDefault="00FA2FDC" w:rsidP="004471AB">
      <w:pPr>
        <w:spacing w:line="480" w:lineRule="auto"/>
        <w:ind w:left="720" w:hanging="720"/>
        <w:rPr>
          <w:sz w:val="24"/>
          <w:szCs w:val="24"/>
          <w:lang w:val="en-US"/>
        </w:rPr>
      </w:pPr>
      <w:proofErr w:type="spellStart"/>
      <w:r w:rsidRPr="004471AB">
        <w:rPr>
          <w:sz w:val="24"/>
          <w:szCs w:val="24"/>
          <w:lang w:val="en-US"/>
        </w:rPr>
        <w:t>Cigliano</w:t>
      </w:r>
      <w:proofErr w:type="spellEnd"/>
      <w:r w:rsidRPr="004471AB">
        <w:rPr>
          <w:sz w:val="24"/>
          <w:szCs w:val="24"/>
          <w:lang w:val="en-US"/>
        </w:rPr>
        <w:t xml:space="preserve">, J. (1980) Price and Income </w:t>
      </w:r>
      <w:proofErr w:type="spellStart"/>
      <w:r w:rsidRPr="004471AB">
        <w:rPr>
          <w:sz w:val="24"/>
          <w:szCs w:val="24"/>
          <w:lang w:val="en-US"/>
        </w:rPr>
        <w:t>Elasticities</w:t>
      </w:r>
      <w:proofErr w:type="spellEnd"/>
      <w:r w:rsidRPr="004471AB">
        <w:rPr>
          <w:sz w:val="24"/>
          <w:szCs w:val="24"/>
          <w:lang w:val="en-US"/>
        </w:rPr>
        <w:t xml:space="preserve"> for Airline Travel: The North Atlantic Market, Business Economics, pp. 17–21. </w:t>
      </w:r>
    </w:p>
    <w:p w:rsidR="00FA2FDC" w:rsidRPr="004471AB" w:rsidRDefault="00FA2FDC" w:rsidP="004471AB">
      <w:pPr>
        <w:spacing w:line="480" w:lineRule="auto"/>
        <w:ind w:left="720" w:hanging="720"/>
        <w:rPr>
          <w:sz w:val="24"/>
          <w:szCs w:val="24"/>
          <w:lang w:val="en-US"/>
        </w:rPr>
      </w:pPr>
      <w:proofErr w:type="spellStart"/>
      <w:proofErr w:type="gramStart"/>
      <w:r w:rsidRPr="004471AB">
        <w:rPr>
          <w:sz w:val="24"/>
          <w:szCs w:val="24"/>
          <w:lang w:val="en-US"/>
        </w:rPr>
        <w:t>Ellickson</w:t>
      </w:r>
      <w:proofErr w:type="spellEnd"/>
      <w:r w:rsidRPr="004471AB">
        <w:rPr>
          <w:sz w:val="24"/>
          <w:szCs w:val="24"/>
          <w:lang w:val="en-US"/>
        </w:rPr>
        <w:t>, P. (2013) Market Structure and Performance.</w:t>
      </w:r>
      <w:proofErr w:type="gramEnd"/>
      <w:r w:rsidRPr="004471AB">
        <w:rPr>
          <w:sz w:val="24"/>
          <w:szCs w:val="24"/>
          <w:lang w:val="en-US"/>
        </w:rPr>
        <w:t xml:space="preserve"> International Encyclopedia of the Social &amp; Behavioral Sciences, Forthcoming; Simon School Working Paper No. 13-21 </w:t>
      </w:r>
    </w:p>
    <w:p w:rsidR="00FA2FDC" w:rsidRPr="004471AB" w:rsidRDefault="00FA2FDC" w:rsidP="004471AB">
      <w:pPr>
        <w:spacing w:line="480" w:lineRule="auto"/>
        <w:ind w:left="720" w:hanging="720"/>
        <w:rPr>
          <w:sz w:val="24"/>
          <w:szCs w:val="24"/>
          <w:lang w:val="en-US"/>
        </w:rPr>
      </w:pPr>
      <w:r w:rsidRPr="004471AB">
        <w:rPr>
          <w:sz w:val="24"/>
          <w:szCs w:val="24"/>
          <w:lang w:val="en-US"/>
        </w:rPr>
        <w:t xml:space="preserve">Foot, D. and Gomez, R. (2006) Population aging and sectorial growth: the case study of the UK, 2006- 2026. OJBE, 5:1 </w:t>
      </w:r>
    </w:p>
    <w:p w:rsidR="00FA2FDC" w:rsidRPr="004471AB" w:rsidRDefault="00FA2FDC" w:rsidP="004471AB">
      <w:pPr>
        <w:spacing w:line="480" w:lineRule="auto"/>
        <w:ind w:left="720" w:hanging="720"/>
        <w:rPr>
          <w:sz w:val="24"/>
          <w:szCs w:val="24"/>
          <w:lang w:val="en-US"/>
        </w:rPr>
      </w:pPr>
      <w:proofErr w:type="spellStart"/>
      <w:proofErr w:type="gramStart"/>
      <w:r w:rsidRPr="004471AB">
        <w:rPr>
          <w:sz w:val="24"/>
          <w:szCs w:val="24"/>
          <w:lang w:val="en-US"/>
        </w:rPr>
        <w:t>Laricchia</w:t>
      </w:r>
      <w:proofErr w:type="spellEnd"/>
      <w:r w:rsidRPr="004471AB">
        <w:rPr>
          <w:sz w:val="24"/>
          <w:szCs w:val="24"/>
          <w:lang w:val="en-US"/>
        </w:rPr>
        <w:t xml:space="preserve">, F. (2023) </w:t>
      </w:r>
      <w:r w:rsidRPr="004471AB">
        <w:rPr>
          <w:i/>
          <w:iCs/>
          <w:sz w:val="24"/>
          <w:szCs w:val="24"/>
          <w:lang w:val="en-US"/>
        </w:rPr>
        <w:t>Topic: Samsung Electronics</w:t>
      </w:r>
      <w:r w:rsidRPr="004471AB">
        <w:rPr>
          <w:sz w:val="24"/>
          <w:szCs w:val="24"/>
          <w:lang w:val="en-US"/>
        </w:rPr>
        <w:t xml:space="preserve">, </w:t>
      </w:r>
      <w:proofErr w:type="spellStart"/>
      <w:r w:rsidRPr="004471AB">
        <w:rPr>
          <w:i/>
          <w:iCs/>
          <w:sz w:val="24"/>
          <w:szCs w:val="24"/>
          <w:lang w:val="en-US"/>
        </w:rPr>
        <w:t>Statista</w:t>
      </w:r>
      <w:proofErr w:type="spellEnd"/>
      <w:r w:rsidRPr="004471AB">
        <w:rPr>
          <w:sz w:val="24"/>
          <w:szCs w:val="24"/>
          <w:lang w:val="en-US"/>
        </w:rPr>
        <w:t>.</w:t>
      </w:r>
      <w:proofErr w:type="gramEnd"/>
      <w:r w:rsidRPr="004471AB">
        <w:rPr>
          <w:sz w:val="24"/>
          <w:szCs w:val="24"/>
          <w:lang w:val="en-US"/>
        </w:rPr>
        <w:t xml:space="preserve"> Available at: </w:t>
      </w:r>
      <w:hyperlink r:id="rId13" w:history="1">
        <w:r w:rsidRPr="004471AB">
          <w:rPr>
            <w:rStyle w:val="Hyperlink"/>
            <w:sz w:val="24"/>
            <w:szCs w:val="24"/>
            <w:lang w:val="en-US"/>
          </w:rPr>
          <w:t>https://www.statista.com/topics/985/samsung-electronics/</w:t>
        </w:r>
      </w:hyperlink>
      <w:r w:rsidRPr="004471AB">
        <w:rPr>
          <w:sz w:val="24"/>
          <w:szCs w:val="24"/>
          <w:lang w:val="en-US"/>
        </w:rPr>
        <w:t xml:space="preserve"> (Accessed: 12 July 2023). </w:t>
      </w:r>
    </w:p>
    <w:p w:rsidR="00FA2FDC" w:rsidRPr="004471AB" w:rsidRDefault="00FA2FDC" w:rsidP="004471AB">
      <w:pPr>
        <w:spacing w:line="480" w:lineRule="auto"/>
        <w:ind w:left="720" w:hanging="720"/>
        <w:rPr>
          <w:sz w:val="24"/>
          <w:szCs w:val="24"/>
          <w:lang w:val="en-US"/>
        </w:rPr>
      </w:pPr>
      <w:proofErr w:type="spellStart"/>
      <w:r w:rsidRPr="004471AB">
        <w:rPr>
          <w:sz w:val="24"/>
          <w:szCs w:val="24"/>
          <w:lang w:val="en-US"/>
        </w:rPr>
        <w:t>Maeil</w:t>
      </w:r>
      <w:proofErr w:type="spellEnd"/>
      <w:r w:rsidRPr="004471AB">
        <w:rPr>
          <w:sz w:val="24"/>
          <w:szCs w:val="24"/>
          <w:lang w:val="en-US"/>
        </w:rPr>
        <w:t xml:space="preserve"> (2023) </w:t>
      </w:r>
      <w:r w:rsidRPr="004471AB">
        <w:rPr>
          <w:i/>
          <w:iCs/>
          <w:sz w:val="24"/>
          <w:szCs w:val="24"/>
          <w:lang w:val="en-US"/>
        </w:rPr>
        <w:t>Samsung Electronics Tops Global smartphone market share in Q1,</w:t>
      </w:r>
      <w:r w:rsidRPr="004471AB">
        <w:rPr>
          <w:sz w:val="24"/>
          <w:szCs w:val="24"/>
          <w:lang w:val="en-US"/>
        </w:rPr>
        <w:t xml:space="preserve"> ¸. Available at: </w:t>
      </w:r>
      <w:hyperlink r:id="rId14" w:history="1">
        <w:r w:rsidRPr="004471AB">
          <w:rPr>
            <w:rStyle w:val="Hyperlink"/>
            <w:sz w:val="24"/>
            <w:szCs w:val="24"/>
            <w:lang w:val="en-US"/>
          </w:rPr>
          <w:t>https://pulsenews.co.kr/view.php?year=2023&amp;no=301685</w:t>
        </w:r>
      </w:hyperlink>
      <w:r w:rsidRPr="004471AB">
        <w:rPr>
          <w:sz w:val="24"/>
          <w:szCs w:val="24"/>
          <w:lang w:val="en-US"/>
        </w:rPr>
        <w:t xml:space="preserve">  (Accessed: 12 July 2023). </w:t>
      </w:r>
    </w:p>
    <w:p w:rsidR="00FA2FDC" w:rsidRPr="004471AB" w:rsidRDefault="00FA2FDC" w:rsidP="004471AB">
      <w:pPr>
        <w:spacing w:line="480" w:lineRule="auto"/>
        <w:ind w:left="720" w:hanging="720"/>
        <w:rPr>
          <w:sz w:val="24"/>
          <w:szCs w:val="24"/>
          <w:lang w:val="en-US"/>
        </w:rPr>
      </w:pPr>
      <w:proofErr w:type="gramStart"/>
      <w:r w:rsidRPr="004471AB">
        <w:rPr>
          <w:sz w:val="24"/>
          <w:szCs w:val="24"/>
          <w:lang w:val="en-US"/>
        </w:rPr>
        <w:t>OECD (2015) GENERAL ASSESSMENT OF THE MACROECONOMIC SITUATION.</w:t>
      </w:r>
      <w:proofErr w:type="gramEnd"/>
      <w:r w:rsidRPr="004471AB">
        <w:rPr>
          <w:sz w:val="24"/>
          <w:szCs w:val="24"/>
          <w:lang w:val="en-US"/>
        </w:rPr>
        <w:t xml:space="preserve"> OECD Economic Outlook Volume 2015/1 </w:t>
      </w:r>
    </w:p>
    <w:p w:rsidR="00FA2FDC" w:rsidRPr="004471AB" w:rsidRDefault="00FA2FDC" w:rsidP="004471AB">
      <w:pPr>
        <w:spacing w:line="480" w:lineRule="auto"/>
        <w:ind w:left="720" w:hanging="720"/>
        <w:rPr>
          <w:sz w:val="24"/>
          <w:szCs w:val="24"/>
          <w:lang w:val="en-US"/>
        </w:rPr>
      </w:pPr>
      <w:proofErr w:type="gramStart"/>
      <w:r w:rsidRPr="004471AB">
        <w:rPr>
          <w:sz w:val="24"/>
          <w:szCs w:val="24"/>
          <w:lang w:val="en-US"/>
        </w:rPr>
        <w:lastRenderedPageBreak/>
        <w:t>Shapiro, M. (1987) Measuring Market Power in U.S. Industry, NBER Working Paper, No. 2212.</w:t>
      </w:r>
      <w:proofErr w:type="gramEnd"/>
    </w:p>
    <w:p w:rsidR="00FA2FDC" w:rsidRPr="004471AB" w:rsidRDefault="00FA2FDC" w:rsidP="004471AB">
      <w:pPr>
        <w:spacing w:line="480" w:lineRule="auto"/>
        <w:ind w:left="720" w:hanging="720"/>
        <w:rPr>
          <w:sz w:val="24"/>
          <w:szCs w:val="24"/>
          <w:lang w:val="en-US"/>
        </w:rPr>
      </w:pPr>
      <w:r w:rsidRPr="004471AB">
        <w:rPr>
          <w:sz w:val="24"/>
          <w:szCs w:val="24"/>
          <w:lang w:val="en-US"/>
        </w:rPr>
        <w:t xml:space="preserve">Turner, A. (2023) </w:t>
      </w:r>
      <w:r w:rsidRPr="004471AB">
        <w:rPr>
          <w:i/>
          <w:iCs/>
          <w:sz w:val="24"/>
          <w:szCs w:val="24"/>
          <w:lang w:val="en-US"/>
        </w:rPr>
        <w:t>Samsung Market Share, Users &amp; Revenue Statistics</w:t>
      </w:r>
      <w:r w:rsidRPr="004471AB">
        <w:rPr>
          <w:sz w:val="24"/>
          <w:szCs w:val="24"/>
          <w:lang w:val="en-US"/>
        </w:rPr>
        <w:t xml:space="preserve">, </w:t>
      </w:r>
      <w:proofErr w:type="spellStart"/>
      <w:r w:rsidRPr="004471AB">
        <w:rPr>
          <w:i/>
          <w:iCs/>
          <w:sz w:val="24"/>
          <w:szCs w:val="24"/>
          <w:lang w:val="en-US"/>
        </w:rPr>
        <w:t>BankMyCell</w:t>
      </w:r>
      <w:proofErr w:type="spellEnd"/>
      <w:r w:rsidRPr="004471AB">
        <w:rPr>
          <w:sz w:val="24"/>
          <w:szCs w:val="24"/>
          <w:lang w:val="en-US"/>
        </w:rPr>
        <w:t xml:space="preserve">. Available at: </w:t>
      </w:r>
      <w:hyperlink r:id="rId15" w:history="1">
        <w:r w:rsidRPr="004471AB">
          <w:rPr>
            <w:rStyle w:val="Hyperlink"/>
            <w:sz w:val="24"/>
            <w:szCs w:val="24"/>
            <w:lang w:val="en-US"/>
          </w:rPr>
          <w:t>https://www.bankmycell.com/blog/samsung-market-share-number-of-users/</w:t>
        </w:r>
      </w:hyperlink>
      <w:r w:rsidRPr="004471AB">
        <w:rPr>
          <w:sz w:val="24"/>
          <w:szCs w:val="24"/>
          <w:lang w:val="en-US"/>
        </w:rPr>
        <w:t xml:space="preserve"> (Accessed: 12 July 2023). </w:t>
      </w:r>
    </w:p>
    <w:p w:rsidR="00FA2FDC" w:rsidRPr="004471AB" w:rsidRDefault="00FA2FDC" w:rsidP="004471AB">
      <w:pPr>
        <w:spacing w:line="480" w:lineRule="auto"/>
        <w:ind w:left="720" w:hanging="720"/>
        <w:rPr>
          <w:sz w:val="24"/>
          <w:szCs w:val="24"/>
        </w:rPr>
      </w:pPr>
    </w:p>
    <w:sectPr w:rsidR="00FA2FDC" w:rsidRPr="004471A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280" w:rsidRDefault="00AB1280" w:rsidP="009D740F">
      <w:r>
        <w:separator/>
      </w:r>
    </w:p>
  </w:endnote>
  <w:endnote w:type="continuationSeparator" w:id="0">
    <w:p w:rsidR="00AB1280" w:rsidRDefault="00AB1280" w:rsidP="009D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280" w:rsidRDefault="00AB1280" w:rsidP="009D740F">
      <w:r>
        <w:separator/>
      </w:r>
    </w:p>
  </w:footnote>
  <w:footnote w:type="continuationSeparator" w:id="0">
    <w:p w:rsidR="00AB1280" w:rsidRDefault="00AB1280" w:rsidP="009D7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3688828"/>
      <w:docPartObj>
        <w:docPartGallery w:val="Page Numbers (Top of Page)"/>
        <w:docPartUnique/>
      </w:docPartObj>
    </w:sdtPr>
    <w:sdtEndPr>
      <w:rPr>
        <w:noProof/>
        <w:sz w:val="24"/>
        <w:szCs w:val="24"/>
      </w:rPr>
    </w:sdtEndPr>
    <w:sdtContent>
      <w:p w:rsidR="009D740F" w:rsidRPr="009D740F" w:rsidRDefault="009D740F">
        <w:pPr>
          <w:pStyle w:val="Header"/>
          <w:jc w:val="right"/>
          <w:rPr>
            <w:sz w:val="24"/>
            <w:szCs w:val="24"/>
          </w:rPr>
        </w:pPr>
        <w:r w:rsidRPr="009D740F">
          <w:rPr>
            <w:sz w:val="24"/>
            <w:szCs w:val="24"/>
          </w:rPr>
          <w:fldChar w:fldCharType="begin"/>
        </w:r>
        <w:r w:rsidRPr="009D740F">
          <w:rPr>
            <w:sz w:val="24"/>
            <w:szCs w:val="24"/>
          </w:rPr>
          <w:instrText xml:space="preserve"> PAGE   \* MERGEFORMAT </w:instrText>
        </w:r>
        <w:r w:rsidRPr="009D740F">
          <w:rPr>
            <w:sz w:val="24"/>
            <w:szCs w:val="24"/>
          </w:rPr>
          <w:fldChar w:fldCharType="separate"/>
        </w:r>
        <w:r w:rsidR="0099004F">
          <w:rPr>
            <w:noProof/>
            <w:sz w:val="24"/>
            <w:szCs w:val="24"/>
          </w:rPr>
          <w:t>1</w:t>
        </w:r>
        <w:r w:rsidRPr="009D740F">
          <w:rPr>
            <w:noProof/>
            <w:sz w:val="24"/>
            <w:szCs w:val="24"/>
          </w:rPr>
          <w:fldChar w:fldCharType="end"/>
        </w:r>
      </w:p>
    </w:sdtContent>
  </w:sdt>
  <w:p w:rsidR="009D740F" w:rsidRPr="009D740F" w:rsidRDefault="009D740F">
    <w:pPr>
      <w:pStyle w:val="Head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550C2"/>
    <w:multiLevelType w:val="multilevel"/>
    <w:tmpl w:val="EB56D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823F82"/>
    <w:multiLevelType w:val="multilevel"/>
    <w:tmpl w:val="36A01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4054D0"/>
    <w:multiLevelType w:val="hybridMultilevel"/>
    <w:tmpl w:val="D06A0C52"/>
    <w:lvl w:ilvl="0" w:tplc="4A46F5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BE0733C"/>
    <w:multiLevelType w:val="multilevel"/>
    <w:tmpl w:val="1B54B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5041696"/>
    <w:multiLevelType w:val="multilevel"/>
    <w:tmpl w:val="693446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AE1490"/>
    <w:multiLevelType w:val="multilevel"/>
    <w:tmpl w:val="7B3405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055258"/>
    <w:multiLevelType w:val="hybridMultilevel"/>
    <w:tmpl w:val="8CAC3CF8"/>
    <w:lvl w:ilvl="0" w:tplc="68B4529E">
      <w:start w:val="1"/>
      <w:numFmt w:val="bullet"/>
      <w:lvlText w:val="●"/>
      <w:lvlJc w:val="left"/>
      <w:pPr>
        <w:ind w:left="720" w:hanging="360"/>
      </w:pPr>
    </w:lvl>
    <w:lvl w:ilvl="1" w:tplc="DBD89B50">
      <w:start w:val="1"/>
      <w:numFmt w:val="bullet"/>
      <w:lvlText w:val="○"/>
      <w:lvlJc w:val="left"/>
      <w:pPr>
        <w:ind w:left="1440" w:hanging="360"/>
      </w:pPr>
    </w:lvl>
    <w:lvl w:ilvl="2" w:tplc="CA44350C">
      <w:start w:val="1"/>
      <w:numFmt w:val="bullet"/>
      <w:lvlText w:val="■"/>
      <w:lvlJc w:val="left"/>
      <w:pPr>
        <w:ind w:left="2160" w:hanging="360"/>
      </w:pPr>
    </w:lvl>
    <w:lvl w:ilvl="3" w:tplc="541E5B5E">
      <w:start w:val="1"/>
      <w:numFmt w:val="bullet"/>
      <w:lvlText w:val="●"/>
      <w:lvlJc w:val="left"/>
      <w:pPr>
        <w:ind w:left="2880" w:hanging="360"/>
      </w:pPr>
    </w:lvl>
    <w:lvl w:ilvl="4" w:tplc="A952246C">
      <w:start w:val="1"/>
      <w:numFmt w:val="bullet"/>
      <w:lvlText w:val="○"/>
      <w:lvlJc w:val="left"/>
      <w:pPr>
        <w:ind w:left="3600" w:hanging="360"/>
      </w:pPr>
    </w:lvl>
    <w:lvl w:ilvl="5" w:tplc="CAD61238">
      <w:start w:val="1"/>
      <w:numFmt w:val="bullet"/>
      <w:lvlText w:val="■"/>
      <w:lvlJc w:val="left"/>
      <w:pPr>
        <w:ind w:left="4320" w:hanging="360"/>
      </w:pPr>
    </w:lvl>
    <w:lvl w:ilvl="6" w:tplc="32626626">
      <w:start w:val="1"/>
      <w:numFmt w:val="bullet"/>
      <w:lvlText w:val="●"/>
      <w:lvlJc w:val="left"/>
      <w:pPr>
        <w:ind w:left="5040" w:hanging="360"/>
      </w:pPr>
    </w:lvl>
    <w:lvl w:ilvl="7" w:tplc="2EDE82B4">
      <w:start w:val="1"/>
      <w:numFmt w:val="bullet"/>
      <w:lvlText w:val="●"/>
      <w:lvlJc w:val="left"/>
      <w:pPr>
        <w:ind w:left="5760" w:hanging="360"/>
      </w:pPr>
    </w:lvl>
    <w:lvl w:ilvl="8" w:tplc="92B8027A">
      <w:start w:val="1"/>
      <w:numFmt w:val="bullet"/>
      <w:lvlText w:val="●"/>
      <w:lvlJc w:val="left"/>
      <w:pPr>
        <w:ind w:left="6480" w:hanging="360"/>
      </w:pPr>
    </w:lvl>
  </w:abstractNum>
  <w:abstractNum w:abstractNumId="7">
    <w:nsid w:val="43F43255"/>
    <w:multiLevelType w:val="multilevel"/>
    <w:tmpl w:val="3B0CB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B51FCA"/>
    <w:multiLevelType w:val="multilevel"/>
    <w:tmpl w:val="7180D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C754BC"/>
    <w:multiLevelType w:val="multilevel"/>
    <w:tmpl w:val="DF660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3042F1"/>
    <w:multiLevelType w:val="multilevel"/>
    <w:tmpl w:val="D94CB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87A5474"/>
    <w:multiLevelType w:val="multilevel"/>
    <w:tmpl w:val="4DFC35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BD87EF8"/>
    <w:multiLevelType w:val="multilevel"/>
    <w:tmpl w:val="8FD43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startOverride w:val="1"/>
    </w:lvlOverride>
  </w:num>
  <w:num w:numId="2">
    <w:abstractNumId w:val="0"/>
  </w:num>
  <w:num w:numId="3">
    <w:abstractNumId w:val="2"/>
  </w:num>
  <w:num w:numId="4">
    <w:abstractNumId w:val="3"/>
  </w:num>
  <w:num w:numId="5">
    <w:abstractNumId w:val="4"/>
  </w:num>
  <w:num w:numId="6">
    <w:abstractNumId w:val="10"/>
  </w:num>
  <w:num w:numId="7">
    <w:abstractNumId w:val="12"/>
  </w:num>
  <w:num w:numId="8">
    <w:abstractNumId w:val="11"/>
  </w:num>
  <w:num w:numId="9">
    <w:abstractNumId w:val="8"/>
  </w:num>
  <w:num w:numId="10">
    <w:abstractNumId w:val="1"/>
  </w:num>
  <w:num w:numId="11">
    <w:abstractNumId w:val="9"/>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38E"/>
    <w:rsid w:val="000A1D3B"/>
    <w:rsid w:val="000D76C6"/>
    <w:rsid w:val="00161E46"/>
    <w:rsid w:val="001C0FAD"/>
    <w:rsid w:val="001C33FB"/>
    <w:rsid w:val="0024312F"/>
    <w:rsid w:val="00365B42"/>
    <w:rsid w:val="003F1335"/>
    <w:rsid w:val="0040771B"/>
    <w:rsid w:val="004471AB"/>
    <w:rsid w:val="0051365A"/>
    <w:rsid w:val="006109EA"/>
    <w:rsid w:val="006D1E01"/>
    <w:rsid w:val="0082438E"/>
    <w:rsid w:val="00843755"/>
    <w:rsid w:val="00886667"/>
    <w:rsid w:val="008F7462"/>
    <w:rsid w:val="0093357D"/>
    <w:rsid w:val="009550E3"/>
    <w:rsid w:val="00956E86"/>
    <w:rsid w:val="00965F3D"/>
    <w:rsid w:val="0099004F"/>
    <w:rsid w:val="009A6135"/>
    <w:rsid w:val="009C156F"/>
    <w:rsid w:val="009D740F"/>
    <w:rsid w:val="00AA7145"/>
    <w:rsid w:val="00AB1280"/>
    <w:rsid w:val="00AB212F"/>
    <w:rsid w:val="00AC3128"/>
    <w:rsid w:val="00B20565"/>
    <w:rsid w:val="00CE13B5"/>
    <w:rsid w:val="00D83342"/>
    <w:rsid w:val="00D95811"/>
    <w:rsid w:val="00DE6174"/>
    <w:rsid w:val="00F22AFE"/>
    <w:rsid w:val="00F51BD8"/>
    <w:rsid w:val="00F62197"/>
    <w:rsid w:val="00FA2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9D740F"/>
    <w:pPr>
      <w:tabs>
        <w:tab w:val="center" w:pos="4680"/>
        <w:tab w:val="right" w:pos="9360"/>
      </w:tabs>
    </w:pPr>
  </w:style>
  <w:style w:type="character" w:customStyle="1" w:styleId="HeaderChar">
    <w:name w:val="Header Char"/>
    <w:basedOn w:val="DefaultParagraphFont"/>
    <w:link w:val="Header"/>
    <w:uiPriority w:val="99"/>
    <w:rsid w:val="009D740F"/>
  </w:style>
  <w:style w:type="paragraph" w:styleId="Footer">
    <w:name w:val="footer"/>
    <w:basedOn w:val="Normal"/>
    <w:link w:val="FooterChar"/>
    <w:uiPriority w:val="99"/>
    <w:unhideWhenUsed/>
    <w:rsid w:val="009D740F"/>
    <w:pPr>
      <w:tabs>
        <w:tab w:val="center" w:pos="4680"/>
        <w:tab w:val="right" w:pos="9360"/>
      </w:tabs>
    </w:pPr>
  </w:style>
  <w:style w:type="character" w:customStyle="1" w:styleId="FooterChar">
    <w:name w:val="Footer Char"/>
    <w:basedOn w:val="DefaultParagraphFont"/>
    <w:link w:val="Footer"/>
    <w:uiPriority w:val="99"/>
    <w:rsid w:val="009D74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9D740F"/>
    <w:pPr>
      <w:tabs>
        <w:tab w:val="center" w:pos="4680"/>
        <w:tab w:val="right" w:pos="9360"/>
      </w:tabs>
    </w:pPr>
  </w:style>
  <w:style w:type="character" w:customStyle="1" w:styleId="HeaderChar">
    <w:name w:val="Header Char"/>
    <w:basedOn w:val="DefaultParagraphFont"/>
    <w:link w:val="Header"/>
    <w:uiPriority w:val="99"/>
    <w:rsid w:val="009D740F"/>
  </w:style>
  <w:style w:type="paragraph" w:styleId="Footer">
    <w:name w:val="footer"/>
    <w:basedOn w:val="Normal"/>
    <w:link w:val="FooterChar"/>
    <w:uiPriority w:val="99"/>
    <w:unhideWhenUsed/>
    <w:rsid w:val="009D740F"/>
    <w:pPr>
      <w:tabs>
        <w:tab w:val="center" w:pos="4680"/>
        <w:tab w:val="right" w:pos="9360"/>
      </w:tabs>
    </w:pPr>
  </w:style>
  <w:style w:type="character" w:customStyle="1" w:styleId="FooterChar">
    <w:name w:val="Footer Char"/>
    <w:basedOn w:val="DefaultParagraphFont"/>
    <w:link w:val="Footer"/>
    <w:uiPriority w:val="99"/>
    <w:rsid w:val="009D7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84196">
      <w:bodyDiv w:val="1"/>
      <w:marLeft w:val="0"/>
      <w:marRight w:val="0"/>
      <w:marTop w:val="0"/>
      <w:marBottom w:val="0"/>
      <w:divBdr>
        <w:top w:val="none" w:sz="0" w:space="0" w:color="auto"/>
        <w:left w:val="none" w:sz="0" w:space="0" w:color="auto"/>
        <w:bottom w:val="none" w:sz="0" w:space="0" w:color="auto"/>
        <w:right w:val="none" w:sz="0" w:space="0" w:color="auto"/>
      </w:divBdr>
    </w:div>
    <w:div w:id="173081083">
      <w:bodyDiv w:val="1"/>
      <w:marLeft w:val="0"/>
      <w:marRight w:val="0"/>
      <w:marTop w:val="0"/>
      <w:marBottom w:val="0"/>
      <w:divBdr>
        <w:top w:val="none" w:sz="0" w:space="0" w:color="auto"/>
        <w:left w:val="none" w:sz="0" w:space="0" w:color="auto"/>
        <w:bottom w:val="none" w:sz="0" w:space="0" w:color="auto"/>
        <w:right w:val="none" w:sz="0" w:space="0" w:color="auto"/>
      </w:divBdr>
    </w:div>
    <w:div w:id="292101405">
      <w:bodyDiv w:val="1"/>
      <w:marLeft w:val="0"/>
      <w:marRight w:val="0"/>
      <w:marTop w:val="0"/>
      <w:marBottom w:val="0"/>
      <w:divBdr>
        <w:top w:val="none" w:sz="0" w:space="0" w:color="auto"/>
        <w:left w:val="none" w:sz="0" w:space="0" w:color="auto"/>
        <w:bottom w:val="none" w:sz="0" w:space="0" w:color="auto"/>
        <w:right w:val="none" w:sz="0" w:space="0" w:color="auto"/>
      </w:divBdr>
    </w:div>
    <w:div w:id="300841530">
      <w:bodyDiv w:val="1"/>
      <w:marLeft w:val="0"/>
      <w:marRight w:val="0"/>
      <w:marTop w:val="0"/>
      <w:marBottom w:val="0"/>
      <w:divBdr>
        <w:top w:val="none" w:sz="0" w:space="0" w:color="auto"/>
        <w:left w:val="none" w:sz="0" w:space="0" w:color="auto"/>
        <w:bottom w:val="none" w:sz="0" w:space="0" w:color="auto"/>
        <w:right w:val="none" w:sz="0" w:space="0" w:color="auto"/>
      </w:divBdr>
    </w:div>
    <w:div w:id="812914685">
      <w:bodyDiv w:val="1"/>
      <w:marLeft w:val="0"/>
      <w:marRight w:val="0"/>
      <w:marTop w:val="0"/>
      <w:marBottom w:val="0"/>
      <w:divBdr>
        <w:top w:val="none" w:sz="0" w:space="0" w:color="auto"/>
        <w:left w:val="none" w:sz="0" w:space="0" w:color="auto"/>
        <w:bottom w:val="none" w:sz="0" w:space="0" w:color="auto"/>
        <w:right w:val="none" w:sz="0" w:space="0" w:color="auto"/>
      </w:divBdr>
    </w:div>
    <w:div w:id="986129214">
      <w:bodyDiv w:val="1"/>
      <w:marLeft w:val="0"/>
      <w:marRight w:val="0"/>
      <w:marTop w:val="0"/>
      <w:marBottom w:val="0"/>
      <w:divBdr>
        <w:top w:val="none" w:sz="0" w:space="0" w:color="auto"/>
        <w:left w:val="none" w:sz="0" w:space="0" w:color="auto"/>
        <w:bottom w:val="none" w:sz="0" w:space="0" w:color="auto"/>
        <w:right w:val="none" w:sz="0" w:space="0" w:color="auto"/>
      </w:divBdr>
    </w:div>
    <w:div w:id="1345597113">
      <w:bodyDiv w:val="1"/>
      <w:marLeft w:val="0"/>
      <w:marRight w:val="0"/>
      <w:marTop w:val="0"/>
      <w:marBottom w:val="0"/>
      <w:divBdr>
        <w:top w:val="none" w:sz="0" w:space="0" w:color="auto"/>
        <w:left w:val="none" w:sz="0" w:space="0" w:color="auto"/>
        <w:bottom w:val="none" w:sz="0" w:space="0" w:color="auto"/>
        <w:right w:val="none" w:sz="0" w:space="0" w:color="auto"/>
      </w:divBdr>
    </w:div>
    <w:div w:id="1413813329">
      <w:bodyDiv w:val="1"/>
      <w:marLeft w:val="0"/>
      <w:marRight w:val="0"/>
      <w:marTop w:val="0"/>
      <w:marBottom w:val="0"/>
      <w:divBdr>
        <w:top w:val="none" w:sz="0" w:space="0" w:color="auto"/>
        <w:left w:val="none" w:sz="0" w:space="0" w:color="auto"/>
        <w:bottom w:val="none" w:sz="0" w:space="0" w:color="auto"/>
        <w:right w:val="none" w:sz="0" w:space="0" w:color="auto"/>
      </w:divBdr>
    </w:div>
    <w:div w:id="1436705652">
      <w:bodyDiv w:val="1"/>
      <w:marLeft w:val="0"/>
      <w:marRight w:val="0"/>
      <w:marTop w:val="0"/>
      <w:marBottom w:val="0"/>
      <w:divBdr>
        <w:top w:val="none" w:sz="0" w:space="0" w:color="auto"/>
        <w:left w:val="none" w:sz="0" w:space="0" w:color="auto"/>
        <w:bottom w:val="none" w:sz="0" w:space="0" w:color="auto"/>
        <w:right w:val="none" w:sz="0" w:space="0" w:color="auto"/>
      </w:divBdr>
    </w:div>
    <w:div w:id="1743091916">
      <w:bodyDiv w:val="1"/>
      <w:marLeft w:val="0"/>
      <w:marRight w:val="0"/>
      <w:marTop w:val="0"/>
      <w:marBottom w:val="0"/>
      <w:divBdr>
        <w:top w:val="none" w:sz="0" w:space="0" w:color="auto"/>
        <w:left w:val="none" w:sz="0" w:space="0" w:color="auto"/>
        <w:bottom w:val="none" w:sz="0" w:space="0" w:color="auto"/>
        <w:right w:val="none" w:sz="0" w:space="0" w:color="auto"/>
      </w:divBdr>
    </w:div>
    <w:div w:id="2018344933">
      <w:bodyDiv w:val="1"/>
      <w:marLeft w:val="0"/>
      <w:marRight w:val="0"/>
      <w:marTop w:val="0"/>
      <w:marBottom w:val="0"/>
      <w:divBdr>
        <w:top w:val="none" w:sz="0" w:space="0" w:color="auto"/>
        <w:left w:val="none" w:sz="0" w:space="0" w:color="auto"/>
        <w:bottom w:val="none" w:sz="0" w:space="0" w:color="auto"/>
        <w:right w:val="none" w:sz="0" w:space="0" w:color="auto"/>
      </w:divBdr>
    </w:div>
    <w:div w:id="20375334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statista.com/topics/985/samsung-electronics/"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ritannica.com/topic/Samsung-Electron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www.bankmycell.com/blog/samsung-market-share-number-of-users/" TargetMode="Externa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pulsenews.co.kr/view.php?year=2023&amp;no=301685"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Operating</a:t>
            </a:r>
            <a:r>
              <a:rPr lang="en-US" sz="1200" baseline="0">
                <a:latin typeface="Times New Roman" panose="02020603050405020304" pitchFamily="18" charset="0"/>
                <a:cs typeface="Times New Roman" panose="02020603050405020304" pitchFamily="18" charset="0"/>
              </a:rPr>
              <a:t> Profit in Trillions South Korean Won</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Sheet1!$B$1</c:f>
              <c:strCache>
                <c:ptCount val="1"/>
                <c:pt idx="0">
                  <c:v>Operating Profit in Trillion </c:v>
                </c:pt>
              </c:strCache>
            </c:strRef>
          </c:tx>
          <c:spPr>
            <a:solidFill>
              <a:schemeClr val="accent1"/>
            </a:solidFill>
            <a:ln>
              <a:noFill/>
            </a:ln>
            <a:effectLst/>
            <a:scene3d>
              <a:camera prst="orthographicFront"/>
              <a:lightRig rig="threePt" dir="t"/>
            </a:scene3d>
            <a:sp3d prstMaterial="matte">
              <a:bevelT w="63500" h="63500" prst="artDeco"/>
              <a:contourClr>
                <a:srgbClr val="000000"/>
              </a:contourClr>
            </a:sp3d>
          </c:spPr>
          <c:invertIfNegative val="0"/>
          <c:cat>
            <c:strRef>
              <c:f>Sheet1!$A$2:$A$10</c:f>
              <c:strCache>
                <c:ptCount val="9"/>
                <c:pt idx="0">
                  <c:v>Q1 2019</c:v>
                </c:pt>
                <c:pt idx="1">
                  <c:v>Q4 2019</c:v>
                </c:pt>
                <c:pt idx="2">
                  <c:v>Q1 2020</c:v>
                </c:pt>
                <c:pt idx="3">
                  <c:v>Q4 2020</c:v>
                </c:pt>
                <c:pt idx="4">
                  <c:v>Q1 2021</c:v>
                </c:pt>
                <c:pt idx="5">
                  <c:v>Q4 2021</c:v>
                </c:pt>
                <c:pt idx="6">
                  <c:v>Q1 2022</c:v>
                </c:pt>
                <c:pt idx="7">
                  <c:v>Q4 2022</c:v>
                </c:pt>
                <c:pt idx="8">
                  <c:v>Q1 2023</c:v>
                </c:pt>
              </c:strCache>
            </c:strRef>
          </c:cat>
          <c:val>
            <c:numRef>
              <c:f>Sheet1!$B$2:$B$10</c:f>
              <c:numCache>
                <c:formatCode>General</c:formatCode>
                <c:ptCount val="9"/>
                <c:pt idx="0">
                  <c:v>6.23</c:v>
                </c:pt>
                <c:pt idx="1">
                  <c:v>7.16</c:v>
                </c:pt>
                <c:pt idx="2">
                  <c:v>6.45</c:v>
                </c:pt>
                <c:pt idx="3">
                  <c:v>9.0500000000000007</c:v>
                </c:pt>
                <c:pt idx="4">
                  <c:v>9.3800000000000008</c:v>
                </c:pt>
                <c:pt idx="5">
                  <c:v>13.87</c:v>
                </c:pt>
                <c:pt idx="6">
                  <c:v>14.12</c:v>
                </c:pt>
                <c:pt idx="7">
                  <c:v>4.3099999999999996</c:v>
                </c:pt>
                <c:pt idx="8">
                  <c:v>0.64</c:v>
                </c:pt>
              </c:numCache>
            </c:numRef>
          </c:val>
        </c:ser>
        <c:ser>
          <c:idx val="1"/>
          <c:order val="1"/>
          <c:tx>
            <c:strRef>
              <c:f>Sheet1!$C$1</c:f>
              <c:strCache>
                <c:ptCount val="1"/>
                <c:pt idx="0">
                  <c:v>Column1</c:v>
                </c:pt>
              </c:strCache>
            </c:strRef>
          </c:tx>
          <c:spPr>
            <a:solidFill>
              <a:schemeClr val="accent2"/>
            </a:solidFill>
            <a:ln>
              <a:noFill/>
            </a:ln>
            <a:effectLst/>
          </c:spPr>
          <c:invertIfNegative val="0"/>
          <c:cat>
            <c:strRef>
              <c:f>Sheet1!$A$2:$A$10</c:f>
              <c:strCache>
                <c:ptCount val="9"/>
                <c:pt idx="0">
                  <c:v>Q1 2019</c:v>
                </c:pt>
                <c:pt idx="1">
                  <c:v>Q4 2019</c:v>
                </c:pt>
                <c:pt idx="2">
                  <c:v>Q1 2020</c:v>
                </c:pt>
                <c:pt idx="3">
                  <c:v>Q4 2020</c:v>
                </c:pt>
                <c:pt idx="4">
                  <c:v>Q1 2021</c:v>
                </c:pt>
                <c:pt idx="5">
                  <c:v>Q4 2021</c:v>
                </c:pt>
                <c:pt idx="6">
                  <c:v>Q1 2022</c:v>
                </c:pt>
                <c:pt idx="7">
                  <c:v>Q4 2022</c:v>
                </c:pt>
                <c:pt idx="8">
                  <c:v>Q1 2023</c:v>
                </c:pt>
              </c:strCache>
            </c:strRef>
          </c:cat>
          <c:val>
            <c:numRef>
              <c:f>Sheet1!$C$2:$C$10</c:f>
              <c:numCache>
                <c:formatCode>General</c:formatCode>
                <c:ptCount val="9"/>
              </c:numCache>
            </c:numRef>
          </c:val>
        </c:ser>
        <c:ser>
          <c:idx val="2"/>
          <c:order val="2"/>
          <c:tx>
            <c:strRef>
              <c:f>Sheet1!$D$1</c:f>
              <c:strCache>
                <c:ptCount val="1"/>
                <c:pt idx="0">
                  <c:v>Column2</c:v>
                </c:pt>
              </c:strCache>
            </c:strRef>
          </c:tx>
          <c:spPr>
            <a:solidFill>
              <a:schemeClr val="accent3"/>
            </a:solidFill>
            <a:ln>
              <a:noFill/>
            </a:ln>
            <a:effectLst/>
          </c:spPr>
          <c:invertIfNegative val="0"/>
          <c:cat>
            <c:strRef>
              <c:f>Sheet1!$A$2:$A$10</c:f>
              <c:strCache>
                <c:ptCount val="9"/>
                <c:pt idx="0">
                  <c:v>Q1 2019</c:v>
                </c:pt>
                <c:pt idx="1">
                  <c:v>Q4 2019</c:v>
                </c:pt>
                <c:pt idx="2">
                  <c:v>Q1 2020</c:v>
                </c:pt>
                <c:pt idx="3">
                  <c:v>Q4 2020</c:v>
                </c:pt>
                <c:pt idx="4">
                  <c:v>Q1 2021</c:v>
                </c:pt>
                <c:pt idx="5">
                  <c:v>Q4 2021</c:v>
                </c:pt>
                <c:pt idx="6">
                  <c:v>Q1 2022</c:v>
                </c:pt>
                <c:pt idx="7">
                  <c:v>Q4 2022</c:v>
                </c:pt>
                <c:pt idx="8">
                  <c:v>Q1 2023</c:v>
                </c:pt>
              </c:strCache>
            </c:strRef>
          </c:cat>
          <c:val>
            <c:numRef>
              <c:f>Sheet1!$D$2:$D$10</c:f>
              <c:numCache>
                <c:formatCode>General</c:formatCode>
                <c:ptCount val="9"/>
              </c:numCache>
            </c:numRef>
          </c:val>
        </c:ser>
        <c:dLbls>
          <c:showLegendKey val="0"/>
          <c:showVal val="0"/>
          <c:showCatName val="0"/>
          <c:showSerName val="0"/>
          <c:showPercent val="0"/>
          <c:showBubbleSize val="0"/>
        </c:dLbls>
        <c:gapWidth val="219"/>
        <c:overlap val="-27"/>
        <c:axId val="177672576"/>
        <c:axId val="177674112"/>
      </c:barChart>
      <c:catAx>
        <c:axId val="17767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crossAx val="177674112"/>
        <c:crosses val="autoZero"/>
        <c:auto val="1"/>
        <c:lblAlgn val="ctr"/>
        <c:lblOffset val="100"/>
        <c:noMultiLvlLbl val="0"/>
      </c:catAx>
      <c:valAx>
        <c:axId val="177674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crossAx val="17767257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Sale</a:t>
            </a:r>
            <a:r>
              <a:rPr lang="en-US" sz="1200" baseline="0">
                <a:latin typeface="Times New Roman" panose="02020603050405020304" pitchFamily="18" charset="0"/>
                <a:cs typeface="Times New Roman" panose="02020603050405020304" pitchFamily="18" charset="0"/>
              </a:rPr>
              <a:t> Revenues in Trillions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clustered"/>
        <c:varyColors val="0"/>
        <c:ser>
          <c:idx val="0"/>
          <c:order val="0"/>
          <c:tx>
            <c:strRef>
              <c:f>Sheet1!$B$1</c:f>
              <c:strCache>
                <c:ptCount val="1"/>
                <c:pt idx="0">
                  <c:v>Sale Revenues in Trillion in $</c:v>
                </c:pt>
              </c:strCache>
            </c:strRef>
          </c:tx>
          <c:spPr>
            <a:solidFill>
              <a:schemeClr val="accent2"/>
            </a:solidFill>
            <a:ln w="19050" cap="flat" cmpd="sng" algn="ctr">
              <a:solidFill>
                <a:schemeClr val="lt1"/>
              </a:solidFill>
              <a:prstDash val="solid"/>
              <a:miter lim="800000"/>
            </a:ln>
            <a:effectLst/>
          </c:spPr>
          <c:invertIfNegative val="0"/>
          <c:cat>
            <c:numRef>
              <c:f>Sheet1!$A$2:$A$10</c:f>
              <c:numCache>
                <c:formatCode>General</c:formatCode>
                <c:ptCount val="9"/>
                <c:pt idx="0">
                  <c:v>2015</c:v>
                </c:pt>
                <c:pt idx="1">
                  <c:v>2016</c:v>
                </c:pt>
                <c:pt idx="2">
                  <c:v>2017</c:v>
                </c:pt>
                <c:pt idx="3">
                  <c:v>2018</c:v>
                </c:pt>
                <c:pt idx="4">
                  <c:v>2019</c:v>
                </c:pt>
                <c:pt idx="5">
                  <c:v>2020</c:v>
                </c:pt>
                <c:pt idx="6">
                  <c:v>2021</c:v>
                </c:pt>
                <c:pt idx="7">
                  <c:v>2022</c:v>
                </c:pt>
              </c:numCache>
            </c:numRef>
          </c:cat>
          <c:val>
            <c:numRef>
              <c:f>Sheet1!$B$2:$B$10</c:f>
              <c:numCache>
                <c:formatCode>"$"#,##0.00_);[Red]\("$"#,##0.00\)</c:formatCode>
                <c:ptCount val="9"/>
                <c:pt idx="0">
                  <c:v>186.6</c:v>
                </c:pt>
                <c:pt idx="1">
                  <c:v>187.74</c:v>
                </c:pt>
                <c:pt idx="2">
                  <c:v>222.81</c:v>
                </c:pt>
                <c:pt idx="3">
                  <c:v>218.17</c:v>
                </c:pt>
                <c:pt idx="4">
                  <c:v>206.21</c:v>
                </c:pt>
                <c:pt idx="5">
                  <c:v>200.61</c:v>
                </c:pt>
                <c:pt idx="6">
                  <c:v>216.56</c:v>
                </c:pt>
                <c:pt idx="7">
                  <c:v>234.08</c:v>
                </c:pt>
              </c:numCache>
            </c:numRef>
          </c:val>
        </c:ser>
        <c:ser>
          <c:idx val="1"/>
          <c:order val="1"/>
          <c:tx>
            <c:strRef>
              <c:f>Sheet1!$C$1</c:f>
              <c:strCache>
                <c:ptCount val="1"/>
                <c:pt idx="0">
                  <c:v>Column2</c:v>
                </c:pt>
              </c:strCache>
            </c:strRef>
          </c:tx>
          <c:spPr>
            <a:solidFill>
              <a:schemeClr val="accent2"/>
            </a:solidFill>
            <a:ln>
              <a:noFill/>
            </a:ln>
            <a:effectLst/>
          </c:spPr>
          <c:invertIfNegative val="0"/>
          <c:cat>
            <c:numRef>
              <c:f>Sheet1!$A$2:$A$10</c:f>
              <c:numCache>
                <c:formatCode>General</c:formatCode>
                <c:ptCount val="9"/>
                <c:pt idx="0">
                  <c:v>2015</c:v>
                </c:pt>
                <c:pt idx="1">
                  <c:v>2016</c:v>
                </c:pt>
                <c:pt idx="2">
                  <c:v>2017</c:v>
                </c:pt>
                <c:pt idx="3">
                  <c:v>2018</c:v>
                </c:pt>
                <c:pt idx="4">
                  <c:v>2019</c:v>
                </c:pt>
                <c:pt idx="5">
                  <c:v>2020</c:v>
                </c:pt>
                <c:pt idx="6">
                  <c:v>2021</c:v>
                </c:pt>
                <c:pt idx="7">
                  <c:v>2022</c:v>
                </c:pt>
              </c:numCache>
            </c:numRef>
          </c:cat>
          <c:val>
            <c:numRef>
              <c:f>Sheet1!$C$2:$C$10</c:f>
              <c:numCache>
                <c:formatCode>General</c:formatCode>
                <c:ptCount val="9"/>
              </c:numCache>
            </c:numRef>
          </c:val>
        </c:ser>
        <c:ser>
          <c:idx val="2"/>
          <c:order val="2"/>
          <c:tx>
            <c:strRef>
              <c:f>Sheet1!$D$1</c:f>
              <c:strCache>
                <c:ptCount val="1"/>
                <c:pt idx="0">
                  <c:v>Column3</c:v>
                </c:pt>
              </c:strCache>
            </c:strRef>
          </c:tx>
          <c:spPr>
            <a:solidFill>
              <a:schemeClr val="accent3"/>
            </a:solidFill>
            <a:ln>
              <a:noFill/>
            </a:ln>
            <a:effectLst/>
          </c:spPr>
          <c:invertIfNegative val="0"/>
          <c:cat>
            <c:numRef>
              <c:f>Sheet1!$A$2:$A$10</c:f>
              <c:numCache>
                <c:formatCode>General</c:formatCode>
                <c:ptCount val="9"/>
                <c:pt idx="0">
                  <c:v>2015</c:v>
                </c:pt>
                <c:pt idx="1">
                  <c:v>2016</c:v>
                </c:pt>
                <c:pt idx="2">
                  <c:v>2017</c:v>
                </c:pt>
                <c:pt idx="3">
                  <c:v>2018</c:v>
                </c:pt>
                <c:pt idx="4">
                  <c:v>2019</c:v>
                </c:pt>
                <c:pt idx="5">
                  <c:v>2020</c:v>
                </c:pt>
                <c:pt idx="6">
                  <c:v>2021</c:v>
                </c:pt>
                <c:pt idx="7">
                  <c:v>2022</c:v>
                </c:pt>
              </c:numCache>
            </c:numRef>
          </c:cat>
          <c:val>
            <c:numRef>
              <c:f>Sheet1!$D$2:$D$10</c:f>
              <c:numCache>
                <c:formatCode>General</c:formatCode>
                <c:ptCount val="9"/>
              </c:numCache>
            </c:numRef>
          </c:val>
        </c:ser>
        <c:dLbls>
          <c:showLegendKey val="0"/>
          <c:showVal val="0"/>
          <c:showCatName val="0"/>
          <c:showSerName val="0"/>
          <c:showPercent val="0"/>
          <c:showBubbleSize val="0"/>
        </c:dLbls>
        <c:gapWidth val="219"/>
        <c:overlap val="-27"/>
        <c:axId val="177254784"/>
        <c:axId val="177256320"/>
      </c:barChart>
      <c:catAx>
        <c:axId val="17725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crossAx val="177256320"/>
        <c:crosses val="autoZero"/>
        <c:auto val="1"/>
        <c:lblAlgn val="ctr"/>
        <c:lblOffset val="100"/>
        <c:noMultiLvlLbl val="0"/>
      </c:catAx>
      <c:valAx>
        <c:axId val="17725632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crossAx val="1772547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Number of Employees in Thousands</a:t>
            </a:r>
            <a:r>
              <a:rPr lang="en-US" sz="1200" baseline="0">
                <a:latin typeface="Times New Roman" panose="02020603050405020304" pitchFamily="18" charset="0"/>
                <a:cs typeface="Times New Roman" panose="02020603050405020304" pitchFamily="18" charset="0"/>
              </a:rPr>
              <a:t>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col"/>
        <c:grouping val="stacked"/>
        <c:varyColors val="0"/>
        <c:ser>
          <c:idx val="0"/>
          <c:order val="0"/>
          <c:tx>
            <c:strRef>
              <c:f>Sheet1!$B$1</c:f>
              <c:strCache>
                <c:ptCount val="1"/>
                <c:pt idx="0">
                  <c:v>Korea</c:v>
                </c:pt>
              </c:strCache>
            </c:strRef>
          </c:tx>
          <c:spPr>
            <a:solidFill>
              <a:schemeClr val="accent1"/>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Sheet1!#REF!</c:f>
              <c:numCache>
                <c:formatCode>General</c:formatCode>
                <c:ptCount val="1"/>
                <c:pt idx="0">
                  <c:v>1</c:v>
                </c:pt>
              </c:numCache>
            </c:numRef>
          </c:val>
        </c:ser>
        <c:ser>
          <c:idx val="1"/>
          <c:order val="1"/>
          <c:tx>
            <c:strRef>
              <c:f>Sheet1!$C$1</c:f>
              <c:strCache>
                <c:ptCount val="1"/>
                <c:pt idx="0">
                  <c:v>Asia</c:v>
                </c:pt>
              </c:strCache>
            </c:strRef>
          </c:tx>
          <c:spPr>
            <a:solidFill>
              <a:schemeClr val="accent2"/>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Sheet1!$C$2:$C$6</c:f>
              <c:numCache>
                <c:formatCode>General</c:formatCode>
                <c:ptCount val="5"/>
                <c:pt idx="0">
                  <c:v>145.6</c:v>
                </c:pt>
                <c:pt idx="1">
                  <c:v>137.4</c:v>
                </c:pt>
                <c:pt idx="2">
                  <c:v>121.8</c:v>
                </c:pt>
                <c:pt idx="3">
                  <c:v>101.9</c:v>
                </c:pt>
                <c:pt idx="4">
                  <c:v>94.6</c:v>
                </c:pt>
              </c:numCache>
            </c:numRef>
          </c:val>
        </c:ser>
        <c:ser>
          <c:idx val="2"/>
          <c:order val="2"/>
          <c:tx>
            <c:strRef>
              <c:f>Sheet1!$D$1</c:f>
              <c:strCache>
                <c:ptCount val="1"/>
                <c:pt idx="0">
                  <c:v>America</c:v>
                </c:pt>
              </c:strCache>
            </c:strRef>
          </c:tx>
          <c:spPr>
            <a:solidFill>
              <a:schemeClr val="accent3"/>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Sheet1!$D$2:$D$6</c:f>
              <c:numCache>
                <c:formatCode>General</c:formatCode>
                <c:ptCount val="5"/>
                <c:pt idx="0">
                  <c:v>25.8</c:v>
                </c:pt>
                <c:pt idx="1">
                  <c:v>25.6</c:v>
                </c:pt>
                <c:pt idx="2">
                  <c:v>25.3</c:v>
                </c:pt>
                <c:pt idx="3">
                  <c:v>25</c:v>
                </c:pt>
                <c:pt idx="4">
                  <c:v>25.7</c:v>
                </c:pt>
              </c:numCache>
            </c:numRef>
          </c:val>
        </c:ser>
        <c:ser>
          <c:idx val="3"/>
          <c:order val="3"/>
          <c:tx>
            <c:strRef>
              <c:f>Sheet1!$E$1</c:f>
              <c:strCache>
                <c:ptCount val="1"/>
                <c:pt idx="0">
                  <c:v>China</c:v>
                </c:pt>
              </c:strCache>
            </c:strRef>
          </c:tx>
          <c:spPr>
            <a:solidFill>
              <a:schemeClr val="accent4"/>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96.5</c:v>
                </c:pt>
                <c:pt idx="1">
                  <c:v>99.7</c:v>
                </c:pt>
                <c:pt idx="2">
                  <c:v>102.1</c:v>
                </c:pt>
                <c:pt idx="3">
                  <c:v>106.3</c:v>
                </c:pt>
                <c:pt idx="4">
                  <c:v>111.1</c:v>
                </c:pt>
              </c:numCache>
            </c:numRef>
          </c:val>
        </c:ser>
        <c:ser>
          <c:idx val="4"/>
          <c:order val="4"/>
          <c:tx>
            <c:strRef>
              <c:f>Sheet1!$F$1</c:f>
              <c:strCache>
                <c:ptCount val="1"/>
                <c:pt idx="0">
                  <c:v>Europe</c:v>
                </c:pt>
              </c:strCache>
            </c:strRef>
          </c:tx>
          <c:spPr>
            <a:solidFill>
              <a:schemeClr val="accent5"/>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Sheet1!$F$2:$F$6</c:f>
              <c:numCache>
                <c:formatCode>General</c:formatCode>
                <c:ptCount val="5"/>
                <c:pt idx="0">
                  <c:v>14.7</c:v>
                </c:pt>
                <c:pt idx="1">
                  <c:v>14.7</c:v>
                </c:pt>
                <c:pt idx="2">
                  <c:v>14.1</c:v>
                </c:pt>
                <c:pt idx="3">
                  <c:v>12.9</c:v>
                </c:pt>
                <c:pt idx="4">
                  <c:v>12.7</c:v>
                </c:pt>
              </c:numCache>
            </c:numRef>
          </c:val>
        </c:ser>
        <c:ser>
          <c:idx val="5"/>
          <c:order val="5"/>
          <c:tx>
            <c:strRef>
              <c:f>Sheet1!$G$1</c:f>
              <c:strCache>
                <c:ptCount val="1"/>
                <c:pt idx="0">
                  <c:v>Middles East</c:v>
                </c:pt>
              </c:strCache>
            </c:strRef>
          </c:tx>
          <c:spPr>
            <a:solidFill>
              <a:schemeClr val="accent6"/>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Sheet1!$G$2:$G$6</c:f>
              <c:numCache>
                <c:formatCode>General</c:formatCode>
                <c:ptCount val="5"/>
                <c:pt idx="0">
                  <c:v>2.6</c:v>
                </c:pt>
                <c:pt idx="1">
                  <c:v>2.6</c:v>
                </c:pt>
                <c:pt idx="2">
                  <c:v>3</c:v>
                </c:pt>
                <c:pt idx="3">
                  <c:v>3.2</c:v>
                </c:pt>
                <c:pt idx="4">
                  <c:v>4.2</c:v>
                </c:pt>
              </c:numCache>
            </c:numRef>
          </c:val>
        </c:ser>
        <c:dLbls>
          <c:showLegendKey val="0"/>
          <c:showVal val="0"/>
          <c:showCatName val="0"/>
          <c:showSerName val="0"/>
          <c:showPercent val="0"/>
          <c:showBubbleSize val="0"/>
        </c:dLbls>
        <c:gapWidth val="150"/>
        <c:overlap val="100"/>
        <c:axId val="235584128"/>
        <c:axId val="235590016"/>
      </c:barChart>
      <c:catAx>
        <c:axId val="235584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crossAx val="235590016"/>
        <c:crosses val="autoZero"/>
        <c:auto val="1"/>
        <c:lblAlgn val="ctr"/>
        <c:lblOffset val="100"/>
        <c:noMultiLvlLbl val="0"/>
      </c:catAx>
      <c:valAx>
        <c:axId val="235590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crossAx val="235584128"/>
        <c:crosses val="autoZero"/>
        <c:crossBetween val="between"/>
      </c:valAx>
      <c:spPr>
        <a:noFill/>
        <a:ln>
          <a:noFill/>
        </a:ln>
        <a:effectLst/>
      </c:spPr>
    </c:plotArea>
    <c:legend>
      <c:legendPos val="b"/>
      <c:layout>
        <c:manualLayout>
          <c:xMode val="edge"/>
          <c:yMode val="edge"/>
          <c:x val="0.14899569845435987"/>
          <c:y val="0.9092257217847769"/>
          <c:w val="0.80746409303003797"/>
          <c:h val="7.306287800981399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title>
    <c:autoTitleDeleted val="0"/>
    <c:plotArea>
      <c:layout/>
      <c:pieChart>
        <c:varyColors val="1"/>
        <c:ser>
          <c:idx val="0"/>
          <c:order val="0"/>
          <c:tx>
            <c:strRef>
              <c:f>Sheet1!$B$1</c:f>
              <c:strCache>
                <c:ptCount val="1"/>
                <c:pt idx="0">
                  <c:v>Market Share</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bg-BG"/>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Q1 2023</c:v>
                </c:pt>
                <c:pt idx="1">
                  <c:v>Q4 2022</c:v>
                </c:pt>
                <c:pt idx="2">
                  <c:v>Q1 2022</c:v>
                </c:pt>
                <c:pt idx="3">
                  <c:v>Q4 2021</c:v>
                </c:pt>
                <c:pt idx="4">
                  <c:v>Q1 2021</c:v>
                </c:pt>
              </c:strCache>
            </c:strRef>
          </c:cat>
          <c:val>
            <c:numRef>
              <c:f>Sheet1!$B$2:$B$6</c:f>
              <c:numCache>
                <c:formatCode>0.00%</c:formatCode>
                <c:ptCount val="5"/>
                <c:pt idx="0">
                  <c:v>0.27139999999999997</c:v>
                </c:pt>
                <c:pt idx="1">
                  <c:v>0.27979999999999999</c:v>
                </c:pt>
                <c:pt idx="2">
                  <c:v>0.27689999999999998</c:v>
                </c:pt>
                <c:pt idx="3">
                  <c:v>0.27060000000000001</c:v>
                </c:pt>
                <c:pt idx="4">
                  <c:v>0.28620000000000001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bg-B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3098</Words>
  <Characters>17664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Insp_N5110</cp:lastModifiedBy>
  <cp:revision>3</cp:revision>
  <dcterms:created xsi:type="dcterms:W3CDTF">2023-07-12T00:43:00Z</dcterms:created>
  <dcterms:modified xsi:type="dcterms:W3CDTF">2023-07-19T15:48:00Z</dcterms:modified>
</cp:coreProperties>
</file>