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F4F1B5" w14:textId="6F215AEC" w:rsidR="00297EE5" w:rsidRPr="00E57611" w:rsidRDefault="00E57611" w:rsidP="004702EE">
      <w:pPr>
        <w:rPr>
          <w:rFonts w:ascii="Times New Roman" w:eastAsia="Times New Roman" w:hAnsi="Times New Roman" w:cs="Times New Roman"/>
          <w:sz w:val="32"/>
          <w:szCs w:val="32"/>
          <w:lang w:eastAsia="en-GB"/>
        </w:rPr>
      </w:pPr>
      <w:r w:rsidRPr="00E57611">
        <w:rPr>
          <w:rFonts w:ascii="Times New Roman" w:eastAsia="Times New Roman" w:hAnsi="Times New Roman" w:cs="Times New Roman"/>
          <w:sz w:val="32"/>
          <w:szCs w:val="32"/>
          <w:lang w:eastAsia="en-GB"/>
        </w:rPr>
        <w:t>An online defence of ethical considerations</w:t>
      </w:r>
      <w:r w:rsidR="004702EE">
        <w:rPr>
          <w:rFonts w:ascii="Times New Roman" w:eastAsia="Times New Roman" w:hAnsi="Times New Roman" w:cs="Times New Roman"/>
          <w:sz w:val="32"/>
          <w:szCs w:val="32"/>
          <w:lang w:eastAsia="en-GB"/>
        </w:rPr>
        <w:t xml:space="preserve"> (Part 1)</w:t>
      </w:r>
    </w:p>
    <w:p w14:paraId="69DCB578" w14:textId="77777777" w:rsidR="00806055" w:rsidRPr="00806055" w:rsidRDefault="00806055" w:rsidP="00806055">
      <w:pPr>
        <w:rPr>
          <w:rFonts w:ascii="Times New Roman" w:hAnsi="Times New Roman" w:cs="Times New Roman"/>
        </w:rPr>
      </w:pPr>
    </w:p>
    <w:p w14:paraId="2A1450E1" w14:textId="3638EA6E" w:rsidR="00806055" w:rsidRPr="00806055" w:rsidRDefault="00806055" w:rsidP="00806055">
      <w:pPr>
        <w:pStyle w:val="paragraph"/>
        <w:spacing w:before="0" w:beforeAutospacing="0" w:after="0" w:afterAutospacing="0"/>
        <w:textAlignment w:val="baseline"/>
      </w:pPr>
      <w:r w:rsidRPr="00806055">
        <w:rPr>
          <w:rStyle w:val="normaltextrun"/>
        </w:rPr>
        <w:t>In recent years, there has been an increase in awareness of women's rights in areas that were historically accepted as given social norms, such as the experience of pregnancy and childbirth. In the culture of the global north, childbirth has increasingly been accepted as an occurrence that happens to a woman</w:t>
      </w:r>
      <w:r w:rsidR="00633F16">
        <w:rPr>
          <w:rStyle w:val="normaltextrun"/>
        </w:rPr>
        <w:t xml:space="preserve"> through the medicalization of pregnancy and childbirth</w:t>
      </w:r>
      <w:r w:rsidRPr="00806055">
        <w:rPr>
          <w:rStyle w:val="normaltextrun"/>
        </w:rPr>
        <w:t>, rather than the noti</w:t>
      </w:r>
      <w:r w:rsidR="00633F16">
        <w:rPr>
          <w:rStyle w:val="normaltextrun"/>
        </w:rPr>
        <w:t xml:space="preserve">on that the woman experiences pregnancy and childbirth from an embodied or corporeal  </w:t>
      </w:r>
      <w:sdt>
        <w:sdtPr>
          <w:rPr>
            <w:rStyle w:val="normaltextrun"/>
          </w:rPr>
          <w:id w:val="2117023261"/>
          <w:citation/>
        </w:sdtPr>
        <w:sdtEndPr>
          <w:rPr>
            <w:rStyle w:val="normaltextrun"/>
          </w:rPr>
        </w:sdtEndPr>
        <w:sdtContent>
          <w:r w:rsidR="00633F16">
            <w:rPr>
              <w:rStyle w:val="normaltextrun"/>
            </w:rPr>
            <w:fldChar w:fldCharType="begin"/>
          </w:r>
          <w:r w:rsidR="00633F16">
            <w:rPr>
              <w:rStyle w:val="normaltextrun"/>
            </w:rPr>
            <w:instrText xml:space="preserve"> CITATION Ale131 \l 2057 </w:instrText>
          </w:r>
          <w:r w:rsidR="00633F16">
            <w:rPr>
              <w:rStyle w:val="normaltextrun"/>
            </w:rPr>
            <w:fldChar w:fldCharType="separate"/>
          </w:r>
          <w:r w:rsidR="00633F16" w:rsidRPr="00633F16">
            <w:rPr>
              <w:noProof/>
            </w:rPr>
            <w:t>(Howson, 2013)</w:t>
          </w:r>
          <w:r w:rsidR="00633F16">
            <w:rPr>
              <w:rStyle w:val="normaltextrun"/>
            </w:rPr>
            <w:fldChar w:fldCharType="end"/>
          </w:r>
        </w:sdtContent>
      </w:sdt>
      <w:r w:rsidR="00633F16">
        <w:t xml:space="preserve">. </w:t>
      </w:r>
      <w:r w:rsidRPr="00806055">
        <w:rPr>
          <w:rStyle w:val="normaltextrun"/>
        </w:rPr>
        <w:t>Throughout adulthood, many of my female friends have confided traumatic accounts that happened to them throughout their pregnancy and during childbirth, and as a self-confessed feminist, I have always reacted in an appalled manner.  "Why didn't you say something?" I would ask. "I never felt in a position too" would be the reply. Although I would be incensed on their behalf, subconsciously I would also think that these women were weak to not stand up for themselves during an experience that was uniquely theirs. However, since I myself have fallen pregnant, I can completely empathise with the position that my friends found themselves in, and thousands of other women before and since them. The working title of this study is called 'The Patriarchy of Pregnancy and the Silencing of Women during Childbirth'.</w:t>
      </w:r>
    </w:p>
    <w:p w14:paraId="686F7F7C" w14:textId="6B8E4F7B" w:rsidR="00806055" w:rsidRPr="00806055" w:rsidRDefault="00806055" w:rsidP="00806055">
      <w:pPr>
        <w:pStyle w:val="paragraph"/>
        <w:spacing w:before="0" w:beforeAutospacing="0" w:after="0" w:afterAutospacing="0"/>
        <w:textAlignment w:val="baseline"/>
      </w:pPr>
      <w:bookmarkStart w:id="0" w:name="_GoBack"/>
      <w:bookmarkEnd w:id="0"/>
    </w:p>
    <w:p w14:paraId="187A9749" w14:textId="4D8C22EF" w:rsidR="00806055" w:rsidRPr="00806055" w:rsidRDefault="00806055" w:rsidP="00806055">
      <w:pPr>
        <w:pStyle w:val="paragraph"/>
        <w:spacing w:before="0" w:beforeAutospacing="0" w:after="0" w:afterAutospacing="0"/>
        <w:textAlignment w:val="baseline"/>
      </w:pPr>
      <w:r w:rsidRPr="00806055">
        <w:rPr>
          <w:rStyle w:val="normaltextrun"/>
        </w:rPr>
        <w:t>It is my hypothesis that the experience of childbirth and the rights of the woman giving birth have been eroded through the centuries. Spanning firstly from the patriarchy and the church to more recently the modern medicalization of birth, all of which I believe have contributed to the silencing of women through subliminal control (Hill, 2019).</w:t>
      </w:r>
    </w:p>
    <w:p w14:paraId="320A79D4" w14:textId="14251167" w:rsidR="00806055" w:rsidRPr="00806055" w:rsidRDefault="00806055" w:rsidP="00806055">
      <w:pPr>
        <w:pStyle w:val="paragraph"/>
        <w:spacing w:before="0" w:beforeAutospacing="0" w:after="0" w:afterAutospacing="0"/>
        <w:textAlignment w:val="baseline"/>
      </w:pPr>
    </w:p>
    <w:p w14:paraId="56F0773B" w14:textId="6D196971" w:rsidR="00806055" w:rsidRPr="00806055" w:rsidRDefault="00806055" w:rsidP="00806055">
      <w:pPr>
        <w:pStyle w:val="paragraph"/>
        <w:spacing w:before="0" w:beforeAutospacing="0" w:after="0" w:afterAutospacing="0"/>
        <w:textAlignment w:val="baseline"/>
      </w:pPr>
      <w:r w:rsidRPr="00806055">
        <w:rPr>
          <w:rStyle w:val="normaltextrun"/>
        </w:rPr>
        <w:t>The aim of this proposed research study is to explore whether women who have given birth felt unequal, oppressed and disregarded in relation to their choices surrounding their autonomy, body, and labour. The objective would be to give women a voice, empowerment and to highlight areas in which the journey of pregnancy of childbirth should centre around the woman, and not the medicalization of pregnancy and labour in the pursuit of equality and choice.</w:t>
      </w:r>
    </w:p>
    <w:p w14:paraId="621AFBA2" w14:textId="117EE4A2" w:rsidR="00806055" w:rsidRPr="00806055" w:rsidRDefault="00880FFE" w:rsidP="00880FFE">
      <w:pPr>
        <w:pStyle w:val="paragraph"/>
        <w:tabs>
          <w:tab w:val="left" w:pos="6227"/>
        </w:tabs>
        <w:spacing w:before="0" w:beforeAutospacing="0" w:after="0" w:afterAutospacing="0"/>
        <w:textAlignment w:val="baseline"/>
      </w:pPr>
      <w:r>
        <w:tab/>
      </w:r>
    </w:p>
    <w:p w14:paraId="40345097" w14:textId="27566578" w:rsidR="00806055" w:rsidRPr="00806055" w:rsidRDefault="00806055" w:rsidP="00806055">
      <w:pPr>
        <w:pStyle w:val="paragraph"/>
        <w:spacing w:before="0" w:beforeAutospacing="0" w:after="0" w:afterAutospacing="0"/>
        <w:textAlignment w:val="baseline"/>
      </w:pPr>
      <w:r w:rsidRPr="00806055">
        <w:rPr>
          <w:rStyle w:val="normaltextrun"/>
        </w:rPr>
        <w:t>I intend to approach the research process through interviewing participants and through personal participant narratives (stories) as my main sources of ethnographic data.  I believe that</w:t>
      </w:r>
      <w:r w:rsidRPr="00806055">
        <w:rPr>
          <w:rStyle w:val="apple-converted-space"/>
        </w:rPr>
        <w:t> </w:t>
      </w:r>
      <w:r w:rsidRPr="00806055">
        <w:rPr>
          <w:rStyle w:val="advancedproofingissue"/>
        </w:rPr>
        <w:t>both of these</w:t>
      </w:r>
      <w:r w:rsidRPr="00806055">
        <w:rPr>
          <w:rStyle w:val="apple-converted-space"/>
        </w:rPr>
        <w:t> </w:t>
      </w:r>
      <w:r w:rsidRPr="00806055">
        <w:rPr>
          <w:rStyle w:val="normaltextrun"/>
        </w:rPr>
        <w:t>pathways to research my brief offer the best option to capture the participant's voice. One to one</w:t>
      </w:r>
      <w:r w:rsidRPr="00806055">
        <w:rPr>
          <w:rStyle w:val="apple-converted-space"/>
        </w:rPr>
        <w:t> </w:t>
      </w:r>
      <w:r w:rsidRPr="00806055">
        <w:rPr>
          <w:rStyle w:val="contextualspellingandgrammarerror"/>
        </w:rPr>
        <w:t>interviews</w:t>
      </w:r>
      <w:r w:rsidRPr="00806055">
        <w:rPr>
          <w:rStyle w:val="apple-converted-space"/>
        </w:rPr>
        <w:t> </w:t>
      </w:r>
      <w:r w:rsidRPr="00806055">
        <w:rPr>
          <w:rStyle w:val="normaltextrun"/>
        </w:rPr>
        <w:t xml:space="preserve">can be incredibly cathartic for participants as they feel their experience has been validated (Ritchie </w:t>
      </w:r>
      <w:r w:rsidRPr="00806055">
        <w:rPr>
          <w:rStyle w:val="normaltextrun"/>
          <w:i/>
        </w:rPr>
        <w:t>et al</w:t>
      </w:r>
      <w:r w:rsidRPr="00806055">
        <w:rPr>
          <w:rStyle w:val="normaltextrun"/>
        </w:rPr>
        <w:t>, 2014:96). Interviews will be recorded in order to ensure all information has been captured. Participants will be notified that the interview will be recorded and be given the choice not to be recorded, and for those who opt to, all data will be kept securely. Participants can also withdraw any information given at any time. Personal narratives can have the same effect for participants with the added benefit of authentic 'lived experience' whilst eliminating the risk of researcher bias.</w:t>
      </w:r>
    </w:p>
    <w:p w14:paraId="3204896C" w14:textId="387F6817" w:rsidR="00806055" w:rsidRPr="00806055" w:rsidRDefault="00806055" w:rsidP="00806055">
      <w:pPr>
        <w:pStyle w:val="paragraph"/>
        <w:spacing w:before="0" w:beforeAutospacing="0" w:after="0" w:afterAutospacing="0"/>
        <w:textAlignment w:val="baseline"/>
      </w:pPr>
    </w:p>
    <w:p w14:paraId="7318C288" w14:textId="0AC90D61" w:rsidR="00806055" w:rsidRPr="00806055" w:rsidRDefault="00806055" w:rsidP="00806055">
      <w:pPr>
        <w:pStyle w:val="paragraph"/>
        <w:spacing w:before="0" w:beforeAutospacing="0" w:after="0" w:afterAutospacing="0"/>
        <w:textAlignment w:val="baseline"/>
      </w:pPr>
      <w:r w:rsidRPr="00806055">
        <w:rPr>
          <w:rStyle w:val="normaltextrun"/>
        </w:rPr>
        <w:t xml:space="preserve">Whilst interviewing or approaching participants to take part I will adhere to strict ethical considerations, following a rigorous process to ensure that all areas of ethical research are adhered too to protect and inform participants in a transparent and honest way. Participants will be supplied with a letter which introduces myself, the details of the course I am studying, information about my research including subject and purpose, confidentiality details, information to participants about why their contribution will be useful, outline that they have the right to withdraw at any point and offer participants the option to have a copy of the final report (Dawson, 2009). I will also supply participants with a Code of Ethics which will inform them of details relating to the information participants have given. This will consist of </w:t>
      </w:r>
      <w:r w:rsidRPr="00806055">
        <w:rPr>
          <w:rStyle w:val="normaltextrun"/>
        </w:rPr>
        <w:lastRenderedPageBreak/>
        <w:t>an information pack which will describe exactly how their involvement and data will be collected and handled.</w:t>
      </w:r>
    </w:p>
    <w:p w14:paraId="17EBD47E" w14:textId="5E12FF9A" w:rsidR="00806055" w:rsidRPr="00806055" w:rsidRDefault="00806055" w:rsidP="00806055">
      <w:pPr>
        <w:pStyle w:val="paragraph"/>
        <w:spacing w:before="0" w:beforeAutospacing="0" w:after="0" w:afterAutospacing="0"/>
        <w:textAlignment w:val="baseline"/>
      </w:pPr>
    </w:p>
    <w:p w14:paraId="4D43ADA1" w14:textId="19E4AE15" w:rsidR="00806055" w:rsidRPr="00806055" w:rsidRDefault="00806055" w:rsidP="00806055">
      <w:pPr>
        <w:pStyle w:val="paragraph"/>
        <w:spacing w:before="0" w:beforeAutospacing="0" w:after="0" w:afterAutospacing="0"/>
        <w:textAlignment w:val="baseline"/>
      </w:pPr>
      <w:r w:rsidRPr="00806055">
        <w:rPr>
          <w:rStyle w:val="normaltextrun"/>
        </w:rPr>
        <w:t>Research studies are bound by the ethical code of practice within which that</w:t>
      </w:r>
      <w:r w:rsidRPr="00806055">
        <w:rPr>
          <w:rStyle w:val="apple-converted-space"/>
        </w:rPr>
        <w:t> </w:t>
      </w:r>
      <w:r w:rsidRPr="00806055">
        <w:rPr>
          <w:rStyle w:val="advancedproofingissue"/>
        </w:rPr>
        <w:t>particular area</w:t>
      </w:r>
      <w:r w:rsidRPr="00806055">
        <w:rPr>
          <w:rStyle w:val="apple-converted-space"/>
        </w:rPr>
        <w:t> </w:t>
      </w:r>
      <w:r w:rsidRPr="00806055">
        <w:rPr>
          <w:rStyle w:val="normaltextrun"/>
        </w:rPr>
        <w:t>of research falls under. The proposed research is first and foremost governed by my Institutions' Ethics Code of Conduct (UWTSD, 2017-2020). Other organisations such as the British Educational Research Association (British Educational Research Association, 2019) have their own ethical guidelines for best practice, as well as a statement of guidelines from the British Sociological Association (2017) which encompasses ethical codes of practices from respected governing bodies such as the Social Research Association, the American Sociology Association and the Association of Social Anthropologists of the UK and the Commonwealth. Ethical considerations during research refer to moral obligations which are principles and guidelines which dictate what is acceptable or allowed within professions by outlining what is fair, just, right and wrong for the researcher to follow and will vary by organisation as well as discipline (O'Leary, 2004).</w:t>
      </w:r>
    </w:p>
    <w:p w14:paraId="3868DABF" w14:textId="74F72E1F" w:rsidR="00806055" w:rsidRPr="00806055" w:rsidRDefault="00806055" w:rsidP="00806055">
      <w:pPr>
        <w:pStyle w:val="paragraph"/>
        <w:spacing w:before="0" w:beforeAutospacing="0" w:after="0" w:afterAutospacing="0"/>
        <w:textAlignment w:val="baseline"/>
      </w:pPr>
    </w:p>
    <w:p w14:paraId="299CA263" w14:textId="49B15AF0" w:rsidR="00806055" w:rsidRDefault="00806055" w:rsidP="00806055">
      <w:pPr>
        <w:pStyle w:val="paragraph"/>
        <w:spacing w:before="0" w:beforeAutospacing="0" w:after="0" w:afterAutospacing="0"/>
        <w:textAlignment w:val="baseline"/>
        <w:rPr>
          <w:rStyle w:val="normaltextrun"/>
        </w:rPr>
      </w:pPr>
      <w:r w:rsidRPr="00806055">
        <w:rPr>
          <w:rStyle w:val="normaltextrun"/>
        </w:rPr>
        <w:t xml:space="preserve">However, Ritchie </w:t>
      </w:r>
      <w:r w:rsidRPr="00806055">
        <w:rPr>
          <w:rStyle w:val="normaltextrun"/>
          <w:i/>
        </w:rPr>
        <w:t>et al</w:t>
      </w:r>
      <w:r w:rsidRPr="00806055">
        <w:rPr>
          <w:rStyle w:val="normaltextrun"/>
        </w:rPr>
        <w:t xml:space="preserve"> (2014) note that qualitative research by nature is complex and ambiguous.</w:t>
      </w:r>
      <w:r w:rsidRPr="00806055">
        <w:rPr>
          <w:rStyle w:val="apple-converted-space"/>
        </w:rPr>
        <w:t> </w:t>
      </w:r>
      <w:r w:rsidRPr="00806055">
        <w:rPr>
          <w:rStyle w:val="advancedproofingissue"/>
        </w:rPr>
        <w:t>In reality 'real-life'</w:t>
      </w:r>
      <w:r w:rsidRPr="00806055">
        <w:rPr>
          <w:rStyle w:val="apple-converted-space"/>
        </w:rPr>
        <w:t> </w:t>
      </w:r>
      <w:r w:rsidRPr="00806055">
        <w:rPr>
          <w:rStyle w:val="normaltextrun"/>
        </w:rPr>
        <w:t xml:space="preserve">is not governed by a rigid approach in terms of just ethical guidelines "which tend to be constructed in absolute terms, [and] can become a barrier to flexible and responsive practice" (Ritchie </w:t>
      </w:r>
      <w:r w:rsidRPr="00806055">
        <w:rPr>
          <w:rStyle w:val="normaltextrun"/>
          <w:i/>
        </w:rPr>
        <w:t>et al</w:t>
      </w:r>
      <w:r w:rsidRPr="00806055">
        <w:rPr>
          <w:rStyle w:val="normaltextrun"/>
        </w:rPr>
        <w:t>, 2014:82) if strictly adhered to. Therefore, in conclusion, undertaking qualitative</w:t>
      </w:r>
      <w:r w:rsidRPr="00806055">
        <w:rPr>
          <w:rStyle w:val="apple-converted-space"/>
        </w:rPr>
        <w:t> </w:t>
      </w:r>
      <w:r w:rsidRPr="00806055">
        <w:rPr>
          <w:rStyle w:val="contextualspellingandgrammarerror"/>
        </w:rPr>
        <w:t>research</w:t>
      </w:r>
      <w:r w:rsidRPr="00806055">
        <w:rPr>
          <w:rStyle w:val="apple-converted-space"/>
        </w:rPr>
        <w:t> </w:t>
      </w:r>
      <w:r w:rsidRPr="00806055">
        <w:rPr>
          <w:rStyle w:val="normaltextrun"/>
        </w:rPr>
        <w:t xml:space="preserve">which is by nature intrusive, evolving and complicated, is the responsibility of the researcher to conduct their findings in a manner that is authentic, truthful and responsibly using the ethical guidelines outlined within their field of research. Researchers should also develop their skills when navigating the field by becoming familiar with different ethical theories, such as deontological, teleological and </w:t>
      </w:r>
      <w:proofErr w:type="spellStart"/>
      <w:r w:rsidRPr="00806055">
        <w:rPr>
          <w:rStyle w:val="normaltextrun"/>
        </w:rPr>
        <w:t>aretaic</w:t>
      </w:r>
      <w:proofErr w:type="spellEnd"/>
      <w:r w:rsidRPr="00806055">
        <w:rPr>
          <w:rStyle w:val="normaltextrun"/>
        </w:rPr>
        <w:t xml:space="preserve"> approaches (Punch, 2014) to inform the most ethical direction when presented with a situation which does not fall within the neat boundaries of ethical guidelines. Gaining informed consent should be treated as a process throughout the research collection of data, and researchers should always be prepared to adapt and change their research methods to ensure that ethics always takes precedence (O'Leary, 2004). Participants must always be treated with respect and their wellbeing should be paramount during the entire process, including supporting their right to withdraw at any point.</w:t>
      </w:r>
    </w:p>
    <w:p w14:paraId="777EAE6F" w14:textId="77777777" w:rsidR="004702EE" w:rsidRDefault="004702EE" w:rsidP="00806055">
      <w:pPr>
        <w:pStyle w:val="paragraph"/>
        <w:spacing w:before="0" w:beforeAutospacing="0" w:after="0" w:afterAutospacing="0"/>
        <w:textAlignment w:val="baseline"/>
        <w:rPr>
          <w:rStyle w:val="normaltextrun"/>
        </w:rPr>
      </w:pPr>
    </w:p>
    <w:p w14:paraId="51F6D23B" w14:textId="04EC0FA8" w:rsidR="004702EE" w:rsidRDefault="004702EE" w:rsidP="00806055">
      <w:pPr>
        <w:pStyle w:val="paragraph"/>
        <w:spacing w:before="0" w:beforeAutospacing="0" w:after="0" w:afterAutospacing="0"/>
        <w:textAlignment w:val="baseline"/>
      </w:pPr>
      <w:r>
        <w:t>Reflection on Ethics (Part 2)</w:t>
      </w:r>
    </w:p>
    <w:p w14:paraId="6DAA0718" w14:textId="77777777" w:rsidR="004702EE" w:rsidRPr="00C6226A" w:rsidRDefault="004702EE" w:rsidP="00806055">
      <w:pPr>
        <w:pStyle w:val="paragraph"/>
        <w:spacing w:before="0" w:beforeAutospacing="0" w:after="0" w:afterAutospacing="0"/>
        <w:textAlignment w:val="baseline"/>
      </w:pPr>
    </w:p>
    <w:p w14:paraId="2B6BE2FF" w14:textId="2DD9BF37" w:rsidR="005056A7" w:rsidRPr="00C6226A" w:rsidRDefault="004702EE" w:rsidP="004702EE">
      <w:pPr>
        <w:pStyle w:val="xmsonormal"/>
        <w:spacing w:before="0" w:beforeAutospacing="0" w:after="0" w:afterAutospacing="0"/>
        <w:rPr>
          <w:color w:val="201F1E"/>
        </w:rPr>
      </w:pPr>
      <w:r w:rsidRPr="00C6226A">
        <w:rPr>
          <w:color w:val="201F1E"/>
        </w:rPr>
        <w:t xml:space="preserve">The mark of a good researcher, is one who is able to practice reflexivity within their research to inform the researcher (themselves) of their position. Reflexivity depends on a strategy whereby the the researcher </w:t>
      </w:r>
      <w:r w:rsidR="00A53CEA" w:rsidRPr="00C6226A">
        <w:rPr>
          <w:color w:val="201F1E"/>
        </w:rPr>
        <w:t xml:space="preserve">is able to </w:t>
      </w:r>
      <w:r w:rsidRPr="00C6226A">
        <w:rPr>
          <w:color w:val="201F1E"/>
        </w:rPr>
        <w:t xml:space="preserve">‘question our own attitudes, theories-in-use, values, assumptions, prejudices and habitual actions’ (Bolton, 2014:7) in order to ‘understand our own complex roles in relation to others’ (Bolton, 2014:7). </w:t>
      </w:r>
      <w:r w:rsidR="00C8600F" w:rsidRPr="00C6226A">
        <w:rPr>
          <w:color w:val="201F1E"/>
        </w:rPr>
        <w:t>Acc</w:t>
      </w:r>
      <w:r w:rsidR="005056A7" w:rsidRPr="00C6226A">
        <w:rPr>
          <w:color w:val="201F1E"/>
        </w:rPr>
        <w:t xml:space="preserve">ording to </w:t>
      </w:r>
      <w:proofErr w:type="spellStart"/>
      <w:r w:rsidR="005056A7" w:rsidRPr="00C6226A">
        <w:rPr>
          <w:color w:val="201F1E"/>
        </w:rPr>
        <w:t>Doucet</w:t>
      </w:r>
      <w:proofErr w:type="spellEnd"/>
      <w:r w:rsidR="005056A7" w:rsidRPr="00C6226A">
        <w:rPr>
          <w:color w:val="201F1E"/>
        </w:rPr>
        <w:t xml:space="preserve"> and </w:t>
      </w:r>
      <w:proofErr w:type="spellStart"/>
      <w:r w:rsidR="005056A7" w:rsidRPr="00C6226A">
        <w:rPr>
          <w:color w:val="201F1E"/>
        </w:rPr>
        <w:t>Mauthner</w:t>
      </w:r>
      <w:proofErr w:type="spellEnd"/>
      <w:r w:rsidR="005056A7" w:rsidRPr="00C6226A">
        <w:rPr>
          <w:color w:val="201F1E"/>
        </w:rPr>
        <w:t xml:space="preserve"> ‘reflexivity, an an integral part of the knowing process, is also an intensely ethical issue’ (2002:140). </w:t>
      </w:r>
    </w:p>
    <w:p w14:paraId="68F9E5C3" w14:textId="77777777" w:rsidR="005056A7" w:rsidRPr="00C6226A" w:rsidRDefault="005056A7" w:rsidP="004702EE">
      <w:pPr>
        <w:pStyle w:val="xmsonormal"/>
        <w:spacing w:before="0" w:beforeAutospacing="0" w:after="0" w:afterAutospacing="0"/>
        <w:rPr>
          <w:color w:val="201F1E"/>
        </w:rPr>
      </w:pPr>
    </w:p>
    <w:p w14:paraId="01522E7E" w14:textId="30F44BFE" w:rsidR="005056A7" w:rsidRPr="00C6226A" w:rsidRDefault="005056A7" w:rsidP="004702EE">
      <w:pPr>
        <w:pStyle w:val="xmsonormal"/>
        <w:spacing w:before="0" w:beforeAutospacing="0" w:after="0" w:afterAutospacing="0"/>
        <w:rPr>
          <w:color w:val="201F1E"/>
        </w:rPr>
      </w:pPr>
      <w:r w:rsidRPr="00C6226A">
        <w:rPr>
          <w:color w:val="201F1E"/>
        </w:rPr>
        <w:t xml:space="preserve">In other words, researchers should be aware of their own position and power in the world, </w:t>
      </w:r>
      <w:r w:rsidR="00E90E7C" w:rsidRPr="00C6226A">
        <w:rPr>
          <w:color w:val="201F1E"/>
        </w:rPr>
        <w:t xml:space="preserve">as an anthropologist I have been trained and taught to leave my preconceptions at the door, so to speak, but this is not always easily achieved. As a researcher I always have to be conscious of what I know and how I represent what I know based on my own cultural relativism which could be profoundly different to others. This can be especially relevant to be conscious of when constructing field work or interacting with participants. The practice of reflexivity </w:t>
      </w:r>
      <w:r w:rsidR="001D2447" w:rsidRPr="00C6226A">
        <w:rPr>
          <w:color w:val="201F1E"/>
        </w:rPr>
        <w:t xml:space="preserve">assists the researcher in the work of ‘overcoming the taken-for-granted and habitual, seeing beyond the common sense and prejudice, calling into question the very conventions by which we might endeavour to ‘call’ ‘something’ into ‘question’’ (Rapport, 2014:364). </w:t>
      </w:r>
    </w:p>
    <w:p w14:paraId="55F05DFA" w14:textId="77777777" w:rsidR="005056A7" w:rsidRPr="00C6226A" w:rsidRDefault="005056A7" w:rsidP="004702EE">
      <w:pPr>
        <w:pStyle w:val="xmsonormal"/>
        <w:spacing w:before="0" w:beforeAutospacing="0" w:after="0" w:afterAutospacing="0"/>
        <w:rPr>
          <w:color w:val="201F1E"/>
        </w:rPr>
      </w:pPr>
    </w:p>
    <w:p w14:paraId="3DBD5129" w14:textId="3C5CAD44" w:rsidR="004702EE" w:rsidRPr="00C6226A" w:rsidRDefault="004702EE" w:rsidP="004702EE">
      <w:pPr>
        <w:pStyle w:val="xmsonormal"/>
        <w:spacing w:before="0" w:beforeAutospacing="0" w:after="0" w:afterAutospacing="0"/>
        <w:rPr>
          <w:color w:val="201F1E"/>
        </w:rPr>
      </w:pPr>
      <w:r w:rsidRPr="00C6226A">
        <w:rPr>
          <w:color w:val="201F1E"/>
        </w:rPr>
        <w:t>Upon practising reflexivity for the proposed research topic outlined above</w:t>
      </w:r>
      <w:r w:rsidR="005056A7" w:rsidRPr="00C6226A">
        <w:rPr>
          <w:color w:val="201F1E"/>
        </w:rPr>
        <w:t xml:space="preserve"> I have identified that this particular research topic could be potentially prob</w:t>
      </w:r>
      <w:r w:rsidR="00A870E9" w:rsidRPr="00C6226A">
        <w:rPr>
          <w:color w:val="201F1E"/>
        </w:rPr>
        <w:t xml:space="preserve">lematic for me, the researcher, due to my current physical state of pregnancy and my views on </w:t>
      </w:r>
      <w:r w:rsidR="00E90E7C" w:rsidRPr="00C6226A">
        <w:rPr>
          <w:color w:val="201F1E"/>
        </w:rPr>
        <w:t xml:space="preserve">empowerment and feminism. Either positions have the potential to </w:t>
      </w:r>
      <w:r w:rsidR="001D2447" w:rsidRPr="00C6226A">
        <w:rPr>
          <w:color w:val="201F1E"/>
        </w:rPr>
        <w:t xml:space="preserve">create a bias within my own consciousness. It would also be incredibly </w:t>
      </w:r>
      <w:r w:rsidR="00B5176C" w:rsidRPr="00C6226A">
        <w:rPr>
          <w:color w:val="201F1E"/>
        </w:rPr>
        <w:t>unprofessional and unethical</w:t>
      </w:r>
      <w:r w:rsidR="001D2447" w:rsidRPr="00C6226A">
        <w:rPr>
          <w:color w:val="201F1E"/>
        </w:rPr>
        <w:t xml:space="preserve"> of me to influence a </w:t>
      </w:r>
      <w:r w:rsidR="00B5176C" w:rsidRPr="00C6226A">
        <w:rPr>
          <w:color w:val="201F1E"/>
        </w:rPr>
        <w:t>participants’</w:t>
      </w:r>
      <w:r w:rsidR="001D2447" w:rsidRPr="00C6226A">
        <w:rPr>
          <w:color w:val="201F1E"/>
        </w:rPr>
        <w:t xml:space="preserve"> narrative </w:t>
      </w:r>
      <w:r w:rsidR="00B5176C" w:rsidRPr="00C6226A">
        <w:rPr>
          <w:color w:val="201F1E"/>
        </w:rPr>
        <w:t>either during active research, during an interview for example, or being biased and using a participants’ story to my own agenda when writing up my findings. I should therefore be aware of the following reflexive guidelines outlined by Bolton for individuals when conducting and reflecting on research (2014:10):</w:t>
      </w:r>
    </w:p>
    <w:p w14:paraId="50B486ED" w14:textId="77777777" w:rsidR="00B5176C" w:rsidRPr="00C6226A" w:rsidRDefault="00B5176C" w:rsidP="004702EE">
      <w:pPr>
        <w:pStyle w:val="xmsonormal"/>
        <w:spacing w:before="0" w:beforeAutospacing="0" w:after="0" w:afterAutospacing="0"/>
        <w:rPr>
          <w:color w:val="201F1E"/>
        </w:rPr>
      </w:pPr>
    </w:p>
    <w:p w14:paraId="4741B31C" w14:textId="11569738" w:rsidR="00B5176C" w:rsidRPr="00C6226A" w:rsidRDefault="00B5176C" w:rsidP="00B5176C">
      <w:pPr>
        <w:pStyle w:val="xmsonormal"/>
        <w:numPr>
          <w:ilvl w:val="0"/>
          <w:numId w:val="1"/>
        </w:numPr>
        <w:spacing w:before="0" w:beforeAutospacing="0" w:after="0" w:afterAutospacing="0"/>
        <w:rPr>
          <w:color w:val="201F1E"/>
        </w:rPr>
      </w:pPr>
      <w:r w:rsidRPr="00C6226A">
        <w:rPr>
          <w:color w:val="201F1E"/>
        </w:rPr>
        <w:t xml:space="preserve">Recognising, taking </w:t>
      </w:r>
      <w:r w:rsidRPr="00C6226A">
        <w:rPr>
          <w:i/>
          <w:color w:val="201F1E"/>
        </w:rPr>
        <w:t>authority</w:t>
      </w:r>
      <w:r w:rsidRPr="00C6226A">
        <w:rPr>
          <w:color w:val="201F1E"/>
        </w:rPr>
        <w:t xml:space="preserve"> over and </w:t>
      </w:r>
      <w:r w:rsidRPr="00C6226A">
        <w:rPr>
          <w:i/>
          <w:color w:val="201F1E"/>
        </w:rPr>
        <w:t>responsibility</w:t>
      </w:r>
      <w:r w:rsidRPr="00C6226A">
        <w:rPr>
          <w:color w:val="201F1E"/>
        </w:rPr>
        <w:t xml:space="preserve"> for their own personal and professional actions, identity, values and feelings</w:t>
      </w:r>
    </w:p>
    <w:p w14:paraId="4DCB750F" w14:textId="0F68798D" w:rsidR="00B5176C" w:rsidRPr="00C6226A" w:rsidRDefault="00B5176C" w:rsidP="00B5176C">
      <w:pPr>
        <w:pStyle w:val="xmsonormal"/>
        <w:numPr>
          <w:ilvl w:val="0"/>
          <w:numId w:val="1"/>
        </w:numPr>
        <w:spacing w:before="0" w:beforeAutospacing="0" w:after="0" w:afterAutospacing="0"/>
        <w:rPr>
          <w:color w:val="201F1E"/>
        </w:rPr>
      </w:pPr>
      <w:r w:rsidRPr="00C6226A">
        <w:rPr>
          <w:i/>
          <w:color w:val="201F1E"/>
        </w:rPr>
        <w:t>Contesting</w:t>
      </w:r>
      <w:r w:rsidRPr="00C6226A">
        <w:rPr>
          <w:color w:val="201F1E"/>
        </w:rPr>
        <w:t xml:space="preserve"> lack of diversity, imbalance of power, the way marginalism can block development</w:t>
      </w:r>
    </w:p>
    <w:p w14:paraId="55B4AD48" w14:textId="42DD8D22" w:rsidR="00B5176C" w:rsidRPr="00C6226A" w:rsidRDefault="00B5176C" w:rsidP="00B5176C">
      <w:pPr>
        <w:pStyle w:val="xmsonormal"/>
        <w:numPr>
          <w:ilvl w:val="0"/>
          <w:numId w:val="1"/>
        </w:numPr>
        <w:spacing w:before="0" w:beforeAutospacing="0" w:after="0" w:afterAutospacing="0"/>
        <w:rPr>
          <w:color w:val="201F1E"/>
        </w:rPr>
      </w:pPr>
      <w:r w:rsidRPr="00C6226A">
        <w:rPr>
          <w:i/>
          <w:color w:val="201F1E"/>
        </w:rPr>
        <w:t>Asking questions</w:t>
      </w:r>
      <w:r w:rsidRPr="00C6226A">
        <w:rPr>
          <w:color w:val="201F1E"/>
        </w:rPr>
        <w:t xml:space="preserve"> and being able to stay with </w:t>
      </w:r>
      <w:r w:rsidRPr="00C6226A">
        <w:rPr>
          <w:i/>
          <w:color w:val="201F1E"/>
        </w:rPr>
        <w:t>uncertainty</w:t>
      </w:r>
      <w:r w:rsidRPr="00C6226A">
        <w:rPr>
          <w:color w:val="201F1E"/>
        </w:rPr>
        <w:t xml:space="preserve">, unpredictability, doubt. This is the only way to discover our assumptions and do something about them. </w:t>
      </w:r>
    </w:p>
    <w:p w14:paraId="4A6FECD5" w14:textId="77777777" w:rsidR="00B5176C" w:rsidRPr="00C6226A" w:rsidRDefault="00B5176C" w:rsidP="00B5176C">
      <w:pPr>
        <w:pStyle w:val="xmsonormal"/>
        <w:spacing w:before="0" w:beforeAutospacing="0" w:after="0" w:afterAutospacing="0"/>
        <w:rPr>
          <w:color w:val="201F1E"/>
        </w:rPr>
      </w:pPr>
    </w:p>
    <w:p w14:paraId="3E449159" w14:textId="173CC596" w:rsidR="00806055" w:rsidRDefault="00C6226A" w:rsidP="00AA1819">
      <w:pPr>
        <w:pStyle w:val="paragraph"/>
        <w:spacing w:before="0" w:beforeAutospacing="0" w:after="0" w:afterAutospacing="0"/>
        <w:textAlignment w:val="baseline"/>
      </w:pPr>
      <w:r w:rsidRPr="00C6226A">
        <w:t xml:space="preserve">In conclusion, whilst conducting research I should be hyper aware of my own bias and cultural relativism, and not let my own experiences or knowledge inform the participants’ narrative. I have a duty of care not only to my participants but also to myself. I should, at all times keep in mind the objectives outlined in this research, which is to empower women and give women the opportunity to be heard regarding their own experiences of pregnancy and childbirth. Even if internally I disagree, I should acknowledge this feeling, but also remind myself that this is not my story to tell, and I have been trusted and bound by ethical codes to retell the narrative of experiences for these women as they were intended. </w:t>
      </w:r>
    </w:p>
    <w:p w14:paraId="6A60356D" w14:textId="77777777" w:rsidR="00885866" w:rsidRDefault="00885866" w:rsidP="00AA1819">
      <w:pPr>
        <w:pStyle w:val="paragraph"/>
        <w:spacing w:before="0" w:beforeAutospacing="0" w:after="0" w:afterAutospacing="0"/>
        <w:textAlignment w:val="baseline"/>
      </w:pPr>
    </w:p>
    <w:p w14:paraId="023E8956" w14:textId="34275C18" w:rsidR="00885866" w:rsidRPr="00C6226A" w:rsidRDefault="00885866" w:rsidP="00AA1819">
      <w:pPr>
        <w:pStyle w:val="paragraph"/>
        <w:spacing w:before="0" w:beforeAutospacing="0" w:after="0" w:afterAutospacing="0"/>
        <w:textAlignment w:val="baseline"/>
      </w:pPr>
      <w:r>
        <w:t>Total Word Count - 1518</w:t>
      </w:r>
    </w:p>
    <w:p w14:paraId="0E09870B" w14:textId="77777777" w:rsidR="00F64D36" w:rsidRDefault="00F64D36" w:rsidP="00E57611">
      <w:pPr>
        <w:rPr>
          <w:rFonts w:ascii="Times New Roman" w:hAnsi="Times New Roman" w:cs="Times New Roman"/>
        </w:rPr>
      </w:pPr>
    </w:p>
    <w:p w14:paraId="3A24CF0D" w14:textId="77777777" w:rsidR="00C6226A" w:rsidRDefault="00C6226A" w:rsidP="00E57611">
      <w:pPr>
        <w:rPr>
          <w:rFonts w:ascii="Times New Roman" w:hAnsi="Times New Roman" w:cs="Times New Roman"/>
        </w:rPr>
      </w:pPr>
    </w:p>
    <w:sdt>
      <w:sdtPr>
        <w:id w:val="1818690128"/>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3A7320DF" w14:textId="707B796D" w:rsidR="002D3844" w:rsidRDefault="002D3844">
          <w:pPr>
            <w:pStyle w:val="Heading1"/>
          </w:pPr>
          <w:r>
            <w:t>Reference List</w:t>
          </w:r>
        </w:p>
        <w:p w14:paraId="765AFB31" w14:textId="77777777" w:rsidR="002D3844" w:rsidRDefault="002D3844" w:rsidP="002D3844">
          <w:pPr>
            <w:pStyle w:val="Bibliography"/>
            <w:rPr>
              <w:noProof/>
              <w:lang w:val="en-US"/>
            </w:rPr>
          </w:pPr>
          <w:r>
            <w:fldChar w:fldCharType="begin"/>
          </w:r>
          <w:r>
            <w:instrText xml:space="preserve"> BIBLIOGRAPHY </w:instrText>
          </w:r>
          <w:r>
            <w:fldChar w:fldCharType="separate"/>
          </w:r>
          <w:r>
            <w:rPr>
              <w:noProof/>
              <w:lang w:val="en-US"/>
            </w:rPr>
            <w:t xml:space="preserve">Bolton, G., 2014. </w:t>
          </w:r>
          <w:r>
            <w:rPr>
              <w:i/>
              <w:iCs/>
              <w:noProof/>
              <w:lang w:val="en-US"/>
            </w:rPr>
            <w:t xml:space="preserve">Reflective Practice: Writing and Proffessional Development. </w:t>
          </w:r>
          <w:r>
            <w:rPr>
              <w:noProof/>
              <w:lang w:val="en-US"/>
            </w:rPr>
            <w:t>4th ed. London: SAGE Publications Ltd.</w:t>
          </w:r>
        </w:p>
        <w:p w14:paraId="1B6378EB" w14:textId="77777777" w:rsidR="002D3844" w:rsidRDefault="002D3844" w:rsidP="002D3844">
          <w:pPr>
            <w:pStyle w:val="Bibliography"/>
            <w:rPr>
              <w:noProof/>
              <w:lang w:val="en-US"/>
            </w:rPr>
          </w:pPr>
          <w:r>
            <w:rPr>
              <w:noProof/>
              <w:lang w:val="en-US"/>
            </w:rPr>
            <w:t xml:space="preserve">British Educational Research Association , 2019. </w:t>
          </w:r>
          <w:r>
            <w:rPr>
              <w:i/>
              <w:iCs/>
              <w:noProof/>
              <w:lang w:val="en-US"/>
            </w:rPr>
            <w:t xml:space="preserve">Ethical Guidelines for Educational Research. </w:t>
          </w:r>
          <w:r>
            <w:rPr>
              <w:noProof/>
              <w:lang w:val="en-US"/>
            </w:rPr>
            <w:t xml:space="preserve">[Online] </w:t>
          </w:r>
          <w:r>
            <w:rPr>
              <w:noProof/>
              <w:lang w:val="en-US"/>
            </w:rPr>
            <w:br/>
            <w:t xml:space="preserve">Available at: </w:t>
          </w:r>
          <w:r>
            <w:rPr>
              <w:noProof/>
              <w:u w:val="single"/>
              <w:lang w:val="en-US"/>
            </w:rPr>
            <w:t>https://www.bera.ac.uk/publication/ethical-guidelines-for-educational-research-2018</w:t>
          </w:r>
          <w:r>
            <w:rPr>
              <w:noProof/>
              <w:lang w:val="en-US"/>
            </w:rPr>
            <w:br/>
            <w:t>[Accessed 01 December 2019].</w:t>
          </w:r>
        </w:p>
        <w:p w14:paraId="52229B6C" w14:textId="77777777" w:rsidR="002D3844" w:rsidRDefault="002D3844" w:rsidP="002D3844">
          <w:pPr>
            <w:pStyle w:val="Bibliography"/>
            <w:rPr>
              <w:noProof/>
              <w:lang w:val="en-US"/>
            </w:rPr>
          </w:pPr>
          <w:r>
            <w:rPr>
              <w:noProof/>
              <w:lang w:val="en-US"/>
            </w:rPr>
            <w:t xml:space="preserve">British Sociological Association, 2017. </w:t>
          </w:r>
          <w:r>
            <w:rPr>
              <w:i/>
              <w:iCs/>
              <w:noProof/>
              <w:lang w:val="en-US"/>
            </w:rPr>
            <w:t xml:space="preserve">Statement of Ethical Practice , </w:t>
          </w:r>
          <w:r>
            <w:rPr>
              <w:noProof/>
              <w:lang w:val="en-US"/>
            </w:rPr>
            <w:t>Durham: BSA Publication .</w:t>
          </w:r>
        </w:p>
        <w:p w14:paraId="14B16617" w14:textId="77777777" w:rsidR="002D3844" w:rsidRDefault="002D3844" w:rsidP="002D3844">
          <w:pPr>
            <w:pStyle w:val="Bibliography"/>
            <w:rPr>
              <w:noProof/>
              <w:lang w:val="en-US"/>
            </w:rPr>
          </w:pPr>
          <w:r>
            <w:rPr>
              <w:noProof/>
              <w:lang w:val="en-US"/>
            </w:rPr>
            <w:t xml:space="preserve">Dawson, D. C., 2009. </w:t>
          </w:r>
          <w:r>
            <w:rPr>
              <w:i/>
              <w:iCs/>
              <w:noProof/>
              <w:lang w:val="en-US"/>
            </w:rPr>
            <w:t xml:space="preserve">Introduction to Research Methods: A practical guide for anyone undertaking a research project. </w:t>
          </w:r>
          <w:r>
            <w:rPr>
              <w:noProof/>
              <w:lang w:val="en-US"/>
            </w:rPr>
            <w:t>Fourth ed. Oxford : How To Books Ltd.</w:t>
          </w:r>
        </w:p>
        <w:p w14:paraId="74A62A63" w14:textId="77777777" w:rsidR="002D3844" w:rsidRDefault="002D3844" w:rsidP="002D3844">
          <w:pPr>
            <w:pStyle w:val="Bibliography"/>
            <w:rPr>
              <w:noProof/>
              <w:lang w:val="en-US"/>
            </w:rPr>
          </w:pPr>
          <w:r>
            <w:rPr>
              <w:noProof/>
              <w:lang w:val="en-US"/>
            </w:rPr>
            <w:t>Hill, M., 2019. Give Birth Like a Feminist: Your Body. Your Baby. Your Choices. In: London: Harper Collins.</w:t>
          </w:r>
        </w:p>
        <w:p w14:paraId="25B51459" w14:textId="77777777" w:rsidR="002D3844" w:rsidRDefault="002D3844" w:rsidP="002D3844">
          <w:pPr>
            <w:pStyle w:val="Bibliography"/>
            <w:rPr>
              <w:noProof/>
              <w:lang w:val="en-US"/>
            </w:rPr>
          </w:pPr>
          <w:r>
            <w:rPr>
              <w:noProof/>
              <w:lang w:val="en-US"/>
            </w:rPr>
            <w:t xml:space="preserve">Howson, A., 2013. </w:t>
          </w:r>
          <w:r>
            <w:rPr>
              <w:i/>
              <w:iCs/>
              <w:noProof/>
              <w:lang w:val="en-US"/>
            </w:rPr>
            <w:t xml:space="preserve">The Body in Society: An Introduction. </w:t>
          </w:r>
          <w:r>
            <w:rPr>
              <w:noProof/>
              <w:lang w:val="en-US"/>
            </w:rPr>
            <w:t>2nd ed. Cambridge: Polity Press.</w:t>
          </w:r>
        </w:p>
        <w:p w14:paraId="2EDA61E4" w14:textId="77777777" w:rsidR="002D3844" w:rsidRDefault="002D3844" w:rsidP="002D3844">
          <w:pPr>
            <w:pStyle w:val="Bibliography"/>
            <w:rPr>
              <w:noProof/>
              <w:lang w:val="en-US"/>
            </w:rPr>
          </w:pPr>
          <w:r>
            <w:rPr>
              <w:noProof/>
              <w:lang w:val="en-US"/>
            </w:rPr>
            <w:t xml:space="preserve">Jane Ritchie, J. L. C. M. N. R. O. ed., 2014. </w:t>
          </w:r>
          <w:r>
            <w:rPr>
              <w:i/>
              <w:iCs/>
              <w:noProof/>
              <w:lang w:val="en-US"/>
            </w:rPr>
            <w:t xml:space="preserve">Qualitative Research in Practice: A guide for Social Science Students &amp; Researchers. </w:t>
          </w:r>
          <w:r>
            <w:rPr>
              <w:noProof/>
              <w:lang w:val="en-US"/>
            </w:rPr>
            <w:t>2nd ed. London: SAGE Publications Ltd.</w:t>
          </w:r>
        </w:p>
        <w:p w14:paraId="0AEA2D37" w14:textId="77777777" w:rsidR="002D3844" w:rsidRDefault="002D3844" w:rsidP="002D3844">
          <w:pPr>
            <w:pStyle w:val="Bibliography"/>
            <w:rPr>
              <w:noProof/>
              <w:lang w:val="en-US"/>
            </w:rPr>
          </w:pPr>
          <w:r>
            <w:rPr>
              <w:noProof/>
              <w:lang w:val="en-US"/>
            </w:rPr>
            <w:t xml:space="preserve">Mauthner, A. D. a. N., 2002. Knowing Responsibly: Linking ethics, research practice and epistemology. In: M. B. J. J. &amp;. T. M. Melanie Mauthner, ed. </w:t>
          </w:r>
          <w:r>
            <w:rPr>
              <w:i/>
              <w:iCs/>
              <w:noProof/>
              <w:lang w:val="en-US"/>
            </w:rPr>
            <w:t xml:space="preserve">Ethics in Qualitative Research. </w:t>
          </w:r>
          <w:r>
            <w:rPr>
              <w:noProof/>
              <w:lang w:val="en-US"/>
            </w:rPr>
            <w:t>London: SAGE Publications Ltd.</w:t>
          </w:r>
        </w:p>
        <w:p w14:paraId="54D55219" w14:textId="77777777" w:rsidR="002D3844" w:rsidRDefault="002D3844" w:rsidP="002D3844">
          <w:pPr>
            <w:pStyle w:val="Bibliography"/>
            <w:rPr>
              <w:noProof/>
              <w:lang w:val="en-US"/>
            </w:rPr>
          </w:pPr>
          <w:r>
            <w:rPr>
              <w:noProof/>
              <w:lang w:val="en-US"/>
            </w:rPr>
            <w:t xml:space="preserve">O'Leary, Z., 2004. </w:t>
          </w:r>
          <w:r>
            <w:rPr>
              <w:i/>
              <w:iCs/>
              <w:noProof/>
              <w:lang w:val="en-US"/>
            </w:rPr>
            <w:t xml:space="preserve">The Essential Guide to Doing Your Research Project. </w:t>
          </w:r>
          <w:r>
            <w:rPr>
              <w:noProof/>
              <w:lang w:val="en-US"/>
            </w:rPr>
            <w:t>London: SAGE Publications Ltd.</w:t>
          </w:r>
        </w:p>
        <w:p w14:paraId="16BB6EFD" w14:textId="77777777" w:rsidR="002D3844" w:rsidRDefault="002D3844" w:rsidP="002D3844">
          <w:pPr>
            <w:pStyle w:val="Bibliography"/>
            <w:rPr>
              <w:noProof/>
              <w:lang w:val="en-US"/>
            </w:rPr>
          </w:pPr>
          <w:r>
            <w:rPr>
              <w:noProof/>
              <w:lang w:val="en-US"/>
            </w:rPr>
            <w:t xml:space="preserve">Punch, K. F., 2014. </w:t>
          </w:r>
          <w:r>
            <w:rPr>
              <w:i/>
              <w:iCs/>
              <w:noProof/>
              <w:lang w:val="en-US"/>
            </w:rPr>
            <w:t xml:space="preserve">Introduction to Social Research: Quantative &amp; Qualitative Approaches. </w:t>
          </w:r>
          <w:r>
            <w:rPr>
              <w:noProof/>
              <w:lang w:val="en-US"/>
            </w:rPr>
            <w:t>Third ed. London: SAGE Publications Ltd.</w:t>
          </w:r>
        </w:p>
        <w:p w14:paraId="2F9D9496" w14:textId="77777777" w:rsidR="002D3844" w:rsidRDefault="002D3844" w:rsidP="002D3844">
          <w:pPr>
            <w:pStyle w:val="Bibliography"/>
            <w:rPr>
              <w:noProof/>
              <w:lang w:val="en-US"/>
            </w:rPr>
          </w:pPr>
          <w:r>
            <w:rPr>
              <w:noProof/>
              <w:lang w:val="en-US"/>
            </w:rPr>
            <w:t xml:space="preserve">Rapport, N., 2014. </w:t>
          </w:r>
          <w:r>
            <w:rPr>
              <w:i/>
              <w:iCs/>
              <w:noProof/>
              <w:lang w:val="en-US"/>
            </w:rPr>
            <w:t xml:space="preserve">Social and Cultural Anthropology: The Key Concepts. </w:t>
          </w:r>
          <w:r>
            <w:rPr>
              <w:noProof/>
              <w:lang w:val="en-US"/>
            </w:rPr>
            <w:t>3rd ed. Oxon: Routledge.</w:t>
          </w:r>
        </w:p>
        <w:p w14:paraId="4B5A0C91" w14:textId="77777777" w:rsidR="002D3844" w:rsidRDefault="002D3844" w:rsidP="002D3844">
          <w:pPr>
            <w:pStyle w:val="Bibliography"/>
            <w:rPr>
              <w:noProof/>
              <w:lang w:val="en-US"/>
            </w:rPr>
          </w:pPr>
          <w:r>
            <w:rPr>
              <w:noProof/>
              <w:lang w:val="en-US"/>
            </w:rPr>
            <w:t xml:space="preserve">UWTSD, 2017-2020. </w:t>
          </w:r>
          <w:r>
            <w:rPr>
              <w:i/>
              <w:iCs/>
              <w:noProof/>
              <w:lang w:val="en-US"/>
            </w:rPr>
            <w:t xml:space="preserve">Research Ethics &amp; Integrity Code of Practice. </w:t>
          </w:r>
          <w:r>
            <w:rPr>
              <w:noProof/>
              <w:lang w:val="en-US"/>
            </w:rPr>
            <w:t xml:space="preserve">[Online] </w:t>
          </w:r>
          <w:r>
            <w:rPr>
              <w:noProof/>
              <w:lang w:val="en-US"/>
            </w:rPr>
            <w:br/>
            <w:t xml:space="preserve">Available at: </w:t>
          </w:r>
          <w:r>
            <w:rPr>
              <w:noProof/>
              <w:u w:val="single"/>
              <w:lang w:val="en-US"/>
            </w:rPr>
            <w:t>https://www.uwtsd.ac.uk/media/uwtsd-website/content-assets/documents/research/research-ethics-integrity-code-practice.pdf</w:t>
          </w:r>
          <w:r>
            <w:rPr>
              <w:noProof/>
              <w:lang w:val="en-US"/>
            </w:rPr>
            <w:br/>
            <w:t>[Accessed 01 December 2019].</w:t>
          </w:r>
        </w:p>
        <w:p w14:paraId="6DC0DBC8" w14:textId="58A0FADB" w:rsidR="002D3844" w:rsidRDefault="002D3844" w:rsidP="002D3844">
          <w:r>
            <w:rPr>
              <w:b/>
              <w:bCs/>
            </w:rPr>
            <w:fldChar w:fldCharType="end"/>
          </w:r>
        </w:p>
      </w:sdtContent>
    </w:sdt>
    <w:p w14:paraId="669B07F3" w14:textId="77777777" w:rsidR="00C6226A" w:rsidRPr="00806055" w:rsidRDefault="00C6226A" w:rsidP="00E57611">
      <w:pPr>
        <w:rPr>
          <w:rFonts w:ascii="Times New Roman" w:hAnsi="Times New Roman" w:cs="Times New Roman"/>
        </w:rPr>
      </w:pPr>
    </w:p>
    <w:sectPr w:rsidR="00C6226A" w:rsidRPr="00806055" w:rsidSect="00351E10">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6F4A74" w14:textId="77777777" w:rsidR="00A007E8" w:rsidRDefault="00A007E8" w:rsidP="00297EE5">
      <w:r>
        <w:separator/>
      </w:r>
    </w:p>
  </w:endnote>
  <w:endnote w:type="continuationSeparator" w:id="0">
    <w:p w14:paraId="6CFBEE7C" w14:textId="77777777" w:rsidR="00A007E8" w:rsidRDefault="00A007E8" w:rsidP="00297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F06097" w14:textId="77777777" w:rsidR="00A007E8" w:rsidRDefault="00A007E8" w:rsidP="00297EE5">
      <w:r>
        <w:separator/>
      </w:r>
    </w:p>
  </w:footnote>
  <w:footnote w:type="continuationSeparator" w:id="0">
    <w:p w14:paraId="1528FDB8" w14:textId="77777777" w:rsidR="00A007E8" w:rsidRDefault="00A007E8" w:rsidP="00297EE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CE2CA3" w14:textId="77777777" w:rsidR="00297EE5" w:rsidRDefault="00297EE5">
    <w:pPr>
      <w:pStyle w:val="Header"/>
    </w:pPr>
    <w:r>
      <w:t>ECGE7004Q</w:t>
    </w:r>
    <w:r>
      <w:ptab w:relativeTo="margin" w:alignment="center" w:leader="none"/>
    </w:r>
    <w:r>
      <w:t>The Philosophy and Practice of Social Research</w:t>
    </w:r>
    <w:r>
      <w:ptab w:relativeTo="margin" w:alignment="right" w:leader="none"/>
    </w:r>
    <w:r>
      <w:t>Laura Smart 1403123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E807AAD"/>
    <w:multiLevelType w:val="hybridMultilevel"/>
    <w:tmpl w:val="36F6D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4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7EE5"/>
    <w:rsid w:val="0002219A"/>
    <w:rsid w:val="000A54A2"/>
    <w:rsid w:val="000B2ABB"/>
    <w:rsid w:val="00132A7E"/>
    <w:rsid w:val="001903EC"/>
    <w:rsid w:val="001911C8"/>
    <w:rsid w:val="001A0D48"/>
    <w:rsid w:val="001D2447"/>
    <w:rsid w:val="001D718C"/>
    <w:rsid w:val="002065A2"/>
    <w:rsid w:val="00230C94"/>
    <w:rsid w:val="00230F36"/>
    <w:rsid w:val="002512ED"/>
    <w:rsid w:val="00261E43"/>
    <w:rsid w:val="0026280E"/>
    <w:rsid w:val="002713EB"/>
    <w:rsid w:val="00297EE5"/>
    <w:rsid w:val="002B799C"/>
    <w:rsid w:val="002D23A1"/>
    <w:rsid w:val="002D314D"/>
    <w:rsid w:val="002D3844"/>
    <w:rsid w:val="002E1A2E"/>
    <w:rsid w:val="00351E10"/>
    <w:rsid w:val="003A33D8"/>
    <w:rsid w:val="003C1DC0"/>
    <w:rsid w:val="003D6DD1"/>
    <w:rsid w:val="00415223"/>
    <w:rsid w:val="004702EE"/>
    <w:rsid w:val="0047629C"/>
    <w:rsid w:val="004C0FB6"/>
    <w:rsid w:val="004F4231"/>
    <w:rsid w:val="005054CB"/>
    <w:rsid w:val="005056A7"/>
    <w:rsid w:val="005D4C42"/>
    <w:rsid w:val="00613544"/>
    <w:rsid w:val="00633F16"/>
    <w:rsid w:val="00663959"/>
    <w:rsid w:val="006A4EAD"/>
    <w:rsid w:val="006C0760"/>
    <w:rsid w:val="006D230C"/>
    <w:rsid w:val="00724D53"/>
    <w:rsid w:val="00740A77"/>
    <w:rsid w:val="0077434C"/>
    <w:rsid w:val="007E0E91"/>
    <w:rsid w:val="00806055"/>
    <w:rsid w:val="00810538"/>
    <w:rsid w:val="0081525F"/>
    <w:rsid w:val="00880FFE"/>
    <w:rsid w:val="00885866"/>
    <w:rsid w:val="008C6577"/>
    <w:rsid w:val="008E4F5E"/>
    <w:rsid w:val="00902EB3"/>
    <w:rsid w:val="00906182"/>
    <w:rsid w:val="00967BF7"/>
    <w:rsid w:val="009B6796"/>
    <w:rsid w:val="00A007E8"/>
    <w:rsid w:val="00A53CEA"/>
    <w:rsid w:val="00A54EEA"/>
    <w:rsid w:val="00A70563"/>
    <w:rsid w:val="00A870E9"/>
    <w:rsid w:val="00AA1819"/>
    <w:rsid w:val="00AC2273"/>
    <w:rsid w:val="00AC5BDC"/>
    <w:rsid w:val="00AE04B1"/>
    <w:rsid w:val="00AF3DFB"/>
    <w:rsid w:val="00B017ED"/>
    <w:rsid w:val="00B5176C"/>
    <w:rsid w:val="00B52C65"/>
    <w:rsid w:val="00B60223"/>
    <w:rsid w:val="00B612D7"/>
    <w:rsid w:val="00BC4E76"/>
    <w:rsid w:val="00BD68AA"/>
    <w:rsid w:val="00BE645A"/>
    <w:rsid w:val="00BF5084"/>
    <w:rsid w:val="00C22115"/>
    <w:rsid w:val="00C6226A"/>
    <w:rsid w:val="00C717AB"/>
    <w:rsid w:val="00C8600F"/>
    <w:rsid w:val="00C90873"/>
    <w:rsid w:val="00D03A97"/>
    <w:rsid w:val="00D101B1"/>
    <w:rsid w:val="00D1546F"/>
    <w:rsid w:val="00D37515"/>
    <w:rsid w:val="00DE5630"/>
    <w:rsid w:val="00E20807"/>
    <w:rsid w:val="00E348CC"/>
    <w:rsid w:val="00E57611"/>
    <w:rsid w:val="00E751F0"/>
    <w:rsid w:val="00E90E7C"/>
    <w:rsid w:val="00EA118B"/>
    <w:rsid w:val="00ED06D8"/>
    <w:rsid w:val="00F64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12AB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A118B"/>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7EE5"/>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297EE5"/>
    <w:rPr>
      <w:b/>
      <w:bCs/>
    </w:rPr>
  </w:style>
  <w:style w:type="paragraph" w:styleId="Header">
    <w:name w:val="header"/>
    <w:basedOn w:val="Normal"/>
    <w:link w:val="HeaderChar"/>
    <w:uiPriority w:val="99"/>
    <w:unhideWhenUsed/>
    <w:rsid w:val="00297EE5"/>
    <w:pPr>
      <w:tabs>
        <w:tab w:val="center" w:pos="4513"/>
        <w:tab w:val="right" w:pos="9026"/>
      </w:tabs>
    </w:pPr>
  </w:style>
  <w:style w:type="character" w:customStyle="1" w:styleId="HeaderChar">
    <w:name w:val="Header Char"/>
    <w:basedOn w:val="DefaultParagraphFont"/>
    <w:link w:val="Header"/>
    <w:uiPriority w:val="99"/>
    <w:rsid w:val="00297EE5"/>
  </w:style>
  <w:style w:type="paragraph" w:styleId="Footer">
    <w:name w:val="footer"/>
    <w:basedOn w:val="Normal"/>
    <w:link w:val="FooterChar"/>
    <w:uiPriority w:val="99"/>
    <w:unhideWhenUsed/>
    <w:rsid w:val="00297EE5"/>
    <w:pPr>
      <w:tabs>
        <w:tab w:val="center" w:pos="4513"/>
        <w:tab w:val="right" w:pos="9026"/>
      </w:tabs>
    </w:pPr>
  </w:style>
  <w:style w:type="character" w:customStyle="1" w:styleId="FooterChar">
    <w:name w:val="Footer Char"/>
    <w:basedOn w:val="DefaultParagraphFont"/>
    <w:link w:val="Footer"/>
    <w:uiPriority w:val="99"/>
    <w:rsid w:val="00297EE5"/>
  </w:style>
  <w:style w:type="character" w:customStyle="1" w:styleId="Heading1Char">
    <w:name w:val="Heading 1 Char"/>
    <w:basedOn w:val="DefaultParagraphFont"/>
    <w:link w:val="Heading1"/>
    <w:uiPriority w:val="9"/>
    <w:rsid w:val="00EA118B"/>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EA118B"/>
  </w:style>
  <w:style w:type="paragraph" w:customStyle="1" w:styleId="paragraph">
    <w:name w:val="paragraph"/>
    <w:basedOn w:val="Normal"/>
    <w:rsid w:val="00806055"/>
    <w:pPr>
      <w:spacing w:before="100" w:beforeAutospacing="1" w:after="100" w:afterAutospacing="1"/>
    </w:pPr>
    <w:rPr>
      <w:rFonts w:ascii="Times New Roman" w:hAnsi="Times New Roman" w:cs="Times New Roman"/>
      <w:lang w:eastAsia="en-GB"/>
    </w:rPr>
  </w:style>
  <w:style w:type="character" w:customStyle="1" w:styleId="normaltextrun">
    <w:name w:val="normaltextrun"/>
    <w:basedOn w:val="DefaultParagraphFont"/>
    <w:rsid w:val="00806055"/>
  </w:style>
  <w:style w:type="character" w:customStyle="1" w:styleId="apple-converted-space">
    <w:name w:val="apple-converted-space"/>
    <w:basedOn w:val="DefaultParagraphFont"/>
    <w:rsid w:val="00806055"/>
  </w:style>
  <w:style w:type="character" w:customStyle="1" w:styleId="eop">
    <w:name w:val="eop"/>
    <w:basedOn w:val="DefaultParagraphFont"/>
    <w:rsid w:val="00806055"/>
  </w:style>
  <w:style w:type="character" w:customStyle="1" w:styleId="advancedproofingissue">
    <w:name w:val="advancedproofingissue"/>
    <w:basedOn w:val="DefaultParagraphFont"/>
    <w:rsid w:val="00806055"/>
  </w:style>
  <w:style w:type="character" w:customStyle="1" w:styleId="contextualspellingandgrammarerror">
    <w:name w:val="contextualspellingandgrammarerror"/>
    <w:basedOn w:val="DefaultParagraphFont"/>
    <w:rsid w:val="00806055"/>
  </w:style>
  <w:style w:type="paragraph" w:customStyle="1" w:styleId="xmsonormal">
    <w:name w:val="x_msonormal"/>
    <w:basedOn w:val="Normal"/>
    <w:rsid w:val="004702EE"/>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995312">
      <w:bodyDiv w:val="1"/>
      <w:marLeft w:val="0"/>
      <w:marRight w:val="0"/>
      <w:marTop w:val="0"/>
      <w:marBottom w:val="0"/>
      <w:divBdr>
        <w:top w:val="none" w:sz="0" w:space="0" w:color="auto"/>
        <w:left w:val="none" w:sz="0" w:space="0" w:color="auto"/>
        <w:bottom w:val="none" w:sz="0" w:space="0" w:color="auto"/>
        <w:right w:val="none" w:sz="0" w:space="0" w:color="auto"/>
      </w:divBdr>
    </w:div>
    <w:div w:id="182525038">
      <w:bodyDiv w:val="1"/>
      <w:marLeft w:val="0"/>
      <w:marRight w:val="0"/>
      <w:marTop w:val="0"/>
      <w:marBottom w:val="0"/>
      <w:divBdr>
        <w:top w:val="none" w:sz="0" w:space="0" w:color="auto"/>
        <w:left w:val="none" w:sz="0" w:space="0" w:color="auto"/>
        <w:bottom w:val="none" w:sz="0" w:space="0" w:color="auto"/>
        <w:right w:val="none" w:sz="0" w:space="0" w:color="auto"/>
      </w:divBdr>
    </w:div>
    <w:div w:id="205024589">
      <w:bodyDiv w:val="1"/>
      <w:marLeft w:val="0"/>
      <w:marRight w:val="0"/>
      <w:marTop w:val="0"/>
      <w:marBottom w:val="0"/>
      <w:divBdr>
        <w:top w:val="none" w:sz="0" w:space="0" w:color="auto"/>
        <w:left w:val="none" w:sz="0" w:space="0" w:color="auto"/>
        <w:bottom w:val="none" w:sz="0" w:space="0" w:color="auto"/>
        <w:right w:val="none" w:sz="0" w:space="0" w:color="auto"/>
      </w:divBdr>
    </w:div>
    <w:div w:id="404567302">
      <w:bodyDiv w:val="1"/>
      <w:marLeft w:val="0"/>
      <w:marRight w:val="0"/>
      <w:marTop w:val="0"/>
      <w:marBottom w:val="0"/>
      <w:divBdr>
        <w:top w:val="none" w:sz="0" w:space="0" w:color="auto"/>
        <w:left w:val="none" w:sz="0" w:space="0" w:color="auto"/>
        <w:bottom w:val="none" w:sz="0" w:space="0" w:color="auto"/>
        <w:right w:val="none" w:sz="0" w:space="0" w:color="auto"/>
      </w:divBdr>
      <w:divsChild>
        <w:div w:id="420831206">
          <w:marLeft w:val="0"/>
          <w:marRight w:val="0"/>
          <w:marTop w:val="0"/>
          <w:marBottom w:val="0"/>
          <w:divBdr>
            <w:top w:val="none" w:sz="0" w:space="0" w:color="auto"/>
            <w:left w:val="none" w:sz="0" w:space="0" w:color="auto"/>
            <w:bottom w:val="none" w:sz="0" w:space="0" w:color="auto"/>
            <w:right w:val="none" w:sz="0" w:space="0" w:color="auto"/>
          </w:divBdr>
        </w:div>
        <w:div w:id="224221226">
          <w:marLeft w:val="0"/>
          <w:marRight w:val="0"/>
          <w:marTop w:val="0"/>
          <w:marBottom w:val="0"/>
          <w:divBdr>
            <w:top w:val="none" w:sz="0" w:space="0" w:color="auto"/>
            <w:left w:val="none" w:sz="0" w:space="0" w:color="auto"/>
            <w:bottom w:val="none" w:sz="0" w:space="0" w:color="auto"/>
            <w:right w:val="none" w:sz="0" w:space="0" w:color="auto"/>
          </w:divBdr>
        </w:div>
        <w:div w:id="1532914920">
          <w:marLeft w:val="0"/>
          <w:marRight w:val="0"/>
          <w:marTop w:val="0"/>
          <w:marBottom w:val="0"/>
          <w:divBdr>
            <w:top w:val="none" w:sz="0" w:space="0" w:color="auto"/>
            <w:left w:val="none" w:sz="0" w:space="0" w:color="auto"/>
            <w:bottom w:val="none" w:sz="0" w:space="0" w:color="auto"/>
            <w:right w:val="none" w:sz="0" w:space="0" w:color="auto"/>
          </w:divBdr>
        </w:div>
        <w:div w:id="716515609">
          <w:marLeft w:val="0"/>
          <w:marRight w:val="0"/>
          <w:marTop w:val="0"/>
          <w:marBottom w:val="0"/>
          <w:divBdr>
            <w:top w:val="none" w:sz="0" w:space="0" w:color="auto"/>
            <w:left w:val="none" w:sz="0" w:space="0" w:color="auto"/>
            <w:bottom w:val="none" w:sz="0" w:space="0" w:color="auto"/>
            <w:right w:val="none" w:sz="0" w:space="0" w:color="auto"/>
          </w:divBdr>
        </w:div>
        <w:div w:id="1044713160">
          <w:marLeft w:val="0"/>
          <w:marRight w:val="0"/>
          <w:marTop w:val="0"/>
          <w:marBottom w:val="0"/>
          <w:divBdr>
            <w:top w:val="none" w:sz="0" w:space="0" w:color="auto"/>
            <w:left w:val="none" w:sz="0" w:space="0" w:color="auto"/>
            <w:bottom w:val="none" w:sz="0" w:space="0" w:color="auto"/>
            <w:right w:val="none" w:sz="0" w:space="0" w:color="auto"/>
          </w:divBdr>
        </w:div>
        <w:div w:id="482935211">
          <w:marLeft w:val="0"/>
          <w:marRight w:val="0"/>
          <w:marTop w:val="0"/>
          <w:marBottom w:val="0"/>
          <w:divBdr>
            <w:top w:val="none" w:sz="0" w:space="0" w:color="auto"/>
            <w:left w:val="none" w:sz="0" w:space="0" w:color="auto"/>
            <w:bottom w:val="none" w:sz="0" w:space="0" w:color="auto"/>
            <w:right w:val="none" w:sz="0" w:space="0" w:color="auto"/>
          </w:divBdr>
        </w:div>
        <w:div w:id="2127456761">
          <w:marLeft w:val="0"/>
          <w:marRight w:val="0"/>
          <w:marTop w:val="0"/>
          <w:marBottom w:val="0"/>
          <w:divBdr>
            <w:top w:val="none" w:sz="0" w:space="0" w:color="auto"/>
            <w:left w:val="none" w:sz="0" w:space="0" w:color="auto"/>
            <w:bottom w:val="none" w:sz="0" w:space="0" w:color="auto"/>
            <w:right w:val="none" w:sz="0" w:space="0" w:color="auto"/>
          </w:divBdr>
        </w:div>
        <w:div w:id="571627348">
          <w:marLeft w:val="0"/>
          <w:marRight w:val="0"/>
          <w:marTop w:val="0"/>
          <w:marBottom w:val="0"/>
          <w:divBdr>
            <w:top w:val="none" w:sz="0" w:space="0" w:color="auto"/>
            <w:left w:val="none" w:sz="0" w:space="0" w:color="auto"/>
            <w:bottom w:val="none" w:sz="0" w:space="0" w:color="auto"/>
            <w:right w:val="none" w:sz="0" w:space="0" w:color="auto"/>
          </w:divBdr>
        </w:div>
        <w:div w:id="1213813865">
          <w:marLeft w:val="0"/>
          <w:marRight w:val="0"/>
          <w:marTop w:val="0"/>
          <w:marBottom w:val="0"/>
          <w:divBdr>
            <w:top w:val="none" w:sz="0" w:space="0" w:color="auto"/>
            <w:left w:val="none" w:sz="0" w:space="0" w:color="auto"/>
            <w:bottom w:val="none" w:sz="0" w:space="0" w:color="auto"/>
            <w:right w:val="none" w:sz="0" w:space="0" w:color="auto"/>
          </w:divBdr>
        </w:div>
        <w:div w:id="1711494436">
          <w:marLeft w:val="0"/>
          <w:marRight w:val="0"/>
          <w:marTop w:val="0"/>
          <w:marBottom w:val="0"/>
          <w:divBdr>
            <w:top w:val="none" w:sz="0" w:space="0" w:color="auto"/>
            <w:left w:val="none" w:sz="0" w:space="0" w:color="auto"/>
            <w:bottom w:val="none" w:sz="0" w:space="0" w:color="auto"/>
            <w:right w:val="none" w:sz="0" w:space="0" w:color="auto"/>
          </w:divBdr>
        </w:div>
        <w:div w:id="1479803154">
          <w:marLeft w:val="0"/>
          <w:marRight w:val="0"/>
          <w:marTop w:val="0"/>
          <w:marBottom w:val="0"/>
          <w:divBdr>
            <w:top w:val="none" w:sz="0" w:space="0" w:color="auto"/>
            <w:left w:val="none" w:sz="0" w:space="0" w:color="auto"/>
            <w:bottom w:val="none" w:sz="0" w:space="0" w:color="auto"/>
            <w:right w:val="none" w:sz="0" w:space="0" w:color="auto"/>
          </w:divBdr>
        </w:div>
        <w:div w:id="509682601">
          <w:marLeft w:val="0"/>
          <w:marRight w:val="0"/>
          <w:marTop w:val="0"/>
          <w:marBottom w:val="0"/>
          <w:divBdr>
            <w:top w:val="none" w:sz="0" w:space="0" w:color="auto"/>
            <w:left w:val="none" w:sz="0" w:space="0" w:color="auto"/>
            <w:bottom w:val="none" w:sz="0" w:space="0" w:color="auto"/>
            <w:right w:val="none" w:sz="0" w:space="0" w:color="auto"/>
          </w:divBdr>
        </w:div>
        <w:div w:id="263224878">
          <w:marLeft w:val="0"/>
          <w:marRight w:val="0"/>
          <w:marTop w:val="0"/>
          <w:marBottom w:val="0"/>
          <w:divBdr>
            <w:top w:val="none" w:sz="0" w:space="0" w:color="auto"/>
            <w:left w:val="none" w:sz="0" w:space="0" w:color="auto"/>
            <w:bottom w:val="none" w:sz="0" w:space="0" w:color="auto"/>
            <w:right w:val="none" w:sz="0" w:space="0" w:color="auto"/>
          </w:divBdr>
        </w:div>
        <w:div w:id="1325353372">
          <w:marLeft w:val="0"/>
          <w:marRight w:val="0"/>
          <w:marTop w:val="0"/>
          <w:marBottom w:val="0"/>
          <w:divBdr>
            <w:top w:val="none" w:sz="0" w:space="0" w:color="auto"/>
            <w:left w:val="none" w:sz="0" w:space="0" w:color="auto"/>
            <w:bottom w:val="none" w:sz="0" w:space="0" w:color="auto"/>
            <w:right w:val="none" w:sz="0" w:space="0" w:color="auto"/>
          </w:divBdr>
        </w:div>
        <w:div w:id="1932198121">
          <w:marLeft w:val="0"/>
          <w:marRight w:val="0"/>
          <w:marTop w:val="0"/>
          <w:marBottom w:val="0"/>
          <w:divBdr>
            <w:top w:val="none" w:sz="0" w:space="0" w:color="auto"/>
            <w:left w:val="none" w:sz="0" w:space="0" w:color="auto"/>
            <w:bottom w:val="none" w:sz="0" w:space="0" w:color="auto"/>
            <w:right w:val="none" w:sz="0" w:space="0" w:color="auto"/>
          </w:divBdr>
        </w:div>
        <w:div w:id="35276025">
          <w:marLeft w:val="0"/>
          <w:marRight w:val="0"/>
          <w:marTop w:val="0"/>
          <w:marBottom w:val="0"/>
          <w:divBdr>
            <w:top w:val="none" w:sz="0" w:space="0" w:color="auto"/>
            <w:left w:val="none" w:sz="0" w:space="0" w:color="auto"/>
            <w:bottom w:val="none" w:sz="0" w:space="0" w:color="auto"/>
            <w:right w:val="none" w:sz="0" w:space="0" w:color="auto"/>
          </w:divBdr>
        </w:div>
      </w:divsChild>
    </w:div>
    <w:div w:id="415514970">
      <w:bodyDiv w:val="1"/>
      <w:marLeft w:val="0"/>
      <w:marRight w:val="0"/>
      <w:marTop w:val="0"/>
      <w:marBottom w:val="0"/>
      <w:divBdr>
        <w:top w:val="none" w:sz="0" w:space="0" w:color="auto"/>
        <w:left w:val="none" w:sz="0" w:space="0" w:color="auto"/>
        <w:bottom w:val="none" w:sz="0" w:space="0" w:color="auto"/>
        <w:right w:val="none" w:sz="0" w:space="0" w:color="auto"/>
      </w:divBdr>
    </w:div>
    <w:div w:id="448547995">
      <w:bodyDiv w:val="1"/>
      <w:marLeft w:val="0"/>
      <w:marRight w:val="0"/>
      <w:marTop w:val="0"/>
      <w:marBottom w:val="0"/>
      <w:divBdr>
        <w:top w:val="none" w:sz="0" w:space="0" w:color="auto"/>
        <w:left w:val="none" w:sz="0" w:space="0" w:color="auto"/>
        <w:bottom w:val="none" w:sz="0" w:space="0" w:color="auto"/>
        <w:right w:val="none" w:sz="0" w:space="0" w:color="auto"/>
      </w:divBdr>
    </w:div>
    <w:div w:id="501548072">
      <w:bodyDiv w:val="1"/>
      <w:marLeft w:val="0"/>
      <w:marRight w:val="0"/>
      <w:marTop w:val="0"/>
      <w:marBottom w:val="0"/>
      <w:divBdr>
        <w:top w:val="none" w:sz="0" w:space="0" w:color="auto"/>
        <w:left w:val="none" w:sz="0" w:space="0" w:color="auto"/>
        <w:bottom w:val="none" w:sz="0" w:space="0" w:color="auto"/>
        <w:right w:val="none" w:sz="0" w:space="0" w:color="auto"/>
      </w:divBdr>
    </w:div>
    <w:div w:id="527136862">
      <w:bodyDiv w:val="1"/>
      <w:marLeft w:val="0"/>
      <w:marRight w:val="0"/>
      <w:marTop w:val="0"/>
      <w:marBottom w:val="0"/>
      <w:divBdr>
        <w:top w:val="none" w:sz="0" w:space="0" w:color="auto"/>
        <w:left w:val="none" w:sz="0" w:space="0" w:color="auto"/>
        <w:bottom w:val="none" w:sz="0" w:space="0" w:color="auto"/>
        <w:right w:val="none" w:sz="0" w:space="0" w:color="auto"/>
      </w:divBdr>
    </w:div>
    <w:div w:id="618487060">
      <w:bodyDiv w:val="1"/>
      <w:marLeft w:val="0"/>
      <w:marRight w:val="0"/>
      <w:marTop w:val="0"/>
      <w:marBottom w:val="0"/>
      <w:divBdr>
        <w:top w:val="none" w:sz="0" w:space="0" w:color="auto"/>
        <w:left w:val="none" w:sz="0" w:space="0" w:color="auto"/>
        <w:bottom w:val="none" w:sz="0" w:space="0" w:color="auto"/>
        <w:right w:val="none" w:sz="0" w:space="0" w:color="auto"/>
      </w:divBdr>
    </w:div>
    <w:div w:id="653727890">
      <w:bodyDiv w:val="1"/>
      <w:marLeft w:val="0"/>
      <w:marRight w:val="0"/>
      <w:marTop w:val="0"/>
      <w:marBottom w:val="0"/>
      <w:divBdr>
        <w:top w:val="none" w:sz="0" w:space="0" w:color="auto"/>
        <w:left w:val="none" w:sz="0" w:space="0" w:color="auto"/>
        <w:bottom w:val="none" w:sz="0" w:space="0" w:color="auto"/>
        <w:right w:val="none" w:sz="0" w:space="0" w:color="auto"/>
      </w:divBdr>
    </w:div>
    <w:div w:id="683243144">
      <w:bodyDiv w:val="1"/>
      <w:marLeft w:val="0"/>
      <w:marRight w:val="0"/>
      <w:marTop w:val="0"/>
      <w:marBottom w:val="0"/>
      <w:divBdr>
        <w:top w:val="none" w:sz="0" w:space="0" w:color="auto"/>
        <w:left w:val="none" w:sz="0" w:space="0" w:color="auto"/>
        <w:bottom w:val="none" w:sz="0" w:space="0" w:color="auto"/>
        <w:right w:val="none" w:sz="0" w:space="0" w:color="auto"/>
      </w:divBdr>
    </w:div>
    <w:div w:id="749935206">
      <w:bodyDiv w:val="1"/>
      <w:marLeft w:val="0"/>
      <w:marRight w:val="0"/>
      <w:marTop w:val="0"/>
      <w:marBottom w:val="0"/>
      <w:divBdr>
        <w:top w:val="none" w:sz="0" w:space="0" w:color="auto"/>
        <w:left w:val="none" w:sz="0" w:space="0" w:color="auto"/>
        <w:bottom w:val="none" w:sz="0" w:space="0" w:color="auto"/>
        <w:right w:val="none" w:sz="0" w:space="0" w:color="auto"/>
      </w:divBdr>
    </w:div>
    <w:div w:id="933057076">
      <w:bodyDiv w:val="1"/>
      <w:marLeft w:val="0"/>
      <w:marRight w:val="0"/>
      <w:marTop w:val="0"/>
      <w:marBottom w:val="0"/>
      <w:divBdr>
        <w:top w:val="none" w:sz="0" w:space="0" w:color="auto"/>
        <w:left w:val="none" w:sz="0" w:space="0" w:color="auto"/>
        <w:bottom w:val="none" w:sz="0" w:space="0" w:color="auto"/>
        <w:right w:val="none" w:sz="0" w:space="0" w:color="auto"/>
      </w:divBdr>
    </w:div>
    <w:div w:id="956912855">
      <w:bodyDiv w:val="1"/>
      <w:marLeft w:val="0"/>
      <w:marRight w:val="0"/>
      <w:marTop w:val="0"/>
      <w:marBottom w:val="0"/>
      <w:divBdr>
        <w:top w:val="none" w:sz="0" w:space="0" w:color="auto"/>
        <w:left w:val="none" w:sz="0" w:space="0" w:color="auto"/>
        <w:bottom w:val="none" w:sz="0" w:space="0" w:color="auto"/>
        <w:right w:val="none" w:sz="0" w:space="0" w:color="auto"/>
      </w:divBdr>
    </w:div>
    <w:div w:id="962687878">
      <w:bodyDiv w:val="1"/>
      <w:marLeft w:val="0"/>
      <w:marRight w:val="0"/>
      <w:marTop w:val="0"/>
      <w:marBottom w:val="0"/>
      <w:divBdr>
        <w:top w:val="none" w:sz="0" w:space="0" w:color="auto"/>
        <w:left w:val="none" w:sz="0" w:space="0" w:color="auto"/>
        <w:bottom w:val="none" w:sz="0" w:space="0" w:color="auto"/>
        <w:right w:val="none" w:sz="0" w:space="0" w:color="auto"/>
      </w:divBdr>
    </w:div>
    <w:div w:id="979967460">
      <w:bodyDiv w:val="1"/>
      <w:marLeft w:val="0"/>
      <w:marRight w:val="0"/>
      <w:marTop w:val="0"/>
      <w:marBottom w:val="0"/>
      <w:divBdr>
        <w:top w:val="none" w:sz="0" w:space="0" w:color="auto"/>
        <w:left w:val="none" w:sz="0" w:space="0" w:color="auto"/>
        <w:bottom w:val="none" w:sz="0" w:space="0" w:color="auto"/>
        <w:right w:val="none" w:sz="0" w:space="0" w:color="auto"/>
      </w:divBdr>
    </w:div>
    <w:div w:id="1097678602">
      <w:bodyDiv w:val="1"/>
      <w:marLeft w:val="0"/>
      <w:marRight w:val="0"/>
      <w:marTop w:val="0"/>
      <w:marBottom w:val="0"/>
      <w:divBdr>
        <w:top w:val="none" w:sz="0" w:space="0" w:color="auto"/>
        <w:left w:val="none" w:sz="0" w:space="0" w:color="auto"/>
        <w:bottom w:val="none" w:sz="0" w:space="0" w:color="auto"/>
        <w:right w:val="none" w:sz="0" w:space="0" w:color="auto"/>
      </w:divBdr>
      <w:divsChild>
        <w:div w:id="2125685708">
          <w:marLeft w:val="0"/>
          <w:marRight w:val="0"/>
          <w:marTop w:val="0"/>
          <w:marBottom w:val="0"/>
          <w:divBdr>
            <w:top w:val="none" w:sz="0" w:space="0" w:color="auto"/>
            <w:left w:val="none" w:sz="0" w:space="0" w:color="auto"/>
            <w:bottom w:val="none" w:sz="0" w:space="0" w:color="auto"/>
            <w:right w:val="none" w:sz="0" w:space="0" w:color="auto"/>
          </w:divBdr>
          <w:divsChild>
            <w:div w:id="431826907">
              <w:marLeft w:val="0"/>
              <w:marRight w:val="0"/>
              <w:marTop w:val="0"/>
              <w:marBottom w:val="0"/>
              <w:divBdr>
                <w:top w:val="none" w:sz="0" w:space="0" w:color="auto"/>
                <w:left w:val="none" w:sz="0" w:space="0" w:color="auto"/>
                <w:bottom w:val="none" w:sz="0" w:space="0" w:color="auto"/>
                <w:right w:val="none" w:sz="0" w:space="0" w:color="auto"/>
              </w:divBdr>
              <w:divsChild>
                <w:div w:id="9032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732700">
      <w:bodyDiv w:val="1"/>
      <w:marLeft w:val="0"/>
      <w:marRight w:val="0"/>
      <w:marTop w:val="0"/>
      <w:marBottom w:val="0"/>
      <w:divBdr>
        <w:top w:val="none" w:sz="0" w:space="0" w:color="auto"/>
        <w:left w:val="none" w:sz="0" w:space="0" w:color="auto"/>
        <w:bottom w:val="none" w:sz="0" w:space="0" w:color="auto"/>
        <w:right w:val="none" w:sz="0" w:space="0" w:color="auto"/>
      </w:divBdr>
    </w:div>
    <w:div w:id="1163928890">
      <w:bodyDiv w:val="1"/>
      <w:marLeft w:val="0"/>
      <w:marRight w:val="0"/>
      <w:marTop w:val="0"/>
      <w:marBottom w:val="0"/>
      <w:divBdr>
        <w:top w:val="none" w:sz="0" w:space="0" w:color="auto"/>
        <w:left w:val="none" w:sz="0" w:space="0" w:color="auto"/>
        <w:bottom w:val="none" w:sz="0" w:space="0" w:color="auto"/>
        <w:right w:val="none" w:sz="0" w:space="0" w:color="auto"/>
      </w:divBdr>
    </w:div>
    <w:div w:id="1337926770">
      <w:bodyDiv w:val="1"/>
      <w:marLeft w:val="0"/>
      <w:marRight w:val="0"/>
      <w:marTop w:val="0"/>
      <w:marBottom w:val="0"/>
      <w:divBdr>
        <w:top w:val="none" w:sz="0" w:space="0" w:color="auto"/>
        <w:left w:val="none" w:sz="0" w:space="0" w:color="auto"/>
        <w:bottom w:val="none" w:sz="0" w:space="0" w:color="auto"/>
        <w:right w:val="none" w:sz="0" w:space="0" w:color="auto"/>
      </w:divBdr>
    </w:div>
    <w:div w:id="1381249732">
      <w:bodyDiv w:val="1"/>
      <w:marLeft w:val="0"/>
      <w:marRight w:val="0"/>
      <w:marTop w:val="0"/>
      <w:marBottom w:val="0"/>
      <w:divBdr>
        <w:top w:val="none" w:sz="0" w:space="0" w:color="auto"/>
        <w:left w:val="none" w:sz="0" w:space="0" w:color="auto"/>
        <w:bottom w:val="none" w:sz="0" w:space="0" w:color="auto"/>
        <w:right w:val="none" w:sz="0" w:space="0" w:color="auto"/>
      </w:divBdr>
    </w:div>
    <w:div w:id="1438915326">
      <w:bodyDiv w:val="1"/>
      <w:marLeft w:val="0"/>
      <w:marRight w:val="0"/>
      <w:marTop w:val="0"/>
      <w:marBottom w:val="0"/>
      <w:divBdr>
        <w:top w:val="none" w:sz="0" w:space="0" w:color="auto"/>
        <w:left w:val="none" w:sz="0" w:space="0" w:color="auto"/>
        <w:bottom w:val="none" w:sz="0" w:space="0" w:color="auto"/>
        <w:right w:val="none" w:sz="0" w:space="0" w:color="auto"/>
      </w:divBdr>
    </w:div>
    <w:div w:id="1476026349">
      <w:bodyDiv w:val="1"/>
      <w:marLeft w:val="0"/>
      <w:marRight w:val="0"/>
      <w:marTop w:val="0"/>
      <w:marBottom w:val="0"/>
      <w:divBdr>
        <w:top w:val="none" w:sz="0" w:space="0" w:color="auto"/>
        <w:left w:val="none" w:sz="0" w:space="0" w:color="auto"/>
        <w:bottom w:val="none" w:sz="0" w:space="0" w:color="auto"/>
        <w:right w:val="none" w:sz="0" w:space="0" w:color="auto"/>
      </w:divBdr>
    </w:div>
    <w:div w:id="1481120682">
      <w:bodyDiv w:val="1"/>
      <w:marLeft w:val="0"/>
      <w:marRight w:val="0"/>
      <w:marTop w:val="0"/>
      <w:marBottom w:val="0"/>
      <w:divBdr>
        <w:top w:val="none" w:sz="0" w:space="0" w:color="auto"/>
        <w:left w:val="none" w:sz="0" w:space="0" w:color="auto"/>
        <w:bottom w:val="none" w:sz="0" w:space="0" w:color="auto"/>
        <w:right w:val="none" w:sz="0" w:space="0" w:color="auto"/>
      </w:divBdr>
    </w:div>
    <w:div w:id="1523321818">
      <w:bodyDiv w:val="1"/>
      <w:marLeft w:val="0"/>
      <w:marRight w:val="0"/>
      <w:marTop w:val="0"/>
      <w:marBottom w:val="0"/>
      <w:divBdr>
        <w:top w:val="none" w:sz="0" w:space="0" w:color="auto"/>
        <w:left w:val="none" w:sz="0" w:space="0" w:color="auto"/>
        <w:bottom w:val="none" w:sz="0" w:space="0" w:color="auto"/>
        <w:right w:val="none" w:sz="0" w:space="0" w:color="auto"/>
      </w:divBdr>
    </w:div>
    <w:div w:id="1539707818">
      <w:bodyDiv w:val="1"/>
      <w:marLeft w:val="0"/>
      <w:marRight w:val="0"/>
      <w:marTop w:val="0"/>
      <w:marBottom w:val="0"/>
      <w:divBdr>
        <w:top w:val="none" w:sz="0" w:space="0" w:color="auto"/>
        <w:left w:val="none" w:sz="0" w:space="0" w:color="auto"/>
        <w:bottom w:val="none" w:sz="0" w:space="0" w:color="auto"/>
        <w:right w:val="none" w:sz="0" w:space="0" w:color="auto"/>
      </w:divBdr>
    </w:div>
    <w:div w:id="1651861201">
      <w:bodyDiv w:val="1"/>
      <w:marLeft w:val="0"/>
      <w:marRight w:val="0"/>
      <w:marTop w:val="0"/>
      <w:marBottom w:val="0"/>
      <w:divBdr>
        <w:top w:val="none" w:sz="0" w:space="0" w:color="auto"/>
        <w:left w:val="none" w:sz="0" w:space="0" w:color="auto"/>
        <w:bottom w:val="none" w:sz="0" w:space="0" w:color="auto"/>
        <w:right w:val="none" w:sz="0" w:space="0" w:color="auto"/>
      </w:divBdr>
    </w:div>
    <w:div w:id="1685088397">
      <w:bodyDiv w:val="1"/>
      <w:marLeft w:val="0"/>
      <w:marRight w:val="0"/>
      <w:marTop w:val="0"/>
      <w:marBottom w:val="0"/>
      <w:divBdr>
        <w:top w:val="none" w:sz="0" w:space="0" w:color="auto"/>
        <w:left w:val="none" w:sz="0" w:space="0" w:color="auto"/>
        <w:bottom w:val="none" w:sz="0" w:space="0" w:color="auto"/>
        <w:right w:val="none" w:sz="0" w:space="0" w:color="auto"/>
      </w:divBdr>
    </w:div>
    <w:div w:id="1863545510">
      <w:bodyDiv w:val="1"/>
      <w:marLeft w:val="0"/>
      <w:marRight w:val="0"/>
      <w:marTop w:val="0"/>
      <w:marBottom w:val="0"/>
      <w:divBdr>
        <w:top w:val="none" w:sz="0" w:space="0" w:color="auto"/>
        <w:left w:val="none" w:sz="0" w:space="0" w:color="auto"/>
        <w:bottom w:val="none" w:sz="0" w:space="0" w:color="auto"/>
        <w:right w:val="none" w:sz="0" w:space="0" w:color="auto"/>
      </w:divBdr>
    </w:div>
    <w:div w:id="19670004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Mil19</b:Tag>
    <b:SourceType>BookSection</b:SourceType>
    <b:Guid>{4B6ABBCE-B3FE-BB4F-9485-DC461C662BC6}</b:Guid>
    <b:Author>
      <b:Author>
        <b:NameList>
          <b:Person>
            <b:Last>Hill</b:Last>
            <b:First>Milli</b:First>
          </b:Person>
        </b:NameList>
      </b:Author>
    </b:Author>
    <b:Title>Give Birth Like a Feminist: Your Body. Your Baby. Your Choices</b:Title>
    <b:City>London</b:City>
    <b:Publisher>Harper Collins</b:Publisher>
    <b:Year>2019</b:Year>
    <b:RefOrder>2</b:RefOrder>
  </b:Source>
  <b:Source>
    <b:Tag>Uni20</b:Tag>
    <b:SourceType>InternetSite</b:SourceType>
    <b:Guid>{9B3BE5F1-C2C5-4247-9810-5C24C1C58D5E}</b:Guid>
    <b:Title>Research Ethics &amp; Integrity Code of Practice</b:Title>
    <b:Year>2017-2020</b:Year>
    <b:Author>
      <b:Author>
        <b:Corporate>UWTSD</b:Corporate>
      </b:Author>
    </b:Author>
    <b:URL>https://www.uwtsd.ac.uk/media/uwtsd-website/content-assets/documents/research/research-ethics-integrity-code-practice.pdf</b:URL>
    <b:YearAccessed>2019</b:YearAccessed>
    <b:MonthAccessed>December</b:MonthAccessed>
    <b:DayAccessed>01</b:DayAccessed>
    <b:RefOrder>3</b:RefOrder>
  </b:Source>
  <b:Source>
    <b:Tag>Jan14</b:Tag>
    <b:SourceType>Book</b:SourceType>
    <b:Guid>{52792658-15BD-6845-A496-F86FDA6C6058}</b:Guid>
    <b:Author>
      <b:Editor>
        <b:NameList>
          <b:Person>
            <b:Last>Jane Ritchie</b:Last>
            <b:First>Jane</b:First>
            <b:Middle>Lewis, Carol McNaughton Nicholls, Rachel Ormston</b:Middle>
          </b:Person>
        </b:NameList>
      </b:Editor>
    </b:Author>
    <b:Title>Qualitative Research in Practice: A guide for Social Science Students &amp; Researchers</b:Title>
    <b:Year>2014</b:Year>
    <b:City>London</b:City>
    <b:Publisher>SAGE Publications Ltd</b:Publisher>
    <b:Pages>101-102</b:Pages>
    <b:Edition>2nd</b:Edition>
    <b:RefOrder>4</b:RefOrder>
  </b:Source>
  <b:Source>
    <b:Tag>Bri19</b:Tag>
    <b:SourceType>DocumentFromInternetSite</b:SourceType>
    <b:Guid>{4339E97D-E143-F74B-8795-81F6043B9871}</b:Guid>
    <b:Title>Ethical Guidelines for Educational Research</b:Title>
    <b:Year>2019</b:Year>
    <b:InternetSiteTitle>www.bera.ac.uk</b:InternetSiteTitle>
    <b:URL>https://www.bera.ac.uk/publication/ethical-guidelines-for-educational-research-2018</b:URL>
    <b:Month>August</b:Month>
    <b:Day>13</b:Day>
    <b:YearAccessed>2019</b:YearAccessed>
    <b:MonthAccessed>December</b:MonthAccessed>
    <b:DayAccessed>01</b:DayAccessed>
    <b:Author>
      <b:Author>
        <b:Corporate>British Educational Research Association </b:Corporate>
      </b:Author>
    </b:Author>
    <b:RefOrder>5</b:RefOrder>
  </b:Source>
  <b:Source>
    <b:Tag>Bri17</b:Tag>
    <b:SourceType>Report</b:SourceType>
    <b:Guid>{0ABA09A5-9FD0-534B-9037-21577DB51E20}</b:Guid>
    <b:Title>Statement of Ethical Practice </b:Title>
    <b:Year>2017</b:Year>
    <b:Author>
      <b:Author>
        <b:Corporate>British Sociological Association</b:Corporate>
      </b:Author>
    </b:Author>
    <b:Publisher>BSA Publication </b:Publisher>
    <b:City>Durham</b:City>
    <b:RefOrder>6</b:RefOrder>
  </b:Source>
  <b:Source>
    <b:Tag>Zin04</b:Tag>
    <b:SourceType>Book</b:SourceType>
    <b:Guid>{65A6FE63-DC9E-4444-8A2E-5CBCEFC56A46}</b:Guid>
    <b:Title>The Essential Guide to Doing Your Research Project</b:Title>
    <b:Publisher>SAGE Publications Ltd</b:Publisher>
    <b:City>London</b:City>
    <b:Year>2004</b:Year>
    <b:Pages>41</b:Pages>
    <b:Author>
      <b:Author>
        <b:NameList>
          <b:Person>
            <b:Last>O'Leary</b:Last>
            <b:First>Zina</b:First>
          </b:Person>
        </b:NameList>
      </b:Author>
    </b:Author>
    <b:RefOrder>7</b:RefOrder>
  </b:Source>
  <b:Source>
    <b:Tag>Pun14</b:Tag>
    <b:SourceType>Book</b:SourceType>
    <b:Guid>{EA762D70-338D-924E-8EE5-FCDEBEF0870A}</b:Guid>
    <b:Author>
      <b:Author>
        <b:NameList>
          <b:Person>
            <b:Last>Punch</b:Last>
            <b:First>Keith</b:First>
            <b:Middle>F.</b:Middle>
          </b:Person>
        </b:NameList>
      </b:Author>
    </b:Author>
    <b:Title>Introduction to Social Research: Quantative &amp; Qualitative Approaches</b:Title>
    <b:City>London</b:City>
    <b:Publisher>SAGE Publications Ltd</b:Publisher>
    <b:Year>2014</b:Year>
    <b:Pages>40-41</b:Pages>
    <b:Edition>Third</b:Edition>
    <b:RefOrder>8</b:RefOrder>
  </b:Source>
  <b:Source>
    <b:Tag>DrC09</b:Tag>
    <b:SourceType>Book</b:SourceType>
    <b:Guid>{25CDAAB6-8C6A-4743-B984-D7FBE81AB7AF}</b:Guid>
    <b:Author>
      <b:Author>
        <b:NameList>
          <b:Person>
            <b:Last>Dawson</b:Last>
            <b:First>Dr</b:First>
            <b:Middle>Catherine</b:Middle>
          </b:Person>
        </b:NameList>
      </b:Author>
    </b:Author>
    <b:Title>Introduction to Research Methods: A practical guide for anyone undertaking a research project</b:Title>
    <b:City>Oxford </b:City>
    <b:Publisher>How To Books Ltd</b:Publisher>
    <b:Year>2009</b:Year>
    <b:Edition>Fourth</b:Edition>
    <b:RefOrder>9</b:RefOrder>
  </b:Source>
  <b:Source>
    <b:Tag>Ale131</b:Tag>
    <b:SourceType>Book</b:SourceType>
    <b:Guid>{7757C0ED-BD35-964E-B8FD-BAEBFDF37D64}</b:Guid>
    <b:Author>
      <b:Author>
        <b:NameList>
          <b:Person>
            <b:Last>Howson</b:Last>
            <b:First>Alexandra</b:First>
          </b:Person>
        </b:NameList>
      </b:Author>
    </b:Author>
    <b:Title>The Body in Society: An Introduction</b:Title>
    <b:City>Cambridge</b:City>
    <b:Publisher>Polity Press</b:Publisher>
    <b:Year>2013</b:Year>
    <b:Edition>2nd</b:Edition>
    <b:RefOrder>1</b:RefOrder>
  </b:Source>
  <b:Source>
    <b:Tag>Gil14</b:Tag>
    <b:SourceType>Book</b:SourceType>
    <b:Guid>{C6A2A98A-5C0E-F648-9EC5-7429538D0BBF}</b:Guid>
    <b:Author>
      <b:Author>
        <b:NameList>
          <b:Person>
            <b:Last>Bolton</b:Last>
            <b:First>Gillie</b:First>
          </b:Person>
        </b:NameList>
      </b:Author>
    </b:Author>
    <b:Title>Reflective Practice: Writing and Proffessional Development</b:Title>
    <b:City>London</b:City>
    <b:Publisher>SAGE Publications Ltd</b:Publisher>
    <b:Year>2014</b:Year>
    <b:Edition>4th</b:Edition>
    <b:RefOrder>10</b:RefOrder>
  </b:Source>
  <b:Source>
    <b:Tag>And02</b:Tag>
    <b:SourceType>BookSection</b:SourceType>
    <b:Guid>{84EB7DB5-D09B-7144-A0F7-CE6EF02ACE73}</b:Guid>
    <b:Title>Knowing Responsibly: Linking ethics, research practice and epistemology</b:Title>
    <b:City>London</b:City>
    <b:Publisher>SAGE Publications Ltd</b:Publisher>
    <b:Year>2002</b:Year>
    <b:Author>
      <b:Author>
        <b:NameList>
          <b:Person>
            <b:Last>Mauthner</b:Last>
            <b:First>Andrea</b:First>
            <b:Middle>Doucet and Natasha</b:Middle>
          </b:Person>
        </b:NameList>
      </b:Author>
      <b:Editor>
        <b:NameList>
          <b:Person>
            <b:Last>Melanie Mauthner</b:Last>
            <b:First>Maxine</b:First>
            <b:Middle>Birch, Julie Jessop &amp; Tina Miller</b:Middle>
          </b:Person>
        </b:NameList>
      </b:Editor>
    </b:Author>
    <b:BookTitle>Ethics in Qualitative Research</b:BookTitle>
    <b:RefOrder>11</b:RefOrder>
  </b:Source>
  <b:Source>
    <b:Tag>Nig14</b:Tag>
    <b:SourceType>Book</b:SourceType>
    <b:Guid>{E3C60458-43DF-F14D-B976-8366F948F784}</b:Guid>
    <b:Title>Social and Cultural Anthropology: The Key Concepts</b:Title>
    <b:City>Oxon</b:City>
    <b:Publisher>Routledge</b:Publisher>
    <b:Year>2014</b:Year>
    <b:Edition>3rd</b:Edition>
    <b:Author>
      <b:Author>
        <b:NameList>
          <b:Person>
            <b:Last>Rapport</b:Last>
            <b:First>Nigel</b:First>
          </b:Person>
        </b:NameList>
      </b:Author>
    </b:Author>
    <b:RefOrder>12</b:RefOrder>
  </b:Source>
</b:Sources>
</file>

<file path=customXml/itemProps1.xml><?xml version="1.0" encoding="utf-8"?>
<ds:datastoreItem xmlns:ds="http://schemas.openxmlformats.org/officeDocument/2006/customXml" ds:itemID="{C6F3D405-184B-174A-ADCC-CB437AAD8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465</TotalTime>
  <Pages>4</Pages>
  <Words>1735</Words>
  <Characters>9890</Characters>
  <Application>Microsoft Macintosh Word</Application>
  <DocSecurity>0</DocSecurity>
  <Lines>82</Lines>
  <Paragraphs>23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 List</vt:lpstr>
    </vt:vector>
  </TitlesOfParts>
  <LinksUpToDate>false</LinksUpToDate>
  <CharactersWithSpaces>11602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Yates</dc:creator>
  <cp:keywords/>
  <dc:description/>
  <cp:lastModifiedBy>Laura Yates</cp:lastModifiedBy>
  <cp:revision>19</cp:revision>
  <dcterms:created xsi:type="dcterms:W3CDTF">2019-11-22T14:26:00Z</dcterms:created>
  <dcterms:modified xsi:type="dcterms:W3CDTF">2020-01-06T19:04:00Z</dcterms:modified>
</cp:coreProperties>
</file>