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2DAC6C" w14:textId="77777777" w:rsidR="008B7843" w:rsidRPr="006C69B4" w:rsidRDefault="008B7843" w:rsidP="008B7843">
      <w:pPr>
        <w:rPr>
          <w:b/>
          <w:bCs/>
          <w:sz w:val="36"/>
          <w:szCs w:val="36"/>
        </w:rPr>
      </w:pPr>
      <w:r w:rsidRPr="006C69B4">
        <w:rPr>
          <w:b/>
          <w:bCs/>
          <w:sz w:val="36"/>
          <w:szCs w:val="36"/>
        </w:rPr>
        <w:t xml:space="preserve">Module Title and Code: Enterprise &amp; Entrepreneurship (LCLM4006_BIRM) </w:t>
      </w:r>
    </w:p>
    <w:p w14:paraId="143C750B" w14:textId="15869902" w:rsidR="008B7843" w:rsidRPr="006C69B4" w:rsidRDefault="008B7843" w:rsidP="008B7843">
      <w:pPr>
        <w:rPr>
          <w:b/>
          <w:bCs/>
          <w:sz w:val="36"/>
          <w:szCs w:val="36"/>
        </w:rPr>
      </w:pPr>
      <w:r w:rsidRPr="006C69B4">
        <w:rPr>
          <w:b/>
          <w:bCs/>
          <w:sz w:val="36"/>
          <w:szCs w:val="36"/>
        </w:rPr>
        <w:t xml:space="preserve">Assignment Title: Business Plan – Pasta Pronto </w:t>
      </w:r>
    </w:p>
    <w:p w14:paraId="6E62D73F" w14:textId="56673108" w:rsidR="008B7843" w:rsidRPr="006C69B4" w:rsidRDefault="008B7843" w:rsidP="008B7843">
      <w:pPr>
        <w:rPr>
          <w:b/>
          <w:bCs/>
          <w:sz w:val="36"/>
          <w:szCs w:val="36"/>
        </w:rPr>
      </w:pPr>
      <w:r w:rsidRPr="006C69B4">
        <w:rPr>
          <w:b/>
          <w:bCs/>
          <w:sz w:val="36"/>
          <w:szCs w:val="36"/>
        </w:rPr>
        <w:t>Student Name: Mihai Horia Zbircea</w:t>
      </w:r>
    </w:p>
    <w:p w14:paraId="60E88B30" w14:textId="1D8E5F4A" w:rsidR="008B7843" w:rsidRPr="006C69B4" w:rsidRDefault="008B7843" w:rsidP="008B7843">
      <w:pPr>
        <w:rPr>
          <w:b/>
          <w:bCs/>
          <w:sz w:val="36"/>
          <w:szCs w:val="36"/>
        </w:rPr>
      </w:pPr>
      <w:r w:rsidRPr="006C69B4">
        <w:rPr>
          <w:b/>
          <w:bCs/>
          <w:sz w:val="36"/>
          <w:szCs w:val="36"/>
        </w:rPr>
        <w:t>Student Number: 2435086</w:t>
      </w:r>
    </w:p>
    <w:p w14:paraId="5430A1A7" w14:textId="77777777" w:rsidR="008B7843" w:rsidRPr="006C69B4" w:rsidRDefault="008B7843" w:rsidP="008B7843">
      <w:pPr>
        <w:rPr>
          <w:b/>
          <w:bCs/>
          <w:sz w:val="36"/>
          <w:szCs w:val="36"/>
        </w:rPr>
      </w:pPr>
      <w:proofErr w:type="gramStart"/>
      <w:r w:rsidRPr="006C69B4">
        <w:rPr>
          <w:b/>
          <w:bCs/>
          <w:sz w:val="36"/>
          <w:szCs w:val="36"/>
        </w:rPr>
        <w:t>Lecturer’s  Name</w:t>
      </w:r>
      <w:proofErr w:type="gramEnd"/>
      <w:r w:rsidRPr="006C69B4">
        <w:rPr>
          <w:b/>
          <w:bCs/>
          <w:sz w:val="36"/>
          <w:szCs w:val="36"/>
        </w:rPr>
        <w:t xml:space="preserve">: Holiadur </w:t>
      </w:r>
      <w:proofErr w:type="spellStart"/>
      <w:r w:rsidRPr="006C69B4">
        <w:rPr>
          <w:b/>
          <w:bCs/>
          <w:sz w:val="36"/>
          <w:szCs w:val="36"/>
        </w:rPr>
        <w:t>Adborth</w:t>
      </w:r>
      <w:proofErr w:type="spellEnd"/>
      <w:r w:rsidRPr="006C69B4">
        <w:rPr>
          <w:b/>
          <w:bCs/>
          <w:sz w:val="36"/>
          <w:szCs w:val="36"/>
        </w:rPr>
        <w:t xml:space="preserve"> Modiwl</w:t>
      </w:r>
    </w:p>
    <w:p w14:paraId="4653BE64" w14:textId="77777777" w:rsidR="008B7843" w:rsidRDefault="008B7843" w:rsidP="008B7843"/>
    <w:p w14:paraId="654D3485" w14:textId="77777777" w:rsidR="008B7843" w:rsidRDefault="008B7843" w:rsidP="008B7843"/>
    <w:p w14:paraId="2CFFFA6A" w14:textId="77777777" w:rsidR="008B7843" w:rsidRDefault="008B7843" w:rsidP="008B7843"/>
    <w:p w14:paraId="6063B572" w14:textId="77777777" w:rsidR="008B7843" w:rsidRDefault="008B7843" w:rsidP="008B7843">
      <w:r>
        <w:cr/>
      </w:r>
    </w:p>
    <w:p w14:paraId="3C072309" w14:textId="77777777" w:rsidR="008B7843" w:rsidRDefault="008B7843" w:rsidP="008B7843"/>
    <w:p w14:paraId="0ED83EDD" w14:textId="77777777" w:rsidR="008B7843" w:rsidRDefault="008B7843" w:rsidP="008B7843"/>
    <w:p w14:paraId="58779918" w14:textId="77777777" w:rsidR="008B7843" w:rsidRDefault="008B7843" w:rsidP="008B7843"/>
    <w:p w14:paraId="4DC65DE0" w14:textId="77777777" w:rsidR="008B7843" w:rsidRDefault="008B7843" w:rsidP="008B7843"/>
    <w:p w14:paraId="44337F8D" w14:textId="77777777" w:rsidR="008B7843" w:rsidRDefault="008B7843" w:rsidP="008B7843"/>
    <w:p w14:paraId="531D6605" w14:textId="77777777" w:rsidR="008B7843" w:rsidRDefault="008B7843" w:rsidP="008B7843"/>
    <w:p w14:paraId="04A2A489" w14:textId="77777777" w:rsidR="008B7843" w:rsidRDefault="008B7843" w:rsidP="008B7843"/>
    <w:p w14:paraId="2C4B5B59" w14:textId="77777777" w:rsidR="008B7843" w:rsidRDefault="008B7843" w:rsidP="008B7843"/>
    <w:p w14:paraId="25440A55" w14:textId="605E7639" w:rsidR="008B0C59" w:rsidRDefault="006C69B4" w:rsidP="008B7843">
      <w:r>
        <w:rPr>
          <w:noProof/>
        </w:rPr>
        <w:drawing>
          <wp:inline distT="0" distB="0" distL="0" distR="0" wp14:anchorId="07A85195" wp14:editId="4F43353E">
            <wp:extent cx="4752975" cy="1895475"/>
            <wp:effectExtent l="0" t="0" r="9525" b="0"/>
            <wp:docPr id="196894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pic:spPr>
                </pic:pic>
              </a:graphicData>
            </a:graphic>
          </wp:inline>
        </w:drawing>
      </w:r>
    </w:p>
    <w:p w14:paraId="487203A7" w14:textId="77777777" w:rsidR="008B0C59" w:rsidRDefault="008B0C59">
      <w:r>
        <w:br w:type="page"/>
      </w:r>
    </w:p>
    <w:p w14:paraId="26688CB9" w14:textId="6A3EA65B" w:rsidR="008B0C59" w:rsidRDefault="008B0C59" w:rsidP="008B7843"/>
    <w:p w14:paraId="25BA75EE" w14:textId="77777777" w:rsidR="008B0C59" w:rsidRPr="008B0C59" w:rsidRDefault="008B0C59" w:rsidP="008B0C59">
      <w:pPr>
        <w:rPr>
          <w:b/>
          <w:bCs/>
        </w:rPr>
      </w:pPr>
      <w:r w:rsidRPr="008B0C59">
        <w:rPr>
          <w:b/>
          <w:bCs/>
        </w:rPr>
        <w:t>EXECUTIVE SUMMARY</w:t>
      </w:r>
    </w:p>
    <w:p w14:paraId="7D4AF543" w14:textId="77777777" w:rsidR="008B0C59" w:rsidRPr="008B0C59" w:rsidRDefault="008B0C59" w:rsidP="008B0C59">
      <w:r w:rsidRPr="008B0C59">
        <w:rPr>
          <w:b/>
          <w:bCs/>
        </w:rPr>
        <w:t>Pasta Pronto</w:t>
      </w:r>
      <w:r w:rsidRPr="008B0C59">
        <w:t xml:space="preserve"> is a proposed start-up Italian pasta takeaway restaurant to be established in </w:t>
      </w:r>
      <w:r w:rsidRPr="008B0C59">
        <w:rPr>
          <w:b/>
          <w:bCs/>
        </w:rPr>
        <w:t>Birmingham, United Kingdom</w:t>
      </w:r>
      <w:r w:rsidRPr="008B0C59">
        <w:t>. The business aims to provide high-quality, freshly prepared Italian pasta dishes in a fast and convenient takeaway format. The concept focuses on delivering authentic Italian flavours using fresh ingredients while maintaining affordability and quick service for busy urban customers.</w:t>
      </w:r>
    </w:p>
    <w:p w14:paraId="3FB00852" w14:textId="77777777" w:rsidR="008B0C59" w:rsidRPr="008B0C59" w:rsidRDefault="008B0C59" w:rsidP="008B0C59">
      <w:r w:rsidRPr="008B0C59">
        <w:t xml:space="preserve">The idea responds to the growing demand for convenient, high-quality takeaway meals among students, young professionals and families. </w:t>
      </w:r>
      <w:r w:rsidRPr="008B0C59">
        <w:rPr>
          <w:b/>
          <w:bCs/>
        </w:rPr>
        <w:t>Birmingham is an ideal location due to its large population, vibrant city centre, and strong demand for casual dining and takeaway food options.</w:t>
      </w:r>
      <w:r w:rsidRPr="008B0C59">
        <w:t xml:space="preserve"> While the city offers a wide range of takeaway outlets, there is an opportunity to introduce a specialised pasta-focused takeaway that emphasises freshness, authenticity and speed of service.</w:t>
      </w:r>
    </w:p>
    <w:p w14:paraId="5F3C0ABA" w14:textId="5E567D15" w:rsidR="008B0C59" w:rsidRPr="008B0C59" w:rsidRDefault="008B0C59" w:rsidP="008B0C59">
      <w:r w:rsidRPr="008B0C59">
        <w:t xml:space="preserve">The business will operate as a </w:t>
      </w:r>
      <w:r>
        <w:rPr>
          <w:b/>
          <w:bCs/>
        </w:rPr>
        <w:t>Private</w:t>
      </w:r>
      <w:r w:rsidRPr="008B0C59">
        <w:rPr>
          <w:b/>
          <w:bCs/>
        </w:rPr>
        <w:t xml:space="preserve"> Limited Company (Ltd)</w:t>
      </w:r>
      <w:r w:rsidRPr="008B0C59">
        <w:t xml:space="preserve">, providing limited liability protection and a professional structure for future growth. The estimated start-up capital required is </w:t>
      </w:r>
      <w:r w:rsidRPr="008B0C59">
        <w:rPr>
          <w:b/>
          <w:bCs/>
        </w:rPr>
        <w:t>£60,000</w:t>
      </w:r>
      <w:r w:rsidRPr="008B0C59">
        <w:t>, covering equipment, interior setup, licensing, marketing and initial operating costs. Funding will be secured through a combination of personal investment, private funding and a small business loan.</w:t>
      </w:r>
    </w:p>
    <w:p w14:paraId="1D7472B7" w14:textId="77777777" w:rsidR="008B0C59" w:rsidRPr="008B0C59" w:rsidRDefault="008B0C59" w:rsidP="008B0C59">
      <w:r w:rsidRPr="008B0C59">
        <w:t xml:space="preserve">This business plan outlines the business opportunity, market research, marketing strategy and financial projections. Based on current market trends and consumer demand for quick, high-quality meals, </w:t>
      </w:r>
      <w:r w:rsidRPr="008B0C59">
        <w:rPr>
          <w:b/>
          <w:bCs/>
        </w:rPr>
        <w:t>Pasta Pronto has the potential to establish itself as a successful and sustainable takeaway restaurant in Birmingham.</w:t>
      </w:r>
    </w:p>
    <w:p w14:paraId="0080F097" w14:textId="77777777" w:rsidR="008B0C59" w:rsidRDefault="008B0C59">
      <w:r>
        <w:br w:type="page"/>
      </w:r>
    </w:p>
    <w:p w14:paraId="647EA9A2" w14:textId="75B8839F" w:rsidR="008B0C59" w:rsidRDefault="008B0C59" w:rsidP="008B7843"/>
    <w:p w14:paraId="3F61A435" w14:textId="77777777" w:rsidR="008B0C59" w:rsidRPr="008B0C59" w:rsidRDefault="008B0C59" w:rsidP="008B0C59">
      <w:pPr>
        <w:rPr>
          <w:b/>
          <w:bCs/>
        </w:rPr>
      </w:pPr>
      <w:r w:rsidRPr="008B0C59">
        <w:rPr>
          <w:b/>
          <w:bCs/>
        </w:rPr>
        <w:t>TABLE OF CONTENTS</w:t>
      </w:r>
    </w:p>
    <w:p w14:paraId="1FE55A26" w14:textId="77777777" w:rsidR="008B0C59" w:rsidRPr="008B0C59" w:rsidRDefault="008B0C59" w:rsidP="008B0C59">
      <w:pPr>
        <w:numPr>
          <w:ilvl w:val="0"/>
          <w:numId w:val="3"/>
        </w:numPr>
      </w:pPr>
      <w:r w:rsidRPr="008B0C59">
        <w:t>Executive Summary</w:t>
      </w:r>
    </w:p>
    <w:p w14:paraId="3CC035ED" w14:textId="77777777" w:rsidR="008B0C59" w:rsidRPr="008B0C59" w:rsidRDefault="008B0C59" w:rsidP="008B0C59">
      <w:pPr>
        <w:numPr>
          <w:ilvl w:val="0"/>
          <w:numId w:val="3"/>
        </w:numPr>
      </w:pPr>
      <w:r w:rsidRPr="008B0C59">
        <w:t>Overview of the Business Idea</w:t>
      </w:r>
    </w:p>
    <w:p w14:paraId="34E1A1EF" w14:textId="77777777" w:rsidR="008B0C59" w:rsidRPr="008B0C59" w:rsidRDefault="008B0C59" w:rsidP="008B0C59">
      <w:pPr>
        <w:numPr>
          <w:ilvl w:val="0"/>
          <w:numId w:val="3"/>
        </w:numPr>
      </w:pPr>
      <w:r w:rsidRPr="008B0C59">
        <w:t>Market Research</w:t>
      </w:r>
    </w:p>
    <w:p w14:paraId="4F0E29B0" w14:textId="77777777" w:rsidR="008B0C59" w:rsidRPr="008B0C59" w:rsidRDefault="008B0C59" w:rsidP="008B0C59">
      <w:pPr>
        <w:numPr>
          <w:ilvl w:val="0"/>
          <w:numId w:val="3"/>
        </w:numPr>
      </w:pPr>
      <w:r w:rsidRPr="008B0C59">
        <w:t>Marketing Communications</w:t>
      </w:r>
    </w:p>
    <w:p w14:paraId="6D6212EF" w14:textId="77777777" w:rsidR="008B0C59" w:rsidRPr="008B0C59" w:rsidRDefault="008B0C59" w:rsidP="008B0C59">
      <w:pPr>
        <w:numPr>
          <w:ilvl w:val="0"/>
          <w:numId w:val="3"/>
        </w:numPr>
      </w:pPr>
      <w:r w:rsidRPr="008B0C59">
        <w:t>Financial Plan</w:t>
      </w:r>
    </w:p>
    <w:p w14:paraId="667D5E65" w14:textId="77777777" w:rsidR="008B0C59" w:rsidRPr="008B0C59" w:rsidRDefault="008B0C59" w:rsidP="008B0C59">
      <w:pPr>
        <w:numPr>
          <w:ilvl w:val="0"/>
          <w:numId w:val="3"/>
        </w:numPr>
      </w:pPr>
      <w:r w:rsidRPr="008B0C59">
        <w:t>Conclusion</w:t>
      </w:r>
    </w:p>
    <w:p w14:paraId="729B4764" w14:textId="77777777" w:rsidR="008B0C59" w:rsidRPr="008B0C59" w:rsidRDefault="008B0C59" w:rsidP="008B0C59">
      <w:pPr>
        <w:numPr>
          <w:ilvl w:val="0"/>
          <w:numId w:val="3"/>
        </w:numPr>
      </w:pPr>
      <w:r w:rsidRPr="008B0C59">
        <w:t>Reference List</w:t>
      </w:r>
    </w:p>
    <w:p w14:paraId="429E5529" w14:textId="77777777" w:rsidR="008B0C59" w:rsidRDefault="008B0C59">
      <w:r>
        <w:br w:type="page"/>
      </w:r>
    </w:p>
    <w:p w14:paraId="5CB3B877" w14:textId="64AC1F6B" w:rsidR="008B0C59" w:rsidRDefault="008B0C59" w:rsidP="008B7843"/>
    <w:p w14:paraId="399E98B7" w14:textId="77777777" w:rsidR="00943C43" w:rsidRPr="00943C43" w:rsidRDefault="00943C43" w:rsidP="00943C43">
      <w:pPr>
        <w:rPr>
          <w:b/>
          <w:bCs/>
        </w:rPr>
      </w:pPr>
      <w:r w:rsidRPr="00943C43">
        <w:rPr>
          <w:b/>
          <w:bCs/>
        </w:rPr>
        <w:t>1. OVERVIEW OF THE BUSINESS IDEA</w:t>
      </w:r>
    </w:p>
    <w:p w14:paraId="14556B97" w14:textId="77777777" w:rsidR="00943C43" w:rsidRPr="00943C43" w:rsidRDefault="00943C43" w:rsidP="00943C43">
      <w:pPr>
        <w:rPr>
          <w:b/>
          <w:bCs/>
        </w:rPr>
      </w:pPr>
      <w:r w:rsidRPr="00943C43">
        <w:rPr>
          <w:b/>
          <w:bCs/>
        </w:rPr>
        <w:t>1.1 The Business Concept</w:t>
      </w:r>
    </w:p>
    <w:p w14:paraId="2C0D41CB" w14:textId="77777777" w:rsidR="00943C43" w:rsidRPr="00943C43" w:rsidRDefault="00943C43" w:rsidP="00943C43">
      <w:r w:rsidRPr="00943C43">
        <w:t>Pasta Pronto will be a small Italian takeaway restaurant specialising in freshly prepared pasta dishes served quickly and affordably. The concept combines traditional Italian cooking with a modern fast-casual takeaway model, allowing customers to choose their pasta type, sauce and toppings.</w:t>
      </w:r>
    </w:p>
    <w:p w14:paraId="13A1DC98" w14:textId="77777777" w:rsidR="00943C43" w:rsidRPr="00943C43" w:rsidRDefault="00943C43" w:rsidP="00943C43">
      <w:r w:rsidRPr="00943C43">
        <w:t>The restaurant will focus primarily on takeaway and delivery services, although a small number of seats may be available for customers who prefer to dine in briefly.</w:t>
      </w:r>
    </w:p>
    <w:p w14:paraId="43987083" w14:textId="77777777" w:rsidR="00943C43" w:rsidRPr="00943C43" w:rsidRDefault="00943C43" w:rsidP="00943C43">
      <w:r w:rsidRPr="00943C43">
        <w:t>The core idea is based on a growing market trend where consumers seek convenient food options without sacrificing quality or authenticity. Many takeaway outlets rely on heavily processed meals, whereas Pasta Pronto will focus on fresh ingredients and simple Italian recipes.</w:t>
      </w:r>
    </w:p>
    <w:p w14:paraId="4A211B65" w14:textId="77777777" w:rsidR="00943C43" w:rsidRPr="00943C43" w:rsidRDefault="00943C43" w:rsidP="00943C43">
      <w:r w:rsidRPr="00943C43">
        <w:t>Entrepreneurship theory highlights that successful businesses often arise from recognising market gaps and responding with innovative solutions (Mariotti &amp; Glackin, 2016). In this case, the gap lies in the limited availability of specialised pasta takeaway restaurants that offer fresh, customisable meals prepared quickly.</w:t>
      </w:r>
    </w:p>
    <w:p w14:paraId="03D85F21" w14:textId="77777777" w:rsidR="00943C43" w:rsidRPr="00943C43" w:rsidRDefault="00943C43" w:rsidP="00943C43">
      <w:pPr>
        <w:rPr>
          <w:b/>
          <w:bCs/>
        </w:rPr>
      </w:pPr>
      <w:r w:rsidRPr="00943C43">
        <w:rPr>
          <w:b/>
          <w:bCs/>
        </w:rPr>
        <w:t>1.2 Products and Services</w:t>
      </w:r>
    </w:p>
    <w:p w14:paraId="1EC62E76" w14:textId="77777777" w:rsidR="00943C43" w:rsidRPr="00943C43" w:rsidRDefault="00943C43" w:rsidP="00943C43">
      <w:r w:rsidRPr="00943C43">
        <w:t>The menu will focus on a small selection of high-quality Italian pasta dishes.</w:t>
      </w:r>
    </w:p>
    <w:p w14:paraId="33F1248F" w14:textId="77777777" w:rsidR="00943C43" w:rsidRPr="00943C43" w:rsidRDefault="00943C43" w:rsidP="00943C43">
      <w:r w:rsidRPr="00943C43">
        <w:t>Main products will include:</w:t>
      </w:r>
    </w:p>
    <w:p w14:paraId="4514448F" w14:textId="77777777" w:rsidR="00943C43" w:rsidRPr="00943C43" w:rsidRDefault="00943C43" w:rsidP="00943C43">
      <w:r w:rsidRPr="00943C43">
        <w:t>• Fresh pasta bowls</w:t>
      </w:r>
      <w:r w:rsidRPr="00943C43">
        <w:br/>
        <w:t>• Classic Italian sauces</w:t>
      </w:r>
      <w:r w:rsidRPr="00943C43">
        <w:br/>
        <w:t>• Optional toppings and extras</w:t>
      </w:r>
      <w:r w:rsidRPr="00943C43">
        <w:br/>
        <w:t>• Italian side dishes</w:t>
      </w:r>
      <w:r w:rsidRPr="00943C43">
        <w:br/>
        <w:t>• Desserts and beverages</w:t>
      </w:r>
    </w:p>
    <w:p w14:paraId="35970E26" w14:textId="77777777" w:rsidR="00943C43" w:rsidRPr="00943C43" w:rsidRDefault="00943C43" w:rsidP="00943C43">
      <w:r w:rsidRPr="00943C43">
        <w:t>Example menu items:</w:t>
      </w:r>
    </w:p>
    <w:p w14:paraId="7F06865E" w14:textId="77777777" w:rsidR="00943C43" w:rsidRPr="00943C43" w:rsidRDefault="00943C43" w:rsidP="00943C43">
      <w:r w:rsidRPr="00943C43">
        <w:t>Pasta Options</w:t>
      </w:r>
      <w:r w:rsidRPr="00943C43">
        <w:br/>
        <w:t>• Spaghetti</w:t>
      </w:r>
      <w:r w:rsidRPr="00943C43">
        <w:br/>
        <w:t>• Penne</w:t>
      </w:r>
      <w:r w:rsidRPr="00943C43">
        <w:br/>
        <w:t>• Tagliatelle</w:t>
      </w:r>
      <w:r w:rsidRPr="00943C43">
        <w:br/>
        <w:t>• Fusilli</w:t>
      </w:r>
    </w:p>
    <w:p w14:paraId="385DB7B0" w14:textId="77777777" w:rsidR="00943C43" w:rsidRPr="00943C43" w:rsidRDefault="00943C43" w:rsidP="00943C43">
      <w:r w:rsidRPr="00943C43">
        <w:t>Sauces</w:t>
      </w:r>
      <w:r w:rsidRPr="00943C43">
        <w:br/>
        <w:t>• Tomato and basil</w:t>
      </w:r>
      <w:r w:rsidRPr="00943C43">
        <w:br/>
        <w:t>• Creamy Alfredo</w:t>
      </w:r>
      <w:r w:rsidRPr="00943C43">
        <w:br/>
        <w:t>• Bolognese</w:t>
      </w:r>
      <w:r w:rsidRPr="00943C43">
        <w:br/>
      </w:r>
      <w:r w:rsidRPr="00943C43">
        <w:lastRenderedPageBreak/>
        <w:t>• Pesto</w:t>
      </w:r>
      <w:r w:rsidRPr="00943C43">
        <w:br/>
        <w:t>• Arrabbiata</w:t>
      </w:r>
    </w:p>
    <w:p w14:paraId="7E5CB85F" w14:textId="77777777" w:rsidR="00943C43" w:rsidRPr="00943C43" w:rsidRDefault="00943C43" w:rsidP="00943C43">
      <w:r w:rsidRPr="00943C43">
        <w:t>Extras</w:t>
      </w:r>
      <w:r w:rsidRPr="00943C43">
        <w:br/>
        <w:t>• Grilled chicken</w:t>
      </w:r>
      <w:r w:rsidRPr="00943C43">
        <w:br/>
        <w:t>• Meatballs</w:t>
      </w:r>
      <w:r w:rsidRPr="00943C43">
        <w:br/>
        <w:t>• Parmesan cheese</w:t>
      </w:r>
      <w:r w:rsidRPr="00943C43">
        <w:br/>
        <w:t>• Fresh vegetables</w:t>
      </w:r>
    </w:p>
    <w:p w14:paraId="461A01C2" w14:textId="77777777" w:rsidR="00943C43" w:rsidRPr="00943C43" w:rsidRDefault="00943C43" w:rsidP="00943C43">
      <w:r w:rsidRPr="00943C43">
        <w:t>Additional products:</w:t>
      </w:r>
    </w:p>
    <w:p w14:paraId="6EC24305" w14:textId="77777777" w:rsidR="00943C43" w:rsidRPr="00943C43" w:rsidRDefault="00943C43" w:rsidP="00943C43">
      <w:r w:rsidRPr="00943C43">
        <w:t>• Garlic bread</w:t>
      </w:r>
      <w:r w:rsidRPr="00943C43">
        <w:br/>
        <w:t>• Italian salads</w:t>
      </w:r>
      <w:r w:rsidRPr="00943C43">
        <w:br/>
        <w:t>• Tiramisu</w:t>
      </w:r>
      <w:r w:rsidRPr="00943C43">
        <w:br/>
        <w:t>• Cannoli</w:t>
      </w:r>
      <w:r w:rsidRPr="00943C43">
        <w:br/>
        <w:t>• Soft drinks and Italian beverages</w:t>
      </w:r>
    </w:p>
    <w:p w14:paraId="2D9204F6" w14:textId="77777777" w:rsidR="00943C43" w:rsidRPr="00943C43" w:rsidRDefault="00943C43" w:rsidP="00943C43">
      <w:r w:rsidRPr="00943C43">
        <w:t>Customers will be able to customise their pasta meals, creating a flexible and personalised dining experience.</w:t>
      </w:r>
    </w:p>
    <w:p w14:paraId="55D52BCE" w14:textId="77777777" w:rsidR="00943C43" w:rsidRPr="00943C43" w:rsidRDefault="00943C43" w:rsidP="00943C43">
      <w:r w:rsidRPr="00943C43">
        <w:t>Revenue will also be generated through:</w:t>
      </w:r>
    </w:p>
    <w:p w14:paraId="6DFE60E3" w14:textId="77777777" w:rsidR="00943C43" w:rsidRPr="00943C43" w:rsidRDefault="00943C43" w:rsidP="00943C43">
      <w:r w:rsidRPr="00943C43">
        <w:t>• Online delivery platforms (Uber Eats, Deliveroo, Just Eat)</w:t>
      </w:r>
      <w:r w:rsidRPr="00943C43">
        <w:br/>
        <w:t>• Meal deals and lunch specials</w:t>
      </w:r>
      <w:r w:rsidRPr="00943C43">
        <w:br/>
        <w:t>• Group orders for offices or events</w:t>
      </w:r>
    </w:p>
    <w:p w14:paraId="52D7E99D" w14:textId="77777777" w:rsidR="00943C43" w:rsidRPr="00943C43" w:rsidRDefault="00943C43" w:rsidP="00943C43">
      <w:r w:rsidRPr="00943C43">
        <w:t>Diversifying revenue channels is recommended in small business planning to ensure stable income and reduce financial risk (Barrow et al., 2021).</w:t>
      </w:r>
    </w:p>
    <w:p w14:paraId="6664A73B" w14:textId="77777777" w:rsidR="00943C43" w:rsidRPr="00943C43" w:rsidRDefault="00943C43" w:rsidP="00943C43">
      <w:pPr>
        <w:rPr>
          <w:b/>
          <w:bCs/>
        </w:rPr>
      </w:pPr>
      <w:r w:rsidRPr="00943C43">
        <w:rPr>
          <w:b/>
          <w:bCs/>
        </w:rPr>
        <w:t>1.3 Legal Structure</w:t>
      </w:r>
    </w:p>
    <w:p w14:paraId="3E70644A" w14:textId="77777777" w:rsidR="00943C43" w:rsidRPr="00943C43" w:rsidRDefault="00943C43" w:rsidP="00943C43">
      <w:r w:rsidRPr="00943C43">
        <w:t>Pasta Pronto will operate as a Private Limited Company (Ltd) in the United Kingdom.</w:t>
      </w:r>
    </w:p>
    <w:p w14:paraId="78C44D43" w14:textId="77777777" w:rsidR="00943C43" w:rsidRPr="00943C43" w:rsidRDefault="00943C43" w:rsidP="00943C43">
      <w:r w:rsidRPr="00943C43">
        <w:t>This structure provides several advantages:</w:t>
      </w:r>
    </w:p>
    <w:p w14:paraId="1DD4F023" w14:textId="77777777" w:rsidR="00943C43" w:rsidRPr="00943C43" w:rsidRDefault="00943C43" w:rsidP="00943C43">
      <w:r w:rsidRPr="00943C43">
        <w:t>• Limited liability protection for the owners</w:t>
      </w:r>
      <w:r w:rsidRPr="00943C43">
        <w:br/>
        <w:t>• Greater credibility with suppliers and investors</w:t>
      </w:r>
      <w:r w:rsidRPr="00943C43">
        <w:br/>
        <w:t>• Easier access to external funding</w:t>
      </w:r>
    </w:p>
    <w:p w14:paraId="0D0D3EAB" w14:textId="77777777" w:rsidR="00943C43" w:rsidRPr="00943C43" w:rsidRDefault="00943C43" w:rsidP="00943C43">
      <w:r w:rsidRPr="00943C43">
        <w:t>The business will comply with UK food safety regulations, hygiene standards and local council licensing requirements.</w:t>
      </w:r>
    </w:p>
    <w:p w14:paraId="49FC652E" w14:textId="77777777" w:rsidR="00943C43" w:rsidRPr="00943C43" w:rsidRDefault="00943C43" w:rsidP="00943C43">
      <w:pPr>
        <w:rPr>
          <w:b/>
          <w:bCs/>
        </w:rPr>
      </w:pPr>
      <w:r w:rsidRPr="00943C43">
        <w:rPr>
          <w:b/>
          <w:bCs/>
        </w:rPr>
        <w:t>1.4 Management Structure</w:t>
      </w:r>
    </w:p>
    <w:p w14:paraId="72C261D6" w14:textId="77777777" w:rsidR="00943C43" w:rsidRPr="00943C43" w:rsidRDefault="00943C43" w:rsidP="00943C43">
      <w:r w:rsidRPr="00943C43">
        <w:t>The initial team will consist of:</w:t>
      </w:r>
    </w:p>
    <w:p w14:paraId="26303D90" w14:textId="77777777" w:rsidR="00943C43" w:rsidRPr="00943C43" w:rsidRDefault="00943C43" w:rsidP="00943C43">
      <w:r w:rsidRPr="00943C43">
        <w:t>• Managing Director (Founder)</w:t>
      </w:r>
      <w:r w:rsidRPr="00943C43">
        <w:br/>
        <w:t>• Two kitchen staff (pasta chefs)</w:t>
      </w:r>
      <w:r w:rsidRPr="00943C43">
        <w:br/>
      </w:r>
      <w:r w:rsidRPr="00943C43">
        <w:lastRenderedPageBreak/>
        <w:t>• One counter assistant</w:t>
      </w:r>
      <w:r w:rsidRPr="00943C43">
        <w:br/>
        <w:t>• One part-time delivery assistant</w:t>
      </w:r>
    </w:p>
    <w:p w14:paraId="23B689AB" w14:textId="77777777" w:rsidR="00943C43" w:rsidRPr="00943C43" w:rsidRDefault="00943C43" w:rsidP="00943C43">
      <w:r w:rsidRPr="00943C43">
        <w:t>The founder will oversee daily operations, supplier management, marketing and financial planning.</w:t>
      </w:r>
    </w:p>
    <w:p w14:paraId="2CCC1C1F" w14:textId="77777777" w:rsidR="00943C43" w:rsidRPr="00943C43" w:rsidRDefault="00943C43" w:rsidP="00943C43">
      <w:r w:rsidRPr="00943C43">
        <w:t>Maintaining a small team in the early stages helps control costs and allows flexibility as the business grows (Barringer &amp; Ireland, 2019).</w:t>
      </w:r>
    </w:p>
    <w:p w14:paraId="3A3E32F9" w14:textId="63CB2E36" w:rsidR="008B0C59" w:rsidRDefault="008B0C59"/>
    <w:p w14:paraId="43410C8C" w14:textId="77777777" w:rsidR="00943C43" w:rsidRPr="00943C43" w:rsidRDefault="00943C43" w:rsidP="00943C43">
      <w:pPr>
        <w:rPr>
          <w:b/>
          <w:bCs/>
        </w:rPr>
      </w:pPr>
      <w:r w:rsidRPr="00943C43">
        <w:rPr>
          <w:b/>
          <w:bCs/>
        </w:rPr>
        <w:t>2. MARKET RESEARCH</w:t>
      </w:r>
    </w:p>
    <w:p w14:paraId="318B2D7A" w14:textId="77777777" w:rsidR="00943C43" w:rsidRPr="00943C43" w:rsidRDefault="00943C43" w:rsidP="00943C43">
      <w:pPr>
        <w:rPr>
          <w:b/>
          <w:bCs/>
        </w:rPr>
      </w:pPr>
      <w:r w:rsidRPr="00943C43">
        <w:rPr>
          <w:b/>
          <w:bCs/>
        </w:rPr>
        <w:t>2.1 Local Market Context: Nottingham</w:t>
      </w:r>
    </w:p>
    <w:p w14:paraId="435C7A43" w14:textId="77777777" w:rsidR="00943C43" w:rsidRPr="00943C43" w:rsidRDefault="00943C43" w:rsidP="00943C43">
      <w:r w:rsidRPr="00943C43">
        <w:t>Nottingham is a large and dynamic city with a population of over 320,000 residents and a significant student population due to the presence of two major universities. The city has a strong food culture with a wide range of restaurants, cafés and takeaway establishments.</w:t>
      </w:r>
    </w:p>
    <w:p w14:paraId="4DCB271E" w14:textId="77777777" w:rsidR="00943C43" w:rsidRPr="00943C43" w:rsidRDefault="00943C43" w:rsidP="00943C43">
      <w:r w:rsidRPr="00943C43">
        <w:t>Students and young professionals represent a large portion of takeaway consumers due to their busy lifestyles and demand for convenient meals. The growth of food delivery platforms has further increased demand for takeaway dining options.</w:t>
      </w:r>
    </w:p>
    <w:p w14:paraId="05A88E62" w14:textId="77777777" w:rsidR="00943C43" w:rsidRPr="00943C43" w:rsidRDefault="00943C43" w:rsidP="00943C43">
      <w:r w:rsidRPr="00943C43">
        <w:t>Despite the large number of takeaway outlets, there are relatively few businesses that specialise exclusively in fresh pasta dishes. This creates an opportunity for Pasta Pronto to position itself as a unique and specialised food concept.</w:t>
      </w:r>
    </w:p>
    <w:p w14:paraId="208375FB" w14:textId="77777777" w:rsidR="00943C43" w:rsidRPr="00943C43" w:rsidRDefault="00943C43" w:rsidP="00943C43">
      <w:pPr>
        <w:rPr>
          <w:b/>
          <w:bCs/>
        </w:rPr>
      </w:pPr>
      <w:r w:rsidRPr="00943C43">
        <w:rPr>
          <w:b/>
          <w:bCs/>
        </w:rPr>
        <w:t>2.2 PESTEL Analysis</w:t>
      </w:r>
    </w:p>
    <w:p w14:paraId="6E51ED9B" w14:textId="77777777" w:rsidR="00943C43" w:rsidRPr="00943C43" w:rsidRDefault="00943C43" w:rsidP="00943C43">
      <w:pPr>
        <w:rPr>
          <w:b/>
          <w:bCs/>
        </w:rPr>
      </w:pPr>
      <w:r w:rsidRPr="00943C43">
        <w:rPr>
          <w:b/>
          <w:bCs/>
        </w:rPr>
        <w:t>Political</w:t>
      </w:r>
    </w:p>
    <w:p w14:paraId="581541D4" w14:textId="77777777" w:rsidR="00943C43" w:rsidRPr="00943C43" w:rsidRDefault="00943C43" w:rsidP="00943C43">
      <w:r w:rsidRPr="00943C43">
        <w:t>The business must comply with UK food hygiene regulations, employment laws and local council licensing requirements. Staff will complete food safety training to ensure compliance.</w:t>
      </w:r>
    </w:p>
    <w:p w14:paraId="428B38DC" w14:textId="77777777" w:rsidR="00943C43" w:rsidRPr="00943C43" w:rsidRDefault="00943C43" w:rsidP="00943C43">
      <w:pPr>
        <w:rPr>
          <w:b/>
          <w:bCs/>
        </w:rPr>
      </w:pPr>
      <w:r w:rsidRPr="00943C43">
        <w:rPr>
          <w:b/>
          <w:bCs/>
        </w:rPr>
        <w:t>Economic</w:t>
      </w:r>
    </w:p>
    <w:p w14:paraId="72111767" w14:textId="77777777" w:rsidR="00943C43" w:rsidRPr="00943C43" w:rsidRDefault="00943C43" w:rsidP="00943C43">
      <w:r w:rsidRPr="00943C43">
        <w:t>Economic conditions and rising living costs may influence consumer spending habits. However, affordable takeaway meals remain popular during economic uncertainty due to their convenience and value.</w:t>
      </w:r>
    </w:p>
    <w:p w14:paraId="14BBAF33" w14:textId="77777777" w:rsidR="00943C43" w:rsidRPr="00943C43" w:rsidRDefault="00943C43" w:rsidP="00943C43">
      <w:pPr>
        <w:rPr>
          <w:b/>
          <w:bCs/>
        </w:rPr>
      </w:pPr>
      <w:r w:rsidRPr="00943C43">
        <w:rPr>
          <w:b/>
          <w:bCs/>
        </w:rPr>
        <w:t>Social</w:t>
      </w:r>
    </w:p>
    <w:p w14:paraId="7F3CF6D7" w14:textId="77777777" w:rsidR="00943C43" w:rsidRPr="00943C43" w:rsidRDefault="00943C43" w:rsidP="00943C43">
      <w:r w:rsidRPr="00943C43">
        <w:t>Modern consumers increasingly value convenience, fast service and authentic international cuisines. Italian food remains one of the most popular cuisines in the UK.</w:t>
      </w:r>
    </w:p>
    <w:p w14:paraId="60D6829A" w14:textId="77777777" w:rsidR="00943C43" w:rsidRPr="00943C43" w:rsidRDefault="00943C43" w:rsidP="00943C43">
      <w:pPr>
        <w:rPr>
          <w:b/>
          <w:bCs/>
        </w:rPr>
      </w:pPr>
      <w:r w:rsidRPr="00943C43">
        <w:rPr>
          <w:b/>
          <w:bCs/>
        </w:rPr>
        <w:t>Technological</w:t>
      </w:r>
    </w:p>
    <w:p w14:paraId="205D2863" w14:textId="77777777" w:rsidR="00943C43" w:rsidRPr="00943C43" w:rsidRDefault="00943C43" w:rsidP="00943C43">
      <w:r w:rsidRPr="00943C43">
        <w:lastRenderedPageBreak/>
        <w:t>Technology plays an important role in the takeaway industry through online ordering platforms, contactless payments and digital marketing.</w:t>
      </w:r>
    </w:p>
    <w:p w14:paraId="30E31AA8" w14:textId="77777777" w:rsidR="00943C43" w:rsidRPr="00943C43" w:rsidRDefault="00943C43" w:rsidP="00943C43">
      <w:pPr>
        <w:rPr>
          <w:b/>
          <w:bCs/>
        </w:rPr>
      </w:pPr>
      <w:r w:rsidRPr="00943C43">
        <w:rPr>
          <w:b/>
          <w:bCs/>
        </w:rPr>
        <w:t>Environmental</w:t>
      </w:r>
    </w:p>
    <w:p w14:paraId="13827DD2" w14:textId="77777777" w:rsidR="00943C43" w:rsidRPr="00943C43" w:rsidRDefault="00943C43" w:rsidP="00943C43">
      <w:r w:rsidRPr="00943C43">
        <w:t>The business will prioritise environmentally friendly packaging and aim to reduce food waste where possible.</w:t>
      </w:r>
    </w:p>
    <w:p w14:paraId="10218C27" w14:textId="77777777" w:rsidR="00943C43" w:rsidRPr="00943C43" w:rsidRDefault="00943C43" w:rsidP="00943C43">
      <w:pPr>
        <w:rPr>
          <w:b/>
          <w:bCs/>
        </w:rPr>
      </w:pPr>
      <w:r w:rsidRPr="00943C43">
        <w:rPr>
          <w:b/>
          <w:bCs/>
        </w:rPr>
        <w:t>Legal</w:t>
      </w:r>
    </w:p>
    <w:p w14:paraId="720A63BF" w14:textId="77777777" w:rsidR="00943C43" w:rsidRPr="00943C43" w:rsidRDefault="00943C43" w:rsidP="00943C43">
      <w:r w:rsidRPr="00943C43">
        <w:t>The restaurant must comply with health and safety regulations, food hygiene inspections and employment legislation.</w:t>
      </w:r>
    </w:p>
    <w:p w14:paraId="37958A89" w14:textId="77777777" w:rsidR="00943C43" w:rsidRPr="00943C43" w:rsidRDefault="00943C43" w:rsidP="00943C43">
      <w:pPr>
        <w:rPr>
          <w:b/>
          <w:bCs/>
        </w:rPr>
      </w:pPr>
      <w:r w:rsidRPr="00943C43">
        <w:rPr>
          <w:b/>
          <w:bCs/>
        </w:rPr>
        <w:t>2.3 Competitive Analysis</w:t>
      </w:r>
    </w:p>
    <w:p w14:paraId="7EF06CD4" w14:textId="77777777" w:rsidR="00943C43" w:rsidRPr="00943C43" w:rsidRDefault="00943C43" w:rsidP="00943C43">
      <w:r w:rsidRPr="00943C43">
        <w:t>Competition in Nottingham comes mainly from three categories:</w:t>
      </w:r>
    </w:p>
    <w:p w14:paraId="688BF0A8" w14:textId="77777777" w:rsidR="00943C43" w:rsidRPr="00943C43" w:rsidRDefault="00943C43" w:rsidP="00943C43">
      <w:pPr>
        <w:numPr>
          <w:ilvl w:val="0"/>
          <w:numId w:val="4"/>
        </w:numPr>
      </w:pPr>
      <w:r w:rsidRPr="00943C43">
        <w:t>Fast food takeaway outlets</w:t>
      </w:r>
    </w:p>
    <w:p w14:paraId="5B9C4FBF" w14:textId="77777777" w:rsidR="00943C43" w:rsidRPr="00943C43" w:rsidRDefault="00943C43" w:rsidP="00943C43">
      <w:pPr>
        <w:numPr>
          <w:ilvl w:val="0"/>
          <w:numId w:val="4"/>
        </w:numPr>
      </w:pPr>
      <w:r w:rsidRPr="00943C43">
        <w:t>Italian restaurants</w:t>
      </w:r>
    </w:p>
    <w:p w14:paraId="16AC2FC0" w14:textId="77777777" w:rsidR="00943C43" w:rsidRPr="00943C43" w:rsidRDefault="00943C43" w:rsidP="00943C43">
      <w:pPr>
        <w:numPr>
          <w:ilvl w:val="0"/>
          <w:numId w:val="4"/>
        </w:numPr>
      </w:pPr>
      <w:r w:rsidRPr="00943C43">
        <w:t>Delivery-focused kitchens</w:t>
      </w:r>
    </w:p>
    <w:p w14:paraId="66B098A9" w14:textId="77777777" w:rsidR="00943C43" w:rsidRPr="00943C43" w:rsidRDefault="00943C43" w:rsidP="00943C43">
      <w:r w:rsidRPr="00943C43">
        <w:t xml:space="preserve">Traditional </w:t>
      </w:r>
      <w:proofErr w:type="gramStart"/>
      <w:r w:rsidRPr="00943C43">
        <w:t>fast food</w:t>
      </w:r>
      <w:proofErr w:type="gramEnd"/>
      <w:r w:rsidRPr="00943C43">
        <w:t xml:space="preserve"> outlets offer convenience but may lack quality ingredients. Italian restaurants provide authentic food but often involve higher prices and longer dining times.</w:t>
      </w:r>
    </w:p>
    <w:p w14:paraId="1FDD8947" w14:textId="77777777" w:rsidR="00943C43" w:rsidRPr="00943C43" w:rsidRDefault="00943C43" w:rsidP="00943C43">
      <w:r w:rsidRPr="00943C43">
        <w:t>Pasta Pronto differentiates itself by combining:</w:t>
      </w:r>
    </w:p>
    <w:p w14:paraId="10E82244" w14:textId="77777777" w:rsidR="00943C43" w:rsidRPr="00943C43" w:rsidRDefault="00943C43" w:rsidP="00943C43">
      <w:r w:rsidRPr="00943C43">
        <w:t>• Authentic Italian flavours</w:t>
      </w:r>
      <w:r w:rsidRPr="00943C43">
        <w:br/>
        <w:t>• Fast service</w:t>
      </w:r>
      <w:r w:rsidRPr="00943C43">
        <w:br/>
        <w:t>• Affordable pricing</w:t>
      </w:r>
      <w:r w:rsidRPr="00943C43">
        <w:br/>
        <w:t>• Customisable meals</w:t>
      </w:r>
    </w:p>
    <w:p w14:paraId="34774A65" w14:textId="77777777" w:rsidR="00943C43" w:rsidRDefault="00943C43" w:rsidP="00943C43">
      <w:r w:rsidRPr="00943C43">
        <w:t>Understanding competitors allows entrepreneurs to identify opportunities for differentiation and value creation (Alvarez, 2011).</w:t>
      </w:r>
    </w:p>
    <w:p w14:paraId="3AE32657" w14:textId="77777777" w:rsidR="00943C43" w:rsidRPr="00943C43" w:rsidRDefault="00943C43" w:rsidP="00943C43"/>
    <w:p w14:paraId="7EE4D0ED" w14:textId="77777777" w:rsidR="00943C43" w:rsidRPr="00943C43" w:rsidRDefault="00943C43" w:rsidP="00943C43">
      <w:pPr>
        <w:rPr>
          <w:b/>
          <w:bCs/>
        </w:rPr>
      </w:pPr>
      <w:r w:rsidRPr="00943C43">
        <w:rPr>
          <w:b/>
          <w:bCs/>
        </w:rPr>
        <w:t>3. MARKETING COMMUNICATIONS</w:t>
      </w:r>
    </w:p>
    <w:p w14:paraId="2B300B76" w14:textId="77777777" w:rsidR="00943C43" w:rsidRPr="00943C43" w:rsidRDefault="00943C43" w:rsidP="00943C43">
      <w:pPr>
        <w:rPr>
          <w:b/>
          <w:bCs/>
        </w:rPr>
      </w:pPr>
      <w:r w:rsidRPr="00943C43">
        <w:rPr>
          <w:b/>
          <w:bCs/>
        </w:rPr>
        <w:t>3.1 Target Market</w:t>
      </w:r>
    </w:p>
    <w:p w14:paraId="6D346EFA" w14:textId="77777777" w:rsidR="00943C43" w:rsidRPr="00943C43" w:rsidRDefault="00943C43" w:rsidP="00943C43">
      <w:r w:rsidRPr="00943C43">
        <w:t>Primary customers:</w:t>
      </w:r>
    </w:p>
    <w:p w14:paraId="0F92671B" w14:textId="77777777" w:rsidR="00943C43" w:rsidRPr="00943C43" w:rsidRDefault="00943C43" w:rsidP="00943C43">
      <w:r w:rsidRPr="00943C43">
        <w:t>• University students aged 18–30</w:t>
      </w:r>
      <w:r w:rsidRPr="00943C43">
        <w:br/>
        <w:t>• Young professionals</w:t>
      </w:r>
      <w:r w:rsidRPr="00943C43">
        <w:br/>
        <w:t xml:space="preserve">• </w:t>
      </w:r>
      <w:proofErr w:type="gramStart"/>
      <w:r w:rsidRPr="00943C43">
        <w:t>Local residents</w:t>
      </w:r>
      <w:proofErr w:type="gramEnd"/>
      <w:r w:rsidRPr="00943C43">
        <w:t xml:space="preserve"> seeking convenient meals</w:t>
      </w:r>
    </w:p>
    <w:p w14:paraId="7E8A3B11" w14:textId="77777777" w:rsidR="00943C43" w:rsidRPr="00943C43" w:rsidRDefault="00943C43" w:rsidP="00943C43">
      <w:r w:rsidRPr="00943C43">
        <w:t>Secondary customers:</w:t>
      </w:r>
    </w:p>
    <w:p w14:paraId="1808E73A" w14:textId="77777777" w:rsidR="00943C43" w:rsidRPr="00943C43" w:rsidRDefault="00943C43" w:rsidP="00943C43">
      <w:r w:rsidRPr="00943C43">
        <w:lastRenderedPageBreak/>
        <w:t>• Office workers ordering lunch</w:t>
      </w:r>
      <w:r w:rsidRPr="00943C43">
        <w:br/>
        <w:t>• Families ordering takeaway dinners</w:t>
      </w:r>
    </w:p>
    <w:p w14:paraId="606D859F" w14:textId="6B9F9C31" w:rsidR="008B0C59" w:rsidRDefault="008B0C59" w:rsidP="008B7843"/>
    <w:p w14:paraId="0463AC4E" w14:textId="77777777" w:rsidR="00943C43" w:rsidRPr="00943C43" w:rsidRDefault="00943C43" w:rsidP="00943C43">
      <w:pPr>
        <w:rPr>
          <w:b/>
          <w:bCs/>
        </w:rPr>
      </w:pPr>
      <w:r w:rsidRPr="00943C43">
        <w:rPr>
          <w:b/>
          <w:bCs/>
        </w:rPr>
        <w:t>3.2 Brand Positioning</w:t>
      </w:r>
    </w:p>
    <w:p w14:paraId="7ED5D219" w14:textId="77777777" w:rsidR="00943C43" w:rsidRPr="00943C43" w:rsidRDefault="00943C43" w:rsidP="00943C43">
      <w:r w:rsidRPr="00943C43">
        <w:t>The brand will position itself as:</w:t>
      </w:r>
    </w:p>
    <w:p w14:paraId="6BE9F7E6" w14:textId="77777777" w:rsidR="00943C43" w:rsidRPr="00943C43" w:rsidRDefault="00943C43" w:rsidP="00943C43">
      <w:r w:rsidRPr="00943C43">
        <w:t>“Fresh Italian pasta, prepared fast.”</w:t>
      </w:r>
    </w:p>
    <w:p w14:paraId="09D82546" w14:textId="77777777" w:rsidR="00943C43" w:rsidRPr="00943C43" w:rsidRDefault="00943C43" w:rsidP="00943C43">
      <w:r w:rsidRPr="00943C43">
        <w:t>The restaurant will focus on simplicity, authenticity and affordability.</w:t>
      </w:r>
    </w:p>
    <w:p w14:paraId="441AA581" w14:textId="77777777" w:rsidR="00943C43" w:rsidRPr="00943C43" w:rsidRDefault="00943C43" w:rsidP="00943C43">
      <w:r w:rsidRPr="00943C43">
        <w:t>Brand identity will include:</w:t>
      </w:r>
    </w:p>
    <w:p w14:paraId="4D4C0CBF" w14:textId="77777777" w:rsidR="00943C43" w:rsidRPr="00943C43" w:rsidRDefault="00943C43" w:rsidP="00943C43">
      <w:r w:rsidRPr="00943C43">
        <w:t>• Warm Italian colours (red, green, white)</w:t>
      </w:r>
      <w:r w:rsidRPr="00943C43">
        <w:br/>
        <w:t>• Modern but rustic interior design</w:t>
      </w:r>
      <w:r w:rsidRPr="00943C43">
        <w:br/>
        <w:t>• Open kitchen concept showing fresh cooking</w:t>
      </w:r>
    </w:p>
    <w:p w14:paraId="54F5DD7C" w14:textId="77777777" w:rsidR="00943C43" w:rsidRDefault="00943C43"/>
    <w:p w14:paraId="7A72E82D" w14:textId="77777777" w:rsidR="00943C43" w:rsidRPr="00943C43" w:rsidRDefault="00943C43" w:rsidP="00943C43">
      <w:pPr>
        <w:rPr>
          <w:b/>
          <w:bCs/>
        </w:rPr>
      </w:pPr>
      <w:r w:rsidRPr="00943C43">
        <w:rPr>
          <w:b/>
          <w:bCs/>
        </w:rPr>
        <w:t>3.3 Promotional Strategy</w:t>
      </w:r>
    </w:p>
    <w:p w14:paraId="2541FA44" w14:textId="77777777" w:rsidR="00943C43" w:rsidRPr="00943C43" w:rsidRDefault="00943C43" w:rsidP="00943C43">
      <w:pPr>
        <w:rPr>
          <w:b/>
          <w:bCs/>
        </w:rPr>
      </w:pPr>
      <w:r w:rsidRPr="00943C43">
        <w:rPr>
          <w:b/>
          <w:bCs/>
        </w:rPr>
        <w:t>Social Media Marketing</w:t>
      </w:r>
    </w:p>
    <w:p w14:paraId="6F2AB62D" w14:textId="77777777" w:rsidR="00943C43" w:rsidRPr="00943C43" w:rsidRDefault="00943C43" w:rsidP="00943C43">
      <w:r w:rsidRPr="00943C43">
        <w:t>Instagram and TikTok will be used to promote:</w:t>
      </w:r>
    </w:p>
    <w:p w14:paraId="549BD462" w14:textId="77777777" w:rsidR="00943C43" w:rsidRPr="00943C43" w:rsidRDefault="00943C43" w:rsidP="00943C43">
      <w:r w:rsidRPr="00943C43">
        <w:t>• Food photos and videos</w:t>
      </w:r>
      <w:r w:rsidRPr="00943C43">
        <w:br/>
        <w:t>• Customer reviews</w:t>
      </w:r>
      <w:r w:rsidRPr="00943C43">
        <w:br/>
        <w:t>• Special offers</w:t>
      </w:r>
      <w:r w:rsidRPr="00943C43">
        <w:br/>
        <w:t>• Behind-the-scenes kitchen content</w:t>
      </w:r>
    </w:p>
    <w:p w14:paraId="792F8D23" w14:textId="77777777" w:rsidR="00943C43" w:rsidRPr="00943C43" w:rsidRDefault="00943C43" w:rsidP="00943C43">
      <w:pPr>
        <w:rPr>
          <w:b/>
          <w:bCs/>
        </w:rPr>
      </w:pPr>
      <w:r w:rsidRPr="00943C43">
        <w:rPr>
          <w:b/>
          <w:bCs/>
        </w:rPr>
        <w:t>Delivery Platforms</w:t>
      </w:r>
    </w:p>
    <w:p w14:paraId="30467A3E" w14:textId="77777777" w:rsidR="00943C43" w:rsidRPr="00943C43" w:rsidRDefault="00943C43" w:rsidP="00943C43">
      <w:r w:rsidRPr="00943C43">
        <w:t>Partnering with major delivery services will significantly increase visibility and sales.</w:t>
      </w:r>
    </w:p>
    <w:p w14:paraId="1ACC6030" w14:textId="77777777" w:rsidR="00943C43" w:rsidRPr="00943C43" w:rsidRDefault="00943C43" w:rsidP="00943C43">
      <w:pPr>
        <w:rPr>
          <w:b/>
          <w:bCs/>
        </w:rPr>
      </w:pPr>
      <w:r w:rsidRPr="00943C43">
        <w:rPr>
          <w:b/>
          <w:bCs/>
        </w:rPr>
        <w:t>Promotional Offers</w:t>
      </w:r>
    </w:p>
    <w:p w14:paraId="2D92C5BD" w14:textId="77777777" w:rsidR="00943C43" w:rsidRPr="00943C43" w:rsidRDefault="00943C43" w:rsidP="00943C43">
      <w:r w:rsidRPr="00943C43">
        <w:t>• Student discounts</w:t>
      </w:r>
      <w:r w:rsidRPr="00943C43">
        <w:br/>
        <w:t>• Lunch meal deals</w:t>
      </w:r>
      <w:r w:rsidRPr="00943C43">
        <w:br/>
        <w:t>• Loyalty card programme</w:t>
      </w:r>
    </w:p>
    <w:p w14:paraId="72B8B541" w14:textId="77777777" w:rsidR="00943C43" w:rsidRPr="00943C43" w:rsidRDefault="00943C43" w:rsidP="00943C43">
      <w:r w:rsidRPr="00943C43">
        <w:t>Relationship marketing is important for building long-term customer loyalty in small food businesses (Douglas, 2013).</w:t>
      </w:r>
    </w:p>
    <w:p w14:paraId="29C82FC0" w14:textId="77777777" w:rsidR="00943C43" w:rsidRDefault="00943C43"/>
    <w:p w14:paraId="0AF5AC17" w14:textId="77777777" w:rsidR="00943C43" w:rsidRPr="00943C43" w:rsidRDefault="00943C43" w:rsidP="00943C43">
      <w:pPr>
        <w:rPr>
          <w:b/>
          <w:bCs/>
        </w:rPr>
      </w:pPr>
      <w:r w:rsidRPr="00943C43">
        <w:rPr>
          <w:b/>
          <w:bCs/>
        </w:rPr>
        <w:t>4. FINANCIAL PLAN</w:t>
      </w:r>
    </w:p>
    <w:p w14:paraId="0DD7B385" w14:textId="77777777" w:rsidR="00943C43" w:rsidRPr="00943C43" w:rsidRDefault="00943C43" w:rsidP="00943C43">
      <w:pPr>
        <w:rPr>
          <w:b/>
          <w:bCs/>
        </w:rPr>
      </w:pPr>
      <w:r w:rsidRPr="00943C43">
        <w:rPr>
          <w:b/>
          <w:bCs/>
        </w:rPr>
        <w:t>4.1 Start-Up Costs</w:t>
      </w:r>
    </w:p>
    <w:p w14:paraId="270E9B88" w14:textId="77777777" w:rsidR="00943C43" w:rsidRPr="00943C43" w:rsidRDefault="00943C43" w:rsidP="00943C43">
      <w:r w:rsidRPr="00943C43">
        <w:t xml:space="preserve">Estimated start-up investment: </w:t>
      </w:r>
      <w:r w:rsidRPr="00943C43">
        <w:rPr>
          <w:b/>
          <w:bCs/>
        </w:rPr>
        <w:t>£60,000</w:t>
      </w:r>
    </w:p>
    <w:p w14:paraId="76717C4E" w14:textId="77777777" w:rsidR="00943C43" w:rsidRPr="00943C43" w:rsidRDefault="00943C43" w:rsidP="00943C43">
      <w:r w:rsidRPr="00943C43">
        <w:lastRenderedPageBreak/>
        <w:t>Breakdown:</w:t>
      </w:r>
    </w:p>
    <w:p w14:paraId="7ABABC9C" w14:textId="77777777" w:rsidR="00943C43" w:rsidRPr="00943C43" w:rsidRDefault="00943C43" w:rsidP="00943C43">
      <w:r w:rsidRPr="00943C43">
        <w:t>Renovation and interior setup – £18,000</w:t>
      </w:r>
      <w:r w:rsidRPr="00943C43">
        <w:br/>
        <w:t>Kitchen equipment – £15,000</w:t>
      </w:r>
      <w:r w:rsidRPr="00943C43">
        <w:br/>
        <w:t>Furniture and counters – £7,000</w:t>
      </w:r>
      <w:r w:rsidRPr="00943C43">
        <w:br/>
        <w:t>Licensing and insurance – £3,000</w:t>
      </w:r>
      <w:r w:rsidRPr="00943C43">
        <w:br/>
        <w:t>Initial marketing – £5,000</w:t>
      </w:r>
      <w:r w:rsidRPr="00943C43">
        <w:br/>
        <w:t>Initial stock and ingredients – £4,000</w:t>
      </w:r>
      <w:r w:rsidRPr="00943C43">
        <w:br/>
        <w:t>Working capital – £8,000</w:t>
      </w:r>
    </w:p>
    <w:p w14:paraId="3068ED5A" w14:textId="77777777" w:rsidR="00943C43" w:rsidRPr="00943C43" w:rsidRDefault="00943C43" w:rsidP="00943C43">
      <w:pPr>
        <w:rPr>
          <w:b/>
          <w:bCs/>
        </w:rPr>
      </w:pPr>
      <w:r w:rsidRPr="00943C43">
        <w:rPr>
          <w:b/>
          <w:bCs/>
        </w:rPr>
        <w:t>4.2 Funding Sources</w:t>
      </w:r>
    </w:p>
    <w:p w14:paraId="446669D7" w14:textId="77777777" w:rsidR="00943C43" w:rsidRPr="00943C43" w:rsidRDefault="00943C43" w:rsidP="00943C43">
      <w:r w:rsidRPr="00943C43">
        <w:t>• £30,000 personal savings</w:t>
      </w:r>
      <w:r w:rsidRPr="00943C43">
        <w:br/>
        <w:t>• £20,000 private investor contribution</w:t>
      </w:r>
      <w:r w:rsidRPr="00943C43">
        <w:br/>
        <w:t>• £10,000 small business loan</w:t>
      </w:r>
    </w:p>
    <w:p w14:paraId="27F73646" w14:textId="77777777" w:rsidR="00943C43" w:rsidRPr="00943C43" w:rsidRDefault="00943C43" w:rsidP="00943C43">
      <w:r w:rsidRPr="00943C43">
        <w:t>Using mixed funding reduces financial risk and allows the business to maintain financial stability (Mariotti &amp; Glackin, 2016).</w:t>
      </w:r>
    </w:p>
    <w:p w14:paraId="3B6CDCD2" w14:textId="77777777" w:rsidR="00943C43" w:rsidRPr="00943C43" w:rsidRDefault="00943C43" w:rsidP="00943C43">
      <w:pPr>
        <w:rPr>
          <w:b/>
          <w:bCs/>
        </w:rPr>
      </w:pPr>
      <w:r w:rsidRPr="00943C43">
        <w:rPr>
          <w:b/>
          <w:bCs/>
        </w:rPr>
        <w:t>4.3 Monthly Operating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87"/>
        <w:gridCol w:w="1280"/>
      </w:tblGrid>
      <w:tr w:rsidR="00943C43" w:rsidRPr="00943C43" w14:paraId="4B1600E9" w14:textId="77777777">
        <w:trPr>
          <w:tblHeader/>
          <w:tblCellSpacing w:w="15" w:type="dxa"/>
        </w:trPr>
        <w:tc>
          <w:tcPr>
            <w:tcW w:w="0" w:type="auto"/>
            <w:vAlign w:val="center"/>
            <w:hideMark/>
          </w:tcPr>
          <w:p w14:paraId="5A603EBA" w14:textId="77777777" w:rsidR="00943C43" w:rsidRPr="00943C43" w:rsidRDefault="00943C43" w:rsidP="00943C43">
            <w:pPr>
              <w:rPr>
                <w:b/>
                <w:bCs/>
              </w:rPr>
            </w:pPr>
            <w:r w:rsidRPr="00943C43">
              <w:rPr>
                <w:b/>
                <w:bCs/>
              </w:rPr>
              <w:t>Cash Outflow</w:t>
            </w:r>
          </w:p>
        </w:tc>
        <w:tc>
          <w:tcPr>
            <w:tcW w:w="0" w:type="auto"/>
            <w:vAlign w:val="center"/>
            <w:hideMark/>
          </w:tcPr>
          <w:p w14:paraId="395348A0" w14:textId="77777777" w:rsidR="00943C43" w:rsidRPr="00943C43" w:rsidRDefault="00943C43" w:rsidP="00943C43">
            <w:pPr>
              <w:rPr>
                <w:b/>
                <w:bCs/>
              </w:rPr>
            </w:pPr>
            <w:r w:rsidRPr="00943C43">
              <w:rPr>
                <w:b/>
                <w:bCs/>
              </w:rPr>
              <w:t>Monthly (£)</w:t>
            </w:r>
          </w:p>
        </w:tc>
      </w:tr>
      <w:tr w:rsidR="00943C43" w:rsidRPr="00943C43" w14:paraId="14B5CCCF" w14:textId="77777777">
        <w:trPr>
          <w:tblCellSpacing w:w="15" w:type="dxa"/>
        </w:trPr>
        <w:tc>
          <w:tcPr>
            <w:tcW w:w="0" w:type="auto"/>
            <w:vAlign w:val="center"/>
            <w:hideMark/>
          </w:tcPr>
          <w:p w14:paraId="262DBBDE" w14:textId="77777777" w:rsidR="00943C43" w:rsidRPr="00943C43" w:rsidRDefault="00943C43" w:rsidP="00943C43">
            <w:r w:rsidRPr="00943C43">
              <w:t>Rent / Premises</w:t>
            </w:r>
          </w:p>
        </w:tc>
        <w:tc>
          <w:tcPr>
            <w:tcW w:w="0" w:type="auto"/>
            <w:vAlign w:val="center"/>
            <w:hideMark/>
          </w:tcPr>
          <w:p w14:paraId="438D0997" w14:textId="77777777" w:rsidR="00943C43" w:rsidRPr="00943C43" w:rsidRDefault="00943C43" w:rsidP="00943C43">
            <w:r w:rsidRPr="00943C43">
              <w:t>3,500</w:t>
            </w:r>
          </w:p>
        </w:tc>
      </w:tr>
      <w:tr w:rsidR="00943C43" w:rsidRPr="00943C43" w14:paraId="545DDD8F" w14:textId="77777777">
        <w:trPr>
          <w:tblCellSpacing w:w="15" w:type="dxa"/>
        </w:trPr>
        <w:tc>
          <w:tcPr>
            <w:tcW w:w="0" w:type="auto"/>
            <w:vAlign w:val="center"/>
            <w:hideMark/>
          </w:tcPr>
          <w:p w14:paraId="1D7EEAB5" w14:textId="77777777" w:rsidR="00943C43" w:rsidRPr="00943C43" w:rsidRDefault="00943C43" w:rsidP="00943C43">
            <w:r w:rsidRPr="00943C43">
              <w:t>Utilities</w:t>
            </w:r>
          </w:p>
        </w:tc>
        <w:tc>
          <w:tcPr>
            <w:tcW w:w="0" w:type="auto"/>
            <w:vAlign w:val="center"/>
            <w:hideMark/>
          </w:tcPr>
          <w:p w14:paraId="28FEDC80" w14:textId="77777777" w:rsidR="00943C43" w:rsidRPr="00943C43" w:rsidRDefault="00943C43" w:rsidP="00943C43">
            <w:r w:rsidRPr="00943C43">
              <w:t>800</w:t>
            </w:r>
          </w:p>
        </w:tc>
      </w:tr>
      <w:tr w:rsidR="00943C43" w:rsidRPr="00943C43" w14:paraId="6FFCBBA8" w14:textId="77777777">
        <w:trPr>
          <w:tblCellSpacing w:w="15" w:type="dxa"/>
        </w:trPr>
        <w:tc>
          <w:tcPr>
            <w:tcW w:w="0" w:type="auto"/>
            <w:vAlign w:val="center"/>
            <w:hideMark/>
          </w:tcPr>
          <w:p w14:paraId="3009A698" w14:textId="77777777" w:rsidR="00943C43" w:rsidRPr="00943C43" w:rsidRDefault="00943C43" w:rsidP="00943C43">
            <w:r w:rsidRPr="00943C43">
              <w:t>Insurance</w:t>
            </w:r>
          </w:p>
        </w:tc>
        <w:tc>
          <w:tcPr>
            <w:tcW w:w="0" w:type="auto"/>
            <w:vAlign w:val="center"/>
            <w:hideMark/>
          </w:tcPr>
          <w:p w14:paraId="7D48E16B" w14:textId="77777777" w:rsidR="00943C43" w:rsidRPr="00943C43" w:rsidRDefault="00943C43" w:rsidP="00943C43">
            <w:r w:rsidRPr="00943C43">
              <w:t>300</w:t>
            </w:r>
          </w:p>
        </w:tc>
      </w:tr>
      <w:tr w:rsidR="00943C43" w:rsidRPr="00943C43" w14:paraId="5C1845A8" w14:textId="77777777">
        <w:trPr>
          <w:tblCellSpacing w:w="15" w:type="dxa"/>
        </w:trPr>
        <w:tc>
          <w:tcPr>
            <w:tcW w:w="0" w:type="auto"/>
            <w:vAlign w:val="center"/>
            <w:hideMark/>
          </w:tcPr>
          <w:p w14:paraId="4DB80A8D" w14:textId="77777777" w:rsidR="00943C43" w:rsidRPr="00943C43" w:rsidRDefault="00943C43" w:rsidP="00943C43">
            <w:r w:rsidRPr="00943C43">
              <w:t>Internet &amp; Phone</w:t>
            </w:r>
          </w:p>
        </w:tc>
        <w:tc>
          <w:tcPr>
            <w:tcW w:w="0" w:type="auto"/>
            <w:vAlign w:val="center"/>
            <w:hideMark/>
          </w:tcPr>
          <w:p w14:paraId="28799A11" w14:textId="77777777" w:rsidR="00943C43" w:rsidRPr="00943C43" w:rsidRDefault="00943C43" w:rsidP="00943C43">
            <w:r w:rsidRPr="00943C43">
              <w:t>100</w:t>
            </w:r>
          </w:p>
        </w:tc>
      </w:tr>
      <w:tr w:rsidR="00943C43" w:rsidRPr="00943C43" w14:paraId="3AAD5200" w14:textId="77777777">
        <w:trPr>
          <w:tblCellSpacing w:w="15" w:type="dxa"/>
        </w:trPr>
        <w:tc>
          <w:tcPr>
            <w:tcW w:w="0" w:type="auto"/>
            <w:vAlign w:val="center"/>
            <w:hideMark/>
          </w:tcPr>
          <w:p w14:paraId="2A3522D0" w14:textId="77777777" w:rsidR="00943C43" w:rsidRPr="00943C43" w:rsidRDefault="00943C43" w:rsidP="00943C43">
            <w:r w:rsidRPr="00943C43">
              <w:t>Marketing</w:t>
            </w:r>
          </w:p>
        </w:tc>
        <w:tc>
          <w:tcPr>
            <w:tcW w:w="0" w:type="auto"/>
            <w:vAlign w:val="center"/>
            <w:hideMark/>
          </w:tcPr>
          <w:p w14:paraId="538544CD" w14:textId="77777777" w:rsidR="00943C43" w:rsidRPr="00943C43" w:rsidRDefault="00943C43" w:rsidP="00943C43">
            <w:r w:rsidRPr="00943C43">
              <w:t>500</w:t>
            </w:r>
          </w:p>
        </w:tc>
      </w:tr>
      <w:tr w:rsidR="00943C43" w:rsidRPr="00943C43" w14:paraId="10EEFACC" w14:textId="77777777">
        <w:trPr>
          <w:tblCellSpacing w:w="15" w:type="dxa"/>
        </w:trPr>
        <w:tc>
          <w:tcPr>
            <w:tcW w:w="0" w:type="auto"/>
            <w:vAlign w:val="center"/>
            <w:hideMark/>
          </w:tcPr>
          <w:p w14:paraId="262FA890" w14:textId="77777777" w:rsidR="00943C43" w:rsidRPr="00943C43" w:rsidRDefault="00943C43" w:rsidP="00943C43">
            <w:r w:rsidRPr="00943C43">
              <w:t>Ingredients &amp; Supplies</w:t>
            </w:r>
          </w:p>
        </w:tc>
        <w:tc>
          <w:tcPr>
            <w:tcW w:w="0" w:type="auto"/>
            <w:vAlign w:val="center"/>
            <w:hideMark/>
          </w:tcPr>
          <w:p w14:paraId="0D6258A2" w14:textId="77777777" w:rsidR="00943C43" w:rsidRPr="00943C43" w:rsidRDefault="00943C43" w:rsidP="00943C43">
            <w:r w:rsidRPr="00943C43">
              <w:t>3,500</w:t>
            </w:r>
          </w:p>
        </w:tc>
      </w:tr>
      <w:tr w:rsidR="00943C43" w:rsidRPr="00943C43" w14:paraId="7814FE26" w14:textId="77777777">
        <w:trPr>
          <w:tblCellSpacing w:w="15" w:type="dxa"/>
        </w:trPr>
        <w:tc>
          <w:tcPr>
            <w:tcW w:w="0" w:type="auto"/>
            <w:vAlign w:val="center"/>
            <w:hideMark/>
          </w:tcPr>
          <w:p w14:paraId="3B182393" w14:textId="77777777" w:rsidR="00943C43" w:rsidRPr="00943C43" w:rsidRDefault="00943C43" w:rsidP="00943C43">
            <w:r w:rsidRPr="00943C43">
              <w:t>Owner Salary</w:t>
            </w:r>
          </w:p>
        </w:tc>
        <w:tc>
          <w:tcPr>
            <w:tcW w:w="0" w:type="auto"/>
            <w:vAlign w:val="center"/>
            <w:hideMark/>
          </w:tcPr>
          <w:p w14:paraId="28199279" w14:textId="77777777" w:rsidR="00943C43" w:rsidRPr="00943C43" w:rsidRDefault="00943C43" w:rsidP="00943C43">
            <w:r w:rsidRPr="00943C43">
              <w:t>1,500</w:t>
            </w:r>
          </w:p>
        </w:tc>
      </w:tr>
      <w:tr w:rsidR="00943C43" w:rsidRPr="00943C43" w14:paraId="21D9C3E8" w14:textId="77777777">
        <w:trPr>
          <w:tblCellSpacing w:w="15" w:type="dxa"/>
        </w:trPr>
        <w:tc>
          <w:tcPr>
            <w:tcW w:w="0" w:type="auto"/>
            <w:vAlign w:val="center"/>
            <w:hideMark/>
          </w:tcPr>
          <w:p w14:paraId="586701F9" w14:textId="77777777" w:rsidR="00943C43" w:rsidRPr="00943C43" w:rsidRDefault="00943C43" w:rsidP="00943C43">
            <w:r w:rsidRPr="00943C43">
              <w:t>Staff Wages</w:t>
            </w:r>
          </w:p>
        </w:tc>
        <w:tc>
          <w:tcPr>
            <w:tcW w:w="0" w:type="auto"/>
            <w:vAlign w:val="center"/>
            <w:hideMark/>
          </w:tcPr>
          <w:p w14:paraId="02C38534" w14:textId="77777777" w:rsidR="00943C43" w:rsidRPr="00943C43" w:rsidRDefault="00943C43" w:rsidP="00943C43">
            <w:r w:rsidRPr="00943C43">
              <w:t>5,000</w:t>
            </w:r>
          </w:p>
        </w:tc>
      </w:tr>
    </w:tbl>
    <w:p w14:paraId="3A3D4E9C" w14:textId="77777777" w:rsidR="00943C43" w:rsidRPr="00943C43" w:rsidRDefault="00943C43" w:rsidP="00943C43">
      <w:r w:rsidRPr="00943C43">
        <w:t xml:space="preserve">Total Monthly Costs: </w:t>
      </w:r>
      <w:r w:rsidRPr="00943C43">
        <w:rPr>
          <w:b/>
          <w:bCs/>
        </w:rPr>
        <w:t>£15,200</w:t>
      </w:r>
    </w:p>
    <w:p w14:paraId="7B77BF0A" w14:textId="77777777" w:rsidR="006C69B4" w:rsidRPr="006C69B4" w:rsidRDefault="006C69B4" w:rsidP="006C69B4">
      <w:r w:rsidRPr="006C69B4">
        <w:t>Projected monthly revenue based on average daily sales of £800:</w:t>
      </w:r>
    </w:p>
    <w:p w14:paraId="3BE8E0E3" w14:textId="77777777" w:rsidR="006C69B4" w:rsidRPr="006C69B4" w:rsidRDefault="006C69B4" w:rsidP="006C69B4">
      <w:r w:rsidRPr="006C69B4">
        <w:t xml:space="preserve">£800 × 30 days = </w:t>
      </w:r>
      <w:r w:rsidRPr="006C69B4">
        <w:rPr>
          <w:b/>
          <w:bCs/>
        </w:rPr>
        <w:t>£24,000</w:t>
      </w:r>
    </w:p>
    <w:p w14:paraId="700840D9" w14:textId="77777777" w:rsidR="006C69B4" w:rsidRPr="006C69B4" w:rsidRDefault="006C69B4" w:rsidP="006C69B4">
      <w:r w:rsidRPr="006C69B4">
        <w:t>Estimated monthly profit before tax:</w:t>
      </w:r>
    </w:p>
    <w:p w14:paraId="07ACC39D" w14:textId="77777777" w:rsidR="006C69B4" w:rsidRPr="006C69B4" w:rsidRDefault="006C69B4" w:rsidP="006C69B4">
      <w:r w:rsidRPr="006C69B4">
        <w:t xml:space="preserve">£24,000 – £15,200 = </w:t>
      </w:r>
      <w:r w:rsidRPr="006C69B4">
        <w:rPr>
          <w:b/>
          <w:bCs/>
        </w:rPr>
        <w:t>£8,800</w:t>
      </w:r>
    </w:p>
    <w:p w14:paraId="09D91E67" w14:textId="77777777" w:rsidR="006C69B4" w:rsidRPr="006C69B4" w:rsidRDefault="006C69B4" w:rsidP="006C69B4">
      <w:r w:rsidRPr="006C69B4">
        <w:t xml:space="preserve">Break-even on start-up investment is expected within </w:t>
      </w:r>
      <w:r w:rsidRPr="006C69B4">
        <w:rPr>
          <w:b/>
          <w:bCs/>
        </w:rPr>
        <w:t>12–16 months</w:t>
      </w:r>
      <w:r w:rsidRPr="006C69B4">
        <w:t>.</w:t>
      </w:r>
    </w:p>
    <w:p w14:paraId="3D4D33FB" w14:textId="77777777" w:rsidR="006C69B4" w:rsidRPr="006C69B4" w:rsidRDefault="006C69B4" w:rsidP="006C69B4">
      <w:pPr>
        <w:rPr>
          <w:b/>
          <w:bCs/>
        </w:rPr>
      </w:pPr>
      <w:r w:rsidRPr="006C69B4">
        <w:rPr>
          <w:b/>
          <w:bCs/>
        </w:rPr>
        <w:lastRenderedPageBreak/>
        <w:t>5. CONCLUSION</w:t>
      </w:r>
    </w:p>
    <w:p w14:paraId="55D00178" w14:textId="77777777" w:rsidR="006C69B4" w:rsidRPr="006C69B4" w:rsidRDefault="006C69B4" w:rsidP="006C69B4">
      <w:r w:rsidRPr="006C69B4">
        <w:t>Pasta Pronto represents a strong entrepreneurial opportunity within Nottingham’s growing takeaway food market. The concept combines authentic Italian cuisine with the speed and convenience demanded by modern consumers.</w:t>
      </w:r>
    </w:p>
    <w:p w14:paraId="27D537E8" w14:textId="77777777" w:rsidR="006C69B4" w:rsidRPr="006C69B4" w:rsidRDefault="006C69B4" w:rsidP="006C69B4">
      <w:r w:rsidRPr="006C69B4">
        <w:t>By focusing on fresh ingredients, simple menu options and efficient service, the business can differentiate itself from traditional takeaway outlets and full-service restaurants.</w:t>
      </w:r>
    </w:p>
    <w:p w14:paraId="39CE748E" w14:textId="77777777" w:rsidR="006C69B4" w:rsidRPr="006C69B4" w:rsidRDefault="006C69B4" w:rsidP="006C69B4">
      <w:r w:rsidRPr="006C69B4">
        <w:t>The financial projections demonstrate that the business has realistic potential for profitability, while the marketing strategy focuses on digital engagement and customer loyalty.</w:t>
      </w:r>
    </w:p>
    <w:p w14:paraId="405A4B0B" w14:textId="77777777" w:rsidR="006C69B4" w:rsidRPr="006C69B4" w:rsidRDefault="006C69B4" w:rsidP="006C69B4">
      <w:r w:rsidRPr="006C69B4">
        <w:t>With effective management, quality food and strong branding, Pasta Pronto has the potential to become a popular takeaway destination and a successful small business within Nottingham’s competitive food industry.</w:t>
      </w:r>
    </w:p>
    <w:p w14:paraId="2A767BA6" w14:textId="77777777" w:rsidR="006C69B4" w:rsidRDefault="006C69B4"/>
    <w:p w14:paraId="6537FA56" w14:textId="45FA32AA" w:rsidR="008B0C59" w:rsidRDefault="008B0C59">
      <w:r>
        <w:br w:type="page"/>
      </w:r>
    </w:p>
    <w:p w14:paraId="61F0BD6B" w14:textId="1F51813F" w:rsidR="008B0C59" w:rsidRDefault="008B0C59" w:rsidP="008B7843"/>
    <w:p w14:paraId="0F59D2A7" w14:textId="77777777" w:rsidR="006C69B4" w:rsidRPr="006C69B4" w:rsidRDefault="006C69B4" w:rsidP="006C69B4">
      <w:pPr>
        <w:rPr>
          <w:b/>
          <w:bCs/>
        </w:rPr>
      </w:pPr>
      <w:r w:rsidRPr="006C69B4">
        <w:rPr>
          <w:b/>
          <w:bCs/>
        </w:rPr>
        <w:t>REFERENCE LIST</w:t>
      </w:r>
    </w:p>
    <w:p w14:paraId="03F3189A" w14:textId="77777777" w:rsidR="006C69B4" w:rsidRPr="006C69B4" w:rsidRDefault="006C69B4" w:rsidP="006C69B4">
      <w:r w:rsidRPr="006C69B4">
        <w:t>Alvarez, S. A. (2011). What entrepreneurs need to know before they start. Henry Stewart Talks.</w:t>
      </w:r>
    </w:p>
    <w:p w14:paraId="20038DCF" w14:textId="77777777" w:rsidR="006C69B4" w:rsidRPr="006C69B4" w:rsidRDefault="006C69B4" w:rsidP="006C69B4">
      <w:r w:rsidRPr="006C69B4">
        <w:t>Barringer, B. R., &amp; Ireland, R. D. (2019). Entrepreneurship: Successfully launching new ventures (6th ed.). Pearson.</w:t>
      </w:r>
    </w:p>
    <w:p w14:paraId="43640B13" w14:textId="77777777" w:rsidR="006C69B4" w:rsidRPr="006C69B4" w:rsidRDefault="006C69B4" w:rsidP="006C69B4">
      <w:r w:rsidRPr="006C69B4">
        <w:t>Barrow, C., Barrow, P., &amp; Brown, R. (2021). The business plan workbook (10th ed.). Kogan Page.</w:t>
      </w:r>
    </w:p>
    <w:p w14:paraId="7009BFAD" w14:textId="77777777" w:rsidR="006C69B4" w:rsidRPr="006C69B4" w:rsidRDefault="006C69B4" w:rsidP="006C69B4">
      <w:r w:rsidRPr="006C69B4">
        <w:t>Douglas, E. J. (2013). Writing a business plan for a new venture. Henry Stewart Talks.</w:t>
      </w:r>
    </w:p>
    <w:p w14:paraId="410B3FA4" w14:textId="77777777" w:rsidR="006C69B4" w:rsidRPr="006C69B4" w:rsidRDefault="006C69B4" w:rsidP="006C69B4">
      <w:r w:rsidRPr="006C69B4">
        <w:t>Mariotti, S., &amp; Glackin, C. (2016). Entrepreneurship: Starting and operating a small business (4th ed.). Pearson.</w:t>
      </w:r>
    </w:p>
    <w:p w14:paraId="1A0DD282" w14:textId="283D0A6B" w:rsidR="00AC227A" w:rsidRDefault="00AC227A" w:rsidP="008B7843"/>
    <w:p w14:paraId="48C57A12" w14:textId="77777777" w:rsidR="00AC227A" w:rsidRDefault="00AC227A">
      <w:r>
        <w:br w:type="page"/>
      </w:r>
    </w:p>
    <w:tbl>
      <w:tblPr>
        <w:tblW w:w="10684" w:type="dxa"/>
        <w:tblLook w:val="04A0" w:firstRow="1" w:lastRow="0" w:firstColumn="1" w:lastColumn="0" w:noHBand="0" w:noVBand="1"/>
      </w:tblPr>
      <w:tblGrid>
        <w:gridCol w:w="496"/>
        <w:gridCol w:w="5816"/>
        <w:gridCol w:w="3816"/>
        <w:gridCol w:w="556"/>
      </w:tblGrid>
      <w:tr w:rsidR="00AC227A" w:rsidRPr="00AC227A" w14:paraId="5D692575" w14:textId="77777777" w:rsidTr="00AC227A">
        <w:trPr>
          <w:trHeight w:val="420"/>
        </w:trPr>
        <w:tc>
          <w:tcPr>
            <w:tcW w:w="496" w:type="dxa"/>
            <w:tcBorders>
              <w:top w:val="nil"/>
              <w:left w:val="nil"/>
              <w:bottom w:val="nil"/>
              <w:right w:val="nil"/>
            </w:tcBorders>
            <w:shd w:val="clear" w:color="000000" w:fill="FFFFFF"/>
            <w:noWrap/>
            <w:vAlign w:val="bottom"/>
            <w:hideMark/>
          </w:tcPr>
          <w:p w14:paraId="0BE1D15B" w14:textId="77777777" w:rsidR="00AC227A" w:rsidRPr="00AC227A" w:rsidRDefault="00AC227A" w:rsidP="00AC227A">
            <w:pPr>
              <w:spacing w:after="0" w:line="240" w:lineRule="auto"/>
              <w:rPr>
                <w:rFonts w:ascii="Arial" w:eastAsia="Times New Roman" w:hAnsi="Arial" w:cs="Arial"/>
                <w:b/>
                <w:bCs/>
                <w:color w:val="000000"/>
                <w:kern w:val="0"/>
                <w:sz w:val="28"/>
                <w:szCs w:val="28"/>
                <w:lang w:eastAsia="en-GB"/>
                <w14:ligatures w14:val="none"/>
              </w:rPr>
            </w:pPr>
            <w:r w:rsidRPr="00AC227A">
              <w:rPr>
                <w:rFonts w:ascii="Arial" w:eastAsia="Times New Roman" w:hAnsi="Arial" w:cs="Arial"/>
                <w:b/>
                <w:bCs/>
                <w:color w:val="000000"/>
                <w:kern w:val="0"/>
                <w:sz w:val="28"/>
                <w:szCs w:val="28"/>
                <w:lang w:eastAsia="en-GB"/>
                <w14:ligatures w14:val="none"/>
              </w:rPr>
              <w:lastRenderedPageBreak/>
              <w:t> </w:t>
            </w:r>
          </w:p>
        </w:tc>
        <w:tc>
          <w:tcPr>
            <w:tcW w:w="5816" w:type="dxa"/>
            <w:tcBorders>
              <w:top w:val="nil"/>
              <w:left w:val="nil"/>
              <w:bottom w:val="nil"/>
              <w:right w:val="nil"/>
            </w:tcBorders>
            <w:shd w:val="clear" w:color="000000" w:fill="FFFFFF"/>
            <w:noWrap/>
            <w:vAlign w:val="center"/>
            <w:hideMark/>
          </w:tcPr>
          <w:p w14:paraId="71293DB0" w14:textId="77777777" w:rsidR="00AC227A" w:rsidRPr="00AC227A" w:rsidRDefault="00AC227A" w:rsidP="00AC227A">
            <w:pPr>
              <w:spacing w:after="0" w:line="240" w:lineRule="auto"/>
              <w:rPr>
                <w:rFonts w:ascii="Arial" w:eastAsia="Times New Roman" w:hAnsi="Arial" w:cs="Arial"/>
                <w:b/>
                <w:bCs/>
                <w:kern w:val="0"/>
                <w:sz w:val="44"/>
                <w:szCs w:val="44"/>
                <w:lang w:eastAsia="en-GB"/>
                <w14:ligatures w14:val="none"/>
              </w:rPr>
            </w:pPr>
            <w:r w:rsidRPr="00AC227A">
              <w:rPr>
                <w:rFonts w:ascii="Arial" w:eastAsia="Times New Roman" w:hAnsi="Arial" w:cs="Arial"/>
                <w:b/>
                <w:bCs/>
                <w:kern w:val="0"/>
                <w:sz w:val="44"/>
                <w:szCs w:val="44"/>
                <w:lang w:eastAsia="en-GB"/>
                <w14:ligatures w14:val="none"/>
              </w:rPr>
              <w:t>CASH FLOW</w:t>
            </w:r>
          </w:p>
        </w:tc>
        <w:tc>
          <w:tcPr>
            <w:tcW w:w="3816" w:type="dxa"/>
            <w:tcBorders>
              <w:top w:val="nil"/>
              <w:left w:val="nil"/>
              <w:bottom w:val="nil"/>
              <w:right w:val="nil"/>
            </w:tcBorders>
            <w:shd w:val="clear" w:color="000000" w:fill="FFFFFF"/>
            <w:noWrap/>
            <w:vAlign w:val="center"/>
            <w:hideMark/>
          </w:tcPr>
          <w:p w14:paraId="56307A87" w14:textId="77777777" w:rsidR="00AC227A" w:rsidRPr="00AC227A" w:rsidRDefault="00AC227A" w:rsidP="00AC227A">
            <w:pPr>
              <w:spacing w:after="0" w:line="240" w:lineRule="auto"/>
              <w:rPr>
                <w:rFonts w:ascii="Arial" w:eastAsia="Times New Roman" w:hAnsi="Arial" w:cs="Arial"/>
                <w:b/>
                <w:bCs/>
                <w:kern w:val="0"/>
                <w:sz w:val="32"/>
                <w:szCs w:val="32"/>
                <w:lang w:eastAsia="en-GB"/>
                <w14:ligatures w14:val="none"/>
              </w:rPr>
            </w:pPr>
            <w:r w:rsidRPr="00AC227A">
              <w:rPr>
                <w:rFonts w:ascii="Arial" w:eastAsia="Times New Roman" w:hAnsi="Arial" w:cs="Arial"/>
                <w:b/>
                <w:bCs/>
                <w:kern w:val="0"/>
                <w:sz w:val="32"/>
                <w:szCs w:val="32"/>
                <w:lang w:eastAsia="en-GB"/>
                <w14:ligatures w14:val="none"/>
              </w:rPr>
              <w:t> </w:t>
            </w:r>
          </w:p>
        </w:tc>
        <w:tc>
          <w:tcPr>
            <w:tcW w:w="556" w:type="dxa"/>
            <w:tcBorders>
              <w:top w:val="nil"/>
              <w:left w:val="nil"/>
              <w:bottom w:val="nil"/>
              <w:right w:val="nil"/>
            </w:tcBorders>
            <w:shd w:val="clear" w:color="000000" w:fill="FFFFFF"/>
            <w:noWrap/>
            <w:vAlign w:val="bottom"/>
            <w:hideMark/>
          </w:tcPr>
          <w:p w14:paraId="1CD974F9" w14:textId="77777777" w:rsidR="00AC227A" w:rsidRPr="00AC227A" w:rsidRDefault="00AC227A" w:rsidP="00AC227A">
            <w:pPr>
              <w:spacing w:after="0" w:line="240" w:lineRule="auto"/>
              <w:rPr>
                <w:rFonts w:ascii="Arial" w:eastAsia="Times New Roman" w:hAnsi="Arial" w:cs="Arial"/>
                <w:b/>
                <w:bCs/>
                <w:color w:val="000000"/>
                <w:kern w:val="0"/>
                <w:sz w:val="28"/>
                <w:szCs w:val="28"/>
                <w:lang w:eastAsia="en-GB"/>
                <w14:ligatures w14:val="none"/>
              </w:rPr>
            </w:pPr>
            <w:r w:rsidRPr="00AC227A">
              <w:rPr>
                <w:rFonts w:ascii="Arial" w:eastAsia="Times New Roman" w:hAnsi="Arial" w:cs="Arial"/>
                <w:b/>
                <w:bCs/>
                <w:color w:val="000000"/>
                <w:kern w:val="0"/>
                <w:sz w:val="28"/>
                <w:szCs w:val="28"/>
                <w:lang w:eastAsia="en-GB"/>
                <w14:ligatures w14:val="none"/>
              </w:rPr>
              <w:t> </w:t>
            </w:r>
          </w:p>
        </w:tc>
      </w:tr>
      <w:tr w:rsidR="00AC227A" w:rsidRPr="00AC227A" w14:paraId="0F4CD15C" w14:textId="77777777" w:rsidTr="00AC227A">
        <w:trPr>
          <w:trHeight w:val="330"/>
        </w:trPr>
        <w:tc>
          <w:tcPr>
            <w:tcW w:w="496" w:type="dxa"/>
            <w:tcBorders>
              <w:top w:val="nil"/>
              <w:left w:val="nil"/>
              <w:bottom w:val="nil"/>
              <w:right w:val="nil"/>
            </w:tcBorders>
            <w:shd w:val="clear" w:color="000000" w:fill="FFFFFF"/>
            <w:noWrap/>
            <w:vAlign w:val="bottom"/>
            <w:hideMark/>
          </w:tcPr>
          <w:p w14:paraId="25CEF1C4"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0F1DB423" w14:textId="77777777" w:rsidR="00AC227A" w:rsidRPr="00AC227A" w:rsidRDefault="00AC227A" w:rsidP="00AC227A">
            <w:pPr>
              <w:spacing w:after="0" w:line="240" w:lineRule="auto"/>
              <w:rPr>
                <w:rFonts w:ascii="Arial" w:eastAsia="Times New Roman" w:hAnsi="Arial" w:cs="Arial"/>
                <w:kern w:val="0"/>
                <w:sz w:val="22"/>
                <w:szCs w:val="22"/>
                <w:lang w:eastAsia="en-GB"/>
                <w14:ligatures w14:val="none"/>
              </w:rPr>
            </w:pPr>
            <w:r w:rsidRPr="00AC227A">
              <w:rPr>
                <w:rFonts w:ascii="Arial" w:eastAsia="Times New Roman" w:hAnsi="Arial" w:cs="Arial"/>
                <w:kern w:val="0"/>
                <w:sz w:val="22"/>
                <w:szCs w:val="22"/>
                <w:lang w:eastAsia="en-GB"/>
                <w14:ligatures w14:val="none"/>
              </w:rPr>
              <w:t> </w:t>
            </w:r>
          </w:p>
        </w:tc>
        <w:tc>
          <w:tcPr>
            <w:tcW w:w="3816" w:type="dxa"/>
            <w:tcBorders>
              <w:top w:val="nil"/>
              <w:left w:val="nil"/>
              <w:bottom w:val="nil"/>
              <w:right w:val="nil"/>
            </w:tcBorders>
            <w:shd w:val="clear" w:color="000000" w:fill="FFFFFF"/>
            <w:noWrap/>
            <w:vAlign w:val="bottom"/>
            <w:hideMark/>
          </w:tcPr>
          <w:p w14:paraId="01946495" w14:textId="77777777" w:rsidR="00AC227A" w:rsidRPr="00AC227A" w:rsidRDefault="00AC227A" w:rsidP="00AC227A">
            <w:pPr>
              <w:spacing w:after="0" w:line="240" w:lineRule="auto"/>
              <w:jc w:val="center"/>
              <w:rPr>
                <w:rFonts w:ascii="Arial" w:eastAsia="Times New Roman" w:hAnsi="Arial" w:cs="Arial"/>
                <w:b/>
                <w:bCs/>
                <w:kern w:val="0"/>
                <w:sz w:val="22"/>
                <w:szCs w:val="22"/>
                <w:lang w:eastAsia="en-GB"/>
                <w14:ligatures w14:val="none"/>
              </w:rPr>
            </w:pPr>
            <w:r w:rsidRPr="00AC227A">
              <w:rPr>
                <w:rFonts w:ascii="Arial" w:eastAsia="Times New Roman" w:hAnsi="Arial" w:cs="Arial"/>
                <w:b/>
                <w:bCs/>
                <w:kern w:val="0"/>
                <w:sz w:val="22"/>
                <w:szCs w:val="22"/>
                <w:lang w:eastAsia="en-GB"/>
                <w14:ligatures w14:val="none"/>
              </w:rPr>
              <w:t> </w:t>
            </w:r>
          </w:p>
        </w:tc>
        <w:tc>
          <w:tcPr>
            <w:tcW w:w="556" w:type="dxa"/>
            <w:tcBorders>
              <w:top w:val="nil"/>
              <w:left w:val="nil"/>
              <w:bottom w:val="nil"/>
              <w:right w:val="nil"/>
            </w:tcBorders>
            <w:shd w:val="clear" w:color="000000" w:fill="FFFFFF"/>
            <w:noWrap/>
            <w:vAlign w:val="bottom"/>
            <w:hideMark/>
          </w:tcPr>
          <w:p w14:paraId="34E34EA5" w14:textId="77777777" w:rsidR="00AC227A" w:rsidRPr="00AC227A" w:rsidRDefault="00AC227A" w:rsidP="00AC227A">
            <w:pPr>
              <w:spacing w:after="0" w:line="240" w:lineRule="auto"/>
              <w:jc w:val="center"/>
              <w:rPr>
                <w:rFonts w:ascii="Arial" w:eastAsia="Times New Roman" w:hAnsi="Arial" w:cs="Arial"/>
                <w:b/>
                <w:bCs/>
                <w:kern w:val="0"/>
                <w:sz w:val="28"/>
                <w:szCs w:val="28"/>
                <w:lang w:eastAsia="en-GB"/>
                <w14:ligatures w14:val="none"/>
              </w:rPr>
            </w:pPr>
            <w:r w:rsidRPr="00AC227A">
              <w:rPr>
                <w:rFonts w:ascii="Arial" w:eastAsia="Times New Roman" w:hAnsi="Arial" w:cs="Arial"/>
                <w:b/>
                <w:bCs/>
                <w:kern w:val="0"/>
                <w:sz w:val="28"/>
                <w:szCs w:val="28"/>
                <w:lang w:eastAsia="en-GB"/>
                <w14:ligatures w14:val="none"/>
              </w:rPr>
              <w:t> </w:t>
            </w:r>
          </w:p>
        </w:tc>
      </w:tr>
      <w:tr w:rsidR="00AC227A" w:rsidRPr="00AC227A" w14:paraId="786732CD" w14:textId="77777777" w:rsidTr="00AC227A">
        <w:trPr>
          <w:trHeight w:val="360"/>
        </w:trPr>
        <w:tc>
          <w:tcPr>
            <w:tcW w:w="496" w:type="dxa"/>
            <w:tcBorders>
              <w:top w:val="nil"/>
              <w:left w:val="nil"/>
              <w:bottom w:val="nil"/>
              <w:right w:val="nil"/>
            </w:tcBorders>
            <w:shd w:val="clear" w:color="000000" w:fill="FFFFFF"/>
            <w:noWrap/>
            <w:vAlign w:val="bottom"/>
            <w:hideMark/>
          </w:tcPr>
          <w:p w14:paraId="110864FE"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0A1726B3" w14:textId="77777777" w:rsidR="00AC227A" w:rsidRPr="00AC227A" w:rsidRDefault="00AC227A" w:rsidP="00AC227A">
            <w:pPr>
              <w:spacing w:after="0" w:line="240" w:lineRule="auto"/>
              <w:rPr>
                <w:rFonts w:ascii="Arial" w:eastAsia="Times New Roman" w:hAnsi="Arial" w:cs="Arial"/>
                <w:b/>
                <w:bCs/>
                <w:kern w:val="0"/>
                <w:sz w:val="28"/>
                <w:szCs w:val="28"/>
                <w:lang w:eastAsia="en-GB"/>
                <w14:ligatures w14:val="none"/>
              </w:rPr>
            </w:pPr>
            <w:r w:rsidRPr="00AC227A">
              <w:rPr>
                <w:rFonts w:ascii="Arial" w:eastAsia="Times New Roman" w:hAnsi="Arial" w:cs="Arial"/>
                <w:b/>
                <w:bCs/>
                <w:kern w:val="0"/>
                <w:sz w:val="28"/>
                <w:szCs w:val="28"/>
                <w:lang w:eastAsia="en-GB"/>
                <w14:ligatures w14:val="none"/>
              </w:rPr>
              <w:t> </w:t>
            </w:r>
          </w:p>
        </w:tc>
        <w:tc>
          <w:tcPr>
            <w:tcW w:w="381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534689F" w14:textId="77777777" w:rsidR="00AC227A" w:rsidRPr="00AC227A" w:rsidRDefault="00AC227A" w:rsidP="00AC227A">
            <w:pPr>
              <w:spacing w:after="0" w:line="240" w:lineRule="auto"/>
              <w:jc w:val="center"/>
              <w:rPr>
                <w:rFonts w:ascii="Arial" w:eastAsia="Times New Roman" w:hAnsi="Arial" w:cs="Arial"/>
                <w:b/>
                <w:bCs/>
                <w:color w:val="FFFFFF"/>
                <w:kern w:val="0"/>
                <w:sz w:val="28"/>
                <w:szCs w:val="28"/>
                <w:lang w:eastAsia="en-GB"/>
                <w14:ligatures w14:val="none"/>
              </w:rPr>
            </w:pPr>
            <w:r w:rsidRPr="00AC227A">
              <w:rPr>
                <w:rFonts w:ascii="Arial" w:eastAsia="Times New Roman" w:hAnsi="Arial" w:cs="Arial"/>
                <w:b/>
                <w:bCs/>
                <w:color w:val="FFFFFF"/>
                <w:kern w:val="0"/>
                <w:sz w:val="28"/>
                <w:szCs w:val="28"/>
                <w:lang w:eastAsia="en-GB"/>
                <w14:ligatures w14:val="none"/>
              </w:rPr>
              <w:t>MONTH</w:t>
            </w:r>
          </w:p>
        </w:tc>
        <w:tc>
          <w:tcPr>
            <w:tcW w:w="556" w:type="dxa"/>
            <w:tcBorders>
              <w:top w:val="nil"/>
              <w:left w:val="nil"/>
              <w:bottom w:val="nil"/>
              <w:right w:val="nil"/>
            </w:tcBorders>
            <w:shd w:val="clear" w:color="000000" w:fill="FFFFFF"/>
            <w:noWrap/>
            <w:vAlign w:val="bottom"/>
            <w:hideMark/>
          </w:tcPr>
          <w:p w14:paraId="369E77D0"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440DBD61" w14:textId="77777777" w:rsidTr="00AC227A">
        <w:trPr>
          <w:trHeight w:val="630"/>
        </w:trPr>
        <w:tc>
          <w:tcPr>
            <w:tcW w:w="496" w:type="dxa"/>
            <w:tcBorders>
              <w:top w:val="nil"/>
              <w:left w:val="nil"/>
              <w:bottom w:val="nil"/>
              <w:right w:val="nil"/>
            </w:tcBorders>
            <w:shd w:val="clear" w:color="000000" w:fill="FFFFFF"/>
            <w:noWrap/>
            <w:vAlign w:val="center"/>
            <w:hideMark/>
          </w:tcPr>
          <w:p w14:paraId="2A14C887"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A5DA5CD" w14:textId="77777777" w:rsidR="00AC227A" w:rsidRPr="00AC227A" w:rsidRDefault="00AC227A" w:rsidP="00AC227A">
            <w:pPr>
              <w:spacing w:after="0" w:line="240" w:lineRule="auto"/>
              <w:jc w:val="center"/>
              <w:rPr>
                <w:rFonts w:ascii="Arial" w:eastAsia="Times New Roman" w:hAnsi="Arial" w:cs="Arial"/>
                <w:b/>
                <w:bCs/>
                <w:color w:val="FFFFFF"/>
                <w:kern w:val="0"/>
                <w:sz w:val="28"/>
                <w:szCs w:val="28"/>
                <w:lang w:eastAsia="en-GB"/>
                <w14:ligatures w14:val="none"/>
              </w:rPr>
            </w:pPr>
            <w:r w:rsidRPr="00AC227A">
              <w:rPr>
                <w:rFonts w:ascii="Arial" w:eastAsia="Times New Roman" w:hAnsi="Arial" w:cs="Arial"/>
                <w:b/>
                <w:bCs/>
                <w:color w:val="FFFFFF"/>
                <w:kern w:val="0"/>
                <w:sz w:val="28"/>
                <w:szCs w:val="28"/>
                <w:lang w:eastAsia="en-GB"/>
                <w14:ligatures w14:val="none"/>
              </w:rPr>
              <w:t>Cash in</w:t>
            </w:r>
          </w:p>
        </w:tc>
        <w:tc>
          <w:tcPr>
            <w:tcW w:w="3816" w:type="dxa"/>
            <w:tcBorders>
              <w:top w:val="nil"/>
              <w:left w:val="nil"/>
              <w:bottom w:val="single" w:sz="4" w:space="0" w:color="808080"/>
              <w:right w:val="single" w:sz="4" w:space="0" w:color="808080"/>
            </w:tcBorders>
            <w:shd w:val="clear" w:color="000000" w:fill="3F8846"/>
            <w:noWrap/>
            <w:vAlign w:val="center"/>
            <w:hideMark/>
          </w:tcPr>
          <w:p w14:paraId="75AEA39A" w14:textId="77777777" w:rsidR="00AC227A" w:rsidRPr="00AC227A" w:rsidRDefault="00AC227A" w:rsidP="00AC227A">
            <w:pPr>
              <w:spacing w:after="0" w:line="240" w:lineRule="auto"/>
              <w:jc w:val="center"/>
              <w:rPr>
                <w:rFonts w:ascii="Arial" w:eastAsia="Times New Roman" w:hAnsi="Arial" w:cs="Arial"/>
                <w:b/>
                <w:bCs/>
                <w:color w:val="FFFFFF"/>
                <w:kern w:val="0"/>
                <w:sz w:val="28"/>
                <w:szCs w:val="28"/>
                <w:lang w:eastAsia="en-GB"/>
                <w14:ligatures w14:val="none"/>
              </w:rPr>
            </w:pPr>
            <w:r w:rsidRPr="00AC227A">
              <w:rPr>
                <w:rFonts w:ascii="Arial" w:eastAsia="Times New Roman" w:hAnsi="Arial" w:cs="Arial"/>
                <w:b/>
                <w:bCs/>
                <w:color w:val="FFFFFF"/>
                <w:kern w:val="0"/>
                <w:sz w:val="28"/>
                <w:szCs w:val="28"/>
                <w:lang w:eastAsia="en-GB"/>
                <w14:ligatures w14:val="none"/>
              </w:rPr>
              <w:t>1</w:t>
            </w:r>
          </w:p>
        </w:tc>
        <w:tc>
          <w:tcPr>
            <w:tcW w:w="556" w:type="dxa"/>
            <w:tcBorders>
              <w:top w:val="nil"/>
              <w:left w:val="nil"/>
              <w:bottom w:val="nil"/>
              <w:right w:val="nil"/>
            </w:tcBorders>
            <w:shd w:val="clear" w:color="000000" w:fill="FFFFFF"/>
            <w:noWrap/>
            <w:vAlign w:val="center"/>
            <w:hideMark/>
          </w:tcPr>
          <w:p w14:paraId="47C74E25"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71BA881D" w14:textId="77777777" w:rsidTr="00AC227A">
        <w:trPr>
          <w:trHeight w:val="312"/>
        </w:trPr>
        <w:tc>
          <w:tcPr>
            <w:tcW w:w="496" w:type="dxa"/>
            <w:tcBorders>
              <w:top w:val="nil"/>
              <w:left w:val="nil"/>
              <w:bottom w:val="nil"/>
              <w:right w:val="nil"/>
            </w:tcBorders>
            <w:shd w:val="clear" w:color="000000" w:fill="FFFFFF"/>
            <w:noWrap/>
            <w:vAlign w:val="bottom"/>
            <w:hideMark/>
          </w:tcPr>
          <w:p w14:paraId="5E270735"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8" w:space="0" w:color="808080"/>
              <w:bottom w:val="single" w:sz="4" w:space="0" w:color="808080"/>
              <w:right w:val="single" w:sz="4" w:space="0" w:color="808080"/>
            </w:tcBorders>
            <w:shd w:val="clear" w:color="000000" w:fill="FCD5B4"/>
            <w:noWrap/>
            <w:vAlign w:val="center"/>
            <w:hideMark/>
          </w:tcPr>
          <w:p w14:paraId="1A4C5559" w14:textId="77777777" w:rsidR="00AC227A" w:rsidRPr="00AC227A" w:rsidRDefault="00AC227A" w:rsidP="00AC227A">
            <w:pPr>
              <w:spacing w:after="0" w:line="240" w:lineRule="auto"/>
              <w:rPr>
                <w:rFonts w:ascii="Arial" w:eastAsia="Times New Roman" w:hAnsi="Arial" w:cs="Arial"/>
                <w:b/>
                <w:bCs/>
                <w:kern w:val="0"/>
                <w:lang w:eastAsia="en-GB"/>
                <w14:ligatures w14:val="none"/>
              </w:rPr>
            </w:pPr>
            <w:r w:rsidRPr="00AC227A">
              <w:rPr>
                <w:rFonts w:ascii="Arial" w:eastAsia="Times New Roman" w:hAnsi="Arial" w:cs="Arial"/>
                <w:b/>
                <w:bCs/>
                <w:kern w:val="0"/>
                <w:lang w:eastAsia="en-GB"/>
                <w14:ligatures w14:val="none"/>
              </w:rPr>
              <w:t xml:space="preserve">Loan- </w:t>
            </w:r>
            <w:proofErr w:type="spellStart"/>
            <w:r w:rsidRPr="00AC227A">
              <w:rPr>
                <w:rFonts w:ascii="Arial" w:eastAsia="Times New Roman" w:hAnsi="Arial" w:cs="Arial"/>
                <w:b/>
                <w:bCs/>
                <w:kern w:val="0"/>
                <w:lang w:eastAsia="en-GB"/>
                <w14:ligatures w14:val="none"/>
              </w:rPr>
              <w:t>start up</w:t>
            </w:r>
            <w:proofErr w:type="spellEnd"/>
            <w:r w:rsidRPr="00AC227A">
              <w:rPr>
                <w:rFonts w:ascii="Arial" w:eastAsia="Times New Roman" w:hAnsi="Arial" w:cs="Arial"/>
                <w:b/>
                <w:bCs/>
                <w:kern w:val="0"/>
                <w:lang w:eastAsia="en-GB"/>
                <w14:ligatures w14:val="none"/>
              </w:rPr>
              <w:t xml:space="preserve"> capital</w:t>
            </w:r>
          </w:p>
        </w:tc>
        <w:tc>
          <w:tcPr>
            <w:tcW w:w="3816" w:type="dxa"/>
            <w:tcBorders>
              <w:top w:val="nil"/>
              <w:left w:val="nil"/>
              <w:bottom w:val="single" w:sz="4" w:space="0" w:color="808080"/>
              <w:right w:val="single" w:sz="4" w:space="0" w:color="808080"/>
            </w:tcBorders>
            <w:shd w:val="clear" w:color="000000" w:fill="FCD5B4"/>
            <w:noWrap/>
            <w:vAlign w:val="center"/>
            <w:hideMark/>
          </w:tcPr>
          <w:p w14:paraId="7D72E9AE"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£10,000</w:t>
            </w:r>
          </w:p>
        </w:tc>
        <w:tc>
          <w:tcPr>
            <w:tcW w:w="556" w:type="dxa"/>
            <w:tcBorders>
              <w:top w:val="nil"/>
              <w:left w:val="nil"/>
              <w:bottom w:val="nil"/>
              <w:right w:val="nil"/>
            </w:tcBorders>
            <w:shd w:val="clear" w:color="000000" w:fill="FFFFFF"/>
            <w:noWrap/>
            <w:vAlign w:val="bottom"/>
            <w:hideMark/>
          </w:tcPr>
          <w:p w14:paraId="3C7BBAD0"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126CD299" w14:textId="77777777" w:rsidTr="00AC227A">
        <w:trPr>
          <w:trHeight w:val="312"/>
        </w:trPr>
        <w:tc>
          <w:tcPr>
            <w:tcW w:w="496" w:type="dxa"/>
            <w:tcBorders>
              <w:top w:val="nil"/>
              <w:left w:val="nil"/>
              <w:bottom w:val="nil"/>
              <w:right w:val="nil"/>
            </w:tcBorders>
            <w:shd w:val="clear" w:color="000000" w:fill="FFFFFF"/>
            <w:noWrap/>
            <w:vAlign w:val="bottom"/>
            <w:hideMark/>
          </w:tcPr>
          <w:p w14:paraId="1C04B67A"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8" w:space="0" w:color="808080"/>
              <w:bottom w:val="single" w:sz="4" w:space="0" w:color="808080"/>
              <w:right w:val="single" w:sz="4" w:space="0" w:color="808080"/>
            </w:tcBorders>
            <w:shd w:val="clear" w:color="000000" w:fill="FCD5B4"/>
            <w:noWrap/>
            <w:vAlign w:val="center"/>
            <w:hideMark/>
          </w:tcPr>
          <w:p w14:paraId="7BD91632" w14:textId="77777777" w:rsidR="00AC227A" w:rsidRPr="00AC227A" w:rsidRDefault="00AC227A" w:rsidP="00AC227A">
            <w:pPr>
              <w:spacing w:after="0" w:line="240" w:lineRule="auto"/>
              <w:rPr>
                <w:rFonts w:ascii="Arial" w:eastAsia="Times New Roman" w:hAnsi="Arial" w:cs="Arial"/>
                <w:b/>
                <w:bCs/>
                <w:kern w:val="0"/>
                <w:lang w:eastAsia="en-GB"/>
                <w14:ligatures w14:val="none"/>
              </w:rPr>
            </w:pPr>
            <w:r w:rsidRPr="00AC227A">
              <w:rPr>
                <w:rFonts w:ascii="Arial" w:eastAsia="Times New Roman" w:hAnsi="Arial" w:cs="Arial"/>
                <w:b/>
                <w:bCs/>
                <w:kern w:val="0"/>
                <w:lang w:eastAsia="en-GB"/>
                <w14:ligatures w14:val="none"/>
              </w:rPr>
              <w:t>Sales (total sales of product and/or services)</w:t>
            </w:r>
          </w:p>
        </w:tc>
        <w:tc>
          <w:tcPr>
            <w:tcW w:w="3816" w:type="dxa"/>
            <w:tcBorders>
              <w:top w:val="nil"/>
              <w:left w:val="nil"/>
              <w:bottom w:val="single" w:sz="4" w:space="0" w:color="808080"/>
              <w:right w:val="single" w:sz="4" w:space="0" w:color="808080"/>
            </w:tcBorders>
            <w:shd w:val="clear" w:color="000000" w:fill="FCD5B4"/>
            <w:noWrap/>
            <w:vAlign w:val="center"/>
            <w:hideMark/>
          </w:tcPr>
          <w:p w14:paraId="52357EFD"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£24,000</w:t>
            </w:r>
          </w:p>
        </w:tc>
        <w:tc>
          <w:tcPr>
            <w:tcW w:w="556" w:type="dxa"/>
            <w:tcBorders>
              <w:top w:val="nil"/>
              <w:left w:val="nil"/>
              <w:bottom w:val="nil"/>
              <w:right w:val="nil"/>
            </w:tcBorders>
            <w:shd w:val="clear" w:color="000000" w:fill="FFFFFF"/>
            <w:noWrap/>
            <w:vAlign w:val="bottom"/>
            <w:hideMark/>
          </w:tcPr>
          <w:p w14:paraId="69558F71"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100287BD" w14:textId="77777777" w:rsidTr="00AC227A">
        <w:trPr>
          <w:trHeight w:val="324"/>
        </w:trPr>
        <w:tc>
          <w:tcPr>
            <w:tcW w:w="496" w:type="dxa"/>
            <w:tcBorders>
              <w:top w:val="nil"/>
              <w:left w:val="nil"/>
              <w:bottom w:val="nil"/>
              <w:right w:val="nil"/>
            </w:tcBorders>
            <w:shd w:val="clear" w:color="000000" w:fill="FFFFFF"/>
            <w:noWrap/>
            <w:vAlign w:val="bottom"/>
            <w:hideMark/>
          </w:tcPr>
          <w:p w14:paraId="73D7E450"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8" w:space="0" w:color="808080"/>
              <w:bottom w:val="nil"/>
              <w:right w:val="single" w:sz="4" w:space="0" w:color="auto"/>
            </w:tcBorders>
            <w:shd w:val="clear" w:color="000000" w:fill="FCD5B4"/>
            <w:noWrap/>
            <w:vAlign w:val="center"/>
            <w:hideMark/>
          </w:tcPr>
          <w:p w14:paraId="3C5EBBC3" w14:textId="77777777" w:rsidR="00AC227A" w:rsidRPr="00AC227A" w:rsidRDefault="00AC227A" w:rsidP="00AC227A">
            <w:pPr>
              <w:spacing w:after="0" w:line="240" w:lineRule="auto"/>
              <w:rPr>
                <w:rFonts w:ascii="Arial" w:eastAsia="Times New Roman" w:hAnsi="Arial" w:cs="Arial"/>
                <w:b/>
                <w:bCs/>
                <w:kern w:val="0"/>
                <w:lang w:eastAsia="en-GB"/>
                <w14:ligatures w14:val="none"/>
              </w:rPr>
            </w:pPr>
            <w:r w:rsidRPr="00AC227A">
              <w:rPr>
                <w:rFonts w:ascii="Arial" w:eastAsia="Times New Roman" w:hAnsi="Arial" w:cs="Arial"/>
                <w:b/>
                <w:bCs/>
                <w:kern w:val="0"/>
                <w:lang w:eastAsia="en-GB"/>
                <w14:ligatures w14:val="none"/>
              </w:rPr>
              <w:t>Other</w:t>
            </w:r>
          </w:p>
        </w:tc>
        <w:tc>
          <w:tcPr>
            <w:tcW w:w="3816" w:type="dxa"/>
            <w:tcBorders>
              <w:top w:val="nil"/>
              <w:left w:val="single" w:sz="4" w:space="0" w:color="808080"/>
              <w:bottom w:val="nil"/>
              <w:right w:val="single" w:sz="4" w:space="0" w:color="808080"/>
            </w:tcBorders>
            <w:shd w:val="clear" w:color="000000" w:fill="FCD5B4"/>
            <w:noWrap/>
            <w:vAlign w:val="center"/>
            <w:hideMark/>
          </w:tcPr>
          <w:p w14:paraId="1955F47F"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£50,000</w:t>
            </w:r>
          </w:p>
        </w:tc>
        <w:tc>
          <w:tcPr>
            <w:tcW w:w="556" w:type="dxa"/>
            <w:tcBorders>
              <w:top w:val="nil"/>
              <w:left w:val="nil"/>
              <w:bottom w:val="nil"/>
              <w:right w:val="nil"/>
            </w:tcBorders>
            <w:shd w:val="clear" w:color="000000" w:fill="FFFFFF"/>
            <w:noWrap/>
            <w:vAlign w:val="bottom"/>
            <w:hideMark/>
          </w:tcPr>
          <w:p w14:paraId="119158A6"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12BC2037" w14:textId="77777777" w:rsidTr="00AC227A">
        <w:trPr>
          <w:trHeight w:val="405"/>
        </w:trPr>
        <w:tc>
          <w:tcPr>
            <w:tcW w:w="496" w:type="dxa"/>
            <w:tcBorders>
              <w:top w:val="nil"/>
              <w:left w:val="nil"/>
              <w:bottom w:val="nil"/>
              <w:right w:val="nil"/>
            </w:tcBorders>
            <w:shd w:val="clear" w:color="000000" w:fill="FFFFFF"/>
            <w:noWrap/>
            <w:vAlign w:val="bottom"/>
            <w:hideMark/>
          </w:tcPr>
          <w:p w14:paraId="4C1E1050" w14:textId="77777777" w:rsidR="00AC227A" w:rsidRPr="00AC227A" w:rsidRDefault="00AC227A" w:rsidP="00AC227A">
            <w:pPr>
              <w:spacing w:after="0" w:line="240" w:lineRule="auto"/>
              <w:rPr>
                <w:rFonts w:ascii="Arial" w:eastAsia="Times New Roman" w:hAnsi="Arial" w:cs="Arial"/>
                <w:b/>
                <w:bCs/>
                <w:color w:val="000000"/>
                <w:kern w:val="0"/>
                <w:sz w:val="22"/>
                <w:szCs w:val="22"/>
                <w:lang w:eastAsia="en-GB"/>
                <w14:ligatures w14:val="none"/>
              </w:rPr>
            </w:pPr>
            <w:r w:rsidRPr="00AC227A">
              <w:rPr>
                <w:rFonts w:ascii="Arial" w:eastAsia="Times New Roman" w:hAnsi="Arial" w:cs="Arial"/>
                <w:b/>
                <w:bCs/>
                <w:color w:val="000000"/>
                <w:kern w:val="0"/>
                <w:sz w:val="22"/>
                <w:szCs w:val="22"/>
                <w:lang w:eastAsia="en-GB"/>
                <w14:ligatures w14:val="none"/>
              </w:rPr>
              <w:t> </w:t>
            </w:r>
          </w:p>
        </w:tc>
        <w:tc>
          <w:tcPr>
            <w:tcW w:w="5816" w:type="dxa"/>
            <w:tcBorders>
              <w:top w:val="single" w:sz="8" w:space="0" w:color="808080"/>
              <w:left w:val="single" w:sz="8" w:space="0" w:color="808080"/>
              <w:bottom w:val="single" w:sz="8" w:space="0" w:color="808080"/>
              <w:right w:val="nil"/>
            </w:tcBorders>
            <w:shd w:val="clear" w:color="000000" w:fill="BFBFBF"/>
            <w:noWrap/>
            <w:vAlign w:val="center"/>
            <w:hideMark/>
          </w:tcPr>
          <w:p w14:paraId="38649ECF" w14:textId="77777777" w:rsidR="00AC227A" w:rsidRPr="00AC227A" w:rsidRDefault="00AC227A" w:rsidP="00AC227A">
            <w:pPr>
              <w:spacing w:after="0" w:line="240" w:lineRule="auto"/>
              <w:rPr>
                <w:rFonts w:ascii="Arial" w:eastAsia="Times New Roman" w:hAnsi="Arial" w:cs="Arial"/>
                <w:b/>
                <w:bCs/>
                <w:kern w:val="0"/>
                <w:lang w:eastAsia="en-GB"/>
                <w14:ligatures w14:val="none"/>
              </w:rPr>
            </w:pPr>
            <w:r w:rsidRPr="00AC227A">
              <w:rPr>
                <w:rFonts w:ascii="Arial" w:eastAsia="Times New Roman" w:hAnsi="Arial" w:cs="Arial"/>
                <w:b/>
                <w:bCs/>
                <w:kern w:val="0"/>
                <w:lang w:eastAsia="en-GB"/>
                <w14:ligatures w14:val="none"/>
              </w:rPr>
              <w:t>Total cash in-flows (A)</w:t>
            </w:r>
          </w:p>
        </w:tc>
        <w:tc>
          <w:tcPr>
            <w:tcW w:w="3816"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072D4B90" w14:textId="77777777" w:rsidR="00AC227A" w:rsidRPr="00AC227A" w:rsidRDefault="00AC227A" w:rsidP="00AC227A">
            <w:pPr>
              <w:spacing w:after="0" w:line="240" w:lineRule="auto"/>
              <w:jc w:val="center"/>
              <w:rPr>
                <w:rFonts w:ascii="Arial" w:eastAsia="Times New Roman" w:hAnsi="Arial" w:cs="Arial"/>
                <w:b/>
                <w:bCs/>
                <w:kern w:val="0"/>
                <w:lang w:eastAsia="en-GB"/>
                <w14:ligatures w14:val="none"/>
              </w:rPr>
            </w:pPr>
            <w:r w:rsidRPr="00AC227A">
              <w:rPr>
                <w:rFonts w:ascii="Arial" w:eastAsia="Times New Roman" w:hAnsi="Arial" w:cs="Arial"/>
                <w:b/>
                <w:bCs/>
                <w:kern w:val="0"/>
                <w:lang w:eastAsia="en-GB"/>
                <w14:ligatures w14:val="none"/>
              </w:rPr>
              <w:t>£84,000</w:t>
            </w:r>
          </w:p>
        </w:tc>
        <w:tc>
          <w:tcPr>
            <w:tcW w:w="556" w:type="dxa"/>
            <w:tcBorders>
              <w:top w:val="nil"/>
              <w:left w:val="nil"/>
              <w:bottom w:val="nil"/>
              <w:right w:val="nil"/>
            </w:tcBorders>
            <w:shd w:val="clear" w:color="000000" w:fill="FFFFFF"/>
            <w:noWrap/>
            <w:vAlign w:val="bottom"/>
            <w:hideMark/>
          </w:tcPr>
          <w:p w14:paraId="6FB8770D" w14:textId="77777777" w:rsidR="00AC227A" w:rsidRPr="00AC227A" w:rsidRDefault="00AC227A" w:rsidP="00AC227A">
            <w:pPr>
              <w:spacing w:after="0" w:line="240" w:lineRule="auto"/>
              <w:rPr>
                <w:rFonts w:ascii="Arial" w:eastAsia="Times New Roman" w:hAnsi="Arial" w:cs="Arial"/>
                <w:b/>
                <w:bCs/>
                <w:color w:val="000000"/>
                <w:kern w:val="0"/>
                <w:sz w:val="22"/>
                <w:szCs w:val="22"/>
                <w:lang w:eastAsia="en-GB"/>
                <w14:ligatures w14:val="none"/>
              </w:rPr>
            </w:pPr>
            <w:r w:rsidRPr="00AC227A">
              <w:rPr>
                <w:rFonts w:ascii="Arial" w:eastAsia="Times New Roman" w:hAnsi="Arial" w:cs="Arial"/>
                <w:b/>
                <w:bCs/>
                <w:color w:val="000000"/>
                <w:kern w:val="0"/>
                <w:sz w:val="22"/>
                <w:szCs w:val="22"/>
                <w:lang w:eastAsia="en-GB"/>
                <w14:ligatures w14:val="none"/>
              </w:rPr>
              <w:t> </w:t>
            </w:r>
          </w:p>
        </w:tc>
      </w:tr>
      <w:tr w:rsidR="00AC227A" w:rsidRPr="00AC227A" w14:paraId="0A48B18A" w14:textId="77777777" w:rsidTr="00AC227A">
        <w:trPr>
          <w:trHeight w:val="615"/>
        </w:trPr>
        <w:tc>
          <w:tcPr>
            <w:tcW w:w="496" w:type="dxa"/>
            <w:tcBorders>
              <w:top w:val="nil"/>
              <w:left w:val="nil"/>
              <w:bottom w:val="nil"/>
              <w:right w:val="nil"/>
            </w:tcBorders>
            <w:shd w:val="clear" w:color="000000" w:fill="FFFFFF"/>
            <w:noWrap/>
            <w:vAlign w:val="bottom"/>
            <w:hideMark/>
          </w:tcPr>
          <w:p w14:paraId="562CA66F"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09F9E2F8" w14:textId="77777777" w:rsidR="00AC227A" w:rsidRPr="00AC227A" w:rsidRDefault="00AC227A" w:rsidP="00AC227A">
            <w:pPr>
              <w:spacing w:after="0" w:line="240" w:lineRule="auto"/>
              <w:rPr>
                <w:rFonts w:ascii="Arial" w:eastAsia="Times New Roman" w:hAnsi="Arial" w:cs="Arial"/>
                <w:kern w:val="0"/>
                <w:sz w:val="22"/>
                <w:szCs w:val="22"/>
                <w:lang w:eastAsia="en-GB"/>
                <w14:ligatures w14:val="none"/>
              </w:rPr>
            </w:pPr>
            <w:r w:rsidRPr="00AC227A">
              <w:rPr>
                <w:rFonts w:ascii="Arial" w:eastAsia="Times New Roman" w:hAnsi="Arial" w:cs="Arial"/>
                <w:kern w:val="0"/>
                <w:sz w:val="22"/>
                <w:szCs w:val="22"/>
                <w:lang w:eastAsia="en-GB"/>
                <w14:ligatures w14:val="none"/>
              </w:rPr>
              <w:t> </w:t>
            </w:r>
          </w:p>
        </w:tc>
        <w:tc>
          <w:tcPr>
            <w:tcW w:w="3816" w:type="dxa"/>
            <w:tcBorders>
              <w:top w:val="nil"/>
              <w:left w:val="nil"/>
              <w:bottom w:val="nil"/>
              <w:right w:val="nil"/>
            </w:tcBorders>
            <w:shd w:val="clear" w:color="000000" w:fill="FFFFFF"/>
            <w:noWrap/>
            <w:vAlign w:val="bottom"/>
            <w:hideMark/>
          </w:tcPr>
          <w:p w14:paraId="5284F41F" w14:textId="77777777" w:rsidR="00AC227A" w:rsidRPr="00AC227A" w:rsidRDefault="00AC227A" w:rsidP="00AC227A">
            <w:pPr>
              <w:spacing w:after="0" w:line="240" w:lineRule="auto"/>
              <w:rPr>
                <w:rFonts w:ascii="Arial" w:eastAsia="Times New Roman" w:hAnsi="Arial" w:cs="Arial"/>
                <w:kern w:val="0"/>
                <w:sz w:val="22"/>
                <w:szCs w:val="22"/>
                <w:lang w:eastAsia="en-GB"/>
                <w14:ligatures w14:val="none"/>
              </w:rPr>
            </w:pPr>
            <w:r w:rsidRPr="00AC227A">
              <w:rPr>
                <w:rFonts w:ascii="Arial" w:eastAsia="Times New Roman" w:hAnsi="Arial" w:cs="Arial"/>
                <w:kern w:val="0"/>
                <w:sz w:val="22"/>
                <w:szCs w:val="22"/>
                <w:lang w:eastAsia="en-GB"/>
                <w14:ligatures w14:val="none"/>
              </w:rPr>
              <w:t> </w:t>
            </w:r>
          </w:p>
        </w:tc>
        <w:tc>
          <w:tcPr>
            <w:tcW w:w="556" w:type="dxa"/>
            <w:tcBorders>
              <w:top w:val="nil"/>
              <w:left w:val="nil"/>
              <w:bottom w:val="nil"/>
              <w:right w:val="nil"/>
            </w:tcBorders>
            <w:shd w:val="clear" w:color="000000" w:fill="FFFFFF"/>
            <w:noWrap/>
            <w:vAlign w:val="bottom"/>
            <w:hideMark/>
          </w:tcPr>
          <w:p w14:paraId="519633A9"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556D77EB" w14:textId="77777777" w:rsidTr="00AC227A">
        <w:trPr>
          <w:trHeight w:val="615"/>
        </w:trPr>
        <w:tc>
          <w:tcPr>
            <w:tcW w:w="496" w:type="dxa"/>
            <w:tcBorders>
              <w:top w:val="nil"/>
              <w:left w:val="nil"/>
              <w:bottom w:val="nil"/>
              <w:right w:val="nil"/>
            </w:tcBorders>
            <w:shd w:val="clear" w:color="000000" w:fill="FFFFFF"/>
            <w:noWrap/>
            <w:vAlign w:val="bottom"/>
            <w:hideMark/>
          </w:tcPr>
          <w:p w14:paraId="21CFB820"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38D777EC" w14:textId="77777777" w:rsidR="00AC227A" w:rsidRPr="00AC227A" w:rsidRDefault="00AC227A" w:rsidP="00AC227A">
            <w:pPr>
              <w:spacing w:after="0" w:line="240" w:lineRule="auto"/>
              <w:rPr>
                <w:rFonts w:ascii="Arial" w:eastAsia="Times New Roman" w:hAnsi="Arial" w:cs="Arial"/>
                <w:kern w:val="0"/>
                <w:sz w:val="22"/>
                <w:szCs w:val="22"/>
                <w:lang w:eastAsia="en-GB"/>
                <w14:ligatures w14:val="none"/>
              </w:rPr>
            </w:pPr>
            <w:r w:rsidRPr="00AC227A">
              <w:rPr>
                <w:rFonts w:ascii="Arial" w:eastAsia="Times New Roman" w:hAnsi="Arial" w:cs="Arial"/>
                <w:kern w:val="0"/>
                <w:sz w:val="22"/>
                <w:szCs w:val="22"/>
                <w:lang w:eastAsia="en-GB"/>
                <w14:ligatures w14:val="none"/>
              </w:rPr>
              <w:t> </w:t>
            </w:r>
          </w:p>
        </w:tc>
        <w:tc>
          <w:tcPr>
            <w:tcW w:w="3816" w:type="dxa"/>
            <w:tcBorders>
              <w:top w:val="nil"/>
              <w:left w:val="nil"/>
              <w:bottom w:val="nil"/>
              <w:right w:val="nil"/>
            </w:tcBorders>
            <w:shd w:val="clear" w:color="000000" w:fill="FFFFFF"/>
            <w:noWrap/>
            <w:vAlign w:val="bottom"/>
            <w:hideMark/>
          </w:tcPr>
          <w:p w14:paraId="3D205979" w14:textId="77777777" w:rsidR="00AC227A" w:rsidRPr="00AC227A" w:rsidRDefault="00AC227A" w:rsidP="00AC227A">
            <w:pPr>
              <w:spacing w:after="0" w:line="240" w:lineRule="auto"/>
              <w:rPr>
                <w:rFonts w:ascii="Arial" w:eastAsia="Times New Roman" w:hAnsi="Arial" w:cs="Arial"/>
                <w:kern w:val="0"/>
                <w:sz w:val="22"/>
                <w:szCs w:val="22"/>
                <w:lang w:eastAsia="en-GB"/>
                <w14:ligatures w14:val="none"/>
              </w:rPr>
            </w:pPr>
            <w:r w:rsidRPr="00AC227A">
              <w:rPr>
                <w:rFonts w:ascii="Arial" w:eastAsia="Times New Roman" w:hAnsi="Arial" w:cs="Arial"/>
                <w:kern w:val="0"/>
                <w:sz w:val="22"/>
                <w:szCs w:val="22"/>
                <w:lang w:eastAsia="en-GB"/>
                <w14:ligatures w14:val="none"/>
              </w:rPr>
              <w:t> </w:t>
            </w:r>
          </w:p>
        </w:tc>
        <w:tc>
          <w:tcPr>
            <w:tcW w:w="556" w:type="dxa"/>
            <w:tcBorders>
              <w:top w:val="nil"/>
              <w:left w:val="nil"/>
              <w:bottom w:val="nil"/>
              <w:right w:val="nil"/>
            </w:tcBorders>
            <w:shd w:val="clear" w:color="000000" w:fill="FFFFFF"/>
            <w:noWrap/>
            <w:vAlign w:val="bottom"/>
            <w:hideMark/>
          </w:tcPr>
          <w:p w14:paraId="1D154E67"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7BF1A739" w14:textId="77777777" w:rsidTr="00AC227A">
        <w:trPr>
          <w:trHeight w:val="375"/>
        </w:trPr>
        <w:tc>
          <w:tcPr>
            <w:tcW w:w="496" w:type="dxa"/>
            <w:tcBorders>
              <w:top w:val="nil"/>
              <w:left w:val="nil"/>
              <w:bottom w:val="nil"/>
              <w:right w:val="nil"/>
            </w:tcBorders>
            <w:shd w:val="clear" w:color="000000" w:fill="FFFFFF"/>
            <w:noWrap/>
            <w:vAlign w:val="bottom"/>
            <w:hideMark/>
          </w:tcPr>
          <w:p w14:paraId="639E5C8B"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4D512918" w14:textId="77777777" w:rsidR="00AC227A" w:rsidRPr="00AC227A" w:rsidRDefault="00AC227A" w:rsidP="00AC227A">
            <w:pPr>
              <w:spacing w:after="0" w:line="240" w:lineRule="auto"/>
              <w:rPr>
                <w:rFonts w:ascii="Arial" w:eastAsia="Times New Roman" w:hAnsi="Arial" w:cs="Arial"/>
                <w:kern w:val="0"/>
                <w:sz w:val="22"/>
                <w:szCs w:val="22"/>
                <w:lang w:eastAsia="en-GB"/>
                <w14:ligatures w14:val="none"/>
              </w:rPr>
            </w:pPr>
            <w:r w:rsidRPr="00AC227A">
              <w:rPr>
                <w:rFonts w:ascii="Arial" w:eastAsia="Times New Roman" w:hAnsi="Arial" w:cs="Arial"/>
                <w:kern w:val="0"/>
                <w:sz w:val="22"/>
                <w:szCs w:val="22"/>
                <w:lang w:eastAsia="en-GB"/>
                <w14:ligatures w14:val="none"/>
              </w:rPr>
              <w:t> </w:t>
            </w:r>
          </w:p>
        </w:tc>
        <w:tc>
          <w:tcPr>
            <w:tcW w:w="381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DA26D70" w14:textId="77777777" w:rsidR="00AC227A" w:rsidRPr="00AC227A" w:rsidRDefault="00AC227A" w:rsidP="00AC227A">
            <w:pPr>
              <w:spacing w:after="0" w:line="240" w:lineRule="auto"/>
              <w:jc w:val="center"/>
              <w:rPr>
                <w:rFonts w:ascii="Arial" w:eastAsia="Times New Roman" w:hAnsi="Arial" w:cs="Arial"/>
                <w:b/>
                <w:bCs/>
                <w:color w:val="FFFFFF"/>
                <w:kern w:val="0"/>
                <w:sz w:val="28"/>
                <w:szCs w:val="28"/>
                <w:lang w:eastAsia="en-GB"/>
                <w14:ligatures w14:val="none"/>
              </w:rPr>
            </w:pPr>
            <w:r w:rsidRPr="00AC227A">
              <w:rPr>
                <w:rFonts w:ascii="Arial" w:eastAsia="Times New Roman" w:hAnsi="Arial" w:cs="Arial"/>
                <w:b/>
                <w:bCs/>
                <w:color w:val="FFFFFF"/>
                <w:kern w:val="0"/>
                <w:sz w:val="28"/>
                <w:szCs w:val="28"/>
                <w:lang w:eastAsia="en-GB"/>
                <w14:ligatures w14:val="none"/>
              </w:rPr>
              <w:t>MONTH</w:t>
            </w:r>
          </w:p>
        </w:tc>
        <w:tc>
          <w:tcPr>
            <w:tcW w:w="556" w:type="dxa"/>
            <w:tcBorders>
              <w:top w:val="nil"/>
              <w:left w:val="nil"/>
              <w:bottom w:val="nil"/>
              <w:right w:val="nil"/>
            </w:tcBorders>
            <w:shd w:val="clear" w:color="000000" w:fill="FFFFFF"/>
            <w:noWrap/>
            <w:vAlign w:val="bottom"/>
            <w:hideMark/>
          </w:tcPr>
          <w:p w14:paraId="1B4D34DC"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4F6266C4" w14:textId="77777777" w:rsidTr="00AC227A">
        <w:trPr>
          <w:trHeight w:val="630"/>
        </w:trPr>
        <w:tc>
          <w:tcPr>
            <w:tcW w:w="496" w:type="dxa"/>
            <w:tcBorders>
              <w:top w:val="nil"/>
              <w:left w:val="nil"/>
              <w:bottom w:val="nil"/>
              <w:right w:val="nil"/>
            </w:tcBorders>
            <w:shd w:val="clear" w:color="000000" w:fill="FFFFFF"/>
            <w:noWrap/>
            <w:vAlign w:val="center"/>
            <w:hideMark/>
          </w:tcPr>
          <w:p w14:paraId="00A9249B"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3EDFB30" w14:textId="77777777" w:rsidR="00AC227A" w:rsidRPr="00AC227A" w:rsidRDefault="00AC227A" w:rsidP="00AC227A">
            <w:pPr>
              <w:spacing w:after="0" w:line="240" w:lineRule="auto"/>
              <w:jc w:val="center"/>
              <w:rPr>
                <w:rFonts w:ascii="Arial" w:eastAsia="Times New Roman" w:hAnsi="Arial" w:cs="Arial"/>
                <w:b/>
                <w:bCs/>
                <w:color w:val="FFFFFF"/>
                <w:kern w:val="0"/>
                <w:sz w:val="28"/>
                <w:szCs w:val="28"/>
                <w:lang w:eastAsia="en-GB"/>
                <w14:ligatures w14:val="none"/>
              </w:rPr>
            </w:pPr>
            <w:r w:rsidRPr="00AC227A">
              <w:rPr>
                <w:rFonts w:ascii="Arial" w:eastAsia="Times New Roman" w:hAnsi="Arial" w:cs="Arial"/>
                <w:b/>
                <w:bCs/>
                <w:color w:val="FFFFFF"/>
                <w:kern w:val="0"/>
                <w:sz w:val="28"/>
                <w:szCs w:val="28"/>
                <w:lang w:eastAsia="en-GB"/>
                <w14:ligatures w14:val="none"/>
              </w:rPr>
              <w:t>Cash out-expenses</w:t>
            </w:r>
          </w:p>
        </w:tc>
        <w:tc>
          <w:tcPr>
            <w:tcW w:w="3816" w:type="dxa"/>
            <w:tcBorders>
              <w:top w:val="nil"/>
              <w:left w:val="nil"/>
              <w:bottom w:val="single" w:sz="4" w:space="0" w:color="808080"/>
              <w:right w:val="single" w:sz="4" w:space="0" w:color="808080"/>
            </w:tcBorders>
            <w:shd w:val="clear" w:color="000000" w:fill="3F8846"/>
            <w:noWrap/>
            <w:vAlign w:val="center"/>
            <w:hideMark/>
          </w:tcPr>
          <w:p w14:paraId="0BCA5914" w14:textId="77777777" w:rsidR="00AC227A" w:rsidRPr="00AC227A" w:rsidRDefault="00AC227A" w:rsidP="00AC227A">
            <w:pPr>
              <w:spacing w:after="0" w:line="240" w:lineRule="auto"/>
              <w:jc w:val="center"/>
              <w:rPr>
                <w:rFonts w:ascii="Arial" w:eastAsia="Times New Roman" w:hAnsi="Arial" w:cs="Arial"/>
                <w:b/>
                <w:bCs/>
                <w:color w:val="FFFFFF"/>
                <w:kern w:val="0"/>
                <w:sz w:val="28"/>
                <w:szCs w:val="28"/>
                <w:lang w:eastAsia="en-GB"/>
                <w14:ligatures w14:val="none"/>
              </w:rPr>
            </w:pPr>
            <w:r w:rsidRPr="00AC227A">
              <w:rPr>
                <w:rFonts w:ascii="Arial" w:eastAsia="Times New Roman" w:hAnsi="Arial" w:cs="Arial"/>
                <w:b/>
                <w:bCs/>
                <w:color w:val="FFFFFF"/>
                <w:kern w:val="0"/>
                <w:sz w:val="28"/>
                <w:szCs w:val="28"/>
                <w:lang w:eastAsia="en-GB"/>
                <w14:ligatures w14:val="none"/>
              </w:rPr>
              <w:t>1</w:t>
            </w:r>
          </w:p>
        </w:tc>
        <w:tc>
          <w:tcPr>
            <w:tcW w:w="556" w:type="dxa"/>
            <w:tcBorders>
              <w:top w:val="nil"/>
              <w:left w:val="nil"/>
              <w:bottom w:val="nil"/>
              <w:right w:val="nil"/>
            </w:tcBorders>
            <w:shd w:val="clear" w:color="000000" w:fill="FFFFFF"/>
            <w:noWrap/>
            <w:vAlign w:val="center"/>
            <w:hideMark/>
          </w:tcPr>
          <w:p w14:paraId="6CC7FDD9"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55EAC427" w14:textId="77777777" w:rsidTr="00AC227A">
        <w:trPr>
          <w:trHeight w:val="285"/>
        </w:trPr>
        <w:tc>
          <w:tcPr>
            <w:tcW w:w="496" w:type="dxa"/>
            <w:tcBorders>
              <w:top w:val="nil"/>
              <w:left w:val="nil"/>
              <w:bottom w:val="nil"/>
              <w:right w:val="nil"/>
            </w:tcBorders>
            <w:shd w:val="clear" w:color="000000" w:fill="FFFFFF"/>
            <w:noWrap/>
            <w:vAlign w:val="bottom"/>
            <w:hideMark/>
          </w:tcPr>
          <w:p w14:paraId="0D0D4DA4"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52683749"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Rent or premises costs</w:t>
            </w:r>
          </w:p>
        </w:tc>
        <w:tc>
          <w:tcPr>
            <w:tcW w:w="3816" w:type="dxa"/>
            <w:tcBorders>
              <w:top w:val="single" w:sz="4" w:space="0" w:color="auto"/>
              <w:left w:val="nil"/>
              <w:bottom w:val="single" w:sz="4" w:space="0" w:color="auto"/>
              <w:right w:val="single" w:sz="4" w:space="0" w:color="auto"/>
            </w:tcBorders>
            <w:shd w:val="clear" w:color="000000" w:fill="FCD5B4"/>
            <w:noWrap/>
            <w:vAlign w:val="center"/>
            <w:hideMark/>
          </w:tcPr>
          <w:p w14:paraId="031DD9E5"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£3,500</w:t>
            </w:r>
          </w:p>
        </w:tc>
        <w:tc>
          <w:tcPr>
            <w:tcW w:w="556" w:type="dxa"/>
            <w:tcBorders>
              <w:top w:val="nil"/>
              <w:left w:val="nil"/>
              <w:bottom w:val="nil"/>
              <w:right w:val="nil"/>
            </w:tcBorders>
            <w:shd w:val="clear" w:color="000000" w:fill="FFFFFF"/>
            <w:noWrap/>
            <w:vAlign w:val="bottom"/>
            <w:hideMark/>
          </w:tcPr>
          <w:p w14:paraId="2B3CC8A9"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7EF21D29" w14:textId="77777777" w:rsidTr="00AC227A">
        <w:trPr>
          <w:trHeight w:val="285"/>
        </w:trPr>
        <w:tc>
          <w:tcPr>
            <w:tcW w:w="496" w:type="dxa"/>
            <w:tcBorders>
              <w:top w:val="nil"/>
              <w:left w:val="nil"/>
              <w:bottom w:val="nil"/>
              <w:right w:val="nil"/>
            </w:tcBorders>
            <w:shd w:val="clear" w:color="000000" w:fill="FFFFFF"/>
            <w:noWrap/>
            <w:vAlign w:val="bottom"/>
            <w:hideMark/>
          </w:tcPr>
          <w:p w14:paraId="2A73E4F6"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3B236E36"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Business rates for your business premises</w:t>
            </w:r>
          </w:p>
        </w:tc>
        <w:tc>
          <w:tcPr>
            <w:tcW w:w="3816" w:type="dxa"/>
            <w:tcBorders>
              <w:top w:val="nil"/>
              <w:left w:val="nil"/>
              <w:bottom w:val="single" w:sz="4" w:space="0" w:color="auto"/>
              <w:right w:val="single" w:sz="4" w:space="0" w:color="auto"/>
            </w:tcBorders>
            <w:shd w:val="clear" w:color="000000" w:fill="FCD5B4"/>
            <w:noWrap/>
            <w:vAlign w:val="center"/>
            <w:hideMark/>
          </w:tcPr>
          <w:p w14:paraId="5947D3F9"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£500</w:t>
            </w:r>
          </w:p>
        </w:tc>
        <w:tc>
          <w:tcPr>
            <w:tcW w:w="556" w:type="dxa"/>
            <w:tcBorders>
              <w:top w:val="nil"/>
              <w:left w:val="nil"/>
              <w:bottom w:val="nil"/>
              <w:right w:val="nil"/>
            </w:tcBorders>
            <w:shd w:val="clear" w:color="000000" w:fill="FFFFFF"/>
            <w:noWrap/>
            <w:vAlign w:val="bottom"/>
            <w:hideMark/>
          </w:tcPr>
          <w:p w14:paraId="339BE6CD"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18D7A500" w14:textId="77777777" w:rsidTr="00AC227A">
        <w:trPr>
          <w:trHeight w:val="285"/>
        </w:trPr>
        <w:tc>
          <w:tcPr>
            <w:tcW w:w="496" w:type="dxa"/>
            <w:tcBorders>
              <w:top w:val="nil"/>
              <w:left w:val="nil"/>
              <w:bottom w:val="nil"/>
              <w:right w:val="nil"/>
            </w:tcBorders>
            <w:shd w:val="clear" w:color="000000" w:fill="FFFFFF"/>
            <w:noWrap/>
            <w:vAlign w:val="bottom"/>
            <w:hideMark/>
          </w:tcPr>
          <w:p w14:paraId="2955B42B"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57ED9C47"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Utilities (gas, electricity, water)</w:t>
            </w:r>
          </w:p>
        </w:tc>
        <w:tc>
          <w:tcPr>
            <w:tcW w:w="3816" w:type="dxa"/>
            <w:tcBorders>
              <w:top w:val="nil"/>
              <w:left w:val="nil"/>
              <w:bottom w:val="single" w:sz="4" w:space="0" w:color="auto"/>
              <w:right w:val="single" w:sz="4" w:space="0" w:color="auto"/>
            </w:tcBorders>
            <w:shd w:val="clear" w:color="000000" w:fill="FCD5B4"/>
            <w:noWrap/>
            <w:vAlign w:val="center"/>
            <w:hideMark/>
          </w:tcPr>
          <w:p w14:paraId="519134A5"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£800</w:t>
            </w:r>
          </w:p>
        </w:tc>
        <w:tc>
          <w:tcPr>
            <w:tcW w:w="556" w:type="dxa"/>
            <w:tcBorders>
              <w:top w:val="nil"/>
              <w:left w:val="nil"/>
              <w:bottom w:val="nil"/>
              <w:right w:val="nil"/>
            </w:tcBorders>
            <w:shd w:val="clear" w:color="000000" w:fill="FFFFFF"/>
            <w:noWrap/>
            <w:vAlign w:val="bottom"/>
            <w:hideMark/>
          </w:tcPr>
          <w:p w14:paraId="4A9D8A83"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33B1E164" w14:textId="77777777" w:rsidTr="00AC227A">
        <w:trPr>
          <w:trHeight w:val="312"/>
        </w:trPr>
        <w:tc>
          <w:tcPr>
            <w:tcW w:w="496" w:type="dxa"/>
            <w:tcBorders>
              <w:top w:val="nil"/>
              <w:left w:val="nil"/>
              <w:bottom w:val="nil"/>
              <w:right w:val="nil"/>
            </w:tcBorders>
            <w:shd w:val="clear" w:color="000000" w:fill="FFFFFF"/>
            <w:noWrap/>
            <w:vAlign w:val="bottom"/>
            <w:hideMark/>
          </w:tcPr>
          <w:p w14:paraId="23E1A993"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23332533"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Insurance</w:t>
            </w:r>
          </w:p>
        </w:tc>
        <w:tc>
          <w:tcPr>
            <w:tcW w:w="3816" w:type="dxa"/>
            <w:tcBorders>
              <w:top w:val="nil"/>
              <w:left w:val="nil"/>
              <w:bottom w:val="single" w:sz="4" w:space="0" w:color="auto"/>
              <w:right w:val="single" w:sz="4" w:space="0" w:color="auto"/>
            </w:tcBorders>
            <w:shd w:val="clear" w:color="000000" w:fill="FCD5B4"/>
            <w:noWrap/>
            <w:vAlign w:val="center"/>
            <w:hideMark/>
          </w:tcPr>
          <w:p w14:paraId="7C26E33A"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£300</w:t>
            </w:r>
          </w:p>
        </w:tc>
        <w:tc>
          <w:tcPr>
            <w:tcW w:w="556" w:type="dxa"/>
            <w:tcBorders>
              <w:top w:val="nil"/>
              <w:left w:val="nil"/>
              <w:bottom w:val="nil"/>
              <w:right w:val="nil"/>
            </w:tcBorders>
            <w:shd w:val="clear" w:color="000000" w:fill="FFFFFF"/>
            <w:noWrap/>
            <w:vAlign w:val="bottom"/>
            <w:hideMark/>
          </w:tcPr>
          <w:p w14:paraId="7AE80FC5"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50B53BF1" w14:textId="77777777" w:rsidTr="00AC227A">
        <w:trPr>
          <w:trHeight w:val="312"/>
        </w:trPr>
        <w:tc>
          <w:tcPr>
            <w:tcW w:w="496" w:type="dxa"/>
            <w:tcBorders>
              <w:top w:val="nil"/>
              <w:left w:val="nil"/>
              <w:bottom w:val="nil"/>
              <w:right w:val="nil"/>
            </w:tcBorders>
            <w:shd w:val="clear" w:color="000000" w:fill="FFFFFF"/>
            <w:noWrap/>
            <w:vAlign w:val="bottom"/>
            <w:hideMark/>
          </w:tcPr>
          <w:p w14:paraId="4A2097AA"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5F672288"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Telephone and internet</w:t>
            </w:r>
          </w:p>
        </w:tc>
        <w:tc>
          <w:tcPr>
            <w:tcW w:w="3816" w:type="dxa"/>
            <w:tcBorders>
              <w:top w:val="nil"/>
              <w:left w:val="nil"/>
              <w:bottom w:val="single" w:sz="4" w:space="0" w:color="auto"/>
              <w:right w:val="single" w:sz="4" w:space="0" w:color="auto"/>
            </w:tcBorders>
            <w:shd w:val="clear" w:color="000000" w:fill="FCD5B4"/>
            <w:noWrap/>
            <w:vAlign w:val="center"/>
            <w:hideMark/>
          </w:tcPr>
          <w:p w14:paraId="12A4AA14"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£100</w:t>
            </w:r>
          </w:p>
        </w:tc>
        <w:tc>
          <w:tcPr>
            <w:tcW w:w="556" w:type="dxa"/>
            <w:tcBorders>
              <w:top w:val="nil"/>
              <w:left w:val="nil"/>
              <w:bottom w:val="nil"/>
              <w:right w:val="nil"/>
            </w:tcBorders>
            <w:shd w:val="clear" w:color="000000" w:fill="FFFFFF"/>
            <w:noWrap/>
            <w:vAlign w:val="bottom"/>
            <w:hideMark/>
          </w:tcPr>
          <w:p w14:paraId="521D7F9B"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6504A532" w14:textId="77777777" w:rsidTr="00AC227A">
        <w:trPr>
          <w:trHeight w:val="312"/>
        </w:trPr>
        <w:tc>
          <w:tcPr>
            <w:tcW w:w="496" w:type="dxa"/>
            <w:tcBorders>
              <w:top w:val="nil"/>
              <w:left w:val="nil"/>
              <w:bottom w:val="nil"/>
              <w:right w:val="nil"/>
            </w:tcBorders>
            <w:shd w:val="clear" w:color="000000" w:fill="FFFFFF"/>
            <w:noWrap/>
            <w:vAlign w:val="bottom"/>
            <w:hideMark/>
          </w:tcPr>
          <w:p w14:paraId="53C97633"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72C860B6"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Marketing and advertising expenses</w:t>
            </w:r>
          </w:p>
        </w:tc>
        <w:tc>
          <w:tcPr>
            <w:tcW w:w="3816" w:type="dxa"/>
            <w:tcBorders>
              <w:top w:val="nil"/>
              <w:left w:val="nil"/>
              <w:bottom w:val="single" w:sz="4" w:space="0" w:color="auto"/>
              <w:right w:val="single" w:sz="4" w:space="0" w:color="auto"/>
            </w:tcBorders>
            <w:shd w:val="clear" w:color="000000" w:fill="FCD5B4"/>
            <w:noWrap/>
            <w:vAlign w:val="center"/>
            <w:hideMark/>
          </w:tcPr>
          <w:p w14:paraId="0C330C53"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£500</w:t>
            </w:r>
          </w:p>
        </w:tc>
        <w:tc>
          <w:tcPr>
            <w:tcW w:w="556" w:type="dxa"/>
            <w:tcBorders>
              <w:top w:val="nil"/>
              <w:left w:val="nil"/>
              <w:bottom w:val="nil"/>
              <w:right w:val="nil"/>
            </w:tcBorders>
            <w:shd w:val="clear" w:color="000000" w:fill="FFFFFF"/>
            <w:noWrap/>
            <w:vAlign w:val="bottom"/>
            <w:hideMark/>
          </w:tcPr>
          <w:p w14:paraId="1D6C7657"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2FB63BF7" w14:textId="77777777" w:rsidTr="00AC227A">
        <w:trPr>
          <w:trHeight w:val="312"/>
        </w:trPr>
        <w:tc>
          <w:tcPr>
            <w:tcW w:w="496" w:type="dxa"/>
            <w:tcBorders>
              <w:top w:val="nil"/>
              <w:left w:val="nil"/>
              <w:bottom w:val="nil"/>
              <w:right w:val="nil"/>
            </w:tcBorders>
            <w:shd w:val="clear" w:color="000000" w:fill="FFFFFF"/>
            <w:noWrap/>
            <w:vAlign w:val="bottom"/>
            <w:hideMark/>
          </w:tcPr>
          <w:p w14:paraId="7E4254D7"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51BDA89A"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Vehicle running costs</w:t>
            </w:r>
          </w:p>
        </w:tc>
        <w:tc>
          <w:tcPr>
            <w:tcW w:w="3816" w:type="dxa"/>
            <w:tcBorders>
              <w:top w:val="nil"/>
              <w:left w:val="nil"/>
              <w:bottom w:val="single" w:sz="4" w:space="0" w:color="auto"/>
              <w:right w:val="single" w:sz="4" w:space="0" w:color="auto"/>
            </w:tcBorders>
            <w:shd w:val="clear" w:color="000000" w:fill="FCD5B4"/>
            <w:noWrap/>
            <w:vAlign w:val="center"/>
            <w:hideMark/>
          </w:tcPr>
          <w:p w14:paraId="73F9F662"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£200</w:t>
            </w:r>
          </w:p>
        </w:tc>
        <w:tc>
          <w:tcPr>
            <w:tcW w:w="556" w:type="dxa"/>
            <w:tcBorders>
              <w:top w:val="nil"/>
              <w:left w:val="nil"/>
              <w:bottom w:val="nil"/>
              <w:right w:val="nil"/>
            </w:tcBorders>
            <w:shd w:val="clear" w:color="000000" w:fill="FFFFFF"/>
            <w:noWrap/>
            <w:vAlign w:val="bottom"/>
            <w:hideMark/>
          </w:tcPr>
          <w:p w14:paraId="576DF0A8"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6D5AB4FB" w14:textId="77777777" w:rsidTr="00AC227A">
        <w:trPr>
          <w:trHeight w:val="312"/>
        </w:trPr>
        <w:tc>
          <w:tcPr>
            <w:tcW w:w="496" w:type="dxa"/>
            <w:tcBorders>
              <w:top w:val="nil"/>
              <w:left w:val="nil"/>
              <w:bottom w:val="nil"/>
              <w:right w:val="nil"/>
            </w:tcBorders>
            <w:shd w:val="clear" w:color="000000" w:fill="FFFFFF"/>
            <w:noWrap/>
            <w:vAlign w:val="bottom"/>
            <w:hideMark/>
          </w:tcPr>
          <w:p w14:paraId="7D2751E3"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687D6587"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Equipment purchase or leasing</w:t>
            </w:r>
          </w:p>
        </w:tc>
        <w:tc>
          <w:tcPr>
            <w:tcW w:w="3816" w:type="dxa"/>
            <w:tcBorders>
              <w:top w:val="nil"/>
              <w:left w:val="nil"/>
              <w:bottom w:val="single" w:sz="4" w:space="0" w:color="auto"/>
              <w:right w:val="single" w:sz="4" w:space="0" w:color="auto"/>
            </w:tcBorders>
            <w:shd w:val="clear" w:color="000000" w:fill="FCD5B4"/>
            <w:noWrap/>
            <w:vAlign w:val="center"/>
            <w:hideMark/>
          </w:tcPr>
          <w:p w14:paraId="2DACD3D2"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£15,000</w:t>
            </w:r>
          </w:p>
        </w:tc>
        <w:tc>
          <w:tcPr>
            <w:tcW w:w="556" w:type="dxa"/>
            <w:tcBorders>
              <w:top w:val="nil"/>
              <w:left w:val="nil"/>
              <w:bottom w:val="nil"/>
              <w:right w:val="nil"/>
            </w:tcBorders>
            <w:shd w:val="clear" w:color="000000" w:fill="FFFFFF"/>
            <w:noWrap/>
            <w:vAlign w:val="bottom"/>
            <w:hideMark/>
          </w:tcPr>
          <w:p w14:paraId="5A46E8B8"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1D296B0D" w14:textId="77777777" w:rsidTr="00AC227A">
        <w:trPr>
          <w:trHeight w:val="312"/>
        </w:trPr>
        <w:tc>
          <w:tcPr>
            <w:tcW w:w="496" w:type="dxa"/>
            <w:tcBorders>
              <w:top w:val="nil"/>
              <w:left w:val="nil"/>
              <w:bottom w:val="nil"/>
              <w:right w:val="nil"/>
            </w:tcBorders>
            <w:shd w:val="clear" w:color="000000" w:fill="FFFFFF"/>
            <w:noWrap/>
            <w:vAlign w:val="bottom"/>
            <w:hideMark/>
          </w:tcPr>
          <w:p w14:paraId="4BDDEEBA"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1C1C44FE"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Postage, printing, stationery</w:t>
            </w:r>
          </w:p>
        </w:tc>
        <w:tc>
          <w:tcPr>
            <w:tcW w:w="3816" w:type="dxa"/>
            <w:tcBorders>
              <w:top w:val="nil"/>
              <w:left w:val="nil"/>
              <w:bottom w:val="single" w:sz="4" w:space="0" w:color="auto"/>
              <w:right w:val="single" w:sz="4" w:space="0" w:color="auto"/>
            </w:tcBorders>
            <w:shd w:val="clear" w:color="000000" w:fill="FCD5B4"/>
            <w:noWrap/>
            <w:vAlign w:val="center"/>
            <w:hideMark/>
          </w:tcPr>
          <w:p w14:paraId="038F7B93"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£100</w:t>
            </w:r>
          </w:p>
        </w:tc>
        <w:tc>
          <w:tcPr>
            <w:tcW w:w="556" w:type="dxa"/>
            <w:tcBorders>
              <w:top w:val="nil"/>
              <w:left w:val="nil"/>
              <w:bottom w:val="nil"/>
              <w:right w:val="nil"/>
            </w:tcBorders>
            <w:shd w:val="clear" w:color="000000" w:fill="FFFFFF"/>
            <w:noWrap/>
            <w:vAlign w:val="bottom"/>
            <w:hideMark/>
          </w:tcPr>
          <w:p w14:paraId="32846BD4"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7ECB931A" w14:textId="77777777" w:rsidTr="00AC227A">
        <w:trPr>
          <w:trHeight w:val="312"/>
        </w:trPr>
        <w:tc>
          <w:tcPr>
            <w:tcW w:w="496" w:type="dxa"/>
            <w:tcBorders>
              <w:top w:val="nil"/>
              <w:left w:val="nil"/>
              <w:bottom w:val="nil"/>
              <w:right w:val="nil"/>
            </w:tcBorders>
            <w:shd w:val="clear" w:color="000000" w:fill="FFFFFF"/>
            <w:noWrap/>
            <w:vAlign w:val="bottom"/>
            <w:hideMark/>
          </w:tcPr>
          <w:p w14:paraId="58FC8CB1"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6BAE3A44"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Transport and delivery</w:t>
            </w:r>
          </w:p>
        </w:tc>
        <w:tc>
          <w:tcPr>
            <w:tcW w:w="3816" w:type="dxa"/>
            <w:tcBorders>
              <w:top w:val="nil"/>
              <w:left w:val="nil"/>
              <w:bottom w:val="single" w:sz="4" w:space="0" w:color="auto"/>
              <w:right w:val="single" w:sz="4" w:space="0" w:color="auto"/>
            </w:tcBorders>
            <w:shd w:val="clear" w:color="000000" w:fill="FCD5B4"/>
            <w:noWrap/>
            <w:vAlign w:val="center"/>
            <w:hideMark/>
          </w:tcPr>
          <w:p w14:paraId="15FE25FC"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£300</w:t>
            </w:r>
          </w:p>
        </w:tc>
        <w:tc>
          <w:tcPr>
            <w:tcW w:w="556" w:type="dxa"/>
            <w:tcBorders>
              <w:top w:val="nil"/>
              <w:left w:val="nil"/>
              <w:bottom w:val="nil"/>
              <w:right w:val="nil"/>
            </w:tcBorders>
            <w:shd w:val="clear" w:color="000000" w:fill="FFFFFF"/>
            <w:noWrap/>
            <w:vAlign w:val="bottom"/>
            <w:hideMark/>
          </w:tcPr>
          <w:p w14:paraId="520401F2"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0B355639" w14:textId="77777777" w:rsidTr="00AC227A">
        <w:trPr>
          <w:trHeight w:val="312"/>
        </w:trPr>
        <w:tc>
          <w:tcPr>
            <w:tcW w:w="496" w:type="dxa"/>
            <w:tcBorders>
              <w:top w:val="nil"/>
              <w:left w:val="nil"/>
              <w:bottom w:val="nil"/>
              <w:right w:val="nil"/>
            </w:tcBorders>
            <w:shd w:val="clear" w:color="000000" w:fill="FFFFFF"/>
            <w:noWrap/>
            <w:vAlign w:val="bottom"/>
            <w:hideMark/>
          </w:tcPr>
          <w:p w14:paraId="62D745C1"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779BD9F2"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Professional fees (legal, accounting etc.)</w:t>
            </w:r>
          </w:p>
        </w:tc>
        <w:tc>
          <w:tcPr>
            <w:tcW w:w="3816" w:type="dxa"/>
            <w:tcBorders>
              <w:top w:val="nil"/>
              <w:left w:val="nil"/>
              <w:bottom w:val="single" w:sz="4" w:space="0" w:color="auto"/>
              <w:right w:val="single" w:sz="4" w:space="0" w:color="auto"/>
            </w:tcBorders>
            <w:shd w:val="clear" w:color="000000" w:fill="FCD5B4"/>
            <w:noWrap/>
            <w:vAlign w:val="center"/>
            <w:hideMark/>
          </w:tcPr>
          <w:p w14:paraId="31051B24"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£500</w:t>
            </w:r>
          </w:p>
        </w:tc>
        <w:tc>
          <w:tcPr>
            <w:tcW w:w="556" w:type="dxa"/>
            <w:tcBorders>
              <w:top w:val="nil"/>
              <w:left w:val="nil"/>
              <w:bottom w:val="nil"/>
              <w:right w:val="nil"/>
            </w:tcBorders>
            <w:shd w:val="clear" w:color="000000" w:fill="FFFFFF"/>
            <w:noWrap/>
            <w:vAlign w:val="bottom"/>
            <w:hideMark/>
          </w:tcPr>
          <w:p w14:paraId="2BEF023B"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2FEF1BF9" w14:textId="77777777" w:rsidTr="00AC227A">
        <w:trPr>
          <w:trHeight w:val="312"/>
        </w:trPr>
        <w:tc>
          <w:tcPr>
            <w:tcW w:w="496" w:type="dxa"/>
            <w:tcBorders>
              <w:top w:val="nil"/>
              <w:left w:val="nil"/>
              <w:bottom w:val="nil"/>
              <w:right w:val="nil"/>
            </w:tcBorders>
            <w:shd w:val="clear" w:color="000000" w:fill="FFFFFF"/>
            <w:noWrap/>
            <w:vAlign w:val="bottom"/>
            <w:hideMark/>
          </w:tcPr>
          <w:p w14:paraId="18397272"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6EE8398E"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Cost of sales (Cost of product)</w:t>
            </w:r>
          </w:p>
        </w:tc>
        <w:tc>
          <w:tcPr>
            <w:tcW w:w="3816" w:type="dxa"/>
            <w:tcBorders>
              <w:top w:val="nil"/>
              <w:left w:val="nil"/>
              <w:bottom w:val="single" w:sz="4" w:space="0" w:color="auto"/>
              <w:right w:val="single" w:sz="4" w:space="0" w:color="auto"/>
            </w:tcBorders>
            <w:shd w:val="clear" w:color="000000" w:fill="FCD5B4"/>
            <w:noWrap/>
            <w:vAlign w:val="center"/>
            <w:hideMark/>
          </w:tcPr>
          <w:p w14:paraId="5DF4FAFD"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£3,500</w:t>
            </w:r>
          </w:p>
        </w:tc>
        <w:tc>
          <w:tcPr>
            <w:tcW w:w="556" w:type="dxa"/>
            <w:tcBorders>
              <w:top w:val="nil"/>
              <w:left w:val="nil"/>
              <w:bottom w:val="nil"/>
              <w:right w:val="nil"/>
            </w:tcBorders>
            <w:shd w:val="clear" w:color="000000" w:fill="FFFFFF"/>
            <w:noWrap/>
            <w:vAlign w:val="bottom"/>
            <w:hideMark/>
          </w:tcPr>
          <w:p w14:paraId="1A4DA63C"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5D1A4246" w14:textId="77777777" w:rsidTr="00AC227A">
        <w:trPr>
          <w:trHeight w:val="312"/>
        </w:trPr>
        <w:tc>
          <w:tcPr>
            <w:tcW w:w="496" w:type="dxa"/>
            <w:tcBorders>
              <w:top w:val="nil"/>
              <w:left w:val="nil"/>
              <w:bottom w:val="nil"/>
              <w:right w:val="nil"/>
            </w:tcBorders>
            <w:shd w:val="clear" w:color="000000" w:fill="FFFFFF"/>
            <w:noWrap/>
            <w:vAlign w:val="bottom"/>
            <w:hideMark/>
          </w:tcPr>
          <w:p w14:paraId="0310E093"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398414F6"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Wages your own</w:t>
            </w:r>
          </w:p>
        </w:tc>
        <w:tc>
          <w:tcPr>
            <w:tcW w:w="3816" w:type="dxa"/>
            <w:tcBorders>
              <w:top w:val="nil"/>
              <w:left w:val="nil"/>
              <w:bottom w:val="single" w:sz="4" w:space="0" w:color="auto"/>
              <w:right w:val="single" w:sz="4" w:space="0" w:color="auto"/>
            </w:tcBorders>
            <w:shd w:val="clear" w:color="000000" w:fill="FCD5B4"/>
            <w:noWrap/>
            <w:vAlign w:val="center"/>
            <w:hideMark/>
          </w:tcPr>
          <w:p w14:paraId="1B24E5A2"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£1,500</w:t>
            </w:r>
          </w:p>
        </w:tc>
        <w:tc>
          <w:tcPr>
            <w:tcW w:w="556" w:type="dxa"/>
            <w:tcBorders>
              <w:top w:val="nil"/>
              <w:left w:val="nil"/>
              <w:bottom w:val="nil"/>
              <w:right w:val="nil"/>
            </w:tcBorders>
            <w:shd w:val="clear" w:color="000000" w:fill="FFFFFF"/>
            <w:noWrap/>
            <w:vAlign w:val="bottom"/>
            <w:hideMark/>
          </w:tcPr>
          <w:p w14:paraId="718A2E2C"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3D3E0952" w14:textId="77777777" w:rsidTr="00AC227A">
        <w:trPr>
          <w:trHeight w:val="312"/>
        </w:trPr>
        <w:tc>
          <w:tcPr>
            <w:tcW w:w="496" w:type="dxa"/>
            <w:tcBorders>
              <w:top w:val="nil"/>
              <w:left w:val="nil"/>
              <w:bottom w:val="nil"/>
              <w:right w:val="nil"/>
            </w:tcBorders>
            <w:shd w:val="clear" w:color="000000" w:fill="FFFFFF"/>
            <w:noWrap/>
            <w:vAlign w:val="bottom"/>
            <w:hideMark/>
          </w:tcPr>
          <w:p w14:paraId="536D4DAC"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23499BF3" w14:textId="77777777" w:rsidR="00AC227A" w:rsidRPr="00AC227A" w:rsidRDefault="00AC227A" w:rsidP="00AC227A">
            <w:pPr>
              <w:spacing w:after="0" w:line="240" w:lineRule="auto"/>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Staff wages</w:t>
            </w:r>
          </w:p>
        </w:tc>
        <w:tc>
          <w:tcPr>
            <w:tcW w:w="3816" w:type="dxa"/>
            <w:tcBorders>
              <w:top w:val="nil"/>
              <w:left w:val="nil"/>
              <w:bottom w:val="single" w:sz="4" w:space="0" w:color="auto"/>
              <w:right w:val="single" w:sz="4" w:space="0" w:color="auto"/>
            </w:tcBorders>
            <w:shd w:val="clear" w:color="000000" w:fill="FCD5B4"/>
            <w:noWrap/>
            <w:vAlign w:val="center"/>
            <w:hideMark/>
          </w:tcPr>
          <w:p w14:paraId="59F0724C"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£5,000</w:t>
            </w:r>
          </w:p>
        </w:tc>
        <w:tc>
          <w:tcPr>
            <w:tcW w:w="556" w:type="dxa"/>
            <w:tcBorders>
              <w:top w:val="nil"/>
              <w:left w:val="nil"/>
              <w:bottom w:val="nil"/>
              <w:right w:val="nil"/>
            </w:tcBorders>
            <w:shd w:val="clear" w:color="000000" w:fill="FFFFFF"/>
            <w:noWrap/>
            <w:vAlign w:val="bottom"/>
            <w:hideMark/>
          </w:tcPr>
          <w:p w14:paraId="785DB036"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6EE17BEA" w14:textId="77777777" w:rsidTr="00AC227A">
        <w:trPr>
          <w:trHeight w:val="312"/>
        </w:trPr>
        <w:tc>
          <w:tcPr>
            <w:tcW w:w="496" w:type="dxa"/>
            <w:tcBorders>
              <w:top w:val="nil"/>
              <w:left w:val="nil"/>
              <w:bottom w:val="nil"/>
              <w:right w:val="nil"/>
            </w:tcBorders>
            <w:shd w:val="clear" w:color="000000" w:fill="FFFFFF"/>
            <w:noWrap/>
            <w:vAlign w:val="bottom"/>
            <w:hideMark/>
          </w:tcPr>
          <w:p w14:paraId="0FF85274"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noWrap/>
            <w:vAlign w:val="center"/>
            <w:hideMark/>
          </w:tcPr>
          <w:p w14:paraId="447FE071" w14:textId="77777777" w:rsidR="00AC227A" w:rsidRPr="00AC227A" w:rsidRDefault="00AC227A" w:rsidP="00AC227A">
            <w:pPr>
              <w:spacing w:after="0" w:line="240" w:lineRule="auto"/>
              <w:rPr>
                <w:rFonts w:ascii="Arial" w:eastAsia="Times New Roman" w:hAnsi="Arial" w:cs="Arial"/>
                <w:b/>
                <w:bCs/>
                <w:kern w:val="0"/>
                <w:lang w:eastAsia="en-GB"/>
                <w14:ligatures w14:val="none"/>
              </w:rPr>
            </w:pPr>
            <w:r w:rsidRPr="00AC227A">
              <w:rPr>
                <w:rFonts w:ascii="Arial" w:eastAsia="Times New Roman" w:hAnsi="Arial" w:cs="Arial"/>
                <w:b/>
                <w:bCs/>
                <w:kern w:val="0"/>
                <w:lang w:eastAsia="en-GB"/>
                <w14:ligatures w14:val="none"/>
              </w:rPr>
              <w:t>Any other</w:t>
            </w:r>
          </w:p>
        </w:tc>
        <w:tc>
          <w:tcPr>
            <w:tcW w:w="3816" w:type="dxa"/>
            <w:tcBorders>
              <w:top w:val="nil"/>
              <w:left w:val="nil"/>
              <w:bottom w:val="single" w:sz="4" w:space="0" w:color="auto"/>
              <w:right w:val="single" w:sz="4" w:space="0" w:color="auto"/>
            </w:tcBorders>
            <w:shd w:val="clear" w:color="000000" w:fill="FCD5B4"/>
            <w:noWrap/>
            <w:vAlign w:val="center"/>
            <w:hideMark/>
          </w:tcPr>
          <w:p w14:paraId="78D220A5"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£1,000</w:t>
            </w:r>
          </w:p>
        </w:tc>
        <w:tc>
          <w:tcPr>
            <w:tcW w:w="556" w:type="dxa"/>
            <w:tcBorders>
              <w:top w:val="nil"/>
              <w:left w:val="nil"/>
              <w:bottom w:val="nil"/>
              <w:right w:val="nil"/>
            </w:tcBorders>
            <w:shd w:val="clear" w:color="000000" w:fill="FFFFFF"/>
            <w:noWrap/>
            <w:vAlign w:val="bottom"/>
            <w:hideMark/>
          </w:tcPr>
          <w:p w14:paraId="303B52BA"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59A836F9" w14:textId="77777777" w:rsidTr="00AC227A">
        <w:trPr>
          <w:trHeight w:val="312"/>
        </w:trPr>
        <w:tc>
          <w:tcPr>
            <w:tcW w:w="496" w:type="dxa"/>
            <w:tcBorders>
              <w:top w:val="nil"/>
              <w:left w:val="nil"/>
              <w:bottom w:val="nil"/>
              <w:right w:val="nil"/>
            </w:tcBorders>
            <w:shd w:val="clear" w:color="000000" w:fill="FFFFFF"/>
            <w:noWrap/>
            <w:vAlign w:val="bottom"/>
            <w:hideMark/>
          </w:tcPr>
          <w:p w14:paraId="5B5BB1BF"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noWrap/>
            <w:vAlign w:val="center"/>
            <w:hideMark/>
          </w:tcPr>
          <w:p w14:paraId="67BEE266" w14:textId="77777777" w:rsidR="00AC227A" w:rsidRPr="00AC227A" w:rsidRDefault="00AC227A" w:rsidP="00AC227A">
            <w:pPr>
              <w:spacing w:after="0" w:line="240" w:lineRule="auto"/>
              <w:rPr>
                <w:rFonts w:ascii="Arial" w:eastAsia="Times New Roman" w:hAnsi="Arial" w:cs="Arial"/>
                <w:b/>
                <w:bCs/>
                <w:kern w:val="0"/>
                <w:lang w:eastAsia="en-GB"/>
                <w14:ligatures w14:val="none"/>
              </w:rPr>
            </w:pPr>
            <w:r w:rsidRPr="00AC227A">
              <w:rPr>
                <w:rFonts w:ascii="Arial" w:eastAsia="Times New Roman" w:hAnsi="Arial" w:cs="Arial"/>
                <w:b/>
                <w:bCs/>
                <w:kern w:val="0"/>
                <w:lang w:eastAsia="en-GB"/>
                <w14:ligatures w14:val="none"/>
              </w:rPr>
              <w:t>Any other</w:t>
            </w:r>
          </w:p>
        </w:tc>
        <w:tc>
          <w:tcPr>
            <w:tcW w:w="3816" w:type="dxa"/>
            <w:tcBorders>
              <w:top w:val="nil"/>
              <w:left w:val="nil"/>
              <w:bottom w:val="single" w:sz="4" w:space="0" w:color="auto"/>
              <w:right w:val="single" w:sz="4" w:space="0" w:color="auto"/>
            </w:tcBorders>
            <w:shd w:val="clear" w:color="000000" w:fill="FCD5B4"/>
            <w:noWrap/>
            <w:vAlign w:val="center"/>
            <w:hideMark/>
          </w:tcPr>
          <w:p w14:paraId="2100401E" w14:textId="77777777" w:rsidR="00AC227A" w:rsidRPr="00AC227A" w:rsidRDefault="00AC227A" w:rsidP="00AC227A">
            <w:pPr>
              <w:spacing w:after="0" w:line="240" w:lineRule="auto"/>
              <w:jc w:val="center"/>
              <w:rPr>
                <w:rFonts w:ascii="Arial" w:eastAsia="Times New Roman" w:hAnsi="Arial" w:cs="Arial"/>
                <w:kern w:val="0"/>
                <w:lang w:eastAsia="en-GB"/>
                <w14:ligatures w14:val="none"/>
              </w:rPr>
            </w:pPr>
            <w:r w:rsidRPr="00AC227A">
              <w:rPr>
                <w:rFonts w:ascii="Arial" w:eastAsia="Times New Roman" w:hAnsi="Arial" w:cs="Arial"/>
                <w:kern w:val="0"/>
                <w:lang w:eastAsia="en-GB"/>
                <w14:ligatures w14:val="none"/>
              </w:rPr>
              <w:t>£500</w:t>
            </w:r>
          </w:p>
        </w:tc>
        <w:tc>
          <w:tcPr>
            <w:tcW w:w="556" w:type="dxa"/>
            <w:tcBorders>
              <w:top w:val="nil"/>
              <w:left w:val="nil"/>
              <w:bottom w:val="nil"/>
              <w:right w:val="nil"/>
            </w:tcBorders>
            <w:shd w:val="clear" w:color="000000" w:fill="FFFFFF"/>
            <w:noWrap/>
            <w:vAlign w:val="bottom"/>
            <w:hideMark/>
          </w:tcPr>
          <w:p w14:paraId="21A8894E"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5CE1E2E2" w14:textId="77777777" w:rsidTr="00AC227A">
        <w:trPr>
          <w:trHeight w:val="375"/>
        </w:trPr>
        <w:tc>
          <w:tcPr>
            <w:tcW w:w="496" w:type="dxa"/>
            <w:tcBorders>
              <w:top w:val="nil"/>
              <w:left w:val="nil"/>
              <w:bottom w:val="nil"/>
              <w:right w:val="nil"/>
            </w:tcBorders>
            <w:shd w:val="clear" w:color="000000" w:fill="FFFFFF"/>
            <w:noWrap/>
            <w:vAlign w:val="center"/>
            <w:hideMark/>
          </w:tcPr>
          <w:p w14:paraId="2551CCCB"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single" w:sz="8" w:space="0" w:color="808080"/>
              <w:bottom w:val="single" w:sz="8" w:space="0" w:color="808080"/>
              <w:right w:val="nil"/>
            </w:tcBorders>
            <w:shd w:val="clear" w:color="000000" w:fill="BFBFBF"/>
            <w:noWrap/>
            <w:vAlign w:val="center"/>
            <w:hideMark/>
          </w:tcPr>
          <w:p w14:paraId="4E2A5585" w14:textId="77777777" w:rsidR="00AC227A" w:rsidRPr="00AC227A" w:rsidRDefault="00AC227A" w:rsidP="00AC227A">
            <w:pPr>
              <w:spacing w:after="0" w:line="240" w:lineRule="auto"/>
              <w:rPr>
                <w:rFonts w:ascii="Arial" w:eastAsia="Times New Roman" w:hAnsi="Arial" w:cs="Arial"/>
                <w:b/>
                <w:bCs/>
                <w:kern w:val="0"/>
                <w:sz w:val="22"/>
                <w:szCs w:val="22"/>
                <w:lang w:eastAsia="en-GB"/>
                <w14:ligatures w14:val="none"/>
              </w:rPr>
            </w:pPr>
            <w:r w:rsidRPr="00AC227A">
              <w:rPr>
                <w:rFonts w:ascii="Arial" w:eastAsia="Times New Roman" w:hAnsi="Arial" w:cs="Arial"/>
                <w:b/>
                <w:bCs/>
                <w:kern w:val="0"/>
                <w:sz w:val="22"/>
                <w:szCs w:val="22"/>
                <w:lang w:eastAsia="en-GB"/>
                <w14:ligatures w14:val="none"/>
              </w:rPr>
              <w:t>Total cash out-flows (B)</w:t>
            </w:r>
          </w:p>
        </w:tc>
        <w:tc>
          <w:tcPr>
            <w:tcW w:w="3816" w:type="dxa"/>
            <w:tcBorders>
              <w:top w:val="nil"/>
              <w:left w:val="single" w:sz="4" w:space="0" w:color="595959"/>
              <w:bottom w:val="single" w:sz="8" w:space="0" w:color="808080"/>
              <w:right w:val="single" w:sz="4" w:space="0" w:color="595959"/>
            </w:tcBorders>
            <w:shd w:val="clear" w:color="000000" w:fill="D8E4BC"/>
            <w:noWrap/>
            <w:vAlign w:val="center"/>
            <w:hideMark/>
          </w:tcPr>
          <w:p w14:paraId="491FBDFC" w14:textId="77777777" w:rsidR="00AC227A" w:rsidRPr="00AC227A" w:rsidRDefault="00AC227A" w:rsidP="00AC227A">
            <w:pPr>
              <w:spacing w:after="0" w:line="240" w:lineRule="auto"/>
              <w:jc w:val="center"/>
              <w:rPr>
                <w:rFonts w:ascii="Arial" w:eastAsia="Times New Roman" w:hAnsi="Arial" w:cs="Arial"/>
                <w:b/>
                <w:bCs/>
                <w:color w:val="000000"/>
                <w:kern w:val="0"/>
                <w:lang w:eastAsia="en-GB"/>
                <w14:ligatures w14:val="none"/>
              </w:rPr>
            </w:pPr>
            <w:r w:rsidRPr="00AC227A">
              <w:rPr>
                <w:rFonts w:ascii="Arial" w:eastAsia="Times New Roman" w:hAnsi="Arial" w:cs="Arial"/>
                <w:b/>
                <w:bCs/>
                <w:color w:val="000000"/>
                <w:kern w:val="0"/>
                <w:lang w:eastAsia="en-GB"/>
                <w14:ligatures w14:val="none"/>
              </w:rPr>
              <w:t>£33,300</w:t>
            </w:r>
          </w:p>
        </w:tc>
        <w:tc>
          <w:tcPr>
            <w:tcW w:w="556" w:type="dxa"/>
            <w:tcBorders>
              <w:top w:val="nil"/>
              <w:left w:val="nil"/>
              <w:bottom w:val="nil"/>
              <w:right w:val="nil"/>
            </w:tcBorders>
            <w:shd w:val="clear" w:color="000000" w:fill="FFFFFF"/>
            <w:noWrap/>
            <w:vAlign w:val="center"/>
            <w:hideMark/>
          </w:tcPr>
          <w:p w14:paraId="61C85140"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1DC22E50" w14:textId="77777777" w:rsidTr="00AC227A">
        <w:trPr>
          <w:trHeight w:val="405"/>
        </w:trPr>
        <w:tc>
          <w:tcPr>
            <w:tcW w:w="496" w:type="dxa"/>
            <w:tcBorders>
              <w:top w:val="nil"/>
              <w:left w:val="nil"/>
              <w:bottom w:val="nil"/>
              <w:right w:val="nil"/>
            </w:tcBorders>
            <w:shd w:val="clear" w:color="000000" w:fill="FFFFFF"/>
            <w:noWrap/>
            <w:vAlign w:val="bottom"/>
            <w:hideMark/>
          </w:tcPr>
          <w:p w14:paraId="60C9E1C0"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3BE660EF"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3816" w:type="dxa"/>
            <w:tcBorders>
              <w:top w:val="nil"/>
              <w:left w:val="nil"/>
              <w:bottom w:val="nil"/>
              <w:right w:val="nil"/>
            </w:tcBorders>
            <w:shd w:val="clear" w:color="000000" w:fill="FFFFFF"/>
            <w:noWrap/>
            <w:vAlign w:val="center"/>
            <w:hideMark/>
          </w:tcPr>
          <w:p w14:paraId="10219708" w14:textId="77777777" w:rsidR="00AC227A" w:rsidRPr="00AC227A" w:rsidRDefault="00AC227A" w:rsidP="00AC227A">
            <w:pPr>
              <w:spacing w:after="0" w:line="240" w:lineRule="auto"/>
              <w:jc w:val="center"/>
              <w:rPr>
                <w:rFonts w:ascii="Arial" w:eastAsia="Times New Roman" w:hAnsi="Arial" w:cs="Arial"/>
                <w:color w:val="000000"/>
                <w:kern w:val="0"/>
                <w:lang w:eastAsia="en-GB"/>
                <w14:ligatures w14:val="none"/>
              </w:rPr>
            </w:pPr>
            <w:r w:rsidRPr="00AC227A">
              <w:rPr>
                <w:rFonts w:ascii="Arial" w:eastAsia="Times New Roman" w:hAnsi="Arial" w:cs="Arial"/>
                <w:color w:val="000000"/>
                <w:kern w:val="0"/>
                <w:lang w:eastAsia="en-GB"/>
                <w14:ligatures w14:val="none"/>
              </w:rPr>
              <w:t> </w:t>
            </w:r>
          </w:p>
        </w:tc>
        <w:tc>
          <w:tcPr>
            <w:tcW w:w="556" w:type="dxa"/>
            <w:tcBorders>
              <w:top w:val="nil"/>
              <w:left w:val="nil"/>
              <w:bottom w:val="nil"/>
              <w:right w:val="nil"/>
            </w:tcBorders>
            <w:shd w:val="clear" w:color="000000" w:fill="FFFFFF"/>
            <w:noWrap/>
            <w:vAlign w:val="bottom"/>
            <w:hideMark/>
          </w:tcPr>
          <w:p w14:paraId="73ABB817"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r w:rsidR="00AC227A" w:rsidRPr="00AC227A" w14:paraId="03D72668" w14:textId="77777777" w:rsidTr="00AC227A">
        <w:trPr>
          <w:trHeight w:val="630"/>
        </w:trPr>
        <w:tc>
          <w:tcPr>
            <w:tcW w:w="496" w:type="dxa"/>
            <w:tcBorders>
              <w:top w:val="nil"/>
              <w:left w:val="nil"/>
              <w:bottom w:val="nil"/>
              <w:right w:val="nil"/>
            </w:tcBorders>
            <w:shd w:val="clear" w:color="000000" w:fill="FFFFFF"/>
            <w:noWrap/>
            <w:vAlign w:val="bottom"/>
            <w:hideMark/>
          </w:tcPr>
          <w:p w14:paraId="3D777287" w14:textId="77777777" w:rsidR="00AC227A" w:rsidRPr="00AC227A" w:rsidRDefault="00AC227A" w:rsidP="00AC227A">
            <w:pPr>
              <w:spacing w:after="0" w:line="240" w:lineRule="auto"/>
              <w:rPr>
                <w:rFonts w:ascii="Arial" w:eastAsia="Times New Roman" w:hAnsi="Arial" w:cs="Arial"/>
                <w:b/>
                <w:bCs/>
                <w:color w:val="000000"/>
                <w:kern w:val="0"/>
                <w:sz w:val="22"/>
                <w:szCs w:val="22"/>
                <w:lang w:eastAsia="en-GB"/>
                <w14:ligatures w14:val="none"/>
              </w:rPr>
            </w:pPr>
            <w:r w:rsidRPr="00AC227A">
              <w:rPr>
                <w:rFonts w:ascii="Arial" w:eastAsia="Times New Roman" w:hAnsi="Arial" w:cs="Arial"/>
                <w:b/>
                <w:bCs/>
                <w:color w:val="000000"/>
                <w:kern w:val="0"/>
                <w:sz w:val="22"/>
                <w:szCs w:val="22"/>
                <w:lang w:eastAsia="en-GB"/>
                <w14:ligatures w14:val="none"/>
              </w:rPr>
              <w:t> </w:t>
            </w:r>
          </w:p>
        </w:tc>
        <w:tc>
          <w:tcPr>
            <w:tcW w:w="581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2A71791D" w14:textId="77777777" w:rsidR="00AC227A" w:rsidRPr="00AC227A" w:rsidRDefault="00AC227A" w:rsidP="00AC227A">
            <w:pPr>
              <w:spacing w:after="0" w:line="240" w:lineRule="auto"/>
              <w:jc w:val="right"/>
              <w:rPr>
                <w:rFonts w:ascii="Arial" w:eastAsia="Times New Roman" w:hAnsi="Arial" w:cs="Arial"/>
                <w:b/>
                <w:bCs/>
                <w:color w:val="FFFFFF"/>
                <w:kern w:val="0"/>
                <w:sz w:val="22"/>
                <w:szCs w:val="22"/>
                <w:lang w:eastAsia="en-GB"/>
                <w14:ligatures w14:val="none"/>
              </w:rPr>
            </w:pPr>
            <w:r w:rsidRPr="00AC227A">
              <w:rPr>
                <w:rFonts w:ascii="Arial" w:eastAsia="Times New Roman" w:hAnsi="Arial" w:cs="Arial"/>
                <w:b/>
                <w:bCs/>
                <w:color w:val="FFFFFF"/>
                <w:kern w:val="0"/>
                <w:sz w:val="22"/>
                <w:szCs w:val="22"/>
                <w:lang w:eastAsia="en-GB"/>
                <w14:ligatures w14:val="none"/>
              </w:rPr>
              <w:t>Your net cash flow (A-B)</w:t>
            </w:r>
          </w:p>
        </w:tc>
        <w:tc>
          <w:tcPr>
            <w:tcW w:w="3816"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5E401FBB" w14:textId="77777777" w:rsidR="00AC227A" w:rsidRPr="00AC227A" w:rsidRDefault="00AC227A" w:rsidP="00AC227A">
            <w:pPr>
              <w:spacing w:after="0" w:line="240" w:lineRule="auto"/>
              <w:jc w:val="center"/>
              <w:rPr>
                <w:rFonts w:ascii="Arial" w:eastAsia="Times New Roman" w:hAnsi="Arial" w:cs="Arial"/>
                <w:b/>
                <w:bCs/>
                <w:color w:val="000000"/>
                <w:kern w:val="0"/>
                <w:sz w:val="20"/>
                <w:szCs w:val="20"/>
                <w:lang w:eastAsia="en-GB"/>
                <w14:ligatures w14:val="none"/>
              </w:rPr>
            </w:pPr>
            <w:r w:rsidRPr="00AC227A">
              <w:rPr>
                <w:rFonts w:ascii="Arial" w:eastAsia="Times New Roman" w:hAnsi="Arial" w:cs="Arial"/>
                <w:b/>
                <w:bCs/>
                <w:color w:val="000000"/>
                <w:kern w:val="0"/>
                <w:sz w:val="20"/>
                <w:szCs w:val="20"/>
                <w:lang w:eastAsia="en-GB"/>
                <w14:ligatures w14:val="none"/>
              </w:rPr>
              <w:t>£50,700</w:t>
            </w:r>
          </w:p>
        </w:tc>
        <w:tc>
          <w:tcPr>
            <w:tcW w:w="556" w:type="dxa"/>
            <w:tcBorders>
              <w:top w:val="nil"/>
              <w:left w:val="nil"/>
              <w:bottom w:val="nil"/>
              <w:right w:val="nil"/>
            </w:tcBorders>
            <w:shd w:val="clear" w:color="000000" w:fill="FFFFFF"/>
            <w:noWrap/>
            <w:vAlign w:val="bottom"/>
            <w:hideMark/>
          </w:tcPr>
          <w:p w14:paraId="5D0E2CBD" w14:textId="77777777" w:rsidR="00AC227A" w:rsidRPr="00AC227A" w:rsidRDefault="00AC227A" w:rsidP="00AC227A">
            <w:pPr>
              <w:spacing w:after="0" w:line="240" w:lineRule="auto"/>
              <w:rPr>
                <w:rFonts w:ascii="Arial" w:eastAsia="Times New Roman" w:hAnsi="Arial" w:cs="Arial"/>
                <w:b/>
                <w:bCs/>
                <w:color w:val="000000"/>
                <w:kern w:val="0"/>
                <w:sz w:val="22"/>
                <w:szCs w:val="22"/>
                <w:lang w:eastAsia="en-GB"/>
                <w14:ligatures w14:val="none"/>
              </w:rPr>
            </w:pPr>
            <w:r w:rsidRPr="00AC227A">
              <w:rPr>
                <w:rFonts w:ascii="Arial" w:eastAsia="Times New Roman" w:hAnsi="Arial" w:cs="Arial"/>
                <w:b/>
                <w:bCs/>
                <w:color w:val="000000"/>
                <w:kern w:val="0"/>
                <w:sz w:val="22"/>
                <w:szCs w:val="22"/>
                <w:lang w:eastAsia="en-GB"/>
                <w14:ligatures w14:val="none"/>
              </w:rPr>
              <w:t> </w:t>
            </w:r>
          </w:p>
        </w:tc>
      </w:tr>
      <w:tr w:rsidR="00AC227A" w:rsidRPr="00AC227A" w14:paraId="77618C03" w14:textId="77777777" w:rsidTr="00AC227A">
        <w:trPr>
          <w:trHeight w:val="420"/>
        </w:trPr>
        <w:tc>
          <w:tcPr>
            <w:tcW w:w="496" w:type="dxa"/>
            <w:tcBorders>
              <w:top w:val="nil"/>
              <w:left w:val="nil"/>
              <w:bottom w:val="nil"/>
              <w:right w:val="nil"/>
            </w:tcBorders>
            <w:shd w:val="clear" w:color="000000" w:fill="FFFFFF"/>
            <w:noWrap/>
            <w:vAlign w:val="bottom"/>
            <w:hideMark/>
          </w:tcPr>
          <w:p w14:paraId="6FE90BCA"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5A76446F"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c>
          <w:tcPr>
            <w:tcW w:w="3816" w:type="dxa"/>
            <w:tcBorders>
              <w:top w:val="nil"/>
              <w:left w:val="nil"/>
              <w:bottom w:val="nil"/>
              <w:right w:val="nil"/>
            </w:tcBorders>
            <w:shd w:val="clear" w:color="000000" w:fill="FFFFFF"/>
            <w:noWrap/>
            <w:vAlign w:val="center"/>
            <w:hideMark/>
          </w:tcPr>
          <w:p w14:paraId="062C4080" w14:textId="77777777" w:rsidR="00AC227A" w:rsidRPr="00AC227A" w:rsidRDefault="00AC227A" w:rsidP="00AC227A">
            <w:pPr>
              <w:spacing w:after="0" w:line="240" w:lineRule="auto"/>
              <w:jc w:val="center"/>
              <w:rPr>
                <w:rFonts w:ascii="Arial" w:eastAsia="Times New Roman" w:hAnsi="Arial" w:cs="Arial"/>
                <w:b/>
                <w:bCs/>
                <w:color w:val="000000"/>
                <w:kern w:val="0"/>
                <w:sz w:val="20"/>
                <w:szCs w:val="20"/>
                <w:lang w:eastAsia="en-GB"/>
                <w14:ligatures w14:val="none"/>
              </w:rPr>
            </w:pPr>
            <w:r w:rsidRPr="00AC227A">
              <w:rPr>
                <w:rFonts w:ascii="Arial" w:eastAsia="Times New Roman" w:hAnsi="Arial" w:cs="Arial"/>
                <w:b/>
                <w:bCs/>
                <w:color w:val="000000"/>
                <w:kern w:val="0"/>
                <w:sz w:val="20"/>
                <w:szCs w:val="20"/>
                <w:lang w:eastAsia="en-GB"/>
                <w14:ligatures w14:val="none"/>
              </w:rPr>
              <w:t> </w:t>
            </w:r>
          </w:p>
        </w:tc>
        <w:tc>
          <w:tcPr>
            <w:tcW w:w="556" w:type="dxa"/>
            <w:tcBorders>
              <w:top w:val="nil"/>
              <w:left w:val="nil"/>
              <w:bottom w:val="nil"/>
              <w:right w:val="nil"/>
            </w:tcBorders>
            <w:shd w:val="clear" w:color="000000" w:fill="FFFFFF"/>
            <w:noWrap/>
            <w:vAlign w:val="bottom"/>
            <w:hideMark/>
          </w:tcPr>
          <w:p w14:paraId="6AB330BC" w14:textId="77777777" w:rsidR="00AC227A" w:rsidRPr="00AC227A" w:rsidRDefault="00AC227A" w:rsidP="00AC227A">
            <w:pPr>
              <w:spacing w:after="0" w:line="240" w:lineRule="auto"/>
              <w:rPr>
                <w:rFonts w:ascii="Arial" w:eastAsia="Times New Roman" w:hAnsi="Arial" w:cs="Arial"/>
                <w:color w:val="000000"/>
                <w:kern w:val="0"/>
                <w:sz w:val="22"/>
                <w:szCs w:val="22"/>
                <w:lang w:eastAsia="en-GB"/>
                <w14:ligatures w14:val="none"/>
              </w:rPr>
            </w:pPr>
            <w:r w:rsidRPr="00AC227A">
              <w:rPr>
                <w:rFonts w:ascii="Arial" w:eastAsia="Times New Roman" w:hAnsi="Arial" w:cs="Arial"/>
                <w:color w:val="000000"/>
                <w:kern w:val="0"/>
                <w:sz w:val="22"/>
                <w:szCs w:val="22"/>
                <w:lang w:eastAsia="en-GB"/>
                <w14:ligatures w14:val="none"/>
              </w:rPr>
              <w:t> </w:t>
            </w:r>
          </w:p>
        </w:tc>
      </w:tr>
    </w:tbl>
    <w:p w14:paraId="5EBA32D5" w14:textId="77777777" w:rsidR="008B7843" w:rsidRDefault="008B7843" w:rsidP="008B7843"/>
    <w:sectPr w:rsidR="008B78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717A1" w14:textId="77777777" w:rsidR="00B62333" w:rsidRDefault="00B62333" w:rsidP="008B0C59">
      <w:pPr>
        <w:spacing w:after="0" w:line="240" w:lineRule="auto"/>
      </w:pPr>
      <w:r>
        <w:separator/>
      </w:r>
    </w:p>
  </w:endnote>
  <w:endnote w:type="continuationSeparator" w:id="0">
    <w:p w14:paraId="6FC4D441" w14:textId="77777777" w:rsidR="00B62333" w:rsidRDefault="00B62333" w:rsidP="008B0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604BE" w14:textId="77777777" w:rsidR="00B62333" w:rsidRDefault="00B62333" w:rsidP="008B0C59">
      <w:pPr>
        <w:spacing w:after="0" w:line="240" w:lineRule="auto"/>
      </w:pPr>
      <w:r>
        <w:separator/>
      </w:r>
    </w:p>
  </w:footnote>
  <w:footnote w:type="continuationSeparator" w:id="0">
    <w:p w14:paraId="06D13A19" w14:textId="77777777" w:rsidR="00B62333" w:rsidRDefault="00B62333" w:rsidP="008B0C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1748E"/>
    <w:multiLevelType w:val="multilevel"/>
    <w:tmpl w:val="5E4E2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C50A0A"/>
    <w:multiLevelType w:val="multilevel"/>
    <w:tmpl w:val="BB1E1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9C7B68"/>
    <w:multiLevelType w:val="multilevel"/>
    <w:tmpl w:val="3C3C4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94573C"/>
    <w:multiLevelType w:val="multilevel"/>
    <w:tmpl w:val="B5F4D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2894886">
    <w:abstractNumId w:val="1"/>
  </w:num>
  <w:num w:numId="2" w16cid:durableId="1013142615">
    <w:abstractNumId w:val="3"/>
  </w:num>
  <w:num w:numId="3" w16cid:durableId="911693013">
    <w:abstractNumId w:val="0"/>
  </w:num>
  <w:num w:numId="4" w16cid:durableId="14635758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8BF"/>
    <w:rsid w:val="0000616A"/>
    <w:rsid w:val="000948C6"/>
    <w:rsid w:val="003741BC"/>
    <w:rsid w:val="004B08BF"/>
    <w:rsid w:val="006C69B4"/>
    <w:rsid w:val="006E75BB"/>
    <w:rsid w:val="00816841"/>
    <w:rsid w:val="008B0C59"/>
    <w:rsid w:val="008B7843"/>
    <w:rsid w:val="00943C43"/>
    <w:rsid w:val="00A43929"/>
    <w:rsid w:val="00AC227A"/>
    <w:rsid w:val="00B62333"/>
    <w:rsid w:val="00F87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049EDF"/>
  <w15:chartTrackingRefBased/>
  <w15:docId w15:val="{A18F71A1-CBE8-48A6-9832-6BF01FAC3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8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8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8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8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8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8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8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8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8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8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8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8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8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8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8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8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8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8BF"/>
    <w:rPr>
      <w:rFonts w:eastAsiaTheme="majorEastAsia" w:cstheme="majorBidi"/>
      <w:color w:val="272727" w:themeColor="text1" w:themeTint="D8"/>
    </w:rPr>
  </w:style>
  <w:style w:type="paragraph" w:styleId="Title">
    <w:name w:val="Title"/>
    <w:basedOn w:val="Normal"/>
    <w:next w:val="Normal"/>
    <w:link w:val="TitleChar"/>
    <w:uiPriority w:val="10"/>
    <w:qFormat/>
    <w:rsid w:val="004B08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8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8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8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8BF"/>
    <w:pPr>
      <w:spacing w:before="160"/>
      <w:jc w:val="center"/>
    </w:pPr>
    <w:rPr>
      <w:i/>
      <w:iCs/>
      <w:color w:val="404040" w:themeColor="text1" w:themeTint="BF"/>
    </w:rPr>
  </w:style>
  <w:style w:type="character" w:customStyle="1" w:styleId="QuoteChar">
    <w:name w:val="Quote Char"/>
    <w:basedOn w:val="DefaultParagraphFont"/>
    <w:link w:val="Quote"/>
    <w:uiPriority w:val="29"/>
    <w:rsid w:val="004B08BF"/>
    <w:rPr>
      <w:i/>
      <w:iCs/>
      <w:color w:val="404040" w:themeColor="text1" w:themeTint="BF"/>
    </w:rPr>
  </w:style>
  <w:style w:type="paragraph" w:styleId="ListParagraph">
    <w:name w:val="List Paragraph"/>
    <w:basedOn w:val="Normal"/>
    <w:uiPriority w:val="34"/>
    <w:qFormat/>
    <w:rsid w:val="004B08BF"/>
    <w:pPr>
      <w:ind w:left="720"/>
      <w:contextualSpacing/>
    </w:pPr>
  </w:style>
  <w:style w:type="character" w:styleId="IntenseEmphasis">
    <w:name w:val="Intense Emphasis"/>
    <w:basedOn w:val="DefaultParagraphFont"/>
    <w:uiPriority w:val="21"/>
    <w:qFormat/>
    <w:rsid w:val="004B08BF"/>
    <w:rPr>
      <w:i/>
      <w:iCs/>
      <w:color w:val="0F4761" w:themeColor="accent1" w:themeShade="BF"/>
    </w:rPr>
  </w:style>
  <w:style w:type="paragraph" w:styleId="IntenseQuote">
    <w:name w:val="Intense Quote"/>
    <w:basedOn w:val="Normal"/>
    <w:next w:val="Normal"/>
    <w:link w:val="IntenseQuoteChar"/>
    <w:uiPriority w:val="30"/>
    <w:qFormat/>
    <w:rsid w:val="004B08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8BF"/>
    <w:rPr>
      <w:i/>
      <w:iCs/>
      <w:color w:val="0F4761" w:themeColor="accent1" w:themeShade="BF"/>
    </w:rPr>
  </w:style>
  <w:style w:type="character" w:styleId="IntenseReference">
    <w:name w:val="Intense Reference"/>
    <w:basedOn w:val="DefaultParagraphFont"/>
    <w:uiPriority w:val="32"/>
    <w:qFormat/>
    <w:rsid w:val="004B08BF"/>
    <w:rPr>
      <w:b/>
      <w:bCs/>
      <w:smallCaps/>
      <w:color w:val="0F4761" w:themeColor="accent1" w:themeShade="BF"/>
      <w:spacing w:val="5"/>
    </w:rPr>
  </w:style>
  <w:style w:type="paragraph" w:styleId="Header">
    <w:name w:val="header"/>
    <w:basedOn w:val="Normal"/>
    <w:link w:val="HeaderChar"/>
    <w:uiPriority w:val="99"/>
    <w:unhideWhenUsed/>
    <w:rsid w:val="008B0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C59"/>
  </w:style>
  <w:style w:type="paragraph" w:styleId="Footer">
    <w:name w:val="footer"/>
    <w:basedOn w:val="Normal"/>
    <w:link w:val="FooterChar"/>
    <w:uiPriority w:val="99"/>
    <w:unhideWhenUsed/>
    <w:rsid w:val="008B0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C59"/>
  </w:style>
  <w:style w:type="table" w:styleId="TableGrid">
    <w:name w:val="Table Grid"/>
    <w:basedOn w:val="TableNormal"/>
    <w:uiPriority w:val="39"/>
    <w:rsid w:val="00AC22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869E0-583E-497F-BA32-1032C84F8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12</Pages>
  <Words>1947</Words>
  <Characters>9760</Characters>
  <Application>Microsoft Office Word</Application>
  <DocSecurity>0</DocSecurity>
  <Lines>1952</Lines>
  <Paragraphs>508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Mihai-Horia Zbircea (2435086)</dc:creator>
  <cp:keywords/>
  <dc:description/>
  <cp:lastModifiedBy>Mihai-Horia Zbircea (2435086)</cp:lastModifiedBy>
  <cp:revision>6</cp:revision>
  <dcterms:created xsi:type="dcterms:W3CDTF">2026-03-09T07:50:00Z</dcterms:created>
  <dcterms:modified xsi:type="dcterms:W3CDTF">2026-03-09T09:05:00Z</dcterms:modified>
</cp:coreProperties>
</file>