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du wp14">
  <w:body>
    <w:p w:rsidRPr="000E7210" w:rsidR="004B35D0" w:rsidP="004B35D0" w:rsidRDefault="004B35D0" w14:paraId="61C221D4" w14:textId="77777777">
      <w:pPr>
        <w:pStyle w:val="whitespace-pre-wrap"/>
        <w:rPr>
          <w:color w:val="FF0000"/>
          <w:sz w:val="44"/>
          <w:szCs w:val="44"/>
        </w:rPr>
      </w:pPr>
      <w:r w:rsidRPr="7D97F4D3" w:rsidR="004B35D0">
        <w:rPr>
          <w:color w:val="FF0000"/>
          <w:sz w:val="44"/>
          <w:szCs w:val="44"/>
        </w:rPr>
        <w:t>Essential Skills for Study and Employment</w:t>
      </w:r>
    </w:p>
    <w:p w:rsidR="7D97F4D3" w:rsidP="7D97F4D3" w:rsidRDefault="7D97F4D3" w14:paraId="097EC306" w14:textId="5E75A288">
      <w:pPr>
        <w:pStyle w:val="whitespace-pre-wrap"/>
        <w:rPr>
          <w:color w:val="FF0000"/>
          <w:sz w:val="44"/>
          <w:szCs w:val="44"/>
        </w:rPr>
      </w:pPr>
    </w:p>
    <w:p w:rsidRPr="000E7210" w:rsidR="004B35D0" w:rsidP="004B35D0" w:rsidRDefault="004B35D0" w14:paraId="6F98BFAB" w14:textId="2396254D">
      <w:pPr>
        <w:pStyle w:val="whitespace-pre-wrap"/>
        <w:rPr>
          <w:sz w:val="24"/>
          <w:szCs w:val="24"/>
        </w:rPr>
      </w:pPr>
      <w:r w:rsidRPr="7D97F4D3" w:rsidR="004B35D0">
        <w:rPr>
          <w:sz w:val="24"/>
          <w:szCs w:val="24"/>
        </w:rPr>
        <w:t xml:space="preserve">In today's </w:t>
      </w:r>
      <w:r w:rsidRPr="7D97F4D3" w:rsidR="64B33E0D">
        <w:rPr>
          <w:sz w:val="24"/>
          <w:szCs w:val="24"/>
        </w:rPr>
        <w:t xml:space="preserve">fast </w:t>
      </w:r>
      <w:r w:rsidRPr="7D97F4D3" w:rsidR="004B35D0">
        <w:rPr>
          <w:sz w:val="24"/>
          <w:szCs w:val="24"/>
        </w:rPr>
        <w:t xml:space="preserve">evolving job market, developing a set of essential skills is crucial for academic success and professional </w:t>
      </w:r>
      <w:r w:rsidRPr="7D97F4D3" w:rsidR="2BCC449C">
        <w:rPr>
          <w:sz w:val="24"/>
          <w:szCs w:val="24"/>
        </w:rPr>
        <w:t xml:space="preserve">career </w:t>
      </w:r>
      <w:r w:rsidRPr="7D97F4D3" w:rsidR="004B35D0">
        <w:rPr>
          <w:sz w:val="24"/>
          <w:szCs w:val="24"/>
        </w:rPr>
        <w:t xml:space="preserve">[1]. These skills, often referred to as transferable or soft skills, </w:t>
      </w:r>
      <w:r w:rsidRPr="7D97F4D3" w:rsidR="755416D8">
        <w:rPr>
          <w:sz w:val="24"/>
          <w:szCs w:val="24"/>
        </w:rPr>
        <w:t>implement</w:t>
      </w:r>
      <w:r w:rsidRPr="7D97F4D3" w:rsidR="004B35D0">
        <w:rPr>
          <w:sz w:val="24"/>
          <w:szCs w:val="24"/>
        </w:rPr>
        <w:t xml:space="preserve"> technical knowledge and enhance employability across </w:t>
      </w:r>
      <w:r w:rsidRPr="7D97F4D3" w:rsidR="565FF66D">
        <w:rPr>
          <w:sz w:val="24"/>
          <w:szCs w:val="24"/>
        </w:rPr>
        <w:t>different</w:t>
      </w:r>
      <w:r w:rsidRPr="7D97F4D3" w:rsidR="004B35D0">
        <w:rPr>
          <w:sz w:val="24"/>
          <w:szCs w:val="24"/>
        </w:rPr>
        <w:t xml:space="preserve"> industries.</w:t>
      </w:r>
    </w:p>
    <w:p w:rsidRPr="000E7210" w:rsidR="004B35D0" w:rsidP="004B35D0" w:rsidRDefault="004B35D0" w14:paraId="51FDF469" w14:textId="4BBDF94F">
      <w:pPr>
        <w:pStyle w:val="whitespace-pre-wrap"/>
        <w:rPr>
          <w:sz w:val="24"/>
          <w:szCs w:val="24"/>
        </w:rPr>
      </w:pPr>
      <w:r w:rsidRPr="7D97F4D3" w:rsidR="004B35D0">
        <w:rPr>
          <w:sz w:val="24"/>
          <w:szCs w:val="24"/>
        </w:rPr>
        <w:t xml:space="preserve">Critical thinking and problem-solving abilities are fundamental for academic and professional settings [2]. These skills </w:t>
      </w:r>
      <w:r w:rsidRPr="7D97F4D3" w:rsidR="2FD00AC0">
        <w:rPr>
          <w:sz w:val="24"/>
          <w:szCs w:val="24"/>
        </w:rPr>
        <w:t xml:space="preserve">help </w:t>
      </w:r>
      <w:r w:rsidRPr="7D97F4D3" w:rsidR="004B35D0">
        <w:rPr>
          <w:sz w:val="24"/>
          <w:szCs w:val="24"/>
        </w:rPr>
        <w:t xml:space="preserve">to </w:t>
      </w:r>
      <w:r w:rsidRPr="7D97F4D3" w:rsidR="000E7210">
        <w:rPr>
          <w:sz w:val="24"/>
          <w:szCs w:val="24"/>
        </w:rPr>
        <w:t>analyse</w:t>
      </w:r>
      <w:r w:rsidRPr="7D97F4D3" w:rsidR="004B35D0">
        <w:rPr>
          <w:sz w:val="24"/>
          <w:szCs w:val="24"/>
        </w:rPr>
        <w:t xml:space="preserve"> complex situations, make informed decisions, and develop innovative solutions.</w:t>
      </w:r>
    </w:p>
    <w:p w:rsidR="004B35D0" w:rsidP="004B35D0" w:rsidRDefault="004B35D0" w14:paraId="4A16BAB6" w14:textId="5B43BAF1">
      <w:pPr>
        <w:pStyle w:val="whitespace-pre-wrap"/>
      </w:pPr>
      <w:r>
        <w:rPr>
          <w:noProof/>
        </w:rPr>
        <w:drawing>
          <wp:inline distT="0" distB="0" distL="0" distR="0" wp14:anchorId="50679A2C" wp14:editId="758E219F">
            <wp:extent cx="5731510" cy="2733675"/>
            <wp:effectExtent l="0" t="0" r="2540" b="9525"/>
            <wp:docPr id="1628398504" name="Picture 1" descr="A blue and white diagram with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8398504" name="Picture 1" descr="A blue and white diagram with white text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33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0E7210" w:rsidR="004B35D0" w:rsidP="004B35D0" w:rsidRDefault="004B35D0" w14:paraId="1FEA1FCD" w14:textId="554FF0A3">
      <w:pPr>
        <w:pStyle w:val="whitespace-pre-wrap"/>
        <w:rPr>
          <w:sz w:val="24"/>
          <w:szCs w:val="24"/>
        </w:rPr>
      </w:pPr>
      <w:r w:rsidRPr="7D97F4D3" w:rsidR="004B35D0">
        <w:rPr>
          <w:sz w:val="24"/>
          <w:szCs w:val="24"/>
        </w:rPr>
        <w:t>Effective communication, both written and verbal, is another vital skill set.</w:t>
      </w:r>
      <w:r w:rsidRPr="7D97F4D3" w:rsidR="004B35D0">
        <w:rPr>
          <w:sz w:val="24"/>
          <w:szCs w:val="24"/>
        </w:rPr>
        <w:t xml:space="preserve"> The ability to articulate ideas clearly and </w:t>
      </w:r>
      <w:r w:rsidRPr="7D97F4D3" w:rsidR="5997A9FD">
        <w:rPr>
          <w:sz w:val="24"/>
          <w:szCs w:val="24"/>
        </w:rPr>
        <w:t>precisely</w:t>
      </w:r>
      <w:r w:rsidRPr="7D97F4D3" w:rsidR="004B35D0">
        <w:rPr>
          <w:sz w:val="24"/>
          <w:szCs w:val="24"/>
        </w:rPr>
        <w:t xml:space="preserve"> is essential in academic writing, presentations, and workplace interactions [3]. </w:t>
      </w:r>
      <w:r w:rsidRPr="7D97F4D3" w:rsidR="3D573DB4">
        <w:rPr>
          <w:sz w:val="24"/>
          <w:szCs w:val="24"/>
        </w:rPr>
        <w:t>Therefore,</w:t>
      </w:r>
      <w:r w:rsidRPr="7D97F4D3" w:rsidR="004B35D0">
        <w:rPr>
          <w:sz w:val="24"/>
          <w:szCs w:val="24"/>
        </w:rPr>
        <w:t xml:space="preserve"> digital literacy and </w:t>
      </w:r>
      <w:r w:rsidRPr="7D97F4D3" w:rsidR="004B35D0">
        <w:rPr>
          <w:sz w:val="24"/>
          <w:szCs w:val="24"/>
        </w:rPr>
        <w:t>proficiency</w:t>
      </w:r>
      <w:r w:rsidRPr="7D97F4D3" w:rsidR="004B35D0">
        <w:rPr>
          <w:sz w:val="24"/>
          <w:szCs w:val="24"/>
        </w:rPr>
        <w:t xml:space="preserve"> with relevant software tools have become </w:t>
      </w:r>
      <w:r w:rsidRPr="7D97F4D3" w:rsidR="20A289C5">
        <w:rPr>
          <w:sz w:val="24"/>
          <w:szCs w:val="24"/>
        </w:rPr>
        <w:t>more</w:t>
      </w:r>
      <w:r w:rsidRPr="7D97F4D3" w:rsidR="004B35D0">
        <w:rPr>
          <w:sz w:val="24"/>
          <w:szCs w:val="24"/>
        </w:rPr>
        <w:t xml:space="preserve"> important in our technology-driven world.</w:t>
      </w:r>
    </w:p>
    <w:p w:rsidRPr="000E7210" w:rsidR="004B35D0" w:rsidP="004B35D0" w:rsidRDefault="004B35D0" w14:paraId="73D2CBDE" w14:textId="0D26AB11">
      <w:pPr>
        <w:pStyle w:val="whitespace-pre-wrap"/>
        <w:rPr>
          <w:sz w:val="24"/>
          <w:szCs w:val="24"/>
        </w:rPr>
      </w:pPr>
      <w:r w:rsidRPr="7D97F4D3" w:rsidR="004B35D0">
        <w:rPr>
          <w:sz w:val="24"/>
          <w:szCs w:val="24"/>
        </w:rPr>
        <w:t xml:space="preserve">Time management and organizational skills are </w:t>
      </w:r>
      <w:r w:rsidRPr="7D97F4D3" w:rsidR="54999950">
        <w:rPr>
          <w:sz w:val="24"/>
          <w:szCs w:val="24"/>
        </w:rPr>
        <w:t>fundamental</w:t>
      </w:r>
      <w:r w:rsidRPr="7D97F4D3" w:rsidR="004B35D0">
        <w:rPr>
          <w:sz w:val="24"/>
          <w:szCs w:val="24"/>
        </w:rPr>
        <w:t xml:space="preserve"> for balancing </w:t>
      </w:r>
      <w:r w:rsidRPr="7D97F4D3" w:rsidR="588E1132">
        <w:rPr>
          <w:sz w:val="24"/>
          <w:szCs w:val="24"/>
        </w:rPr>
        <w:t xml:space="preserve">the </w:t>
      </w:r>
      <w:r w:rsidRPr="7D97F4D3" w:rsidR="004B35D0">
        <w:rPr>
          <w:sz w:val="24"/>
          <w:szCs w:val="24"/>
        </w:rPr>
        <w:t>academic workload and meeting professional deadlines. These skills help in prioriti</w:t>
      </w:r>
      <w:r w:rsidRPr="7D97F4D3" w:rsidR="4BE88F38">
        <w:rPr>
          <w:sz w:val="24"/>
          <w:szCs w:val="24"/>
        </w:rPr>
        <w:t>s</w:t>
      </w:r>
      <w:r w:rsidRPr="7D97F4D3" w:rsidR="004B35D0">
        <w:rPr>
          <w:sz w:val="24"/>
          <w:szCs w:val="24"/>
        </w:rPr>
        <w:t>ing tasks, improving productivity, and reducing stress levels [4].</w:t>
      </w:r>
    </w:p>
    <w:p w:rsidR="004B35D0" w:rsidP="004B35D0" w:rsidRDefault="004B35D0" w14:paraId="37D0D078" w14:textId="24A25CD2">
      <w:pPr>
        <w:pStyle w:val="whitespace-pre-wrap"/>
      </w:pPr>
      <w:r>
        <w:rPr>
          <w:noProof/>
        </w:rPr>
        <w:lastRenderedPageBreak/>
        <w:drawing>
          <wp:inline distT="0" distB="0" distL="0" distR="0" wp14:anchorId="03CF9BD1" wp14:editId="08C98269">
            <wp:extent cx="5731510" cy="3366135"/>
            <wp:effectExtent l="0" t="0" r="2540" b="5715"/>
            <wp:docPr id="1974199580" name="Picture 1" descr="A pie chart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4199580" name="Picture 1" descr="A pie chart with text on it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66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0E7210" w:rsidR="004B35D0" w:rsidP="004B35D0" w:rsidRDefault="004B35D0" w14:paraId="5DE1FA76" w14:textId="66BB975B">
      <w:pPr>
        <w:pStyle w:val="whitespace-pre-wrap"/>
        <w:rPr>
          <w:sz w:val="24"/>
          <w:szCs w:val="24"/>
        </w:rPr>
      </w:pPr>
      <w:r w:rsidRPr="7D97F4D3" w:rsidR="004B35D0">
        <w:rPr>
          <w:sz w:val="24"/>
          <w:szCs w:val="24"/>
        </w:rPr>
        <w:t xml:space="preserve">Developing these essential skills during academic years significantly supports career progression after graduation. Employers value candidates who can </w:t>
      </w:r>
      <w:r w:rsidRPr="7D97F4D3" w:rsidR="0916EDAE">
        <w:rPr>
          <w:sz w:val="24"/>
          <w:szCs w:val="24"/>
        </w:rPr>
        <w:t>prove</w:t>
      </w:r>
      <w:r w:rsidRPr="7D97F4D3" w:rsidR="004B35D0">
        <w:rPr>
          <w:sz w:val="24"/>
          <w:szCs w:val="24"/>
        </w:rPr>
        <w:t xml:space="preserve"> these transferable skills alongside their technical </w:t>
      </w:r>
      <w:r w:rsidRPr="7D97F4D3" w:rsidR="42EBD456">
        <w:rPr>
          <w:sz w:val="24"/>
          <w:szCs w:val="24"/>
        </w:rPr>
        <w:t>ability</w:t>
      </w:r>
      <w:r w:rsidRPr="7D97F4D3" w:rsidR="004B35D0">
        <w:rPr>
          <w:sz w:val="24"/>
          <w:szCs w:val="24"/>
        </w:rPr>
        <w:t xml:space="preserve">. Critical thinking and problem-solving abilities enable graduates to adapt to new challenges and contribute innovative ideas to their organizations. </w:t>
      </w:r>
      <w:r w:rsidRPr="7D97F4D3" w:rsidR="004B35D0">
        <w:rPr>
          <w:sz w:val="24"/>
          <w:szCs w:val="24"/>
        </w:rPr>
        <w:t>Strong communication</w:t>
      </w:r>
      <w:r w:rsidRPr="7D97F4D3" w:rsidR="004B35D0">
        <w:rPr>
          <w:sz w:val="24"/>
          <w:szCs w:val="24"/>
        </w:rPr>
        <w:t xml:space="preserve"> skills </w:t>
      </w:r>
      <w:r w:rsidRPr="7D97F4D3" w:rsidR="60955A67">
        <w:rPr>
          <w:sz w:val="24"/>
          <w:szCs w:val="24"/>
        </w:rPr>
        <w:t>help</w:t>
      </w:r>
      <w:r w:rsidRPr="7D97F4D3" w:rsidR="004B35D0">
        <w:rPr>
          <w:sz w:val="24"/>
          <w:szCs w:val="24"/>
        </w:rPr>
        <w:t xml:space="preserve"> effective teamwork, client interactions, and leadership potential. Time management and organizational skills enhance overall productivity and reliability in the workplace.</w:t>
      </w:r>
    </w:p>
    <w:p w:rsidRPr="000E7210" w:rsidR="004B35D0" w:rsidP="004B35D0" w:rsidRDefault="004B35D0" w14:paraId="41526CB0" w14:textId="65850DC6">
      <w:pPr>
        <w:pStyle w:val="whitespace-pre-wrap"/>
        <w:rPr>
          <w:sz w:val="24"/>
          <w:szCs w:val="24"/>
        </w:rPr>
      </w:pPr>
      <w:r w:rsidRPr="7D97F4D3" w:rsidR="004B35D0">
        <w:rPr>
          <w:sz w:val="24"/>
          <w:szCs w:val="24"/>
        </w:rPr>
        <w:t xml:space="preserve">By focusing on </w:t>
      </w:r>
      <w:r w:rsidRPr="7D97F4D3" w:rsidR="18996278">
        <w:rPr>
          <w:sz w:val="24"/>
          <w:szCs w:val="24"/>
        </w:rPr>
        <w:t xml:space="preserve">developing </w:t>
      </w:r>
      <w:r w:rsidRPr="7D97F4D3" w:rsidR="004B35D0">
        <w:rPr>
          <w:sz w:val="24"/>
          <w:szCs w:val="24"/>
        </w:rPr>
        <w:t>these essential skills, students can better prepare themselves for the demands of their chosen careers and position themselves as valuable assets in the competitive job market.</w:t>
      </w:r>
    </w:p>
    <w:p w:rsidR="7D97F4D3" w:rsidP="7D97F4D3" w:rsidRDefault="7D97F4D3" w14:paraId="65390167" w14:textId="12E89A52">
      <w:pPr>
        <w:pStyle w:val="whitespace-pre-wrap"/>
        <w:rPr>
          <w:sz w:val="24"/>
          <w:szCs w:val="24"/>
        </w:rPr>
      </w:pPr>
    </w:p>
    <w:p w:rsidR="7D97F4D3" w:rsidP="7D97F4D3" w:rsidRDefault="7D97F4D3" w14:paraId="34BECF30" w14:textId="7B132B30">
      <w:pPr>
        <w:pStyle w:val="whitespace-pre-wrap"/>
        <w:rPr>
          <w:sz w:val="24"/>
          <w:szCs w:val="24"/>
        </w:rPr>
      </w:pPr>
    </w:p>
    <w:p w:rsidRPr="000E7210" w:rsidR="004B35D0" w:rsidP="004B35D0" w:rsidRDefault="004B35D0" w14:paraId="12208464" w14:textId="77777777">
      <w:pPr>
        <w:pStyle w:val="whitespace-pre-wrap"/>
        <w:rPr>
          <w:sz w:val="24"/>
          <w:szCs w:val="24"/>
        </w:rPr>
      </w:pPr>
      <w:r w:rsidRPr="000E7210">
        <w:rPr>
          <w:sz w:val="24"/>
          <w:szCs w:val="24"/>
        </w:rPr>
        <w:t>References:</w:t>
      </w:r>
    </w:p>
    <w:p w:rsidRPr="000E7210" w:rsidR="004B35D0" w:rsidP="004B35D0" w:rsidRDefault="004B35D0" w14:paraId="0483ABC0" w14:textId="77777777">
      <w:pPr>
        <w:pStyle w:val="whitespace-pre-wrap"/>
        <w:rPr>
          <w:sz w:val="24"/>
          <w:szCs w:val="24"/>
        </w:rPr>
      </w:pPr>
      <w:r w:rsidRPr="000E7210">
        <w:rPr>
          <w:sz w:val="24"/>
          <w:szCs w:val="24"/>
        </w:rPr>
        <w:t xml:space="preserve">[1] World Economic Forum, "The Future of Jobs Report 2020," World Economic Forum, 2020. [Online]. Available: </w:t>
      </w:r>
      <w:hyperlink w:history="1" r:id="rId12">
        <w:r w:rsidRPr="000E7210">
          <w:rPr>
            <w:rStyle w:val="Hyperlink"/>
            <w:rFonts w:eastAsiaTheme="majorEastAsia"/>
            <w:sz w:val="24"/>
            <w:szCs w:val="24"/>
          </w:rPr>
          <w:t>https://www.weforum.org/reports/the-future-of-jobs-report-2020</w:t>
        </w:r>
      </w:hyperlink>
      <w:r w:rsidRPr="000E7210">
        <w:rPr>
          <w:sz w:val="24"/>
          <w:szCs w:val="24"/>
        </w:rPr>
        <w:t>. [Accessed: 16-Jul-2024].</w:t>
      </w:r>
    </w:p>
    <w:p w:rsidRPr="000E7210" w:rsidR="004B35D0" w:rsidP="004B35D0" w:rsidRDefault="0097153C" w14:paraId="4A6099CD" w14:textId="51A1F24D">
      <w:pPr>
        <w:pStyle w:val="whitespace-pre-wrap"/>
        <w:rPr>
          <w:sz w:val="24"/>
          <w:szCs w:val="24"/>
        </w:rPr>
      </w:pPr>
      <w:r w:rsidRPr="000E7210">
        <w:rPr>
          <w:sz w:val="24"/>
          <w:szCs w:val="24"/>
        </w:rPr>
        <w:t xml:space="preserve">[2] </w:t>
      </w:r>
      <w:r w:rsidRPr="000E7210" w:rsidR="004B35D0">
        <w:rPr>
          <w:sz w:val="24"/>
          <w:szCs w:val="24"/>
        </w:rPr>
        <w:t xml:space="preserve">P. </w:t>
      </w:r>
      <w:proofErr w:type="spellStart"/>
      <w:r w:rsidRPr="000E7210" w:rsidR="004B35D0">
        <w:rPr>
          <w:sz w:val="24"/>
          <w:szCs w:val="24"/>
        </w:rPr>
        <w:t>Facione</w:t>
      </w:r>
      <w:proofErr w:type="spellEnd"/>
      <w:r w:rsidRPr="000E7210" w:rsidR="004B35D0">
        <w:rPr>
          <w:sz w:val="24"/>
          <w:szCs w:val="24"/>
        </w:rPr>
        <w:t>, Critical Thinking: What It Is and Why It Counts. Hermosa Beach, CA: Measured Reasons LLC, 2015.</w:t>
      </w:r>
    </w:p>
    <w:p w:rsidRPr="000E7210" w:rsidR="004B35D0" w:rsidP="004B35D0" w:rsidRDefault="004B35D0" w14:paraId="76F91806" w14:textId="77777777">
      <w:pPr>
        <w:pStyle w:val="whitespace-pre-wrap"/>
        <w:rPr>
          <w:sz w:val="24"/>
          <w:szCs w:val="24"/>
        </w:rPr>
      </w:pPr>
      <w:r w:rsidRPr="000E7210">
        <w:rPr>
          <w:sz w:val="24"/>
          <w:szCs w:val="24"/>
        </w:rPr>
        <w:t>[3] D. Crystal, English as a Global Language, 2nd ed. Cambridge: Cambridge University Press, 2012.</w:t>
      </w:r>
    </w:p>
    <w:p w:rsidRPr="000E7210" w:rsidR="004B35D0" w:rsidP="004B35D0" w:rsidRDefault="004B35D0" w14:paraId="4D1B941E" w14:textId="77777777">
      <w:pPr>
        <w:pStyle w:val="whitespace-pre-wrap"/>
        <w:rPr>
          <w:sz w:val="24"/>
          <w:szCs w:val="24"/>
        </w:rPr>
      </w:pPr>
      <w:r w:rsidRPr="000E7210">
        <w:rPr>
          <w:sz w:val="24"/>
          <w:szCs w:val="24"/>
        </w:rPr>
        <w:t>[4] T. H. Macan, "Time management: Test of a process model," Journal of Applied Psychology, vol. 79, no. 3, pp. 381-391, 1994.</w:t>
      </w:r>
    </w:p>
    <w:p w:rsidRPr="000E7210" w:rsidR="00A5350D" w:rsidRDefault="00A5350D" w14:paraId="4EBA596E" w14:textId="77777777">
      <w:pPr>
        <w:rPr>
          <w:sz w:val="24"/>
          <w:szCs w:val="24"/>
        </w:rPr>
      </w:pPr>
    </w:p>
    <w:sectPr w:rsidRPr="000E7210" w:rsidR="00A5350D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0E7210" w:rsidP="000E7210" w:rsidRDefault="000E7210" w14:paraId="4B13610B" w14:textId="77777777">
      <w:pPr>
        <w:spacing w:before="0" w:after="0" w:line="240" w:lineRule="auto"/>
      </w:pPr>
      <w:r>
        <w:separator/>
      </w:r>
    </w:p>
  </w:endnote>
  <w:endnote w:type="continuationSeparator" w:id="0">
    <w:p w:rsidR="000E7210" w:rsidP="000E7210" w:rsidRDefault="000E7210" w14:paraId="0A2E2F40" w14:textId="77777777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0E7210" w:rsidP="000E7210" w:rsidRDefault="000E7210" w14:paraId="570AC761" w14:textId="77777777">
      <w:pPr>
        <w:spacing w:before="0" w:after="0" w:line="240" w:lineRule="auto"/>
      </w:pPr>
      <w:r>
        <w:separator/>
      </w:r>
    </w:p>
  </w:footnote>
  <w:footnote w:type="continuationSeparator" w:id="0">
    <w:p w:rsidR="000E7210" w:rsidP="000E7210" w:rsidRDefault="000E7210" w14:paraId="4B76ACE7" w14:textId="77777777">
      <w:pPr>
        <w:spacing w:before="0" w:after="0" w:line="240" w:lineRule="auto"/>
      </w:pPr>
      <w:r>
        <w:continuationSeparator/>
      </w:r>
    </w:p>
  </w:footnote>
</w:footnotes>
</file>

<file path=word/intelligence2.xml><?xml version="1.0" encoding="utf-8"?>
<int2:intelligence xmlns:oel="http://schemas.microsoft.com/office/2019/extlst" xmlns:int2="http://schemas.microsoft.com/office/intelligence/2020/intelligence">
  <int2:observations/>
  <int2:intelligenceSettings>
    <int2:extLst>
      <oel:ext uri="74B372B9-2EFF-4315-9A3F-32BA87CA82B1">
        <int2:goals int2:version="1" int2:formality="2"/>
      </oel:ext>
    </int2:extLst>
  </int2:intelligenceSettings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trackRevisions w:val="false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35D0"/>
    <w:rsid w:val="000E7210"/>
    <w:rsid w:val="004B35D0"/>
    <w:rsid w:val="006912C7"/>
    <w:rsid w:val="0097153C"/>
    <w:rsid w:val="00A5350D"/>
    <w:rsid w:val="00A667D6"/>
    <w:rsid w:val="00B8492D"/>
    <w:rsid w:val="0614816F"/>
    <w:rsid w:val="0916EDAE"/>
    <w:rsid w:val="18996278"/>
    <w:rsid w:val="1AF98D84"/>
    <w:rsid w:val="1D2ED4E9"/>
    <w:rsid w:val="20A289C5"/>
    <w:rsid w:val="2BCC449C"/>
    <w:rsid w:val="2FD00AC0"/>
    <w:rsid w:val="354855CA"/>
    <w:rsid w:val="3D573DB4"/>
    <w:rsid w:val="42EBD456"/>
    <w:rsid w:val="4430BC03"/>
    <w:rsid w:val="48169CE1"/>
    <w:rsid w:val="4B9AC34C"/>
    <w:rsid w:val="4BE88F38"/>
    <w:rsid w:val="54999950"/>
    <w:rsid w:val="54C8617E"/>
    <w:rsid w:val="565FF66D"/>
    <w:rsid w:val="588E1132"/>
    <w:rsid w:val="5997A9FD"/>
    <w:rsid w:val="60955A67"/>
    <w:rsid w:val="64B33E0D"/>
    <w:rsid w:val="68B881A6"/>
    <w:rsid w:val="755416D8"/>
    <w:rsid w:val="76FE9EFF"/>
    <w:rsid w:val="7D97F4D3"/>
    <w:rsid w:val="7ED21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114AF5D"/>
  <w15:chartTrackingRefBased/>
  <w15:docId w15:val="{85D0AC72-5A30-4EB7-AAF1-5473B7558A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EastAsia" w:cstheme="minorBidi"/>
        <w:lang w:val="en-GB" w:eastAsia="zh-CN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0E7210"/>
  </w:style>
  <w:style w:type="paragraph" w:styleId="Heading1">
    <w:name w:val="heading 1"/>
    <w:basedOn w:val="Normal"/>
    <w:next w:val="Normal"/>
    <w:link w:val="Heading1Char"/>
    <w:uiPriority w:val="9"/>
    <w:qFormat/>
    <w:rsid w:val="000E7210"/>
    <w:pPr>
      <w:pBdr>
        <w:top w:val="single" w:color="156082" w:themeColor="accent1" w:sz="24" w:space="0"/>
        <w:left w:val="single" w:color="156082" w:themeColor="accent1" w:sz="24" w:space="0"/>
        <w:bottom w:val="single" w:color="156082" w:themeColor="accent1" w:sz="24" w:space="0"/>
        <w:right w:val="single" w:color="156082" w:themeColor="accent1" w:sz="24" w:space="0"/>
      </w:pBdr>
      <w:shd w:val="clear" w:color="auto" w:fill="156082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E7210"/>
    <w:pPr>
      <w:pBdr>
        <w:top w:val="single" w:color="C1E4F5" w:themeColor="accent1" w:themeTint="33" w:sz="24" w:space="0"/>
        <w:left w:val="single" w:color="C1E4F5" w:themeColor="accent1" w:themeTint="33" w:sz="24" w:space="0"/>
        <w:bottom w:val="single" w:color="C1E4F5" w:themeColor="accent1" w:themeTint="33" w:sz="24" w:space="0"/>
        <w:right w:val="single" w:color="C1E4F5" w:themeColor="accent1" w:themeTint="33" w:sz="24" w:space="0"/>
      </w:pBdr>
      <w:shd w:val="clear" w:color="auto" w:fill="C1E4F5" w:themeFill="accent1" w:themeFillTint="33"/>
      <w:spacing w:after="0"/>
      <w:outlineLvl w:val="1"/>
    </w:pPr>
    <w:rPr>
      <w:caps/>
      <w:spacing w:val="15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E7210"/>
    <w:pPr>
      <w:pBdr>
        <w:top w:val="single" w:color="156082" w:themeColor="accent1" w:sz="6" w:space="2"/>
      </w:pBdr>
      <w:spacing w:before="300" w:after="0"/>
      <w:outlineLvl w:val="2"/>
    </w:pPr>
    <w:rPr>
      <w:caps/>
      <w:color w:val="0A2F40" w:themeColor="accent1" w:themeShade="7F"/>
      <w:spacing w:val="1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E7210"/>
    <w:pPr>
      <w:pBdr>
        <w:top w:val="dotted" w:color="156082" w:themeColor="accent1" w:sz="6" w:space="2"/>
      </w:pBdr>
      <w:spacing w:before="200" w:after="0"/>
      <w:outlineLvl w:val="3"/>
    </w:pPr>
    <w:rPr>
      <w:caps/>
      <w:color w:val="0F4761" w:themeColor="accent1" w:themeShade="BF"/>
      <w:spacing w:val="1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E7210"/>
    <w:pPr>
      <w:pBdr>
        <w:bottom w:val="single" w:color="156082" w:themeColor="accent1" w:sz="6" w:space="1"/>
      </w:pBdr>
      <w:spacing w:before="200" w:after="0"/>
      <w:outlineLvl w:val="4"/>
    </w:pPr>
    <w:rPr>
      <w:caps/>
      <w:color w:val="0F4761" w:themeColor="accent1" w:themeShade="BF"/>
      <w:spacing w:val="1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E7210"/>
    <w:pPr>
      <w:pBdr>
        <w:bottom w:val="dotted" w:color="156082" w:themeColor="accent1" w:sz="6" w:space="1"/>
      </w:pBdr>
      <w:spacing w:before="200" w:after="0"/>
      <w:outlineLvl w:val="5"/>
    </w:pPr>
    <w:rPr>
      <w:caps/>
      <w:color w:val="0F4761" w:themeColor="accent1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E7210"/>
    <w:pPr>
      <w:spacing w:before="200" w:after="0"/>
      <w:outlineLvl w:val="6"/>
    </w:pPr>
    <w:rPr>
      <w:caps/>
      <w:color w:val="0F4761" w:themeColor="accent1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E7210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E7210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0E7210"/>
    <w:rPr>
      <w:caps/>
      <w:color w:val="FFFFFF" w:themeColor="background1"/>
      <w:spacing w:val="15"/>
      <w:sz w:val="22"/>
      <w:szCs w:val="22"/>
      <w:shd w:val="clear" w:color="auto" w:fill="156082" w:themeFill="accent1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0E7210"/>
    <w:rPr>
      <w:caps/>
      <w:spacing w:val="15"/>
      <w:shd w:val="clear" w:color="auto" w:fill="C1E4F5" w:themeFill="accent1" w:themeFillTint="33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0E7210"/>
    <w:rPr>
      <w:caps/>
      <w:color w:val="0A2F40" w:themeColor="accent1" w:themeShade="7F"/>
      <w:spacing w:val="15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0E7210"/>
    <w:rPr>
      <w:caps/>
      <w:color w:val="0F4761" w:themeColor="accent1" w:themeShade="BF"/>
      <w:spacing w:val="10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0E7210"/>
    <w:rPr>
      <w:caps/>
      <w:color w:val="0F4761" w:themeColor="accent1" w:themeShade="BF"/>
      <w:spacing w:val="10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0E7210"/>
    <w:rPr>
      <w:caps/>
      <w:color w:val="0F4761" w:themeColor="accent1" w:themeShade="BF"/>
      <w:spacing w:val="10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0E7210"/>
    <w:rPr>
      <w:caps/>
      <w:color w:val="0F4761" w:themeColor="accent1" w:themeShade="BF"/>
      <w:spacing w:val="10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0E7210"/>
    <w:rPr>
      <w:caps/>
      <w:spacing w:val="10"/>
      <w:sz w:val="18"/>
      <w:szCs w:val="1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0E7210"/>
    <w:rPr>
      <w:i/>
      <w:iCs/>
      <w:caps/>
      <w:spacing w:val="10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0E7210"/>
    <w:pPr>
      <w:spacing w:before="0" w:after="0"/>
    </w:pPr>
    <w:rPr>
      <w:rFonts w:asciiTheme="majorHAnsi" w:hAnsiTheme="majorHAnsi" w:eastAsiaTheme="majorEastAsia" w:cstheme="majorBidi"/>
      <w:caps/>
      <w:color w:val="156082" w:themeColor="accent1"/>
      <w:spacing w:val="10"/>
      <w:sz w:val="52"/>
      <w:szCs w:val="52"/>
    </w:rPr>
  </w:style>
  <w:style w:type="character" w:styleId="TitleChar" w:customStyle="1">
    <w:name w:val="Title Char"/>
    <w:basedOn w:val="DefaultParagraphFont"/>
    <w:link w:val="Title"/>
    <w:uiPriority w:val="10"/>
    <w:rsid w:val="000E7210"/>
    <w:rPr>
      <w:rFonts w:asciiTheme="majorHAnsi" w:hAnsiTheme="majorHAnsi" w:eastAsiaTheme="majorEastAsia" w:cstheme="majorBidi"/>
      <w:caps/>
      <w:color w:val="156082" w:themeColor="accent1"/>
      <w:spacing w:val="10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0E7210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styleId="SubtitleChar" w:customStyle="1">
    <w:name w:val="Subtitle Char"/>
    <w:basedOn w:val="DefaultParagraphFont"/>
    <w:link w:val="Subtitle"/>
    <w:uiPriority w:val="11"/>
    <w:rsid w:val="000E7210"/>
    <w:rPr>
      <w:caps/>
      <w:color w:val="595959" w:themeColor="text1" w:themeTint="A6"/>
      <w:spacing w:val="10"/>
      <w:sz w:val="21"/>
      <w:szCs w:val="21"/>
    </w:rPr>
  </w:style>
  <w:style w:type="paragraph" w:styleId="Quote">
    <w:name w:val="Quote"/>
    <w:basedOn w:val="Normal"/>
    <w:next w:val="Normal"/>
    <w:link w:val="QuoteChar"/>
    <w:uiPriority w:val="29"/>
    <w:qFormat/>
    <w:rsid w:val="000E7210"/>
    <w:rPr>
      <w:i/>
      <w:iCs/>
      <w:sz w:val="24"/>
      <w:szCs w:val="24"/>
    </w:rPr>
  </w:style>
  <w:style w:type="character" w:styleId="QuoteChar" w:customStyle="1">
    <w:name w:val="Quote Char"/>
    <w:basedOn w:val="DefaultParagraphFont"/>
    <w:link w:val="Quote"/>
    <w:uiPriority w:val="29"/>
    <w:rsid w:val="000E7210"/>
    <w:rPr>
      <w:i/>
      <w:iCs/>
      <w:sz w:val="24"/>
      <w:szCs w:val="24"/>
    </w:rPr>
  </w:style>
  <w:style w:type="paragraph" w:styleId="ListParagraph">
    <w:name w:val="List Paragraph"/>
    <w:basedOn w:val="Normal"/>
    <w:uiPriority w:val="34"/>
    <w:qFormat/>
    <w:rsid w:val="004B35D0"/>
    <w:pPr>
      <w:ind w:left="720"/>
      <w:contextualSpacing/>
    </w:pPr>
  </w:style>
  <w:style w:type="character" w:styleId="IntenseEmphasis">
    <w:name w:val="Intense Emphasis"/>
    <w:uiPriority w:val="21"/>
    <w:qFormat/>
    <w:rsid w:val="000E7210"/>
    <w:rPr>
      <w:b/>
      <w:bCs/>
      <w:caps/>
      <w:color w:val="0A2F40" w:themeColor="accent1" w:themeShade="7F"/>
      <w:spacing w:val="1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E7210"/>
    <w:pPr>
      <w:spacing w:before="240" w:after="240" w:line="240" w:lineRule="auto"/>
      <w:ind w:left="1080" w:right="1080"/>
      <w:jc w:val="center"/>
    </w:pPr>
    <w:rPr>
      <w:color w:val="156082" w:themeColor="accent1"/>
      <w:sz w:val="24"/>
      <w:szCs w:val="24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0E7210"/>
    <w:rPr>
      <w:color w:val="156082" w:themeColor="accent1"/>
      <w:sz w:val="24"/>
      <w:szCs w:val="24"/>
    </w:rPr>
  </w:style>
  <w:style w:type="character" w:styleId="IntenseReference">
    <w:name w:val="Intense Reference"/>
    <w:uiPriority w:val="32"/>
    <w:qFormat/>
    <w:rsid w:val="000E7210"/>
    <w:rPr>
      <w:b/>
      <w:bCs/>
      <w:i/>
      <w:iCs/>
      <w:caps/>
      <w:color w:val="156082" w:themeColor="accent1"/>
    </w:rPr>
  </w:style>
  <w:style w:type="paragraph" w:styleId="whitespace-pre-wrap" w:customStyle="1">
    <w:name w:val="whitespace-pre-wrap"/>
    <w:basedOn w:val="Normal"/>
    <w:rsid w:val="004B35D0"/>
    <w:pPr>
      <w:spacing w:beforeAutospacing="1" w:after="100" w:afterAutospacing="1" w:line="240" w:lineRule="auto"/>
    </w:pPr>
    <w:rPr>
      <w:rFonts w:ascii="Times New Roman" w:hAnsi="Times New Roman" w:eastAsia="Times New Roman" w:cs="Times New Roman"/>
    </w:rPr>
  </w:style>
  <w:style w:type="character" w:styleId="Hyperlink">
    <w:name w:val="Hyperlink"/>
    <w:basedOn w:val="DefaultParagraphFont"/>
    <w:uiPriority w:val="99"/>
    <w:semiHidden/>
    <w:unhideWhenUsed/>
    <w:rsid w:val="004B35D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0E7210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0E7210"/>
  </w:style>
  <w:style w:type="paragraph" w:styleId="Footer">
    <w:name w:val="footer"/>
    <w:basedOn w:val="Normal"/>
    <w:link w:val="FooterChar"/>
    <w:uiPriority w:val="99"/>
    <w:unhideWhenUsed/>
    <w:rsid w:val="000E7210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0E7210"/>
  </w:style>
  <w:style w:type="paragraph" w:styleId="Caption">
    <w:name w:val="caption"/>
    <w:basedOn w:val="Normal"/>
    <w:next w:val="Normal"/>
    <w:uiPriority w:val="35"/>
    <w:semiHidden/>
    <w:unhideWhenUsed/>
    <w:qFormat/>
    <w:rsid w:val="000E7210"/>
    <w:rPr>
      <w:b/>
      <w:bCs/>
      <w:color w:val="0F4761" w:themeColor="accent1" w:themeShade="BF"/>
      <w:sz w:val="16"/>
      <w:szCs w:val="16"/>
    </w:rPr>
  </w:style>
  <w:style w:type="character" w:styleId="Strong">
    <w:name w:val="Strong"/>
    <w:uiPriority w:val="22"/>
    <w:qFormat/>
    <w:rsid w:val="000E7210"/>
    <w:rPr>
      <w:b/>
      <w:bCs/>
    </w:rPr>
  </w:style>
  <w:style w:type="character" w:styleId="Emphasis">
    <w:name w:val="Emphasis"/>
    <w:uiPriority w:val="20"/>
    <w:qFormat/>
    <w:rsid w:val="000E7210"/>
    <w:rPr>
      <w:caps/>
      <w:color w:val="0A2F40" w:themeColor="accent1" w:themeShade="7F"/>
      <w:spacing w:val="5"/>
    </w:rPr>
  </w:style>
  <w:style w:type="paragraph" w:styleId="NoSpacing">
    <w:name w:val="No Spacing"/>
    <w:uiPriority w:val="1"/>
    <w:qFormat/>
    <w:rsid w:val="000E7210"/>
    <w:pPr>
      <w:spacing w:after="0" w:line="240" w:lineRule="auto"/>
    </w:pPr>
  </w:style>
  <w:style w:type="character" w:styleId="SubtleEmphasis">
    <w:name w:val="Subtle Emphasis"/>
    <w:uiPriority w:val="19"/>
    <w:qFormat/>
    <w:rsid w:val="000E7210"/>
    <w:rPr>
      <w:i/>
      <w:iCs/>
      <w:color w:val="0A2F40" w:themeColor="accent1" w:themeShade="7F"/>
    </w:rPr>
  </w:style>
  <w:style w:type="character" w:styleId="SubtleReference">
    <w:name w:val="Subtle Reference"/>
    <w:uiPriority w:val="31"/>
    <w:qFormat/>
    <w:rsid w:val="000E7210"/>
    <w:rPr>
      <w:b/>
      <w:bCs/>
      <w:color w:val="156082" w:themeColor="accent1"/>
    </w:rPr>
  </w:style>
  <w:style w:type="character" w:styleId="BookTitle">
    <w:name w:val="Book Title"/>
    <w:uiPriority w:val="33"/>
    <w:qFormat/>
    <w:rsid w:val="000E7210"/>
    <w:rPr>
      <w:b/>
      <w:bCs/>
      <w:i/>
      <w:iCs/>
      <w:spacing w:val="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0E7210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8364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hyperlink" Target="https://www.weforum.org/reports/the-future-of-jobs-report-2020" TargetMode="Externa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image" Target="media/image2.png" Id="rId11" /><Relationship Type="http://schemas.openxmlformats.org/officeDocument/2006/relationships/styles" Target="styles.xml" Id="rId5" /><Relationship Type="http://schemas.openxmlformats.org/officeDocument/2006/relationships/image" Target="media/image1.png" Id="rId10" /><Relationship Type="http://schemas.openxmlformats.org/officeDocument/2006/relationships/customXml" Target="../customXml/item4.xml" Id="rId4" /><Relationship Type="http://schemas.openxmlformats.org/officeDocument/2006/relationships/endnotes" Target="endnotes.xml" Id="rId9" /><Relationship Type="http://schemas.openxmlformats.org/officeDocument/2006/relationships/theme" Target="theme/theme1.xml" Id="rId14" /><Relationship Type="http://schemas.microsoft.com/office/2020/10/relationships/intelligence" Target="intelligence2.xml" Id="R3b9900484a764f8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74F9AC8A53AC34BAF7C2C36A66B8887" ma:contentTypeVersion="9" ma:contentTypeDescription="Create a new document." ma:contentTypeScope="" ma:versionID="a425c6597edf38e9a4444a15c82ad137">
  <xsd:schema xmlns:xsd="http://www.w3.org/2001/XMLSchema" xmlns:xs="http://www.w3.org/2001/XMLSchema" xmlns:p="http://schemas.microsoft.com/office/2006/metadata/properties" xmlns:ns3="9c9529bf-c7ef-4b08-96bb-bac4f53910d7" targetNamespace="http://schemas.microsoft.com/office/2006/metadata/properties" ma:root="true" ma:fieldsID="8dd8e75649c1c29728d612ebeb67e347" ns3:_="">
    <xsd:import namespace="9c9529bf-c7ef-4b08-96bb-bac4f53910d7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ServiceSystemTag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9529bf-c7ef-4b08-96bb-bac4f53910d7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ystemTags" ma:index="15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443399B-9E40-4000-8639-49C4BE9443F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620DEE-D5A5-4BBF-B841-07A1E9162155}">
  <ds:schemaRefs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schemas.microsoft.com/office/2006/documentManagement/types"/>
    <ds:schemaRef ds:uri="http://purl.org/dc/terms/"/>
    <ds:schemaRef ds:uri="http://schemas.microsoft.com/office/2006/metadata/properties"/>
    <ds:schemaRef ds:uri="http://www.w3.org/XML/1998/namespace"/>
    <ds:schemaRef ds:uri="http://purl.org/dc/elements/1.1/"/>
    <ds:schemaRef ds:uri="9c9529bf-c7ef-4b08-96bb-bac4f53910d7"/>
  </ds:schemaRefs>
</ds:datastoreItem>
</file>

<file path=customXml/itemProps3.xml><?xml version="1.0" encoding="utf-8"?>
<ds:datastoreItem xmlns:ds="http://schemas.openxmlformats.org/officeDocument/2006/customXml" ds:itemID="{6CA7B99F-6117-49FC-B8BE-7AFFB96F083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94D8D9E-D92A-497A-8F1C-801E33A5CCB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c9529bf-c7ef-4b08-96bb-bac4f53910d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Pier Paolo Penne (2336786)</dc:creator>
  <keywords/>
  <dc:description/>
  <lastModifiedBy>Pier Paolo Penne (2336786)</lastModifiedBy>
  <revision>3</revision>
  <dcterms:created xsi:type="dcterms:W3CDTF">2024-07-16T13:02:00.0000000Z</dcterms:created>
  <dcterms:modified xsi:type="dcterms:W3CDTF">2024-07-25T09:17:32.3399980Z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0x010100174F9AC8A53AC34BAF7C2C36A66B8887</vt:lpwstr>
  </property>
</Properties>
</file>