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5CC70E" w14:textId="77777777" w:rsidR="00C726A9" w:rsidRDefault="00C726A9" w:rsidP="00C726A9">
      <w:pPr>
        <w:rPr>
          <w:b/>
          <w:bCs/>
        </w:rPr>
      </w:pPr>
      <w:r w:rsidRPr="00C726A9">
        <w:rPr>
          <w:b/>
          <w:bCs/>
        </w:rPr>
        <w:t>Selected Countries and Governance Models</w:t>
      </w:r>
    </w:p>
    <w:p w14:paraId="1BB6CB93" w14:textId="77777777" w:rsidR="00C726A9" w:rsidRDefault="00C726A9" w:rsidP="00C726A9">
      <w:pPr>
        <w:rPr>
          <w:b/>
          <w:bCs/>
        </w:rPr>
      </w:pPr>
    </w:p>
    <w:p w14:paraId="4DC330C2" w14:textId="3133635D" w:rsidR="00C726A9" w:rsidRPr="00C726A9" w:rsidRDefault="00C726A9" w:rsidP="00C726A9">
      <w:pPr>
        <w:rPr>
          <w:b/>
          <w:bCs/>
        </w:rPr>
      </w:pPr>
      <w:r>
        <w:rPr>
          <w:b/>
          <w:bCs/>
        </w:rPr>
        <w:t>Group 1-</w:t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616"/>
        <w:gridCol w:w="2172"/>
        <w:gridCol w:w="5228"/>
      </w:tblGrid>
      <w:tr w:rsidR="00C726A9" w:rsidRPr="00C726A9" w14:paraId="4986C199" w14:textId="77777777" w:rsidTr="008F549A">
        <w:tc>
          <w:tcPr>
            <w:tcW w:w="0" w:type="auto"/>
            <w:hideMark/>
          </w:tcPr>
          <w:p w14:paraId="694D11B7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Country</w:t>
            </w:r>
          </w:p>
        </w:tc>
        <w:tc>
          <w:tcPr>
            <w:tcW w:w="0" w:type="auto"/>
            <w:hideMark/>
          </w:tcPr>
          <w:p w14:paraId="4CAD8B12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Governance Model</w:t>
            </w:r>
          </w:p>
        </w:tc>
        <w:tc>
          <w:tcPr>
            <w:tcW w:w="0" w:type="auto"/>
            <w:hideMark/>
          </w:tcPr>
          <w:p w14:paraId="38BD1977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Example Scenario</w:t>
            </w:r>
          </w:p>
        </w:tc>
      </w:tr>
      <w:tr w:rsidR="00C726A9" w:rsidRPr="00C726A9" w14:paraId="40C1DC4B" w14:textId="77777777" w:rsidTr="008F549A">
        <w:tc>
          <w:tcPr>
            <w:tcW w:w="0" w:type="auto"/>
            <w:hideMark/>
          </w:tcPr>
          <w:p w14:paraId="51BDDC7A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France</w:t>
            </w:r>
          </w:p>
        </w:tc>
        <w:tc>
          <w:tcPr>
            <w:tcW w:w="0" w:type="auto"/>
            <w:hideMark/>
          </w:tcPr>
          <w:p w14:paraId="7BC0229D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Centralized</w:t>
            </w:r>
          </w:p>
        </w:tc>
        <w:tc>
          <w:tcPr>
            <w:tcW w:w="0" w:type="auto"/>
            <w:hideMark/>
          </w:tcPr>
          <w:p w14:paraId="14FCC943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National lockdown policy during COVID-19</w:t>
            </w:r>
          </w:p>
        </w:tc>
      </w:tr>
      <w:tr w:rsidR="00C726A9" w:rsidRPr="00C726A9" w14:paraId="1C247BCA" w14:textId="77777777" w:rsidTr="008F549A">
        <w:tc>
          <w:tcPr>
            <w:tcW w:w="0" w:type="auto"/>
            <w:hideMark/>
          </w:tcPr>
          <w:p w14:paraId="682CF1A0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United States</w:t>
            </w:r>
          </w:p>
        </w:tc>
        <w:tc>
          <w:tcPr>
            <w:tcW w:w="0" w:type="auto"/>
            <w:hideMark/>
          </w:tcPr>
          <w:p w14:paraId="1F3E72CD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Decentralized</w:t>
            </w:r>
          </w:p>
        </w:tc>
        <w:tc>
          <w:tcPr>
            <w:tcW w:w="0" w:type="auto"/>
            <w:hideMark/>
          </w:tcPr>
          <w:p w14:paraId="39C6D6A0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State-led healthcare and pandemic responses</w:t>
            </w:r>
          </w:p>
        </w:tc>
      </w:tr>
      <w:tr w:rsidR="00C726A9" w:rsidRPr="00C726A9" w14:paraId="0950D522" w14:textId="77777777" w:rsidTr="008F549A">
        <w:tc>
          <w:tcPr>
            <w:tcW w:w="0" w:type="auto"/>
            <w:hideMark/>
          </w:tcPr>
          <w:p w14:paraId="3EADA8AF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Australia</w:t>
            </w:r>
          </w:p>
        </w:tc>
        <w:tc>
          <w:tcPr>
            <w:tcW w:w="0" w:type="auto"/>
            <w:hideMark/>
          </w:tcPr>
          <w:p w14:paraId="272D132C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Hybrid (Federal)</w:t>
            </w:r>
          </w:p>
        </w:tc>
        <w:tc>
          <w:tcPr>
            <w:tcW w:w="0" w:type="auto"/>
            <w:hideMark/>
          </w:tcPr>
          <w:p w14:paraId="07455169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Mixed federal/state approach during bushfires &amp; COVID</w:t>
            </w:r>
          </w:p>
        </w:tc>
      </w:tr>
    </w:tbl>
    <w:p w14:paraId="2A5AE6C1" w14:textId="77777777" w:rsidR="00C726A9" w:rsidRDefault="00C726A9"/>
    <w:p w14:paraId="2C1C43C1" w14:textId="6A30E921" w:rsidR="00C726A9" w:rsidRDefault="00C726A9" w:rsidP="00C726A9">
      <w:pPr>
        <w:rPr>
          <w:b/>
          <w:bCs/>
        </w:rPr>
      </w:pPr>
    </w:p>
    <w:p w14:paraId="047A32B6" w14:textId="2F3D3006" w:rsidR="00C726A9" w:rsidRPr="00C726A9" w:rsidRDefault="00C726A9" w:rsidP="00C726A9">
      <w:pPr>
        <w:rPr>
          <w:b/>
          <w:bCs/>
        </w:rPr>
      </w:pPr>
      <w:r>
        <w:rPr>
          <w:b/>
          <w:bCs/>
        </w:rPr>
        <w:t>Group</w:t>
      </w:r>
      <w:r>
        <w:rPr>
          <w:b/>
          <w:bCs/>
        </w:rPr>
        <w:t xml:space="preserve"> 2-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13"/>
        <w:gridCol w:w="2116"/>
        <w:gridCol w:w="5687"/>
      </w:tblGrid>
      <w:tr w:rsidR="00C726A9" w:rsidRPr="00C726A9" w14:paraId="3FC5B2D6" w14:textId="77777777" w:rsidTr="00C726A9">
        <w:tc>
          <w:tcPr>
            <w:tcW w:w="0" w:type="auto"/>
            <w:hideMark/>
          </w:tcPr>
          <w:p w14:paraId="5360196E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Country</w:t>
            </w:r>
          </w:p>
        </w:tc>
        <w:tc>
          <w:tcPr>
            <w:tcW w:w="0" w:type="auto"/>
            <w:hideMark/>
          </w:tcPr>
          <w:p w14:paraId="28BC7464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Governance Model</w:t>
            </w:r>
          </w:p>
        </w:tc>
        <w:tc>
          <w:tcPr>
            <w:tcW w:w="0" w:type="auto"/>
            <w:hideMark/>
          </w:tcPr>
          <w:p w14:paraId="60C9FB97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Case Focus / Policy Area</w:t>
            </w:r>
          </w:p>
        </w:tc>
      </w:tr>
      <w:tr w:rsidR="00C726A9" w:rsidRPr="00C726A9" w14:paraId="1FE11A30" w14:textId="77777777" w:rsidTr="00C726A9">
        <w:tc>
          <w:tcPr>
            <w:tcW w:w="0" w:type="auto"/>
            <w:hideMark/>
          </w:tcPr>
          <w:p w14:paraId="1E6A938F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Vietnam</w:t>
            </w:r>
          </w:p>
        </w:tc>
        <w:tc>
          <w:tcPr>
            <w:tcW w:w="0" w:type="auto"/>
            <w:hideMark/>
          </w:tcPr>
          <w:p w14:paraId="79ABAA4A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Centralized</w:t>
            </w:r>
          </w:p>
        </w:tc>
        <w:tc>
          <w:tcPr>
            <w:tcW w:w="0" w:type="auto"/>
            <w:hideMark/>
          </w:tcPr>
          <w:p w14:paraId="49B0D4D0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COVID-19 outbreak containment and national lockdown decisions</w:t>
            </w:r>
          </w:p>
        </w:tc>
      </w:tr>
      <w:tr w:rsidR="00C726A9" w:rsidRPr="00C726A9" w14:paraId="06F1DF72" w14:textId="77777777" w:rsidTr="00C726A9">
        <w:tc>
          <w:tcPr>
            <w:tcW w:w="0" w:type="auto"/>
            <w:hideMark/>
          </w:tcPr>
          <w:p w14:paraId="19B66920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Nigeria</w:t>
            </w:r>
          </w:p>
        </w:tc>
        <w:tc>
          <w:tcPr>
            <w:tcW w:w="0" w:type="auto"/>
            <w:hideMark/>
          </w:tcPr>
          <w:p w14:paraId="05EBA142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Decentralized</w:t>
            </w:r>
          </w:p>
        </w:tc>
        <w:tc>
          <w:tcPr>
            <w:tcW w:w="0" w:type="auto"/>
            <w:hideMark/>
          </w:tcPr>
          <w:p w14:paraId="3B961008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Health service delivery and federal–state coordination</w:t>
            </w:r>
          </w:p>
        </w:tc>
      </w:tr>
      <w:tr w:rsidR="00C726A9" w:rsidRPr="00C726A9" w14:paraId="6998A8EA" w14:textId="77777777" w:rsidTr="00C726A9">
        <w:tc>
          <w:tcPr>
            <w:tcW w:w="0" w:type="auto"/>
            <w:hideMark/>
          </w:tcPr>
          <w:p w14:paraId="0815D868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Germany</w:t>
            </w:r>
          </w:p>
        </w:tc>
        <w:tc>
          <w:tcPr>
            <w:tcW w:w="0" w:type="auto"/>
            <w:hideMark/>
          </w:tcPr>
          <w:p w14:paraId="491BC5E7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Hybrid (Federal)</w:t>
            </w:r>
          </w:p>
        </w:tc>
        <w:tc>
          <w:tcPr>
            <w:tcW w:w="0" w:type="auto"/>
            <w:hideMark/>
          </w:tcPr>
          <w:p w14:paraId="49840AA1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COVID response and education policy across Länder (states)</w:t>
            </w:r>
          </w:p>
        </w:tc>
      </w:tr>
    </w:tbl>
    <w:p w14:paraId="227B0135" w14:textId="77777777" w:rsidR="00C726A9" w:rsidRDefault="00C726A9" w:rsidP="00C726A9"/>
    <w:p w14:paraId="095350C1" w14:textId="77777777" w:rsidR="00C726A9" w:rsidRDefault="00C726A9" w:rsidP="00C726A9"/>
    <w:p w14:paraId="0DC0AF9A" w14:textId="09D978E1" w:rsidR="00C726A9" w:rsidRPr="00C726A9" w:rsidRDefault="00C726A9" w:rsidP="00C726A9">
      <w:pPr>
        <w:rPr>
          <w:b/>
          <w:bCs/>
        </w:rPr>
      </w:pPr>
      <w:r>
        <w:rPr>
          <w:b/>
          <w:bCs/>
        </w:rPr>
        <w:t>Group</w:t>
      </w:r>
      <w:r>
        <w:rPr>
          <w:b/>
          <w:bCs/>
        </w:rPr>
        <w:t xml:space="preserve"> 3-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1"/>
        <w:gridCol w:w="2184"/>
        <w:gridCol w:w="5321"/>
      </w:tblGrid>
      <w:tr w:rsidR="00C726A9" w:rsidRPr="00C726A9" w14:paraId="7A7AC556" w14:textId="77777777" w:rsidTr="00C726A9">
        <w:tc>
          <w:tcPr>
            <w:tcW w:w="0" w:type="auto"/>
            <w:hideMark/>
          </w:tcPr>
          <w:p w14:paraId="341D598F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Country</w:t>
            </w:r>
          </w:p>
        </w:tc>
        <w:tc>
          <w:tcPr>
            <w:tcW w:w="0" w:type="auto"/>
            <w:hideMark/>
          </w:tcPr>
          <w:p w14:paraId="6501A464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Governance Model</w:t>
            </w:r>
          </w:p>
        </w:tc>
        <w:tc>
          <w:tcPr>
            <w:tcW w:w="0" w:type="auto"/>
            <w:hideMark/>
          </w:tcPr>
          <w:p w14:paraId="0B0C85EE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Case Focus</w:t>
            </w:r>
          </w:p>
        </w:tc>
      </w:tr>
      <w:tr w:rsidR="00C726A9" w:rsidRPr="00C726A9" w14:paraId="7D01A5DA" w14:textId="77777777" w:rsidTr="00C726A9">
        <w:tc>
          <w:tcPr>
            <w:tcW w:w="0" w:type="auto"/>
            <w:hideMark/>
          </w:tcPr>
          <w:p w14:paraId="52F17831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Singapore</w:t>
            </w:r>
          </w:p>
        </w:tc>
        <w:tc>
          <w:tcPr>
            <w:tcW w:w="0" w:type="auto"/>
            <w:hideMark/>
          </w:tcPr>
          <w:p w14:paraId="149CC4B3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Centralized</w:t>
            </w:r>
          </w:p>
        </w:tc>
        <w:tc>
          <w:tcPr>
            <w:tcW w:w="0" w:type="auto"/>
            <w:hideMark/>
          </w:tcPr>
          <w:p w14:paraId="5D32B2C9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COVID-19 response and smart city public management</w:t>
            </w:r>
          </w:p>
        </w:tc>
      </w:tr>
      <w:tr w:rsidR="00C726A9" w:rsidRPr="00C726A9" w14:paraId="265F42DA" w14:textId="77777777" w:rsidTr="00C726A9">
        <w:tc>
          <w:tcPr>
            <w:tcW w:w="0" w:type="auto"/>
            <w:hideMark/>
          </w:tcPr>
          <w:p w14:paraId="43449E6C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Switzerland</w:t>
            </w:r>
          </w:p>
        </w:tc>
        <w:tc>
          <w:tcPr>
            <w:tcW w:w="0" w:type="auto"/>
            <w:hideMark/>
          </w:tcPr>
          <w:p w14:paraId="3A7E6363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Decentralized</w:t>
            </w:r>
          </w:p>
        </w:tc>
        <w:tc>
          <w:tcPr>
            <w:tcW w:w="0" w:type="auto"/>
            <w:hideMark/>
          </w:tcPr>
          <w:p w14:paraId="1DB791C0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Healthcare and education policy autonomy by canton</w:t>
            </w:r>
          </w:p>
        </w:tc>
      </w:tr>
      <w:tr w:rsidR="00C726A9" w:rsidRPr="00C726A9" w14:paraId="74A53901" w14:textId="77777777" w:rsidTr="00C726A9">
        <w:tc>
          <w:tcPr>
            <w:tcW w:w="0" w:type="auto"/>
            <w:hideMark/>
          </w:tcPr>
          <w:p w14:paraId="2F945F57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lastRenderedPageBreak/>
              <w:t>India</w:t>
            </w:r>
          </w:p>
        </w:tc>
        <w:tc>
          <w:tcPr>
            <w:tcW w:w="0" w:type="auto"/>
            <w:hideMark/>
          </w:tcPr>
          <w:p w14:paraId="6A1A64A5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Hybrid (Federal)</w:t>
            </w:r>
          </w:p>
        </w:tc>
        <w:tc>
          <w:tcPr>
            <w:tcW w:w="0" w:type="auto"/>
            <w:hideMark/>
          </w:tcPr>
          <w:p w14:paraId="1193F831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Pandemic management with state/federal coordination</w:t>
            </w:r>
          </w:p>
        </w:tc>
      </w:tr>
    </w:tbl>
    <w:p w14:paraId="07AD9114" w14:textId="29D13F2C" w:rsidR="00C726A9" w:rsidRDefault="00C726A9" w:rsidP="00C726A9">
      <w:pPr>
        <w:rPr>
          <w:b/>
          <w:bCs/>
        </w:rPr>
      </w:pPr>
    </w:p>
    <w:p w14:paraId="2F504768" w14:textId="77777777" w:rsidR="00C726A9" w:rsidRDefault="00C726A9" w:rsidP="00C726A9">
      <w:pPr>
        <w:rPr>
          <w:b/>
          <w:bCs/>
        </w:rPr>
      </w:pPr>
    </w:p>
    <w:p w14:paraId="33168507" w14:textId="77777777" w:rsidR="00C726A9" w:rsidRDefault="00C726A9" w:rsidP="00C726A9">
      <w:pPr>
        <w:rPr>
          <w:b/>
          <w:bCs/>
        </w:rPr>
      </w:pPr>
    </w:p>
    <w:p w14:paraId="77877822" w14:textId="7CC3BC7B" w:rsidR="00C726A9" w:rsidRPr="00C726A9" w:rsidRDefault="00C726A9" w:rsidP="00C726A9">
      <w:pPr>
        <w:rPr>
          <w:b/>
          <w:bCs/>
        </w:rPr>
      </w:pPr>
      <w:r>
        <w:rPr>
          <w:b/>
          <w:bCs/>
        </w:rPr>
        <w:t>Group 4-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70"/>
        <w:gridCol w:w="3546"/>
        <w:gridCol w:w="4000"/>
      </w:tblGrid>
      <w:tr w:rsidR="00C726A9" w:rsidRPr="00C726A9" w14:paraId="7388F877" w14:textId="77777777" w:rsidTr="00C726A9">
        <w:tc>
          <w:tcPr>
            <w:tcW w:w="0" w:type="auto"/>
            <w:hideMark/>
          </w:tcPr>
          <w:p w14:paraId="28A35926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Country</w:t>
            </w:r>
          </w:p>
        </w:tc>
        <w:tc>
          <w:tcPr>
            <w:tcW w:w="0" w:type="auto"/>
            <w:hideMark/>
          </w:tcPr>
          <w:p w14:paraId="1D9FD914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Governance Model</w:t>
            </w:r>
          </w:p>
        </w:tc>
        <w:tc>
          <w:tcPr>
            <w:tcW w:w="0" w:type="auto"/>
            <w:hideMark/>
          </w:tcPr>
          <w:p w14:paraId="185798AE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Focus Area (Suggested Case)</w:t>
            </w:r>
          </w:p>
        </w:tc>
      </w:tr>
      <w:tr w:rsidR="00C726A9" w:rsidRPr="00C726A9" w14:paraId="07C5A2A7" w14:textId="77777777" w:rsidTr="00C726A9">
        <w:tc>
          <w:tcPr>
            <w:tcW w:w="0" w:type="auto"/>
            <w:hideMark/>
          </w:tcPr>
          <w:p w14:paraId="68B0E257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Saudi Arabia</w:t>
            </w:r>
          </w:p>
        </w:tc>
        <w:tc>
          <w:tcPr>
            <w:tcW w:w="0" w:type="auto"/>
            <w:hideMark/>
          </w:tcPr>
          <w:p w14:paraId="64E82036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Centralized</w:t>
            </w:r>
          </w:p>
        </w:tc>
        <w:tc>
          <w:tcPr>
            <w:tcW w:w="0" w:type="auto"/>
            <w:hideMark/>
          </w:tcPr>
          <w:p w14:paraId="38289414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COVID-19 vaccination rollout and public compliance</w:t>
            </w:r>
          </w:p>
        </w:tc>
      </w:tr>
      <w:tr w:rsidR="00C726A9" w:rsidRPr="00C726A9" w14:paraId="1E3DB033" w14:textId="77777777" w:rsidTr="00C726A9">
        <w:tc>
          <w:tcPr>
            <w:tcW w:w="0" w:type="auto"/>
            <w:hideMark/>
          </w:tcPr>
          <w:p w14:paraId="43FD9CE9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South Africa</w:t>
            </w:r>
          </w:p>
        </w:tc>
        <w:tc>
          <w:tcPr>
            <w:tcW w:w="0" w:type="auto"/>
            <w:hideMark/>
          </w:tcPr>
          <w:p w14:paraId="737971FB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Decentralized</w:t>
            </w:r>
          </w:p>
        </w:tc>
        <w:tc>
          <w:tcPr>
            <w:tcW w:w="0" w:type="auto"/>
            <w:hideMark/>
          </w:tcPr>
          <w:p w14:paraId="15169423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Provincial health and education system performance</w:t>
            </w:r>
          </w:p>
        </w:tc>
      </w:tr>
      <w:tr w:rsidR="00C726A9" w:rsidRPr="00C726A9" w14:paraId="09607630" w14:textId="77777777" w:rsidTr="00C726A9">
        <w:tc>
          <w:tcPr>
            <w:tcW w:w="0" w:type="auto"/>
            <w:hideMark/>
          </w:tcPr>
          <w:p w14:paraId="3F9D51D2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Indonesia</w:t>
            </w:r>
          </w:p>
        </w:tc>
        <w:tc>
          <w:tcPr>
            <w:tcW w:w="0" w:type="auto"/>
            <w:hideMark/>
          </w:tcPr>
          <w:p w14:paraId="1158AF19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Hybrid (Decentralized with central oversight)</w:t>
            </w:r>
          </w:p>
        </w:tc>
        <w:tc>
          <w:tcPr>
            <w:tcW w:w="0" w:type="auto"/>
            <w:hideMark/>
          </w:tcPr>
          <w:p w14:paraId="12420257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Pandemic response and disaster relief coordination</w:t>
            </w:r>
          </w:p>
        </w:tc>
      </w:tr>
    </w:tbl>
    <w:p w14:paraId="18153FD9" w14:textId="77777777" w:rsidR="00C726A9" w:rsidRDefault="00C726A9"/>
    <w:p w14:paraId="54709AA0" w14:textId="77777777" w:rsidR="00C726A9" w:rsidRDefault="00C726A9"/>
    <w:p w14:paraId="42334F96" w14:textId="77777777" w:rsidR="00C726A9" w:rsidRDefault="00C726A9"/>
    <w:p w14:paraId="59715EC4" w14:textId="3EFD08AF" w:rsidR="00C726A9" w:rsidRDefault="00C726A9">
      <w:r>
        <w:rPr>
          <w:b/>
          <w:bCs/>
        </w:rPr>
        <w:t>Group</w:t>
      </w:r>
      <w:r>
        <w:rPr>
          <w:b/>
          <w:bCs/>
        </w:rPr>
        <w:t xml:space="preserve"> 5-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3544"/>
        <w:gridCol w:w="4059"/>
      </w:tblGrid>
      <w:tr w:rsidR="00C726A9" w:rsidRPr="00C726A9" w14:paraId="2E1C1217" w14:textId="77777777" w:rsidTr="00C726A9">
        <w:tc>
          <w:tcPr>
            <w:tcW w:w="1413" w:type="dxa"/>
            <w:hideMark/>
          </w:tcPr>
          <w:p w14:paraId="3CE92D41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Country</w:t>
            </w:r>
          </w:p>
        </w:tc>
        <w:tc>
          <w:tcPr>
            <w:tcW w:w="3544" w:type="dxa"/>
            <w:hideMark/>
          </w:tcPr>
          <w:p w14:paraId="5879E822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Governance Model</w:t>
            </w:r>
          </w:p>
        </w:tc>
        <w:tc>
          <w:tcPr>
            <w:tcW w:w="4059" w:type="dxa"/>
            <w:hideMark/>
          </w:tcPr>
          <w:p w14:paraId="57CB522B" w14:textId="77777777" w:rsidR="00C726A9" w:rsidRPr="00C726A9" w:rsidRDefault="00C726A9" w:rsidP="00C726A9">
            <w:pPr>
              <w:spacing w:after="160" w:line="278" w:lineRule="auto"/>
              <w:rPr>
                <w:b/>
                <w:bCs/>
              </w:rPr>
            </w:pPr>
            <w:r w:rsidRPr="00C726A9">
              <w:rPr>
                <w:b/>
                <w:bCs/>
              </w:rPr>
              <w:t>Case Focus</w:t>
            </w:r>
          </w:p>
        </w:tc>
      </w:tr>
      <w:tr w:rsidR="00C726A9" w:rsidRPr="00C726A9" w14:paraId="615E726D" w14:textId="77777777" w:rsidTr="00C726A9">
        <w:tc>
          <w:tcPr>
            <w:tcW w:w="1413" w:type="dxa"/>
            <w:hideMark/>
          </w:tcPr>
          <w:p w14:paraId="05EEC75D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China</w:t>
            </w:r>
          </w:p>
        </w:tc>
        <w:tc>
          <w:tcPr>
            <w:tcW w:w="3544" w:type="dxa"/>
            <w:hideMark/>
          </w:tcPr>
          <w:p w14:paraId="3462E772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Centralized</w:t>
            </w:r>
          </w:p>
        </w:tc>
        <w:tc>
          <w:tcPr>
            <w:tcW w:w="4059" w:type="dxa"/>
            <w:hideMark/>
          </w:tcPr>
          <w:p w14:paraId="5155BDC8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National lockdown and zero-COVID strategy</w:t>
            </w:r>
          </w:p>
        </w:tc>
      </w:tr>
      <w:tr w:rsidR="00C726A9" w:rsidRPr="00C726A9" w14:paraId="17816EBC" w14:textId="77777777" w:rsidTr="00C726A9">
        <w:tc>
          <w:tcPr>
            <w:tcW w:w="1413" w:type="dxa"/>
            <w:hideMark/>
          </w:tcPr>
          <w:p w14:paraId="7F58B874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Canada</w:t>
            </w:r>
          </w:p>
        </w:tc>
        <w:tc>
          <w:tcPr>
            <w:tcW w:w="3544" w:type="dxa"/>
            <w:hideMark/>
          </w:tcPr>
          <w:p w14:paraId="09A939D2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Decentralized</w:t>
            </w:r>
          </w:p>
        </w:tc>
        <w:tc>
          <w:tcPr>
            <w:tcW w:w="4059" w:type="dxa"/>
            <w:hideMark/>
          </w:tcPr>
          <w:p w14:paraId="3C1BF48C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Provincial health management and vaccine rollout</w:t>
            </w:r>
          </w:p>
        </w:tc>
      </w:tr>
      <w:tr w:rsidR="00C726A9" w:rsidRPr="00C726A9" w14:paraId="2EE7F9C2" w14:textId="77777777" w:rsidTr="00C726A9">
        <w:tc>
          <w:tcPr>
            <w:tcW w:w="1413" w:type="dxa"/>
            <w:hideMark/>
          </w:tcPr>
          <w:p w14:paraId="5B81EDE6" w14:textId="77777777" w:rsidR="00C726A9" w:rsidRPr="00C726A9" w:rsidRDefault="00C726A9" w:rsidP="00C726A9">
            <w:pPr>
              <w:spacing w:after="160" w:line="278" w:lineRule="auto"/>
            </w:pPr>
            <w:r w:rsidRPr="00C726A9">
              <w:rPr>
                <w:b/>
                <w:bCs/>
              </w:rPr>
              <w:t>Mexico</w:t>
            </w:r>
          </w:p>
        </w:tc>
        <w:tc>
          <w:tcPr>
            <w:tcW w:w="3544" w:type="dxa"/>
            <w:hideMark/>
          </w:tcPr>
          <w:p w14:paraId="229074F6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Hybrid (Federal)</w:t>
            </w:r>
          </w:p>
        </w:tc>
        <w:tc>
          <w:tcPr>
            <w:tcW w:w="4059" w:type="dxa"/>
            <w:hideMark/>
          </w:tcPr>
          <w:p w14:paraId="1AE3C422" w14:textId="77777777" w:rsidR="00C726A9" w:rsidRPr="00C726A9" w:rsidRDefault="00C726A9" w:rsidP="00C726A9">
            <w:pPr>
              <w:spacing w:after="160" w:line="278" w:lineRule="auto"/>
            </w:pPr>
            <w:r w:rsidRPr="00C726A9">
              <w:t>Federal vs. state dynamics during disaster relief &amp; COVID-19</w:t>
            </w:r>
          </w:p>
        </w:tc>
      </w:tr>
    </w:tbl>
    <w:p w14:paraId="7FCFB2E5" w14:textId="77777777" w:rsidR="00C726A9" w:rsidRDefault="00C726A9"/>
    <w:p w14:paraId="397681ED" w14:textId="77777777" w:rsidR="00C726A9" w:rsidRDefault="00C726A9"/>
    <w:p w14:paraId="744A7683" w14:textId="0DBE4EC4" w:rsidR="00C726A9" w:rsidRPr="00C726A9" w:rsidRDefault="00C726A9" w:rsidP="00C726A9">
      <w:r>
        <w:t>**********1</w:t>
      </w:r>
      <w:r w:rsidRPr="00C726A9">
        <w:t xml:space="preserve">Group will analyse one of these countries. Also need to mention why you selected that specific country for </w:t>
      </w:r>
      <w:proofErr w:type="gramStart"/>
      <w:r w:rsidRPr="00C726A9">
        <w:t>presentation.</w:t>
      </w:r>
      <w:r>
        <w:t>*</w:t>
      </w:r>
      <w:proofErr w:type="gramEnd"/>
      <w:r>
        <w:t>********</w:t>
      </w:r>
    </w:p>
    <w:p w14:paraId="03B93C49" w14:textId="77777777" w:rsidR="00C726A9" w:rsidRDefault="00C726A9"/>
    <w:sectPr w:rsidR="00C726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6A74BC"/>
    <w:multiLevelType w:val="multilevel"/>
    <w:tmpl w:val="2260F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EC168F"/>
    <w:multiLevelType w:val="multilevel"/>
    <w:tmpl w:val="4C5CC1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F96750D"/>
    <w:multiLevelType w:val="multilevel"/>
    <w:tmpl w:val="71EABB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67B040F"/>
    <w:multiLevelType w:val="multilevel"/>
    <w:tmpl w:val="B6F0BD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8FE5BA0"/>
    <w:multiLevelType w:val="multilevel"/>
    <w:tmpl w:val="BA7CDB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40B35E9"/>
    <w:multiLevelType w:val="multilevel"/>
    <w:tmpl w:val="C6A063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C2F0EC4"/>
    <w:multiLevelType w:val="hybridMultilevel"/>
    <w:tmpl w:val="EF2AA1DC"/>
    <w:lvl w:ilvl="0" w:tplc="11040FF8">
      <w:start w:val="15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8659856">
    <w:abstractNumId w:val="6"/>
  </w:num>
  <w:num w:numId="2" w16cid:durableId="866480333">
    <w:abstractNumId w:val="4"/>
  </w:num>
  <w:num w:numId="3" w16cid:durableId="1182355793">
    <w:abstractNumId w:val="1"/>
  </w:num>
  <w:num w:numId="4" w16cid:durableId="1580019016">
    <w:abstractNumId w:val="5"/>
  </w:num>
  <w:num w:numId="5" w16cid:durableId="384913715">
    <w:abstractNumId w:val="3"/>
  </w:num>
  <w:num w:numId="6" w16cid:durableId="269122110">
    <w:abstractNumId w:val="2"/>
  </w:num>
  <w:num w:numId="7" w16cid:durableId="1093281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6A9"/>
    <w:rsid w:val="008A64AB"/>
    <w:rsid w:val="00C72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B22A8"/>
  <w15:chartTrackingRefBased/>
  <w15:docId w15:val="{B3721229-D92E-4376-943E-165B9AE89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26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26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26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26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26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26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26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26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26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26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26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26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26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26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26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26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26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26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26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26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26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26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26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26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26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26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26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26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26A9"/>
    <w:rPr>
      <w:b/>
      <w:bCs/>
      <w:smallCaps/>
      <w:color w:val="0F4761" w:themeColor="accent1" w:themeShade="BF"/>
      <w:spacing w:val="5"/>
    </w:rPr>
  </w:style>
  <w:style w:type="table" w:styleId="TableGridLight">
    <w:name w:val="Grid Table Light"/>
    <w:basedOn w:val="TableNormal"/>
    <w:uiPriority w:val="40"/>
    <w:rsid w:val="00C726A9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Grid">
    <w:name w:val="Table Grid"/>
    <w:basedOn w:val="TableNormal"/>
    <w:uiPriority w:val="39"/>
    <w:rsid w:val="00C726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73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2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0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76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39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2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49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9986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9065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695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698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752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244</Words>
  <Characters>1392</Characters>
  <Application>Microsoft Office Word</Application>
  <DocSecurity>0</DocSecurity>
  <Lines>11</Lines>
  <Paragraphs>3</Paragraphs>
  <ScaleCrop>false</ScaleCrop>
  <Company/>
  <LinksUpToDate>false</LinksUpToDate>
  <CharactersWithSpaces>1633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1</cp:revision>
  <dcterms:created xsi:type="dcterms:W3CDTF">2025-07-09T05:57:00Z</dcterms:created>
  <dcterms:modified xsi:type="dcterms:W3CDTF">2025-07-09T06:07:00Z</dcterms:modified>
</cp:coreProperties>
</file>