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0CE0B9" w14:textId="07622885" w:rsidR="009367BE" w:rsidRPr="00FF6DE8" w:rsidRDefault="009367BE" w:rsidP="001F0F28">
      <w:pPr>
        <w:spacing w:line="360" w:lineRule="auto"/>
        <w:rPr>
          <w:rFonts w:ascii="Times New Roman" w:hAnsi="Times New Roman" w:cs="Times New Roman"/>
          <w:b/>
          <w:bCs/>
          <w:sz w:val="40"/>
          <w:szCs w:val="40"/>
        </w:rPr>
      </w:pPr>
      <w:r w:rsidRPr="00FF6DE8">
        <w:rPr>
          <w:rFonts w:ascii="Times New Roman" w:hAnsi="Times New Roman" w:cs="Times New Roman"/>
          <w:b/>
          <w:bCs/>
          <w:sz w:val="40"/>
          <w:szCs w:val="40"/>
        </w:rPr>
        <w:t>Name:</w:t>
      </w:r>
      <w:r w:rsidR="00FF6DE8" w:rsidRPr="00FF6DE8">
        <w:rPr>
          <w:rFonts w:ascii="Times New Roman" w:hAnsi="Times New Roman" w:cs="Times New Roman"/>
          <w:b/>
          <w:bCs/>
          <w:sz w:val="40"/>
          <w:szCs w:val="40"/>
        </w:rPr>
        <w:t xml:space="preserve"> Elzbieta Beuca</w:t>
      </w:r>
    </w:p>
    <w:p w14:paraId="301605EE" w14:textId="7BCD4E84" w:rsidR="009367BE" w:rsidRPr="00FF6DE8" w:rsidRDefault="009367BE" w:rsidP="001F0F28">
      <w:pPr>
        <w:spacing w:line="360" w:lineRule="auto"/>
        <w:rPr>
          <w:rFonts w:ascii="Times New Roman" w:hAnsi="Times New Roman" w:cs="Times New Roman"/>
          <w:b/>
          <w:bCs/>
          <w:sz w:val="40"/>
          <w:szCs w:val="40"/>
        </w:rPr>
      </w:pPr>
      <w:r w:rsidRPr="00FF6DE8">
        <w:rPr>
          <w:rFonts w:ascii="Times New Roman" w:hAnsi="Times New Roman" w:cs="Times New Roman"/>
          <w:b/>
          <w:bCs/>
          <w:sz w:val="40"/>
          <w:szCs w:val="40"/>
        </w:rPr>
        <w:t>Student ID:</w:t>
      </w:r>
      <w:r w:rsidR="00FF6DE8" w:rsidRPr="00FF6DE8">
        <w:rPr>
          <w:rFonts w:ascii="Times New Roman" w:hAnsi="Times New Roman" w:cs="Times New Roman"/>
          <w:b/>
          <w:bCs/>
          <w:sz w:val="40"/>
          <w:szCs w:val="40"/>
        </w:rPr>
        <w:t>2232428</w:t>
      </w:r>
    </w:p>
    <w:p w14:paraId="57EE4471" w14:textId="5BB92F09" w:rsidR="009367BE" w:rsidRDefault="009367BE" w:rsidP="001F0F28">
      <w:pPr>
        <w:spacing w:line="360" w:lineRule="auto"/>
        <w:rPr>
          <w:rFonts w:ascii="Times New Roman" w:hAnsi="Times New Roman" w:cs="Times New Roman"/>
          <w:b/>
          <w:bCs/>
          <w:sz w:val="40"/>
          <w:szCs w:val="40"/>
        </w:rPr>
      </w:pPr>
      <w:r w:rsidRPr="00FF6DE8">
        <w:rPr>
          <w:rFonts w:ascii="Times New Roman" w:hAnsi="Times New Roman" w:cs="Times New Roman"/>
          <w:b/>
          <w:bCs/>
          <w:sz w:val="40"/>
          <w:szCs w:val="40"/>
        </w:rPr>
        <w:t>Module:</w:t>
      </w:r>
      <w:r w:rsidR="00FF6DE8" w:rsidRPr="00FF6DE8">
        <w:rPr>
          <w:rFonts w:ascii="Times New Roman" w:hAnsi="Times New Roman" w:cs="Times New Roman"/>
          <w:b/>
          <w:bCs/>
          <w:sz w:val="40"/>
          <w:szCs w:val="40"/>
        </w:rPr>
        <w:t xml:space="preserve"> Sustainable Hospitality and Tourism Management</w:t>
      </w:r>
    </w:p>
    <w:p w14:paraId="7233E72E" w14:textId="6A4E595D" w:rsidR="00FF6DE8" w:rsidRPr="00FF6DE8" w:rsidRDefault="00FF6DE8" w:rsidP="001F0F28">
      <w:pPr>
        <w:spacing w:line="360" w:lineRule="auto"/>
        <w:rPr>
          <w:rFonts w:ascii="Times New Roman" w:hAnsi="Times New Roman" w:cs="Times New Roman"/>
          <w:b/>
          <w:bCs/>
          <w:sz w:val="40"/>
          <w:szCs w:val="40"/>
        </w:rPr>
      </w:pPr>
      <w:proofErr w:type="gramStart"/>
      <w:r>
        <w:rPr>
          <w:rFonts w:ascii="Times New Roman" w:hAnsi="Times New Roman" w:cs="Times New Roman"/>
          <w:b/>
          <w:bCs/>
          <w:sz w:val="40"/>
          <w:szCs w:val="40"/>
        </w:rPr>
        <w:t>Lecturer :</w:t>
      </w:r>
      <w:proofErr w:type="gramEnd"/>
      <w:r>
        <w:rPr>
          <w:rFonts w:ascii="Times New Roman" w:hAnsi="Times New Roman" w:cs="Times New Roman"/>
          <w:b/>
          <w:bCs/>
          <w:sz w:val="40"/>
          <w:szCs w:val="40"/>
        </w:rPr>
        <w:t xml:space="preserve"> Lisa -Marie Bassler</w:t>
      </w:r>
    </w:p>
    <w:p w14:paraId="6AC479BE" w14:textId="3B908AEB" w:rsidR="009367BE" w:rsidRPr="00FF6DE8" w:rsidRDefault="009367BE" w:rsidP="001F0F28">
      <w:pPr>
        <w:spacing w:line="360" w:lineRule="auto"/>
        <w:rPr>
          <w:rFonts w:ascii="Times New Roman" w:hAnsi="Times New Roman" w:cs="Times New Roman"/>
          <w:b/>
          <w:bCs/>
          <w:sz w:val="40"/>
          <w:szCs w:val="40"/>
        </w:rPr>
      </w:pPr>
      <w:r w:rsidRPr="00FF6DE8">
        <w:rPr>
          <w:rFonts w:ascii="Times New Roman" w:hAnsi="Times New Roman" w:cs="Times New Roman"/>
          <w:b/>
          <w:bCs/>
          <w:sz w:val="40"/>
          <w:szCs w:val="40"/>
        </w:rPr>
        <w:t xml:space="preserve">Moule </w:t>
      </w:r>
      <w:proofErr w:type="gramStart"/>
      <w:r w:rsidRPr="00FF6DE8">
        <w:rPr>
          <w:rFonts w:ascii="Times New Roman" w:hAnsi="Times New Roman" w:cs="Times New Roman"/>
          <w:b/>
          <w:bCs/>
          <w:sz w:val="40"/>
          <w:szCs w:val="40"/>
        </w:rPr>
        <w:t>ID:</w:t>
      </w:r>
      <w:r w:rsidR="00FF6DE8" w:rsidRPr="00FF6DE8">
        <w:rPr>
          <w:rFonts w:ascii="Times New Roman" w:hAnsi="Times New Roman" w:cs="Times New Roman"/>
          <w:b/>
          <w:bCs/>
          <w:sz w:val="40"/>
          <w:szCs w:val="40"/>
        </w:rPr>
        <w:t>BMIH</w:t>
      </w:r>
      <w:proofErr w:type="gramEnd"/>
      <w:r w:rsidR="00FF6DE8" w:rsidRPr="00FF6DE8">
        <w:rPr>
          <w:rFonts w:ascii="Times New Roman" w:hAnsi="Times New Roman" w:cs="Times New Roman"/>
          <w:b/>
          <w:bCs/>
          <w:sz w:val="40"/>
          <w:szCs w:val="40"/>
        </w:rPr>
        <w:t xml:space="preserve"> 5006</w:t>
      </w:r>
    </w:p>
    <w:p w14:paraId="0E7F4DEF" w14:textId="155C8776" w:rsidR="009367BE" w:rsidRDefault="009367BE" w:rsidP="001F0F28">
      <w:pPr>
        <w:spacing w:line="360" w:lineRule="auto"/>
        <w:rPr>
          <w:rFonts w:ascii="Times New Roman" w:hAnsi="Times New Roman" w:cs="Times New Roman"/>
          <w:b/>
          <w:bCs/>
          <w:sz w:val="40"/>
          <w:szCs w:val="40"/>
        </w:rPr>
      </w:pPr>
      <w:r w:rsidRPr="00FF6DE8">
        <w:rPr>
          <w:rFonts w:ascii="Times New Roman" w:hAnsi="Times New Roman" w:cs="Times New Roman"/>
          <w:b/>
          <w:bCs/>
          <w:sz w:val="40"/>
          <w:szCs w:val="40"/>
        </w:rPr>
        <w:t>Word Count: 195</w:t>
      </w:r>
      <w:r w:rsidR="00FF6DE8">
        <w:rPr>
          <w:rFonts w:ascii="Times New Roman" w:hAnsi="Times New Roman" w:cs="Times New Roman"/>
          <w:b/>
          <w:bCs/>
          <w:sz w:val="40"/>
          <w:szCs w:val="40"/>
        </w:rPr>
        <w:t>3</w:t>
      </w:r>
    </w:p>
    <w:p w14:paraId="5D4E13A4" w14:textId="77777777" w:rsidR="00FF6DE8" w:rsidRPr="009367BE" w:rsidRDefault="00FF6DE8" w:rsidP="001F0F28">
      <w:pPr>
        <w:spacing w:line="360" w:lineRule="auto"/>
        <w:rPr>
          <w:rFonts w:ascii="Times New Roman" w:hAnsi="Times New Roman" w:cs="Times New Roman"/>
          <w:b/>
          <w:bCs/>
          <w:sz w:val="52"/>
          <w:szCs w:val="52"/>
        </w:rPr>
      </w:pPr>
    </w:p>
    <w:p w14:paraId="0BA4D2D0" w14:textId="77777777" w:rsidR="009367BE" w:rsidRDefault="009367BE" w:rsidP="001F0F28">
      <w:pPr>
        <w:tabs>
          <w:tab w:val="left" w:pos="3465"/>
        </w:tabs>
        <w:spacing w:line="360" w:lineRule="auto"/>
        <w:rPr>
          <w:rFonts w:ascii="Times New Roman" w:hAnsi="Times New Roman" w:cs="Times New Roman"/>
        </w:rPr>
      </w:pPr>
    </w:p>
    <w:p w14:paraId="7EDE928D" w14:textId="77777777" w:rsidR="009367BE" w:rsidRDefault="009367BE" w:rsidP="001F0F28">
      <w:pPr>
        <w:tabs>
          <w:tab w:val="left" w:pos="3465"/>
        </w:tabs>
        <w:spacing w:line="360" w:lineRule="auto"/>
        <w:jc w:val="center"/>
        <w:rPr>
          <w:rFonts w:ascii="Times New Roman" w:hAnsi="Times New Roman" w:cs="Times New Roman"/>
        </w:rPr>
      </w:pPr>
    </w:p>
    <w:p w14:paraId="6338EED3" w14:textId="77777777" w:rsidR="009367BE" w:rsidRDefault="009367BE" w:rsidP="009367BE">
      <w:pPr>
        <w:tabs>
          <w:tab w:val="left" w:pos="3465"/>
        </w:tabs>
        <w:spacing w:line="360" w:lineRule="auto"/>
        <w:rPr>
          <w:rFonts w:ascii="Times New Roman" w:hAnsi="Times New Roman" w:cs="Times New Roman"/>
        </w:rPr>
      </w:pPr>
    </w:p>
    <w:p w14:paraId="46FEDC04" w14:textId="77777777" w:rsidR="00FF6DE8" w:rsidRPr="009327FD" w:rsidRDefault="00FF6DE8" w:rsidP="00FF6DE8">
      <w:pPr>
        <w:keepNext/>
        <w:keepLines/>
        <w:pBdr>
          <w:top w:val="nil"/>
          <w:left w:val="nil"/>
          <w:bottom w:val="nil"/>
          <w:right w:val="nil"/>
          <w:between w:val="nil"/>
        </w:pBdr>
        <w:spacing w:before="240" w:after="0" w:line="360" w:lineRule="auto"/>
        <w:jc w:val="both"/>
        <w:rPr>
          <w:rFonts w:ascii="Arial" w:eastAsia="Arial" w:hAnsi="Arial" w:cs="Arial"/>
          <w:color w:val="000000"/>
        </w:rPr>
      </w:pPr>
      <w:r w:rsidRPr="009327FD">
        <w:rPr>
          <w:rFonts w:ascii="Arial" w:eastAsia="Arial" w:hAnsi="Arial" w:cs="Arial"/>
          <w:color w:val="00000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176BB355" w14:textId="77777777" w:rsidR="009367BE" w:rsidRDefault="009367BE" w:rsidP="009367BE">
      <w:pPr>
        <w:tabs>
          <w:tab w:val="left" w:pos="3465"/>
        </w:tabs>
        <w:spacing w:line="360" w:lineRule="auto"/>
        <w:rPr>
          <w:rFonts w:ascii="Times New Roman" w:hAnsi="Times New Roman" w:cs="Times New Roman"/>
        </w:rPr>
      </w:pPr>
    </w:p>
    <w:p w14:paraId="313DE6BC" w14:textId="77777777" w:rsidR="009367BE" w:rsidRDefault="009367BE" w:rsidP="009367BE">
      <w:pPr>
        <w:tabs>
          <w:tab w:val="left" w:pos="3465"/>
        </w:tabs>
        <w:spacing w:line="360" w:lineRule="auto"/>
        <w:rPr>
          <w:rFonts w:ascii="Times New Roman" w:hAnsi="Times New Roman" w:cs="Times New Roman"/>
        </w:rPr>
      </w:pPr>
    </w:p>
    <w:p w14:paraId="05E5F8A9" w14:textId="77777777" w:rsidR="009367BE" w:rsidRDefault="009367BE" w:rsidP="009367BE">
      <w:pPr>
        <w:tabs>
          <w:tab w:val="left" w:pos="3465"/>
        </w:tabs>
        <w:spacing w:line="360" w:lineRule="auto"/>
        <w:rPr>
          <w:rFonts w:ascii="Times New Roman" w:hAnsi="Times New Roman" w:cs="Times New Roman"/>
        </w:rPr>
      </w:pPr>
    </w:p>
    <w:p w14:paraId="0BDB2199" w14:textId="77777777" w:rsidR="009367BE" w:rsidRDefault="009367BE" w:rsidP="009367BE">
      <w:pPr>
        <w:tabs>
          <w:tab w:val="left" w:pos="3465"/>
        </w:tabs>
        <w:spacing w:line="360" w:lineRule="auto"/>
        <w:rPr>
          <w:rFonts w:ascii="Times New Roman" w:hAnsi="Times New Roman" w:cs="Times New Roman"/>
        </w:rPr>
      </w:pPr>
    </w:p>
    <w:p w14:paraId="74A06E10" w14:textId="77777777" w:rsidR="009367BE" w:rsidRDefault="009367BE" w:rsidP="009367BE">
      <w:pPr>
        <w:tabs>
          <w:tab w:val="left" w:pos="3465"/>
        </w:tabs>
        <w:spacing w:line="360" w:lineRule="auto"/>
        <w:rPr>
          <w:rFonts w:ascii="Times New Roman" w:hAnsi="Times New Roman" w:cs="Times New Roman"/>
        </w:rPr>
      </w:pPr>
    </w:p>
    <w:p w14:paraId="4D12C157" w14:textId="4E4475AB" w:rsidR="009367BE" w:rsidRPr="009367BE" w:rsidRDefault="009367BE" w:rsidP="009367BE">
      <w:pPr>
        <w:tabs>
          <w:tab w:val="left" w:pos="3465"/>
        </w:tabs>
        <w:spacing w:line="360" w:lineRule="auto"/>
        <w:jc w:val="center"/>
        <w:rPr>
          <w:rFonts w:ascii="Times New Roman" w:hAnsi="Times New Roman" w:cs="Times New Roman"/>
          <w:b/>
          <w:bCs/>
          <w:sz w:val="44"/>
          <w:szCs w:val="44"/>
        </w:rPr>
      </w:pPr>
      <w:r w:rsidRPr="009367BE">
        <w:rPr>
          <w:rFonts w:ascii="Times New Roman" w:hAnsi="Times New Roman" w:cs="Times New Roman"/>
          <w:b/>
          <w:bCs/>
          <w:sz w:val="44"/>
          <w:szCs w:val="44"/>
        </w:rPr>
        <w:t>Table of Content</w:t>
      </w:r>
    </w:p>
    <w:p w14:paraId="567846DD" w14:textId="77777777" w:rsidR="009367BE" w:rsidRDefault="009367BE" w:rsidP="009367BE">
      <w:pPr>
        <w:tabs>
          <w:tab w:val="left" w:pos="3465"/>
        </w:tabs>
        <w:spacing w:line="360" w:lineRule="auto"/>
        <w:rPr>
          <w:rFonts w:ascii="Times New Roman" w:hAnsi="Times New Roman" w:cs="Times New Roman"/>
        </w:rPr>
      </w:pPr>
    </w:p>
    <w:p w14:paraId="39C29380" w14:textId="77777777" w:rsidR="009367BE" w:rsidRDefault="009367BE" w:rsidP="009367BE">
      <w:pPr>
        <w:tabs>
          <w:tab w:val="left" w:pos="3465"/>
        </w:tabs>
        <w:spacing w:line="360" w:lineRule="auto"/>
        <w:rPr>
          <w:rFonts w:ascii="Times New Roman" w:hAnsi="Times New Roman" w:cs="Times New Roman"/>
        </w:rPr>
      </w:pPr>
    </w:p>
    <w:p w14:paraId="6580DF88" w14:textId="77777777" w:rsidR="009367BE" w:rsidRDefault="009367BE" w:rsidP="009367BE">
      <w:pPr>
        <w:tabs>
          <w:tab w:val="left" w:pos="3465"/>
        </w:tabs>
        <w:spacing w:line="360" w:lineRule="auto"/>
        <w:rPr>
          <w:rFonts w:ascii="Times New Roman" w:hAnsi="Times New Roman" w:cs="Times New Roman"/>
        </w:rPr>
      </w:pPr>
    </w:p>
    <w:p w14:paraId="44DD907B" w14:textId="5AFEE775" w:rsidR="009367BE" w:rsidRPr="009367BE" w:rsidRDefault="009367BE" w:rsidP="009367BE">
      <w:pPr>
        <w:tabs>
          <w:tab w:val="left" w:pos="3465"/>
        </w:tabs>
        <w:spacing w:line="360" w:lineRule="auto"/>
        <w:rPr>
          <w:rFonts w:ascii="Times New Roman" w:hAnsi="Times New Roman" w:cs="Times New Roman"/>
          <w:sz w:val="28"/>
          <w:szCs w:val="28"/>
        </w:rPr>
      </w:pPr>
      <w:r w:rsidRPr="009367BE">
        <w:rPr>
          <w:rFonts w:ascii="Times New Roman" w:hAnsi="Times New Roman" w:cs="Times New Roman"/>
          <w:sz w:val="28"/>
          <w:szCs w:val="28"/>
        </w:rPr>
        <w:t>Executive Summary</w:t>
      </w:r>
      <w:r w:rsidR="008F6512">
        <w:rPr>
          <w:rFonts w:ascii="Times New Roman" w:hAnsi="Times New Roman" w:cs="Times New Roman"/>
          <w:sz w:val="28"/>
          <w:szCs w:val="28"/>
        </w:rPr>
        <w:t>……………………………………………….…………….3</w:t>
      </w:r>
    </w:p>
    <w:p w14:paraId="02FCA38B" w14:textId="1CB3AB55" w:rsidR="009367BE" w:rsidRPr="009367BE" w:rsidRDefault="009367BE" w:rsidP="009367BE">
      <w:pPr>
        <w:spacing w:line="360" w:lineRule="auto"/>
        <w:rPr>
          <w:rFonts w:ascii="Times New Roman" w:hAnsi="Times New Roman" w:cs="Times New Roman"/>
          <w:sz w:val="28"/>
          <w:szCs w:val="28"/>
        </w:rPr>
      </w:pPr>
      <w:r w:rsidRPr="009367BE">
        <w:rPr>
          <w:rFonts w:ascii="Times New Roman" w:hAnsi="Times New Roman" w:cs="Times New Roman"/>
          <w:sz w:val="28"/>
          <w:szCs w:val="28"/>
        </w:rPr>
        <w:t>Introduction</w:t>
      </w:r>
      <w:r w:rsidR="008F6512">
        <w:rPr>
          <w:rFonts w:ascii="Times New Roman" w:hAnsi="Times New Roman" w:cs="Times New Roman"/>
          <w:sz w:val="28"/>
          <w:szCs w:val="28"/>
        </w:rPr>
        <w:t>……………………………………………………………………...3</w:t>
      </w:r>
    </w:p>
    <w:p w14:paraId="311AAB58" w14:textId="442577B4" w:rsidR="009367BE" w:rsidRPr="009367BE" w:rsidRDefault="009367BE" w:rsidP="009367BE">
      <w:pPr>
        <w:spacing w:line="360" w:lineRule="auto"/>
        <w:rPr>
          <w:rFonts w:ascii="Times New Roman" w:hAnsi="Times New Roman" w:cs="Times New Roman"/>
          <w:sz w:val="28"/>
          <w:szCs w:val="28"/>
        </w:rPr>
      </w:pPr>
      <w:r w:rsidRPr="009367BE">
        <w:rPr>
          <w:rFonts w:ascii="Times New Roman" w:hAnsi="Times New Roman" w:cs="Times New Roman"/>
          <w:sz w:val="28"/>
          <w:szCs w:val="28"/>
        </w:rPr>
        <w:t>Benefits of Integrating Green Practices</w:t>
      </w:r>
      <w:r w:rsidR="008F6512">
        <w:rPr>
          <w:rFonts w:ascii="Times New Roman" w:hAnsi="Times New Roman" w:cs="Times New Roman"/>
          <w:sz w:val="28"/>
          <w:szCs w:val="28"/>
        </w:rPr>
        <w:t>…………………………………………3</w:t>
      </w:r>
    </w:p>
    <w:p w14:paraId="672C0A03" w14:textId="3303BDA3" w:rsidR="009367BE" w:rsidRPr="009367BE" w:rsidRDefault="009367BE" w:rsidP="009367BE">
      <w:pPr>
        <w:spacing w:line="360" w:lineRule="auto"/>
        <w:rPr>
          <w:rFonts w:ascii="Times New Roman" w:hAnsi="Times New Roman" w:cs="Times New Roman"/>
          <w:sz w:val="28"/>
          <w:szCs w:val="28"/>
        </w:rPr>
      </w:pPr>
      <w:r w:rsidRPr="009367BE">
        <w:rPr>
          <w:rFonts w:ascii="Times New Roman" w:hAnsi="Times New Roman" w:cs="Times New Roman"/>
          <w:sz w:val="28"/>
          <w:szCs w:val="28"/>
        </w:rPr>
        <w:t>Operational Efficiency and Cost Savings</w:t>
      </w:r>
      <w:r w:rsidR="008F6512">
        <w:rPr>
          <w:rFonts w:ascii="Times New Roman" w:hAnsi="Times New Roman" w:cs="Times New Roman"/>
          <w:sz w:val="28"/>
          <w:szCs w:val="28"/>
        </w:rPr>
        <w:t>……………………………………….4</w:t>
      </w:r>
    </w:p>
    <w:p w14:paraId="1F890B07" w14:textId="08DC6591" w:rsidR="009367BE" w:rsidRPr="009367BE" w:rsidRDefault="009367BE" w:rsidP="009367BE">
      <w:pPr>
        <w:spacing w:line="360" w:lineRule="auto"/>
        <w:rPr>
          <w:rFonts w:ascii="Times New Roman" w:hAnsi="Times New Roman" w:cs="Times New Roman"/>
          <w:sz w:val="28"/>
          <w:szCs w:val="28"/>
        </w:rPr>
      </w:pPr>
      <w:r w:rsidRPr="009367BE">
        <w:rPr>
          <w:rFonts w:ascii="Times New Roman" w:hAnsi="Times New Roman" w:cs="Times New Roman"/>
          <w:sz w:val="28"/>
          <w:szCs w:val="28"/>
        </w:rPr>
        <w:t>Improve Brand Reputation and Brand Value</w:t>
      </w:r>
      <w:r w:rsidR="008F6512">
        <w:rPr>
          <w:rFonts w:ascii="Times New Roman" w:hAnsi="Times New Roman" w:cs="Times New Roman"/>
          <w:sz w:val="28"/>
          <w:szCs w:val="28"/>
        </w:rPr>
        <w:t>……………………………………5</w:t>
      </w:r>
    </w:p>
    <w:p w14:paraId="6778E1A2" w14:textId="287E7A74" w:rsidR="009367BE" w:rsidRPr="009367BE" w:rsidRDefault="009367BE" w:rsidP="009367BE">
      <w:pPr>
        <w:spacing w:line="360" w:lineRule="auto"/>
        <w:rPr>
          <w:rFonts w:ascii="Times New Roman" w:hAnsi="Times New Roman" w:cs="Times New Roman"/>
          <w:sz w:val="28"/>
          <w:szCs w:val="28"/>
        </w:rPr>
      </w:pPr>
      <w:r w:rsidRPr="009367BE">
        <w:rPr>
          <w:rFonts w:ascii="Times New Roman" w:hAnsi="Times New Roman" w:cs="Times New Roman"/>
          <w:sz w:val="28"/>
          <w:szCs w:val="28"/>
        </w:rPr>
        <w:t>Challenges of Integrating Sustainability in Daily Operations</w:t>
      </w:r>
      <w:r w:rsidR="008F6512">
        <w:rPr>
          <w:rFonts w:ascii="Times New Roman" w:hAnsi="Times New Roman" w:cs="Times New Roman"/>
          <w:sz w:val="28"/>
          <w:szCs w:val="28"/>
        </w:rPr>
        <w:t>………………</w:t>
      </w:r>
      <w:proofErr w:type="gramStart"/>
      <w:r w:rsidR="008F6512">
        <w:rPr>
          <w:rFonts w:ascii="Times New Roman" w:hAnsi="Times New Roman" w:cs="Times New Roman"/>
          <w:sz w:val="28"/>
          <w:szCs w:val="28"/>
        </w:rPr>
        <w:t>…..</w:t>
      </w:r>
      <w:proofErr w:type="gramEnd"/>
      <w:r w:rsidR="008F6512">
        <w:rPr>
          <w:rFonts w:ascii="Times New Roman" w:hAnsi="Times New Roman" w:cs="Times New Roman"/>
          <w:sz w:val="28"/>
          <w:szCs w:val="28"/>
        </w:rPr>
        <w:t>5</w:t>
      </w:r>
    </w:p>
    <w:p w14:paraId="2374F8BE" w14:textId="5443E7D6" w:rsidR="009367BE" w:rsidRPr="009367BE" w:rsidRDefault="009367BE" w:rsidP="009367BE">
      <w:pPr>
        <w:spacing w:line="360" w:lineRule="auto"/>
        <w:rPr>
          <w:rFonts w:ascii="Times New Roman" w:hAnsi="Times New Roman" w:cs="Times New Roman"/>
          <w:sz w:val="28"/>
          <w:szCs w:val="28"/>
        </w:rPr>
      </w:pPr>
      <w:r w:rsidRPr="009367BE">
        <w:rPr>
          <w:rFonts w:ascii="Times New Roman" w:hAnsi="Times New Roman" w:cs="Times New Roman"/>
          <w:sz w:val="28"/>
          <w:szCs w:val="28"/>
        </w:rPr>
        <w:t>High Upfront Costs and Financial Constraints</w:t>
      </w:r>
      <w:r w:rsidR="008F6512">
        <w:rPr>
          <w:rFonts w:ascii="Times New Roman" w:hAnsi="Times New Roman" w:cs="Times New Roman"/>
          <w:sz w:val="28"/>
          <w:szCs w:val="28"/>
        </w:rPr>
        <w:t>………………………………….5</w:t>
      </w:r>
    </w:p>
    <w:p w14:paraId="59775249" w14:textId="5A709B49" w:rsidR="009367BE" w:rsidRPr="009367BE" w:rsidRDefault="009367BE" w:rsidP="009367BE">
      <w:pPr>
        <w:spacing w:line="360" w:lineRule="auto"/>
        <w:rPr>
          <w:rFonts w:ascii="Times New Roman" w:hAnsi="Times New Roman" w:cs="Times New Roman"/>
          <w:sz w:val="28"/>
          <w:szCs w:val="28"/>
        </w:rPr>
      </w:pPr>
      <w:r w:rsidRPr="009367BE">
        <w:rPr>
          <w:rFonts w:ascii="Times New Roman" w:hAnsi="Times New Roman" w:cs="Times New Roman"/>
          <w:sz w:val="28"/>
          <w:szCs w:val="28"/>
        </w:rPr>
        <w:t>Staff Training and Cultural Shift</w:t>
      </w:r>
      <w:r w:rsidR="008F6512">
        <w:rPr>
          <w:rFonts w:ascii="Times New Roman" w:hAnsi="Times New Roman" w:cs="Times New Roman"/>
          <w:sz w:val="28"/>
          <w:szCs w:val="28"/>
        </w:rPr>
        <w:t>………………………………………………...7</w:t>
      </w:r>
    </w:p>
    <w:p w14:paraId="519C9C60" w14:textId="4C84F474" w:rsidR="009367BE" w:rsidRPr="009367BE" w:rsidRDefault="009367BE" w:rsidP="009367BE">
      <w:pPr>
        <w:spacing w:line="360" w:lineRule="auto"/>
        <w:rPr>
          <w:rFonts w:ascii="Times New Roman" w:hAnsi="Times New Roman" w:cs="Times New Roman"/>
          <w:sz w:val="28"/>
          <w:szCs w:val="28"/>
        </w:rPr>
      </w:pPr>
      <w:r w:rsidRPr="009367BE">
        <w:rPr>
          <w:rFonts w:ascii="Times New Roman" w:hAnsi="Times New Roman" w:cs="Times New Roman"/>
          <w:sz w:val="28"/>
          <w:szCs w:val="28"/>
        </w:rPr>
        <w:t>Measuring and Reporting Sustainability Progress</w:t>
      </w:r>
      <w:r w:rsidR="008F6512">
        <w:rPr>
          <w:rFonts w:ascii="Times New Roman" w:hAnsi="Times New Roman" w:cs="Times New Roman"/>
          <w:sz w:val="28"/>
          <w:szCs w:val="28"/>
        </w:rPr>
        <w:t>………………………………7</w:t>
      </w:r>
    </w:p>
    <w:p w14:paraId="0027F143" w14:textId="4F2DCAD1" w:rsidR="009367BE" w:rsidRDefault="009367BE" w:rsidP="009367BE">
      <w:pPr>
        <w:spacing w:line="360" w:lineRule="auto"/>
        <w:rPr>
          <w:rFonts w:ascii="Times New Roman" w:hAnsi="Times New Roman" w:cs="Times New Roman"/>
          <w:sz w:val="28"/>
          <w:szCs w:val="28"/>
        </w:rPr>
      </w:pPr>
      <w:r w:rsidRPr="009367BE">
        <w:rPr>
          <w:rFonts w:ascii="Times New Roman" w:hAnsi="Times New Roman" w:cs="Times New Roman"/>
          <w:sz w:val="28"/>
          <w:szCs w:val="28"/>
        </w:rPr>
        <w:t>Conclusion</w:t>
      </w:r>
      <w:r w:rsidR="008F6512">
        <w:rPr>
          <w:rFonts w:ascii="Times New Roman" w:hAnsi="Times New Roman" w:cs="Times New Roman"/>
          <w:sz w:val="28"/>
          <w:szCs w:val="28"/>
        </w:rPr>
        <w:t>………………………………………………………………………8</w:t>
      </w:r>
    </w:p>
    <w:p w14:paraId="3848A2E4" w14:textId="71B05AC4" w:rsidR="008F6512" w:rsidRPr="009367BE" w:rsidRDefault="008F6512" w:rsidP="009367BE">
      <w:pPr>
        <w:spacing w:line="360" w:lineRule="auto"/>
        <w:rPr>
          <w:rFonts w:ascii="Times New Roman" w:hAnsi="Times New Roman" w:cs="Times New Roman"/>
          <w:sz w:val="28"/>
          <w:szCs w:val="28"/>
        </w:rPr>
      </w:pPr>
      <w:r>
        <w:rPr>
          <w:rFonts w:ascii="Times New Roman" w:hAnsi="Times New Roman" w:cs="Times New Roman"/>
          <w:sz w:val="28"/>
          <w:szCs w:val="28"/>
        </w:rPr>
        <w:t>Reference List………………………………………………………………….10</w:t>
      </w:r>
    </w:p>
    <w:p w14:paraId="3D9AF63D" w14:textId="77777777" w:rsidR="009367BE" w:rsidRDefault="009367BE" w:rsidP="009367BE">
      <w:pPr>
        <w:spacing w:line="360" w:lineRule="auto"/>
        <w:rPr>
          <w:rFonts w:ascii="Times New Roman" w:hAnsi="Times New Roman" w:cs="Times New Roman"/>
        </w:rPr>
      </w:pPr>
    </w:p>
    <w:p w14:paraId="059A0297" w14:textId="77777777" w:rsidR="009367BE" w:rsidRDefault="009367BE" w:rsidP="009367BE">
      <w:pPr>
        <w:spacing w:line="360" w:lineRule="auto"/>
        <w:rPr>
          <w:rFonts w:ascii="Times New Roman" w:hAnsi="Times New Roman" w:cs="Times New Roman"/>
        </w:rPr>
      </w:pPr>
    </w:p>
    <w:p w14:paraId="4D341FE5" w14:textId="77777777" w:rsidR="009367BE" w:rsidRDefault="009367BE" w:rsidP="009367BE">
      <w:pPr>
        <w:spacing w:line="360" w:lineRule="auto"/>
        <w:rPr>
          <w:rFonts w:ascii="Times New Roman" w:hAnsi="Times New Roman" w:cs="Times New Roman"/>
        </w:rPr>
      </w:pPr>
    </w:p>
    <w:p w14:paraId="361440F2" w14:textId="77777777" w:rsidR="009367BE" w:rsidRDefault="009367BE" w:rsidP="009367BE">
      <w:pPr>
        <w:spacing w:line="360" w:lineRule="auto"/>
        <w:rPr>
          <w:rFonts w:ascii="Times New Roman" w:hAnsi="Times New Roman" w:cs="Times New Roman"/>
        </w:rPr>
      </w:pPr>
    </w:p>
    <w:p w14:paraId="7EFB0C73" w14:textId="77777777" w:rsidR="009367BE" w:rsidRDefault="009367BE" w:rsidP="009367BE">
      <w:pPr>
        <w:spacing w:line="360" w:lineRule="auto"/>
        <w:rPr>
          <w:rFonts w:ascii="Times New Roman" w:hAnsi="Times New Roman" w:cs="Times New Roman"/>
        </w:rPr>
      </w:pPr>
    </w:p>
    <w:p w14:paraId="25880B61" w14:textId="77777777" w:rsidR="008F6512" w:rsidRDefault="008F6512" w:rsidP="009367BE">
      <w:pPr>
        <w:spacing w:line="360" w:lineRule="auto"/>
        <w:rPr>
          <w:rFonts w:ascii="Times New Roman" w:hAnsi="Times New Roman" w:cs="Times New Roman"/>
        </w:rPr>
      </w:pPr>
    </w:p>
    <w:p w14:paraId="58098672" w14:textId="77777777" w:rsidR="00704D44" w:rsidRDefault="00704D44" w:rsidP="009367BE">
      <w:pPr>
        <w:spacing w:line="360" w:lineRule="auto"/>
        <w:rPr>
          <w:rFonts w:ascii="Times New Roman" w:hAnsi="Times New Roman" w:cs="Times New Roman"/>
        </w:rPr>
      </w:pPr>
    </w:p>
    <w:p w14:paraId="26A092C3" w14:textId="77777777" w:rsidR="001F0F28" w:rsidRDefault="001F0F28" w:rsidP="009367BE">
      <w:pPr>
        <w:spacing w:line="360" w:lineRule="auto"/>
        <w:rPr>
          <w:rFonts w:ascii="Times New Roman" w:hAnsi="Times New Roman" w:cs="Times New Roman"/>
          <w:b/>
          <w:bCs/>
        </w:rPr>
      </w:pPr>
    </w:p>
    <w:p w14:paraId="01690565" w14:textId="77777777" w:rsidR="001F0F28" w:rsidRDefault="001F0F28" w:rsidP="009367BE">
      <w:pPr>
        <w:spacing w:line="360" w:lineRule="auto"/>
        <w:rPr>
          <w:rFonts w:ascii="Times New Roman" w:hAnsi="Times New Roman" w:cs="Times New Roman"/>
          <w:b/>
          <w:bCs/>
        </w:rPr>
      </w:pPr>
    </w:p>
    <w:p w14:paraId="175F3769" w14:textId="792AFE41" w:rsidR="009367BE" w:rsidRPr="009367BE" w:rsidRDefault="009367BE" w:rsidP="009367BE">
      <w:pPr>
        <w:spacing w:line="360" w:lineRule="auto"/>
        <w:rPr>
          <w:rFonts w:ascii="Times New Roman" w:hAnsi="Times New Roman" w:cs="Times New Roman"/>
          <w:b/>
          <w:bCs/>
        </w:rPr>
      </w:pPr>
      <w:r w:rsidRPr="009367BE">
        <w:rPr>
          <w:rFonts w:ascii="Times New Roman" w:hAnsi="Times New Roman" w:cs="Times New Roman"/>
          <w:b/>
          <w:bCs/>
        </w:rPr>
        <w:lastRenderedPageBreak/>
        <w:t>Executive Summary</w:t>
      </w:r>
    </w:p>
    <w:p w14:paraId="3ADD8718"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With more guests and regulations pushing for eco-friendly options, hotels are under pressure to adopt sustainable practices. This report looks at Marriott Hotels' efforts to reduce environmental impact and improve efficiency. Marriott’s “Serve 360” initiative includes energy-saving lights, low-water-use fixtures, and recycling systems. These changes help the environment and reduce costs.</w:t>
      </w:r>
    </w:p>
    <w:p w14:paraId="5F9484A8"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Though there are challenges, like high start-up costs and staff training needs, Marriott is committed to making these investments. Clear reporting of their progress builds trust and attracts guests who care about sustainability, strengthening Marriott’s brand.</w:t>
      </w:r>
    </w:p>
    <w:p w14:paraId="5FB20462"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By adopting green practices, Marriott shows how hotels can meet guest expectations, save money, and support global environmental goals, offering a model for responsible hospitality.</w:t>
      </w:r>
    </w:p>
    <w:p w14:paraId="4B5F1E42" w14:textId="77777777" w:rsidR="009367BE" w:rsidRPr="009367BE" w:rsidRDefault="009367BE" w:rsidP="009367BE">
      <w:pPr>
        <w:spacing w:line="360" w:lineRule="auto"/>
        <w:rPr>
          <w:rFonts w:ascii="Times New Roman" w:hAnsi="Times New Roman" w:cs="Times New Roman"/>
          <w:b/>
          <w:bCs/>
        </w:rPr>
      </w:pPr>
      <w:r w:rsidRPr="009367BE">
        <w:rPr>
          <w:rFonts w:ascii="Times New Roman" w:hAnsi="Times New Roman" w:cs="Times New Roman"/>
          <w:b/>
          <w:bCs/>
        </w:rPr>
        <w:t>Introduction</w:t>
      </w:r>
    </w:p>
    <w:p w14:paraId="1B18B115" w14:textId="195CBCDD"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As more and more people and legislation push for environmentally responsible practices, the hospitality industry is under growing pressure to adopt sustainable methods in their operations. The focus on greener practices is not only driven by regulatory mandates but also by increasing guest expectations for eco-friendly options. According to </w:t>
      </w:r>
      <w:proofErr w:type="spellStart"/>
      <w:r w:rsidRPr="009367BE">
        <w:rPr>
          <w:rFonts w:ascii="Times New Roman" w:hAnsi="Times New Roman" w:cs="Times New Roman"/>
        </w:rPr>
        <w:t>Shiji</w:t>
      </w:r>
      <w:proofErr w:type="spellEnd"/>
      <w:r w:rsidRPr="009367BE">
        <w:rPr>
          <w:rFonts w:ascii="Times New Roman" w:hAnsi="Times New Roman" w:cs="Times New Roman"/>
        </w:rPr>
        <w:t xml:space="preserve"> (2024), guests are increasingly prioritising environmental impact in their travel decisions, with over 60% indicating they would pay more to stay at eco-friendly accommodations. This trend reflects a shift in consumer awareness and demands, creating an opportunity and a necessity for hotels to differentiate themselves through sustainable practices. According to Pavlos </w:t>
      </w:r>
      <w:proofErr w:type="spellStart"/>
      <w:proofErr w:type="gramStart"/>
      <w:r w:rsidRPr="009367BE">
        <w:rPr>
          <w:rFonts w:ascii="Times New Roman" w:hAnsi="Times New Roman" w:cs="Times New Roman"/>
        </w:rPr>
        <w:t>Lampropou</w:t>
      </w:r>
      <w:proofErr w:type="spellEnd"/>
      <w:r w:rsidRPr="009367BE">
        <w:rPr>
          <w:rFonts w:ascii="Times New Roman" w:hAnsi="Times New Roman" w:cs="Times New Roman"/>
        </w:rPr>
        <w:t>(</w:t>
      </w:r>
      <w:proofErr w:type="gramEnd"/>
      <w:r w:rsidRPr="009367BE">
        <w:rPr>
          <w:rFonts w:ascii="Times New Roman" w:hAnsi="Times New Roman" w:cs="Times New Roman"/>
        </w:rPr>
        <w:t xml:space="preserve">2024) sustainable practices in the hotel sector covers a range of efforts, including energy efficiency, water conservation, waste management, and carbon footprint reduction. These initiatives aim to minimise environmental impact while improving operational efficiency and aligning with global sustainability standards. In response to these demands, many hotels are trying to achieve eco-certifications such as the Green Key certificate, which recognizes commitment to sustainable operations. This report will focus on Marriott Hotels green practice </w:t>
      </w:r>
      <w:r w:rsidR="00FF6DE8" w:rsidRPr="009367BE">
        <w:rPr>
          <w:rFonts w:ascii="Times New Roman" w:hAnsi="Times New Roman" w:cs="Times New Roman"/>
        </w:rPr>
        <w:t>initiative and</w:t>
      </w:r>
      <w:r w:rsidRPr="009367BE">
        <w:rPr>
          <w:rFonts w:ascii="Times New Roman" w:hAnsi="Times New Roman" w:cs="Times New Roman"/>
        </w:rPr>
        <w:t xml:space="preserve"> examine how the company has integrated sustainability into its operations.</w:t>
      </w:r>
    </w:p>
    <w:p w14:paraId="1D4E23B6" w14:textId="77777777" w:rsidR="009367BE" w:rsidRPr="009367BE" w:rsidRDefault="009367BE" w:rsidP="009367BE">
      <w:pPr>
        <w:spacing w:line="360" w:lineRule="auto"/>
        <w:rPr>
          <w:rFonts w:ascii="Times New Roman" w:hAnsi="Times New Roman" w:cs="Times New Roman"/>
          <w:b/>
          <w:bCs/>
        </w:rPr>
      </w:pPr>
      <w:r w:rsidRPr="009367BE">
        <w:rPr>
          <w:rFonts w:ascii="Times New Roman" w:hAnsi="Times New Roman" w:cs="Times New Roman"/>
          <w:b/>
          <w:bCs/>
        </w:rPr>
        <w:t>Benefits of Integrating Green Practices </w:t>
      </w:r>
    </w:p>
    <w:p w14:paraId="59BCAF9E"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According to Denis </w:t>
      </w:r>
      <w:proofErr w:type="gramStart"/>
      <w:r w:rsidRPr="009367BE">
        <w:rPr>
          <w:rFonts w:ascii="Times New Roman" w:hAnsi="Times New Roman" w:cs="Times New Roman"/>
        </w:rPr>
        <w:t>Sheehan(</w:t>
      </w:r>
      <w:proofErr w:type="gramEnd"/>
      <w:r w:rsidRPr="009367BE">
        <w:rPr>
          <w:rFonts w:ascii="Times New Roman" w:hAnsi="Times New Roman" w:cs="Times New Roman"/>
        </w:rPr>
        <w:t xml:space="preserve">2023), sustainable practices in the hospitality industry are not only environmentally beneficial but also create substantial business advantages. By adopting </w:t>
      </w:r>
      <w:r w:rsidRPr="009367BE">
        <w:rPr>
          <w:rFonts w:ascii="Times New Roman" w:hAnsi="Times New Roman" w:cs="Times New Roman"/>
        </w:rPr>
        <w:lastRenderedPageBreak/>
        <w:t>eco-friendly initiatives, hotels can significantly improve their operational efficiency, cut costs, and strengthen their brand reputation.</w:t>
      </w:r>
    </w:p>
    <w:p w14:paraId="36AA2A93" w14:textId="77777777" w:rsidR="009367BE" w:rsidRPr="009367BE" w:rsidRDefault="009367BE" w:rsidP="009367BE">
      <w:pPr>
        <w:spacing w:line="360" w:lineRule="auto"/>
        <w:rPr>
          <w:rFonts w:ascii="Times New Roman" w:hAnsi="Times New Roman" w:cs="Times New Roman"/>
          <w:b/>
          <w:bCs/>
        </w:rPr>
      </w:pPr>
      <w:r w:rsidRPr="009367BE">
        <w:rPr>
          <w:rFonts w:ascii="Times New Roman" w:hAnsi="Times New Roman" w:cs="Times New Roman"/>
          <w:b/>
          <w:bCs/>
        </w:rPr>
        <w:t>Operational Efficiency and Cost Savings</w:t>
      </w:r>
    </w:p>
    <w:p w14:paraId="39300BA4"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According to Laura </w:t>
      </w:r>
      <w:proofErr w:type="spellStart"/>
      <w:r w:rsidRPr="009367BE">
        <w:rPr>
          <w:rFonts w:ascii="Times New Roman" w:hAnsi="Times New Roman" w:cs="Times New Roman"/>
        </w:rPr>
        <w:t>Llanso</w:t>
      </w:r>
      <w:proofErr w:type="spellEnd"/>
      <w:r w:rsidRPr="009367BE">
        <w:rPr>
          <w:rFonts w:ascii="Times New Roman" w:hAnsi="Times New Roman" w:cs="Times New Roman"/>
        </w:rPr>
        <w:t xml:space="preserve"> (2024), energy efficiency has become an important aspect of sustainability in the hospitality sector, with substantial benefits for both operational efficiency and cost savings. By implementing energy-efficient systems and tracking consumption, hotels can optimise energy use, reducing waste and lowering costs.</w:t>
      </w:r>
    </w:p>
    <w:p w14:paraId="033B5BF0"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According to </w:t>
      </w:r>
      <w:proofErr w:type="spellStart"/>
      <w:r w:rsidRPr="009367BE">
        <w:rPr>
          <w:rFonts w:ascii="Times New Roman" w:hAnsi="Times New Roman" w:cs="Times New Roman"/>
        </w:rPr>
        <w:t>Smartech</w:t>
      </w:r>
      <w:proofErr w:type="spellEnd"/>
      <w:r w:rsidRPr="009367BE">
        <w:rPr>
          <w:rFonts w:ascii="Times New Roman" w:hAnsi="Times New Roman" w:cs="Times New Roman"/>
        </w:rPr>
        <w:t>-</w:t>
      </w:r>
      <w:proofErr w:type="gramStart"/>
      <w:r w:rsidRPr="009367BE">
        <w:rPr>
          <w:rFonts w:ascii="Times New Roman" w:hAnsi="Times New Roman" w:cs="Times New Roman"/>
        </w:rPr>
        <w:t>Energy(</w:t>
      </w:r>
      <w:proofErr w:type="gramEnd"/>
      <w:r w:rsidRPr="009367BE">
        <w:rPr>
          <w:rFonts w:ascii="Times New Roman" w:hAnsi="Times New Roman" w:cs="Times New Roman"/>
        </w:rPr>
        <w:t>2022), implementing energy-efficient technologies and management systems can lead to energy savings of up to 28% for hotel groups. Such improvements not only support sustainability goals but also significantly reduce operational expenses, creating a win-win situation for hotels. These savings can then be reinvested into other green initiatives, further helping the hotel's eco-friendly profile and appealing to environmentally conscious guests.</w:t>
      </w:r>
    </w:p>
    <w:p w14:paraId="1742B2FF"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Marriott Hotels, for example, has invested in energy-efficient lighting and HVAC systems across many of its properties, leading to a reduction in both energy usage and operational costs. Through their Serve 360 initiative, Marriott actively pursues projects aimed at increasing energy efficiency, such as transitioning to LED lighting in guest rooms, lobbies, and conference spaces. This transition alone has been estimated to cut lighting energy consumption by up to 75%, significantly lowering Marriott’s electricity expenses while maintaining a welcoming ambiance for guests.</w:t>
      </w:r>
    </w:p>
    <w:p w14:paraId="74D9ABF0" w14:textId="5F5AC746"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Water conservation is another important area where hotels can improve efficiency and reduce expenses. According to the UK’s Environment Agency</w:t>
      </w:r>
      <w:r w:rsidR="00EF382B">
        <w:rPr>
          <w:rFonts w:ascii="Times New Roman" w:hAnsi="Times New Roman" w:cs="Times New Roman"/>
        </w:rPr>
        <w:t xml:space="preserve"> </w:t>
      </w:r>
      <w:r w:rsidRPr="009367BE">
        <w:rPr>
          <w:rFonts w:ascii="Times New Roman" w:hAnsi="Times New Roman" w:cs="Times New Roman"/>
        </w:rPr>
        <w:t>(</w:t>
      </w:r>
      <w:proofErr w:type="spellStart"/>
      <w:r w:rsidR="00EF382B">
        <w:rPr>
          <w:rFonts w:ascii="Times New Roman" w:hAnsi="Times New Roman" w:cs="Times New Roman"/>
        </w:rPr>
        <w:t>n.d</w:t>
      </w:r>
      <w:proofErr w:type="spellEnd"/>
      <w:r w:rsidRPr="009367BE">
        <w:rPr>
          <w:rFonts w:ascii="Times New Roman" w:hAnsi="Times New Roman" w:cs="Times New Roman"/>
        </w:rPr>
        <w:t>), hotels have the potential to cut water usage per guest per night by as much as 50%.</w:t>
      </w:r>
    </w:p>
    <w:p w14:paraId="5DA61C15"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Techniques such as installing low-flow showerheads, faucets, and toilets help conserve water while maintaining guest satisfaction. Marriott, for instance, has integrated low-flow water fixtures in several of its locations to reduce water consumption without compromising guest comfort. Additionally, Marriott has implemented greywater recycling systems in select properties, which repurpose wastewater for irrigation and other non-potable uses. </w:t>
      </w:r>
    </w:p>
    <w:p w14:paraId="6E33892C" w14:textId="77777777" w:rsidR="009367BE" w:rsidRDefault="009367BE" w:rsidP="009367BE">
      <w:pPr>
        <w:spacing w:line="360" w:lineRule="auto"/>
        <w:rPr>
          <w:rFonts w:ascii="Times New Roman" w:hAnsi="Times New Roman" w:cs="Times New Roman"/>
        </w:rPr>
      </w:pPr>
    </w:p>
    <w:p w14:paraId="1EFFAC35" w14:textId="77777777" w:rsidR="009367BE" w:rsidRDefault="009367BE" w:rsidP="009367BE">
      <w:pPr>
        <w:spacing w:line="360" w:lineRule="auto"/>
        <w:rPr>
          <w:rFonts w:ascii="Times New Roman" w:hAnsi="Times New Roman" w:cs="Times New Roman"/>
        </w:rPr>
      </w:pPr>
    </w:p>
    <w:p w14:paraId="4890423F" w14:textId="4A22400A" w:rsidR="009367BE" w:rsidRPr="009367BE" w:rsidRDefault="009367BE" w:rsidP="009367BE">
      <w:pPr>
        <w:spacing w:line="360" w:lineRule="auto"/>
        <w:rPr>
          <w:rFonts w:ascii="Times New Roman" w:hAnsi="Times New Roman" w:cs="Times New Roman"/>
          <w:b/>
          <w:bCs/>
        </w:rPr>
      </w:pPr>
      <w:r w:rsidRPr="009367BE">
        <w:rPr>
          <w:rFonts w:ascii="Times New Roman" w:hAnsi="Times New Roman" w:cs="Times New Roman"/>
          <w:b/>
          <w:bCs/>
        </w:rPr>
        <w:lastRenderedPageBreak/>
        <w:t>Improve Brand Reputation and Brand Value</w:t>
      </w:r>
    </w:p>
    <w:p w14:paraId="614A44F3" w14:textId="6D0BC80C"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According to Ihan Özkan (2023), sustainable practices in the hospitality industry not only improve operational efficiency but also significantly help the brand reputation and perceived value. Hotels that commit to green initiatives and sustainability standards distinguish themselves as responsible, forward-thinking brands. This positioning is especially valuable as consumers increasingly favour companies that prioritise environmental stewardship. Özkan notes that customers today are more likely to trust and support brands that demonstrate a genuine commitment to sustainability, as it aligns with their own values of environmental responsibility and ethical business practices.</w:t>
      </w:r>
    </w:p>
    <w:p w14:paraId="794404DA"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Marriott’s commitment to eco-friendly practices resonates with younger, environmentally aware travellers who prioritise staying in accommodations aligned with their values. By showcasing certifications like LEED and promoting sustainable practices, Marriott builds credibility and trust with this audience. The positive brand perception extends beyond individual travellers; corporate clients and event organisers are also increasingly seeking venues with green credentials to align their own events with sustainability goals.</w:t>
      </w:r>
    </w:p>
    <w:p w14:paraId="417B1296" w14:textId="320A9BED"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Additionally, another example that significantly boosts reputation through sustainability is the Copenhagen Crown Plaza Towers in Denmark. According to Robin Whitlock (2022), it is recognized as one of the greenest hotels in the world. The hotel stands out not only for its luxurious experience but for </w:t>
      </w:r>
      <w:proofErr w:type="gramStart"/>
      <w:r w:rsidRPr="009367BE">
        <w:rPr>
          <w:rFonts w:ascii="Times New Roman" w:hAnsi="Times New Roman" w:cs="Times New Roman"/>
        </w:rPr>
        <w:t>its</w:t>
      </w:r>
      <w:proofErr w:type="gramEnd"/>
      <w:r w:rsidRPr="009367BE">
        <w:rPr>
          <w:rFonts w:ascii="Times New Roman" w:hAnsi="Times New Roman" w:cs="Times New Roman"/>
        </w:rPr>
        <w:t xml:space="preserve"> taking a systematic approach to sustainability. It operates with extensive energy-saving measures, including solar panels integrated into the building's facade, which contribute to generating renewable energy on-site. </w:t>
      </w:r>
    </w:p>
    <w:p w14:paraId="2984D3D8" w14:textId="77777777" w:rsidR="009367BE" w:rsidRPr="009367BE" w:rsidRDefault="009367BE" w:rsidP="009367BE">
      <w:pPr>
        <w:spacing w:line="360" w:lineRule="auto"/>
        <w:rPr>
          <w:rFonts w:ascii="Times New Roman" w:hAnsi="Times New Roman" w:cs="Times New Roman"/>
          <w:b/>
          <w:bCs/>
        </w:rPr>
      </w:pPr>
      <w:r w:rsidRPr="009367BE">
        <w:rPr>
          <w:rFonts w:ascii="Times New Roman" w:hAnsi="Times New Roman" w:cs="Times New Roman"/>
          <w:b/>
          <w:bCs/>
        </w:rPr>
        <w:t>Challenges of Integrating Sustainability in Daily Operations</w:t>
      </w:r>
    </w:p>
    <w:p w14:paraId="67BFC6A7"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According to Eliza Taylor (2024), while the benefits of sustainability are substantial, integrating green practices into daily operations in the hospitality industry presents significant challenges. These obstacles range from financial constraints to operational disruptions and staff training requirements, each of which can hinder the seamless adoption of sustainable practices. Understanding and addressing these challenges is crucial for hotels aiming to establish lasting and effective sustainability initiatives.</w:t>
      </w:r>
    </w:p>
    <w:p w14:paraId="4334F5EB" w14:textId="77777777" w:rsidR="009367BE" w:rsidRPr="009367BE" w:rsidRDefault="009367BE" w:rsidP="009367BE">
      <w:pPr>
        <w:spacing w:line="360" w:lineRule="auto"/>
        <w:rPr>
          <w:rFonts w:ascii="Times New Roman" w:hAnsi="Times New Roman" w:cs="Times New Roman"/>
          <w:b/>
          <w:bCs/>
        </w:rPr>
      </w:pPr>
      <w:r w:rsidRPr="009367BE">
        <w:rPr>
          <w:rFonts w:ascii="Times New Roman" w:hAnsi="Times New Roman" w:cs="Times New Roman"/>
          <w:b/>
          <w:bCs/>
        </w:rPr>
        <w:t>High Upfront Costs and Financial Constraints</w:t>
      </w:r>
    </w:p>
    <w:p w14:paraId="61CB1EDF"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Eric Burdon (2023) mentions that one of the foremost challenges in adopting sustainable practices is the significant initial investment required, which can be a deterrent for many </w:t>
      </w:r>
      <w:r w:rsidRPr="009367BE">
        <w:rPr>
          <w:rFonts w:ascii="Times New Roman" w:hAnsi="Times New Roman" w:cs="Times New Roman"/>
        </w:rPr>
        <w:lastRenderedPageBreak/>
        <w:t xml:space="preserve">businesses, including hotels. The costs associated with implementing energy-efficient technologies, renewable energy sources, and sustainable water management systems can be expensive. For hotels, these investments may include upgrading HVAC systems, installing solar panels, or purchasing eco-friendly fixtures and appliances. Although these investments often lead to long-term savings, the upfront capital required is substantial, making it difficult for some hotels, particularly smaller or </w:t>
      </w:r>
      <w:proofErr w:type="gramStart"/>
      <w:r w:rsidRPr="009367BE">
        <w:rPr>
          <w:rFonts w:ascii="Times New Roman" w:hAnsi="Times New Roman" w:cs="Times New Roman"/>
        </w:rPr>
        <w:t>independently-owned</w:t>
      </w:r>
      <w:proofErr w:type="gramEnd"/>
      <w:r w:rsidRPr="009367BE">
        <w:rPr>
          <w:rFonts w:ascii="Times New Roman" w:hAnsi="Times New Roman" w:cs="Times New Roman"/>
        </w:rPr>
        <w:t xml:space="preserve"> properties, to justify the expense.</w:t>
      </w:r>
    </w:p>
    <w:p w14:paraId="486C3D6F"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Moreover, Simon Cleveland (2023) highlights that integrating sustainability into business strategy requires not only capital but also a significant shift in resource allocation, which can be challenging for hotels with limited budgets or competing financial priorities. Cleveland notes that hotels often need to balance sustainability investments with other pressing needs, such as guest experience or operational upgrades. This can lead to delays or partial implementation of green practices, as hotels struggle to prioritise environmental initiatives within their overall financial strategy.</w:t>
      </w:r>
    </w:p>
    <w:p w14:paraId="7B7D9ECB"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Additionally, the return on investment for sustainable practices can take years to materialise, which may not align with the short-term financial goals of many businesses. Hotels that adopt sustainable technologies may face an extended payback period before they start realising substantial cost savings. This challenge is particularly pronounced in high-cost initiatives like renewable energy installations or green building certifications, where the financial benefits are spread over a longer timeframe. </w:t>
      </w:r>
    </w:p>
    <w:p w14:paraId="1D41B8ED"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Despite the financial challenges associated with implementing sustainable practices, Marriott International has demonstrated that such investments can lead to significant long-term benefits. Through its Serve 360 initiative, Marriott has committed to reducing its environmental footprint by integrating sustainability across its operations.</w:t>
      </w:r>
    </w:p>
    <w:p w14:paraId="7D601437"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One notable example is Marriott's transition to residential-sized bath amenities, which is expected to prevent approximately 500 million small plastic bottles from ending up in landfills each year.</w:t>
      </w:r>
    </w:p>
    <w:p w14:paraId="69F4840E"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This initiative not only reduces plastic waste but also results in cost savings over time, as larger dispensers are more economical to refill compared to single-use bottles.</w:t>
      </w:r>
    </w:p>
    <w:p w14:paraId="647AF383"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Additionally, Marriott has invested in energy-efficient technologies and renewable energy sources. By the end of 2022, over 5,500 electric vehicle charging stations had been installed </w:t>
      </w:r>
      <w:r w:rsidRPr="009367BE">
        <w:rPr>
          <w:rFonts w:ascii="Times New Roman" w:hAnsi="Times New Roman" w:cs="Times New Roman"/>
        </w:rPr>
        <w:lastRenderedPageBreak/>
        <w:t>at Marriott properties worldwide, catering to the growing number of eco-conscious travellers and improve the company's appeal to this demographic.</w:t>
      </w:r>
    </w:p>
    <w:p w14:paraId="5BDCCE0B"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Marriott's commitment to sustainability extends to its supply chain as well. The company has set a goal to responsibly source 95% of its top 10 priority categories by 2025, which includes items like animal proteins, bottled water, and paper products.</w:t>
      </w:r>
    </w:p>
    <w:p w14:paraId="40D95396"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This focus on responsible sourcing not only supports environmental sustainability but also meets the increasing consumer demand for ethically sourced products.</w:t>
      </w:r>
    </w:p>
    <w:p w14:paraId="6C68884B" w14:textId="77777777" w:rsidR="009367BE" w:rsidRPr="009367BE" w:rsidRDefault="009367BE" w:rsidP="009367BE">
      <w:pPr>
        <w:spacing w:line="360" w:lineRule="auto"/>
        <w:rPr>
          <w:rFonts w:ascii="Times New Roman" w:hAnsi="Times New Roman" w:cs="Times New Roman"/>
          <w:b/>
          <w:bCs/>
        </w:rPr>
      </w:pPr>
      <w:r w:rsidRPr="009367BE">
        <w:rPr>
          <w:rFonts w:ascii="Times New Roman" w:hAnsi="Times New Roman" w:cs="Times New Roman"/>
          <w:b/>
          <w:bCs/>
        </w:rPr>
        <w:t>Staff Training and Cultural Shift</w:t>
      </w:r>
    </w:p>
    <w:p w14:paraId="0141872E"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According to Licia </w:t>
      </w:r>
      <w:proofErr w:type="spellStart"/>
      <w:r w:rsidRPr="009367BE">
        <w:rPr>
          <w:rFonts w:ascii="Times New Roman" w:hAnsi="Times New Roman" w:cs="Times New Roman"/>
        </w:rPr>
        <w:t>Genghini</w:t>
      </w:r>
      <w:proofErr w:type="spellEnd"/>
      <w:r w:rsidRPr="009367BE">
        <w:rPr>
          <w:rFonts w:ascii="Times New Roman" w:hAnsi="Times New Roman" w:cs="Times New Roman"/>
        </w:rPr>
        <w:t xml:space="preserve"> (2023), effective integration of sustainable practices in the hospitality industry requires not only operational changes but also a cultural shift among staff, making training an essential component of any green initiative. </w:t>
      </w:r>
      <w:proofErr w:type="spellStart"/>
      <w:r w:rsidRPr="009367BE">
        <w:rPr>
          <w:rFonts w:ascii="Times New Roman" w:hAnsi="Times New Roman" w:cs="Times New Roman"/>
        </w:rPr>
        <w:t>Genghini</w:t>
      </w:r>
      <w:proofErr w:type="spellEnd"/>
      <w:r w:rsidRPr="009367BE">
        <w:rPr>
          <w:rFonts w:ascii="Times New Roman" w:hAnsi="Times New Roman" w:cs="Times New Roman"/>
        </w:rPr>
        <w:t xml:space="preserve"> explains that as companies adopt sustainability goals, they need to engage in "green upskilling," training employees to understand and support eco-friendly practices. For hotels, this can mean training staff on waste reduction, energy conservation, and sustainable guest services, ensuring that everyone from front desk employees to housekeeping staff is aligned with the hotel’s environmental objectives.</w:t>
      </w:r>
    </w:p>
    <w:p w14:paraId="49EBB2C5"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Green upskilling is important because sustainable practices often require changes in daily routines and mindsets. Employees who are not educated on the importance of sustainability may resist these changes or lack the knowledge needed to implement them effectively. For instance, housekeeping staff need training on waste sorting and minimising water usage, while maintenance teams must be familiar with energy-efficient equipment and resource-saving protocols. Without proper training, sustainable practices may be inconsistently applied or ignored, reducing their impact.</w:t>
      </w:r>
    </w:p>
    <w:p w14:paraId="72361F35" w14:textId="77777777" w:rsidR="009367BE" w:rsidRPr="009367BE" w:rsidRDefault="009367BE" w:rsidP="009367BE">
      <w:pPr>
        <w:spacing w:line="360" w:lineRule="auto"/>
        <w:rPr>
          <w:rFonts w:ascii="Times New Roman" w:hAnsi="Times New Roman" w:cs="Times New Roman"/>
          <w:b/>
          <w:bCs/>
        </w:rPr>
      </w:pPr>
      <w:r w:rsidRPr="009367BE">
        <w:rPr>
          <w:rFonts w:ascii="Times New Roman" w:hAnsi="Times New Roman" w:cs="Times New Roman"/>
          <w:b/>
          <w:bCs/>
        </w:rPr>
        <w:t>Measuring and Reporting Sustainability Progress</w:t>
      </w:r>
    </w:p>
    <w:p w14:paraId="21583249" w14:textId="6D5BE478"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According to Freya Gutteridge</w:t>
      </w:r>
      <w:r>
        <w:rPr>
          <w:rFonts w:ascii="Times New Roman" w:hAnsi="Times New Roman" w:cs="Times New Roman"/>
        </w:rPr>
        <w:t xml:space="preserve"> </w:t>
      </w:r>
      <w:r w:rsidRPr="009367BE">
        <w:rPr>
          <w:rFonts w:ascii="Times New Roman" w:hAnsi="Times New Roman" w:cs="Times New Roman"/>
        </w:rPr>
        <w:t>(2024)</w:t>
      </w:r>
      <w:r w:rsidRPr="009367BE">
        <w:rPr>
          <w:rFonts w:ascii="Times New Roman" w:hAnsi="Times New Roman" w:cs="Times New Roman"/>
          <w:b/>
          <w:bCs/>
        </w:rPr>
        <w:t>,</w:t>
      </w:r>
      <w:r w:rsidRPr="009367BE">
        <w:rPr>
          <w:rFonts w:ascii="Times New Roman" w:hAnsi="Times New Roman" w:cs="Times New Roman"/>
        </w:rPr>
        <w:t xml:space="preserve"> measuring and reporting sustainability progress is essential for hotels seeking to build credibility and transparency around their green initiatives. However, it can be challenging, as it requires accurate data collection, clear metrics, and consistent reporting practices. Gutteridge explains that effective sustainability reporting allows hotels to track their environmental impact, evaluate the success of implemented initiatives, and communicate their progress to stakeholders, including guests, investors, and regulatory bodies.</w:t>
      </w:r>
    </w:p>
    <w:p w14:paraId="4F8DE213"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lastRenderedPageBreak/>
        <w:t>Gutteridge notes that many hotels struggle with identifying the right metrics to measure their sustainability efforts. Common metrics include energy consumption, water usage, waste reduction, and carbon emissions. However, each hotel has unique operations, and there is no one-size-fits-all approach to measuring sustainability. Establishing metrics that reflect a hotel’s specific environmental goals and impact is critical for meaningful reporting. For instance, a hotel focusing on water conservation might track water usage per guest night, while a hotel which focuses on waste reduction might measure the percentage of waste diverted from landfills.</w:t>
      </w:r>
    </w:p>
    <w:p w14:paraId="1126DEA7"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Marriott International provides a strong example of measuring and reporting sustainability progress within the hospitality industry. As part of its “Serve 360” initiative, Marriott has set clear targets to reduce its environmental footprint, including a commitment to achieve net-zero greenhouse gas emissions by 2050. The company uses science-based metrics to track its environmental impact and publishes regular sustainability reports to communicate its progress transparently. Marriott’s key metrics include energy consumption, water conservation, waste reduction, and carbon intensity across its properties.</w:t>
      </w:r>
    </w:p>
    <w:p w14:paraId="1B3867CA" w14:textId="461D1DB2"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Moreover, Jasmiina Toikka</w:t>
      </w:r>
      <w:r>
        <w:rPr>
          <w:rFonts w:ascii="Times New Roman" w:hAnsi="Times New Roman" w:cs="Times New Roman"/>
        </w:rPr>
        <w:t xml:space="preserve"> </w:t>
      </w:r>
      <w:r w:rsidRPr="009367BE">
        <w:rPr>
          <w:rFonts w:ascii="Times New Roman" w:hAnsi="Times New Roman" w:cs="Times New Roman"/>
        </w:rPr>
        <w:t>(202</w:t>
      </w:r>
      <w:r w:rsidR="00EF382B">
        <w:rPr>
          <w:rFonts w:ascii="Times New Roman" w:hAnsi="Times New Roman" w:cs="Times New Roman"/>
        </w:rPr>
        <w:t>4</w:t>
      </w:r>
      <w:r w:rsidRPr="009367BE">
        <w:rPr>
          <w:rFonts w:ascii="Times New Roman" w:hAnsi="Times New Roman" w:cs="Times New Roman"/>
        </w:rPr>
        <w:t>) mentions the importance of incorporating sustainable procurement metrics as part of a comprehensive sustainability reporting framework. Marriott has committed to responsibly sourcing 95% of its top 10 priority product categories by 2025, which include animal proteins, bottled water, and paper products. Tracking these metrics allows Marriott to assess the sustainability of its supply chain and ensure its environmental standards are being met by suppliers.</w:t>
      </w:r>
    </w:p>
    <w:p w14:paraId="6FD78C53" w14:textId="77777777" w:rsidR="00FF6DE8" w:rsidRDefault="00FF6DE8" w:rsidP="009367BE">
      <w:pPr>
        <w:spacing w:line="360" w:lineRule="auto"/>
        <w:rPr>
          <w:rFonts w:ascii="Times New Roman" w:hAnsi="Times New Roman" w:cs="Times New Roman"/>
          <w:b/>
          <w:bCs/>
        </w:rPr>
      </w:pPr>
    </w:p>
    <w:p w14:paraId="1D5815D9" w14:textId="77777777" w:rsidR="00FF6DE8" w:rsidRDefault="00FF6DE8" w:rsidP="009367BE">
      <w:pPr>
        <w:spacing w:line="360" w:lineRule="auto"/>
        <w:rPr>
          <w:rFonts w:ascii="Times New Roman" w:hAnsi="Times New Roman" w:cs="Times New Roman"/>
          <w:b/>
          <w:bCs/>
        </w:rPr>
      </w:pPr>
    </w:p>
    <w:p w14:paraId="5DF26FEC" w14:textId="3B2F36DA" w:rsidR="009367BE" w:rsidRPr="009367BE" w:rsidRDefault="009367BE" w:rsidP="009367BE">
      <w:pPr>
        <w:spacing w:line="360" w:lineRule="auto"/>
        <w:rPr>
          <w:rFonts w:ascii="Times New Roman" w:hAnsi="Times New Roman" w:cs="Times New Roman"/>
          <w:b/>
          <w:bCs/>
        </w:rPr>
      </w:pPr>
      <w:r w:rsidRPr="009367BE">
        <w:rPr>
          <w:rFonts w:ascii="Times New Roman" w:hAnsi="Times New Roman" w:cs="Times New Roman"/>
          <w:b/>
          <w:bCs/>
        </w:rPr>
        <w:t>Conclusion</w:t>
      </w:r>
    </w:p>
    <w:p w14:paraId="38BC8BC6"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In conclusion, the hospitality industry has significant potential to balance sustainability with operational efficiency and cost savings. By implementing initiatives focused on energy and water conservation, hotels can reduce their environmental impact while strengthening financial performance. Marriott’s commitment to sustainable practices is evident through its use of energy-efficient lighting, smart thermostats, and water-saving fixtures, aligning with modern consumer expectations for eco-friendly travel options. Furthermore, expanding investments in renewable energy sources, such as solar panels and wind power, across more </w:t>
      </w:r>
      <w:r w:rsidRPr="009367BE">
        <w:rPr>
          <w:rFonts w:ascii="Times New Roman" w:hAnsi="Times New Roman" w:cs="Times New Roman"/>
        </w:rPr>
        <w:lastRenderedPageBreak/>
        <w:t>global properties could help reduce the industry's reliance on non-renewable resources and lower its carbon footprint.</w:t>
      </w:r>
    </w:p>
    <w:p w14:paraId="344AF902" w14:textId="7777777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Incorporating circular economy principles—such as waste reduction, material repurposing, and minimising single-use plastics—could appeal to environmentally conscious travellers while reducing landfill waste and improving hotel brand awareness. Additionally, by introducing guest education programs, such as in-room information on sustainable practices or eco-friendly rewards for participation, hotels can engage guests directly in their sustainability journey, promoting environmental awareness and encouraging sustainable choices during their stay. Setting science-based targets for carbon reduction would also enhance hotel credibility, aligning with global climate goals and reinforcing a commitment to measurable environmental impact.</w:t>
      </w:r>
    </w:p>
    <w:p w14:paraId="692AAD28" w14:textId="77777777" w:rsidR="009367BE" w:rsidRDefault="009367BE" w:rsidP="009367BE">
      <w:pPr>
        <w:spacing w:line="360" w:lineRule="auto"/>
        <w:rPr>
          <w:rFonts w:ascii="Times New Roman" w:hAnsi="Times New Roman" w:cs="Times New Roman"/>
        </w:rPr>
      </w:pPr>
    </w:p>
    <w:p w14:paraId="697F9EA8" w14:textId="77777777" w:rsidR="009367BE" w:rsidRDefault="009367BE" w:rsidP="009367BE">
      <w:pPr>
        <w:spacing w:line="360" w:lineRule="auto"/>
        <w:rPr>
          <w:rFonts w:ascii="Times New Roman" w:hAnsi="Times New Roman" w:cs="Times New Roman"/>
        </w:rPr>
      </w:pPr>
    </w:p>
    <w:p w14:paraId="6FDCCA8A" w14:textId="77777777" w:rsidR="009367BE" w:rsidRDefault="009367BE" w:rsidP="009367BE">
      <w:pPr>
        <w:spacing w:line="360" w:lineRule="auto"/>
        <w:rPr>
          <w:rFonts w:ascii="Times New Roman" w:hAnsi="Times New Roman" w:cs="Times New Roman"/>
        </w:rPr>
      </w:pPr>
    </w:p>
    <w:p w14:paraId="02729BE3" w14:textId="77777777" w:rsidR="009367BE" w:rsidRDefault="009367BE" w:rsidP="009367BE">
      <w:pPr>
        <w:spacing w:line="360" w:lineRule="auto"/>
        <w:rPr>
          <w:rFonts w:ascii="Times New Roman" w:hAnsi="Times New Roman" w:cs="Times New Roman"/>
        </w:rPr>
      </w:pPr>
    </w:p>
    <w:p w14:paraId="1628CF76" w14:textId="77777777" w:rsidR="009367BE" w:rsidRDefault="009367BE" w:rsidP="009367BE">
      <w:pPr>
        <w:spacing w:line="360" w:lineRule="auto"/>
        <w:rPr>
          <w:rFonts w:ascii="Times New Roman" w:hAnsi="Times New Roman" w:cs="Times New Roman"/>
        </w:rPr>
      </w:pPr>
    </w:p>
    <w:p w14:paraId="73C5C406" w14:textId="77777777" w:rsidR="009367BE" w:rsidRDefault="009367BE" w:rsidP="009367BE">
      <w:pPr>
        <w:spacing w:line="360" w:lineRule="auto"/>
        <w:rPr>
          <w:rFonts w:ascii="Times New Roman" w:hAnsi="Times New Roman" w:cs="Times New Roman"/>
        </w:rPr>
      </w:pPr>
    </w:p>
    <w:p w14:paraId="3B3F7F8B" w14:textId="5FF6884B" w:rsidR="009367BE" w:rsidRPr="009367BE" w:rsidRDefault="009367BE" w:rsidP="00FF6DE8">
      <w:pPr>
        <w:spacing w:line="360" w:lineRule="auto"/>
        <w:jc w:val="center"/>
        <w:rPr>
          <w:rFonts w:ascii="Times New Roman" w:hAnsi="Times New Roman" w:cs="Times New Roman"/>
          <w:b/>
          <w:bCs/>
          <w:sz w:val="36"/>
          <w:szCs w:val="36"/>
        </w:rPr>
      </w:pPr>
      <w:r w:rsidRPr="009367BE">
        <w:rPr>
          <w:rFonts w:ascii="Times New Roman" w:hAnsi="Times New Roman" w:cs="Times New Roman"/>
          <w:b/>
          <w:bCs/>
          <w:sz w:val="36"/>
          <w:szCs w:val="36"/>
        </w:rPr>
        <w:t>Reference list</w:t>
      </w:r>
    </w:p>
    <w:p w14:paraId="0E0CCBB8" w14:textId="59CC452E"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André </w:t>
      </w:r>
      <w:proofErr w:type="spellStart"/>
      <w:r w:rsidRPr="009367BE">
        <w:rPr>
          <w:rFonts w:ascii="Times New Roman" w:hAnsi="Times New Roman" w:cs="Times New Roman"/>
        </w:rPr>
        <w:t>Baljeu</w:t>
      </w:r>
      <w:proofErr w:type="spellEnd"/>
      <w:r w:rsidRPr="009367BE">
        <w:rPr>
          <w:rFonts w:ascii="Times New Roman" w:hAnsi="Times New Roman" w:cs="Times New Roman"/>
        </w:rPr>
        <w:t xml:space="preserve"> (2024). </w:t>
      </w:r>
      <w:r w:rsidRPr="009367BE">
        <w:rPr>
          <w:rFonts w:ascii="Times New Roman" w:hAnsi="Times New Roman" w:cs="Times New Roman"/>
          <w:i/>
          <w:iCs/>
        </w:rPr>
        <w:t>Technology and Sustainability in Hotels</w:t>
      </w:r>
      <w:r w:rsidRPr="009367BE">
        <w:rPr>
          <w:rFonts w:ascii="Times New Roman" w:hAnsi="Times New Roman" w:cs="Times New Roman"/>
        </w:rPr>
        <w:t xml:space="preserve">. [online] </w:t>
      </w:r>
      <w:proofErr w:type="spellStart"/>
      <w:r w:rsidRPr="009367BE">
        <w:rPr>
          <w:rFonts w:ascii="Times New Roman" w:hAnsi="Times New Roman" w:cs="Times New Roman"/>
        </w:rPr>
        <w:t>Shiji</w:t>
      </w:r>
      <w:proofErr w:type="spellEnd"/>
      <w:r w:rsidRPr="009367BE">
        <w:rPr>
          <w:rFonts w:ascii="Times New Roman" w:hAnsi="Times New Roman" w:cs="Times New Roman"/>
        </w:rPr>
        <w:t xml:space="preserve"> Insights and Publications. Available at: </w:t>
      </w:r>
      <w:hyperlink r:id="rId6" w:history="1">
        <w:r w:rsidRPr="009367BE">
          <w:rPr>
            <w:rStyle w:val="Hyperlink"/>
            <w:rFonts w:ascii="Times New Roman" w:hAnsi="Times New Roman" w:cs="Times New Roman"/>
          </w:rPr>
          <w:t>https://insights.shijigroup.com/technology-and-sustainability-in-hotels/</w:t>
        </w:r>
      </w:hyperlink>
      <w:r>
        <w:rPr>
          <w:rFonts w:ascii="Times New Roman" w:hAnsi="Times New Roman" w:cs="Times New Roman"/>
        </w:rPr>
        <w:t xml:space="preserve"> </w:t>
      </w:r>
    </w:p>
    <w:p w14:paraId="1BF00B9E" w14:textId="4101211D"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Around The World Highlights. (</w:t>
      </w:r>
      <w:r>
        <w:rPr>
          <w:rFonts w:ascii="Times New Roman" w:hAnsi="Times New Roman" w:cs="Times New Roman"/>
        </w:rPr>
        <w:t>2024</w:t>
      </w:r>
      <w:r w:rsidRPr="009367BE">
        <w:rPr>
          <w:rFonts w:ascii="Times New Roman" w:hAnsi="Times New Roman" w:cs="Times New Roman"/>
        </w:rPr>
        <w:t xml:space="preserve">). Available at: </w:t>
      </w:r>
      <w:hyperlink r:id="rId7" w:history="1">
        <w:r w:rsidRPr="009367BE">
          <w:rPr>
            <w:rStyle w:val="Hyperlink"/>
            <w:rFonts w:ascii="Times New Roman" w:hAnsi="Times New Roman" w:cs="Times New Roman"/>
          </w:rPr>
          <w:t>https://serve360.marriott.com/wp-content/uploads/2024/07/2024AroundTheWorld.pdf</w:t>
        </w:r>
      </w:hyperlink>
      <w:r>
        <w:rPr>
          <w:rFonts w:ascii="Times New Roman" w:hAnsi="Times New Roman" w:cs="Times New Roman"/>
        </w:rPr>
        <w:t xml:space="preserve"> </w:t>
      </w:r>
    </w:p>
    <w:p w14:paraId="62FA6199" w14:textId="0AF52D37"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automation.com. (</w:t>
      </w:r>
      <w:r>
        <w:rPr>
          <w:rFonts w:ascii="Times New Roman" w:hAnsi="Times New Roman" w:cs="Times New Roman"/>
        </w:rPr>
        <w:t>2022</w:t>
      </w:r>
      <w:r w:rsidRPr="009367BE">
        <w:rPr>
          <w:rFonts w:ascii="Times New Roman" w:hAnsi="Times New Roman" w:cs="Times New Roman"/>
        </w:rPr>
        <w:t xml:space="preserve">). </w:t>
      </w:r>
      <w:r w:rsidRPr="009367BE">
        <w:rPr>
          <w:rFonts w:ascii="Times New Roman" w:hAnsi="Times New Roman" w:cs="Times New Roman"/>
          <w:i/>
          <w:iCs/>
        </w:rPr>
        <w:t>ABB’s HVAC Solution Helps JW Marriott Hotel Cut Energy Losses by 35%</w:t>
      </w:r>
      <w:r w:rsidRPr="009367BE">
        <w:rPr>
          <w:rFonts w:ascii="Times New Roman" w:hAnsi="Times New Roman" w:cs="Times New Roman"/>
        </w:rPr>
        <w:t xml:space="preserve">. [online] Available at: </w:t>
      </w:r>
      <w:hyperlink r:id="rId8" w:history="1">
        <w:r w:rsidRPr="009367BE">
          <w:rPr>
            <w:rStyle w:val="Hyperlink"/>
            <w:rFonts w:ascii="Times New Roman" w:hAnsi="Times New Roman" w:cs="Times New Roman"/>
          </w:rPr>
          <w:t>https://www.automation.com/en-us/articles/february-2022/case-study-abb-hvac-solution-jw-marriott-hotel</w:t>
        </w:r>
      </w:hyperlink>
      <w:r>
        <w:rPr>
          <w:rFonts w:ascii="Times New Roman" w:hAnsi="Times New Roman" w:cs="Times New Roman"/>
        </w:rPr>
        <w:t xml:space="preserve"> </w:t>
      </w:r>
    </w:p>
    <w:p w14:paraId="3A7F0313" w14:textId="05B43F53"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lastRenderedPageBreak/>
        <w:t xml:space="preserve">Burdon, E. (2023). </w:t>
      </w:r>
      <w:r w:rsidRPr="009367BE">
        <w:rPr>
          <w:rFonts w:ascii="Times New Roman" w:hAnsi="Times New Roman" w:cs="Times New Roman"/>
          <w:i/>
          <w:iCs/>
        </w:rPr>
        <w:t xml:space="preserve">What Are </w:t>
      </w:r>
      <w:proofErr w:type="gramStart"/>
      <w:r w:rsidRPr="009367BE">
        <w:rPr>
          <w:rFonts w:ascii="Times New Roman" w:hAnsi="Times New Roman" w:cs="Times New Roman"/>
          <w:i/>
          <w:iCs/>
        </w:rPr>
        <w:t>The</w:t>
      </w:r>
      <w:proofErr w:type="gramEnd"/>
      <w:r w:rsidRPr="009367BE">
        <w:rPr>
          <w:rFonts w:ascii="Times New Roman" w:hAnsi="Times New Roman" w:cs="Times New Roman"/>
          <w:i/>
          <w:iCs/>
        </w:rPr>
        <w:t xml:space="preserve"> Challenges Of Sustainability In Business?</w:t>
      </w:r>
      <w:r w:rsidRPr="009367BE">
        <w:rPr>
          <w:rFonts w:ascii="Times New Roman" w:hAnsi="Times New Roman" w:cs="Times New Roman"/>
        </w:rPr>
        <w:t xml:space="preserve"> [online] </w:t>
      </w:r>
      <w:proofErr w:type="spellStart"/>
      <w:r w:rsidRPr="009367BE">
        <w:rPr>
          <w:rFonts w:ascii="Times New Roman" w:hAnsi="Times New Roman" w:cs="Times New Roman"/>
        </w:rPr>
        <w:t>KnowESG</w:t>
      </w:r>
      <w:proofErr w:type="spellEnd"/>
      <w:r w:rsidRPr="009367BE">
        <w:rPr>
          <w:rFonts w:ascii="Times New Roman" w:hAnsi="Times New Roman" w:cs="Times New Roman"/>
        </w:rPr>
        <w:t xml:space="preserve">. Available at: </w:t>
      </w:r>
      <w:hyperlink r:id="rId9" w:history="1">
        <w:r w:rsidR="00A77816" w:rsidRPr="009367BE">
          <w:rPr>
            <w:rStyle w:val="Hyperlink"/>
            <w:rFonts w:ascii="Times New Roman" w:hAnsi="Times New Roman" w:cs="Times New Roman"/>
          </w:rPr>
          <w:t>https://www.knowesg.com/featured-article/what-are-the-challenges-of-sustainability-in-business</w:t>
        </w:r>
      </w:hyperlink>
      <w:r w:rsidR="00A77816">
        <w:rPr>
          <w:rFonts w:ascii="Times New Roman" w:hAnsi="Times New Roman" w:cs="Times New Roman"/>
        </w:rPr>
        <w:t xml:space="preserve"> </w:t>
      </w:r>
    </w:p>
    <w:p w14:paraId="35A5B73C" w14:textId="190E5B35"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Cleveland, S., Sullivan, K., Poole, V. and Chahed, Y. (2023). </w:t>
      </w:r>
      <w:r w:rsidRPr="009367BE">
        <w:rPr>
          <w:rFonts w:ascii="Times New Roman" w:hAnsi="Times New Roman" w:cs="Times New Roman"/>
          <w:i/>
          <w:iCs/>
        </w:rPr>
        <w:t>Overcoming the hurdles to integrating sustainability into business strategy</w:t>
      </w:r>
      <w:r w:rsidRPr="009367BE">
        <w:rPr>
          <w:rFonts w:ascii="Times New Roman" w:hAnsi="Times New Roman" w:cs="Times New Roman"/>
        </w:rPr>
        <w:t xml:space="preserve">. [online] Deloitte Insights. Available at: </w:t>
      </w:r>
      <w:hyperlink r:id="rId10" w:history="1">
        <w:r w:rsidR="00A77816" w:rsidRPr="009367BE">
          <w:rPr>
            <w:rStyle w:val="Hyperlink"/>
            <w:rFonts w:ascii="Times New Roman" w:hAnsi="Times New Roman" w:cs="Times New Roman"/>
          </w:rPr>
          <w:t>https://www2.deloitte.com/us/en/insights/environmental-social-governance/integrating-sustainability-into-business-strategy.html</w:t>
        </w:r>
      </w:hyperlink>
      <w:r w:rsidR="00A77816">
        <w:rPr>
          <w:rFonts w:ascii="Times New Roman" w:hAnsi="Times New Roman" w:cs="Times New Roman"/>
        </w:rPr>
        <w:t xml:space="preserve"> </w:t>
      </w:r>
    </w:p>
    <w:p w14:paraId="31734FA4" w14:textId="52FA9346"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Environment Agency (</w:t>
      </w:r>
      <w:proofErr w:type="spellStart"/>
      <w:r w:rsidR="00A77816">
        <w:rPr>
          <w:rFonts w:ascii="Times New Roman" w:hAnsi="Times New Roman" w:cs="Times New Roman"/>
        </w:rPr>
        <w:t>n.d</w:t>
      </w:r>
      <w:proofErr w:type="spellEnd"/>
      <w:r w:rsidRPr="009367BE">
        <w:rPr>
          <w:rFonts w:ascii="Times New Roman" w:hAnsi="Times New Roman" w:cs="Times New Roman"/>
        </w:rPr>
        <w:t xml:space="preserve">). </w:t>
      </w:r>
      <w:r w:rsidRPr="009367BE">
        <w:rPr>
          <w:rFonts w:ascii="Times New Roman" w:hAnsi="Times New Roman" w:cs="Times New Roman"/>
          <w:i/>
          <w:iCs/>
        </w:rPr>
        <w:t>Environment Agency</w:t>
      </w:r>
      <w:r w:rsidRPr="009367BE">
        <w:rPr>
          <w:rFonts w:ascii="Times New Roman" w:hAnsi="Times New Roman" w:cs="Times New Roman"/>
        </w:rPr>
        <w:t xml:space="preserve">. [online] GOV.UK. Available at: </w:t>
      </w:r>
      <w:hyperlink r:id="rId11" w:history="1">
        <w:r w:rsidR="00A77816" w:rsidRPr="009367BE">
          <w:rPr>
            <w:rStyle w:val="Hyperlink"/>
            <w:rFonts w:ascii="Times New Roman" w:hAnsi="Times New Roman" w:cs="Times New Roman"/>
          </w:rPr>
          <w:t>https://www.gov.uk/government/organisations/environment-agency</w:t>
        </w:r>
      </w:hyperlink>
      <w:r w:rsidR="00A77816">
        <w:rPr>
          <w:rFonts w:ascii="Times New Roman" w:hAnsi="Times New Roman" w:cs="Times New Roman"/>
        </w:rPr>
        <w:t xml:space="preserve"> </w:t>
      </w:r>
    </w:p>
    <w:p w14:paraId="2FC30E10" w14:textId="110203EF"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Foundation for Environmental Education (</w:t>
      </w:r>
      <w:proofErr w:type="spellStart"/>
      <w:r w:rsidR="00A77816">
        <w:rPr>
          <w:rFonts w:ascii="Times New Roman" w:hAnsi="Times New Roman" w:cs="Times New Roman"/>
        </w:rPr>
        <w:t>n.d</w:t>
      </w:r>
      <w:proofErr w:type="spellEnd"/>
      <w:r w:rsidRPr="009367BE">
        <w:rPr>
          <w:rFonts w:ascii="Times New Roman" w:hAnsi="Times New Roman" w:cs="Times New Roman"/>
        </w:rPr>
        <w:t xml:space="preserve">). </w:t>
      </w:r>
      <w:r w:rsidRPr="009367BE">
        <w:rPr>
          <w:rFonts w:ascii="Times New Roman" w:hAnsi="Times New Roman" w:cs="Times New Roman"/>
          <w:i/>
          <w:iCs/>
        </w:rPr>
        <w:t>Green Key</w:t>
      </w:r>
      <w:r w:rsidRPr="009367BE">
        <w:rPr>
          <w:rFonts w:ascii="Times New Roman" w:hAnsi="Times New Roman" w:cs="Times New Roman"/>
        </w:rPr>
        <w:t xml:space="preserve">. [online] Green Key. Available at: </w:t>
      </w:r>
      <w:hyperlink r:id="rId12" w:history="1">
        <w:r w:rsidR="00A77816" w:rsidRPr="009367BE">
          <w:rPr>
            <w:rStyle w:val="Hyperlink"/>
            <w:rFonts w:ascii="Times New Roman" w:hAnsi="Times New Roman" w:cs="Times New Roman"/>
          </w:rPr>
          <w:t>https://www.greenkey.global/</w:t>
        </w:r>
      </w:hyperlink>
      <w:r w:rsidR="00A77816">
        <w:rPr>
          <w:rFonts w:ascii="Times New Roman" w:hAnsi="Times New Roman" w:cs="Times New Roman"/>
        </w:rPr>
        <w:t xml:space="preserve"> </w:t>
      </w:r>
    </w:p>
    <w:p w14:paraId="68FF3A3A" w14:textId="61698B9B" w:rsidR="009367BE" w:rsidRPr="009367BE" w:rsidRDefault="009367BE" w:rsidP="009367BE">
      <w:pPr>
        <w:spacing w:line="360" w:lineRule="auto"/>
        <w:rPr>
          <w:rFonts w:ascii="Times New Roman" w:hAnsi="Times New Roman" w:cs="Times New Roman"/>
        </w:rPr>
      </w:pPr>
      <w:proofErr w:type="spellStart"/>
      <w:r w:rsidRPr="009367BE">
        <w:rPr>
          <w:rFonts w:ascii="Times New Roman" w:hAnsi="Times New Roman" w:cs="Times New Roman"/>
        </w:rPr>
        <w:t>Genghini</w:t>
      </w:r>
      <w:proofErr w:type="spellEnd"/>
      <w:r w:rsidRPr="009367BE">
        <w:rPr>
          <w:rFonts w:ascii="Times New Roman" w:hAnsi="Times New Roman" w:cs="Times New Roman"/>
        </w:rPr>
        <w:t xml:space="preserve">, L. (2023). </w:t>
      </w:r>
      <w:r w:rsidRPr="009367BE">
        <w:rPr>
          <w:rFonts w:ascii="Times New Roman" w:hAnsi="Times New Roman" w:cs="Times New Roman"/>
          <w:i/>
          <w:iCs/>
        </w:rPr>
        <w:t>Digital Transformation vs Sustainability Transformation, What’s the difference</w:t>
      </w:r>
      <w:r w:rsidRPr="009367BE">
        <w:rPr>
          <w:rFonts w:ascii="Times New Roman" w:hAnsi="Times New Roman" w:cs="Times New Roman"/>
        </w:rPr>
        <w:t xml:space="preserve">. [online] 2030.Builders. Available at: </w:t>
      </w:r>
      <w:hyperlink r:id="rId13" w:history="1">
        <w:r w:rsidR="009A3780" w:rsidRPr="009367BE">
          <w:rPr>
            <w:rStyle w:val="Hyperlink"/>
            <w:rFonts w:ascii="Times New Roman" w:hAnsi="Times New Roman" w:cs="Times New Roman"/>
          </w:rPr>
          <w:t>https://2030.builders/understanding-the-difference-between-digital-transformation-and-sustainability-transformation/</w:t>
        </w:r>
      </w:hyperlink>
      <w:r w:rsidR="009A3780">
        <w:rPr>
          <w:rFonts w:ascii="Times New Roman" w:hAnsi="Times New Roman" w:cs="Times New Roman"/>
        </w:rPr>
        <w:t xml:space="preserve"> </w:t>
      </w:r>
    </w:p>
    <w:p w14:paraId="2269A8AD" w14:textId="4A4FAAC0"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International Tourism Partnership The voice for social and environmental responsibility in the hotel industry Know How Guide: Sustainable Hotel Certification Schemes </w:t>
      </w:r>
      <w:proofErr w:type="gramStart"/>
      <w:r w:rsidRPr="009367BE">
        <w:rPr>
          <w:rFonts w:ascii="Times New Roman" w:hAnsi="Times New Roman" w:cs="Times New Roman"/>
        </w:rPr>
        <w:t>By</w:t>
      </w:r>
      <w:proofErr w:type="gramEnd"/>
      <w:r w:rsidRPr="009367BE">
        <w:rPr>
          <w:rFonts w:ascii="Times New Roman" w:hAnsi="Times New Roman" w:cs="Times New Roman"/>
        </w:rPr>
        <w:t xml:space="preserve"> the International Tourism Partnership, via Green Hotelier Know How Guide: Sustainable Hotel Certification Schemes. (2016). Available at: </w:t>
      </w:r>
      <w:hyperlink r:id="rId14" w:history="1">
        <w:r w:rsidR="009A3780" w:rsidRPr="009367BE">
          <w:rPr>
            <w:rStyle w:val="Hyperlink"/>
            <w:rFonts w:ascii="Times New Roman" w:hAnsi="Times New Roman" w:cs="Times New Roman"/>
          </w:rPr>
          <w:t>https://www.oneplanetnetwork.org/sites/default/files/khg_certifications.pdf</w:t>
        </w:r>
      </w:hyperlink>
      <w:r w:rsidR="009A3780">
        <w:rPr>
          <w:rFonts w:ascii="Times New Roman" w:hAnsi="Times New Roman" w:cs="Times New Roman"/>
        </w:rPr>
        <w:t xml:space="preserve"> </w:t>
      </w:r>
    </w:p>
    <w:p w14:paraId="4A78B403" w14:textId="0E7D58D2"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Lampropoulos, P. (2024). </w:t>
      </w:r>
      <w:r w:rsidRPr="009367BE">
        <w:rPr>
          <w:rFonts w:ascii="Times New Roman" w:hAnsi="Times New Roman" w:cs="Times New Roman"/>
          <w:i/>
          <w:iCs/>
        </w:rPr>
        <w:t>How can you Make your Hotel More Sustainable</w:t>
      </w:r>
      <w:r w:rsidRPr="009367BE">
        <w:rPr>
          <w:rFonts w:ascii="Times New Roman" w:hAnsi="Times New Roman" w:cs="Times New Roman"/>
        </w:rPr>
        <w:t xml:space="preserve">. [online] Bywaters. Available at: </w:t>
      </w:r>
      <w:hyperlink r:id="rId15" w:history="1">
        <w:r w:rsidR="00B870EC" w:rsidRPr="009367BE">
          <w:rPr>
            <w:rStyle w:val="Hyperlink"/>
            <w:rFonts w:ascii="Times New Roman" w:hAnsi="Times New Roman" w:cs="Times New Roman"/>
          </w:rPr>
          <w:t>https://www.bywaters.co.uk/services/recycle/hospitality/how-to-make-your-hotel-more-sustainable</w:t>
        </w:r>
      </w:hyperlink>
      <w:r w:rsidR="00B870EC">
        <w:rPr>
          <w:rFonts w:ascii="Times New Roman" w:hAnsi="Times New Roman" w:cs="Times New Roman"/>
        </w:rPr>
        <w:t xml:space="preserve"> </w:t>
      </w:r>
    </w:p>
    <w:p w14:paraId="139EB5A7" w14:textId="06C1EA41" w:rsidR="009367BE" w:rsidRPr="009367BE" w:rsidRDefault="009367BE" w:rsidP="009367BE">
      <w:pPr>
        <w:spacing w:line="360" w:lineRule="auto"/>
        <w:rPr>
          <w:rFonts w:ascii="Times New Roman" w:hAnsi="Times New Roman" w:cs="Times New Roman"/>
        </w:rPr>
      </w:pPr>
      <w:proofErr w:type="spellStart"/>
      <w:r w:rsidRPr="009367BE">
        <w:rPr>
          <w:rFonts w:ascii="Times New Roman" w:hAnsi="Times New Roman" w:cs="Times New Roman"/>
        </w:rPr>
        <w:t>Llanso</w:t>
      </w:r>
      <w:proofErr w:type="spellEnd"/>
      <w:r w:rsidRPr="009367BE">
        <w:rPr>
          <w:rFonts w:ascii="Times New Roman" w:hAnsi="Times New Roman" w:cs="Times New Roman"/>
        </w:rPr>
        <w:t xml:space="preserve">, L. (2024). </w:t>
      </w:r>
      <w:r w:rsidRPr="009367BE">
        <w:rPr>
          <w:rFonts w:ascii="Times New Roman" w:hAnsi="Times New Roman" w:cs="Times New Roman"/>
          <w:i/>
          <w:iCs/>
        </w:rPr>
        <w:t xml:space="preserve">The Rise of Sustainability in Hospitality: </w:t>
      </w:r>
      <w:proofErr w:type="gramStart"/>
      <w:r w:rsidRPr="009367BE">
        <w:rPr>
          <w:rFonts w:ascii="Times New Roman" w:hAnsi="Times New Roman" w:cs="Times New Roman"/>
          <w:i/>
          <w:iCs/>
        </w:rPr>
        <w:t>the</w:t>
      </w:r>
      <w:proofErr w:type="gramEnd"/>
      <w:r w:rsidRPr="009367BE">
        <w:rPr>
          <w:rFonts w:ascii="Times New Roman" w:hAnsi="Times New Roman" w:cs="Times New Roman"/>
          <w:i/>
          <w:iCs/>
        </w:rPr>
        <w:t xml:space="preserve"> Pivotal Role of Energy Efficiency</w:t>
      </w:r>
      <w:r w:rsidRPr="009367BE">
        <w:rPr>
          <w:rFonts w:ascii="Times New Roman" w:hAnsi="Times New Roman" w:cs="Times New Roman"/>
        </w:rPr>
        <w:t xml:space="preserve">. [online] </w:t>
      </w:r>
      <w:proofErr w:type="spellStart"/>
      <w:r w:rsidRPr="009367BE">
        <w:rPr>
          <w:rFonts w:ascii="Times New Roman" w:hAnsi="Times New Roman" w:cs="Times New Roman"/>
        </w:rPr>
        <w:t>Spacewell</w:t>
      </w:r>
      <w:proofErr w:type="spellEnd"/>
      <w:r w:rsidRPr="009367BE">
        <w:rPr>
          <w:rFonts w:ascii="Times New Roman" w:hAnsi="Times New Roman" w:cs="Times New Roman"/>
        </w:rPr>
        <w:t xml:space="preserve"> Energy (</w:t>
      </w:r>
      <w:proofErr w:type="spellStart"/>
      <w:r w:rsidRPr="009367BE">
        <w:rPr>
          <w:rFonts w:ascii="Times New Roman" w:hAnsi="Times New Roman" w:cs="Times New Roman"/>
        </w:rPr>
        <w:t>Dexma</w:t>
      </w:r>
      <w:proofErr w:type="spellEnd"/>
      <w:r w:rsidRPr="009367BE">
        <w:rPr>
          <w:rFonts w:ascii="Times New Roman" w:hAnsi="Times New Roman" w:cs="Times New Roman"/>
        </w:rPr>
        <w:t xml:space="preserve">). Available at: </w:t>
      </w:r>
      <w:hyperlink r:id="rId16" w:history="1">
        <w:r w:rsidR="00B870EC" w:rsidRPr="009367BE">
          <w:rPr>
            <w:rStyle w:val="Hyperlink"/>
            <w:rFonts w:ascii="Times New Roman" w:hAnsi="Times New Roman" w:cs="Times New Roman"/>
          </w:rPr>
          <w:t>https://www.dexma.com/blog-en/the-rise-of-sustainability-in-hospitality-the-pivotal-role-of-energy-efficiency/</w:t>
        </w:r>
      </w:hyperlink>
      <w:r w:rsidR="00B870EC">
        <w:rPr>
          <w:rFonts w:ascii="Times New Roman" w:hAnsi="Times New Roman" w:cs="Times New Roman"/>
        </w:rPr>
        <w:t xml:space="preserve"> </w:t>
      </w:r>
    </w:p>
    <w:p w14:paraId="4AAB83FC" w14:textId="297C70E6"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Marriott International (</w:t>
      </w:r>
      <w:proofErr w:type="spellStart"/>
      <w:r w:rsidR="00B870EC">
        <w:rPr>
          <w:rFonts w:ascii="Times New Roman" w:hAnsi="Times New Roman" w:cs="Times New Roman"/>
        </w:rPr>
        <w:t>n.d</w:t>
      </w:r>
      <w:proofErr w:type="spellEnd"/>
      <w:r w:rsidRPr="009367BE">
        <w:rPr>
          <w:rFonts w:ascii="Times New Roman" w:hAnsi="Times New Roman" w:cs="Times New Roman"/>
        </w:rPr>
        <w:t xml:space="preserve">). </w:t>
      </w:r>
      <w:proofErr w:type="spellStart"/>
      <w:r w:rsidRPr="009367BE">
        <w:rPr>
          <w:rFonts w:ascii="Times New Roman" w:hAnsi="Times New Roman" w:cs="Times New Roman"/>
          <w:i/>
          <w:iCs/>
        </w:rPr>
        <w:t>csr-marriott</w:t>
      </w:r>
      <w:proofErr w:type="spellEnd"/>
      <w:r w:rsidRPr="009367BE">
        <w:rPr>
          <w:rFonts w:ascii="Times New Roman" w:hAnsi="Times New Roman" w:cs="Times New Roman"/>
        </w:rPr>
        <w:t xml:space="preserve">. [online] </w:t>
      </w:r>
      <w:proofErr w:type="spellStart"/>
      <w:r w:rsidRPr="009367BE">
        <w:rPr>
          <w:rFonts w:ascii="Times New Roman" w:hAnsi="Times New Roman" w:cs="Times New Roman"/>
        </w:rPr>
        <w:t>csr-marriott</w:t>
      </w:r>
      <w:proofErr w:type="spellEnd"/>
      <w:r w:rsidRPr="009367BE">
        <w:rPr>
          <w:rFonts w:ascii="Times New Roman" w:hAnsi="Times New Roman" w:cs="Times New Roman"/>
        </w:rPr>
        <w:t xml:space="preserve">. Available at: </w:t>
      </w:r>
      <w:hyperlink r:id="rId17" w:history="1">
        <w:r w:rsidR="00B870EC" w:rsidRPr="009367BE">
          <w:rPr>
            <w:rStyle w:val="Hyperlink"/>
            <w:rFonts w:ascii="Times New Roman" w:hAnsi="Times New Roman" w:cs="Times New Roman"/>
          </w:rPr>
          <w:t>https://serve360.marriott.com/</w:t>
        </w:r>
      </w:hyperlink>
      <w:r w:rsidR="00B870EC">
        <w:rPr>
          <w:rFonts w:ascii="Times New Roman" w:hAnsi="Times New Roman" w:cs="Times New Roman"/>
        </w:rPr>
        <w:t xml:space="preserve"> </w:t>
      </w:r>
    </w:p>
    <w:p w14:paraId="30F33CDB" w14:textId="5FA96E48"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Nihan Özkan, Mehmet </w:t>
      </w:r>
      <w:proofErr w:type="spellStart"/>
      <w:r w:rsidRPr="009367BE">
        <w:rPr>
          <w:rFonts w:ascii="Times New Roman" w:hAnsi="Times New Roman" w:cs="Times New Roman"/>
        </w:rPr>
        <w:t>Sarıışık</w:t>
      </w:r>
      <w:proofErr w:type="spellEnd"/>
      <w:r w:rsidRPr="009367BE">
        <w:rPr>
          <w:rFonts w:ascii="Times New Roman" w:hAnsi="Times New Roman" w:cs="Times New Roman"/>
        </w:rPr>
        <w:t xml:space="preserve"> and </w:t>
      </w:r>
      <w:proofErr w:type="spellStart"/>
      <w:r w:rsidRPr="009367BE">
        <w:rPr>
          <w:rFonts w:ascii="Times New Roman" w:hAnsi="Times New Roman" w:cs="Times New Roman"/>
        </w:rPr>
        <w:t>Şevki</w:t>
      </w:r>
      <w:proofErr w:type="spellEnd"/>
      <w:r w:rsidRPr="009367BE">
        <w:rPr>
          <w:rFonts w:ascii="Times New Roman" w:hAnsi="Times New Roman" w:cs="Times New Roman"/>
        </w:rPr>
        <w:t xml:space="preserve"> Ulema (2023). Can eco-friendly hotels affect customer willingness to pay more? </w:t>
      </w:r>
      <w:r w:rsidRPr="009367BE">
        <w:rPr>
          <w:rFonts w:ascii="Times New Roman" w:hAnsi="Times New Roman" w:cs="Times New Roman"/>
          <w:i/>
          <w:iCs/>
        </w:rPr>
        <w:t>Anatolia - An International Journal of Tourism and Hospitality Research</w:t>
      </w:r>
      <w:r w:rsidRPr="009367BE">
        <w:rPr>
          <w:rFonts w:ascii="Times New Roman" w:hAnsi="Times New Roman" w:cs="Times New Roman"/>
        </w:rPr>
        <w:t>, pp.1–13</w:t>
      </w:r>
      <w:r w:rsidR="00E31616">
        <w:rPr>
          <w:rFonts w:ascii="Times New Roman" w:hAnsi="Times New Roman" w:cs="Times New Roman"/>
        </w:rPr>
        <w:t xml:space="preserve"> </w:t>
      </w:r>
      <w:r w:rsidR="00E31616" w:rsidRPr="009367BE">
        <w:rPr>
          <w:rFonts w:ascii="Times New Roman" w:hAnsi="Times New Roman" w:cs="Times New Roman"/>
        </w:rPr>
        <w:t xml:space="preserve">Available at: </w:t>
      </w:r>
      <w:r w:rsidR="00E31616">
        <w:rPr>
          <w:rFonts w:ascii="Times New Roman" w:hAnsi="Times New Roman" w:cs="Times New Roman"/>
        </w:rPr>
        <w:t xml:space="preserve"> </w:t>
      </w:r>
      <w:hyperlink r:id="rId18" w:history="1">
        <w:r w:rsidR="00E31616" w:rsidRPr="009367BE">
          <w:rPr>
            <w:rStyle w:val="Hyperlink"/>
            <w:rFonts w:ascii="Times New Roman" w:hAnsi="Times New Roman" w:cs="Times New Roman"/>
          </w:rPr>
          <w:t>https://doi.org/10.1080/13032917.2023.2289039</w:t>
        </w:r>
      </w:hyperlink>
      <w:r w:rsidR="00E31616">
        <w:rPr>
          <w:rFonts w:ascii="Times New Roman" w:hAnsi="Times New Roman" w:cs="Times New Roman"/>
        </w:rPr>
        <w:t xml:space="preserve"> </w:t>
      </w:r>
    </w:p>
    <w:p w14:paraId="7E725D05" w14:textId="7BC1AD8E"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lastRenderedPageBreak/>
        <w:t xml:space="preserve">Oxwash.com. (2024). </w:t>
      </w:r>
      <w:proofErr w:type="spellStart"/>
      <w:r w:rsidRPr="009367BE">
        <w:rPr>
          <w:rFonts w:ascii="Times New Roman" w:hAnsi="Times New Roman" w:cs="Times New Roman"/>
          <w:i/>
          <w:iCs/>
        </w:rPr>
        <w:t>Oxwash</w:t>
      </w:r>
      <w:proofErr w:type="spellEnd"/>
      <w:r w:rsidRPr="009367BE">
        <w:rPr>
          <w:rFonts w:ascii="Times New Roman" w:hAnsi="Times New Roman" w:cs="Times New Roman"/>
          <w:i/>
          <w:iCs/>
        </w:rPr>
        <w:t xml:space="preserve"> | Sustainability reporting best practices for hotels | Blog</w:t>
      </w:r>
      <w:r w:rsidRPr="009367BE">
        <w:rPr>
          <w:rFonts w:ascii="Times New Roman" w:hAnsi="Times New Roman" w:cs="Times New Roman"/>
        </w:rPr>
        <w:t xml:space="preserve">. [online] Available at: </w:t>
      </w:r>
      <w:hyperlink r:id="rId19" w:history="1">
        <w:r w:rsidR="00781CCA" w:rsidRPr="009367BE">
          <w:rPr>
            <w:rStyle w:val="Hyperlink"/>
            <w:rFonts w:ascii="Times New Roman" w:hAnsi="Times New Roman" w:cs="Times New Roman"/>
          </w:rPr>
          <w:t>https://www.oxwash.com/blog/sustainability-reporting-best-practices-for-hotels</w:t>
        </w:r>
      </w:hyperlink>
      <w:r w:rsidR="00781CCA">
        <w:rPr>
          <w:rFonts w:ascii="Times New Roman" w:hAnsi="Times New Roman" w:cs="Times New Roman"/>
        </w:rPr>
        <w:t xml:space="preserve"> </w:t>
      </w:r>
    </w:p>
    <w:p w14:paraId="04678341" w14:textId="013A39A3"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Russell, J. (2023). </w:t>
      </w:r>
      <w:r w:rsidRPr="009367BE">
        <w:rPr>
          <w:rFonts w:ascii="Times New Roman" w:hAnsi="Times New Roman" w:cs="Times New Roman"/>
          <w:i/>
          <w:iCs/>
        </w:rPr>
        <w:t>Positive business benefits from adopting sustainable hospitality</w:t>
      </w:r>
      <w:r w:rsidRPr="009367BE">
        <w:rPr>
          <w:rFonts w:ascii="Times New Roman" w:hAnsi="Times New Roman" w:cs="Times New Roman"/>
        </w:rPr>
        <w:t xml:space="preserve">. [online] Hospitality &amp; Catering News. Available at: </w:t>
      </w:r>
      <w:hyperlink r:id="rId20" w:history="1">
        <w:r w:rsidR="00781CCA" w:rsidRPr="009367BE">
          <w:rPr>
            <w:rStyle w:val="Hyperlink"/>
            <w:rFonts w:ascii="Times New Roman" w:hAnsi="Times New Roman" w:cs="Times New Roman"/>
          </w:rPr>
          <w:t>https://www.hospitalityandcateringnews.com/2023/07/positive-business-benefits-from-adopting-sustainable-hospitality/</w:t>
        </w:r>
      </w:hyperlink>
      <w:r w:rsidR="00781CCA">
        <w:rPr>
          <w:rFonts w:ascii="Times New Roman" w:hAnsi="Times New Roman" w:cs="Times New Roman"/>
        </w:rPr>
        <w:t xml:space="preserve"> </w:t>
      </w:r>
    </w:p>
    <w:p w14:paraId="12230099" w14:textId="245588C2" w:rsidR="009367BE" w:rsidRPr="009367BE" w:rsidRDefault="009367BE" w:rsidP="009367BE">
      <w:pPr>
        <w:spacing w:line="360" w:lineRule="auto"/>
        <w:rPr>
          <w:rFonts w:ascii="Times New Roman" w:hAnsi="Times New Roman" w:cs="Times New Roman"/>
        </w:rPr>
      </w:pPr>
      <w:proofErr w:type="spellStart"/>
      <w:r w:rsidRPr="009367BE">
        <w:rPr>
          <w:rFonts w:ascii="Times New Roman" w:hAnsi="Times New Roman" w:cs="Times New Roman"/>
        </w:rPr>
        <w:t>Shiji</w:t>
      </w:r>
      <w:proofErr w:type="spellEnd"/>
      <w:r w:rsidRPr="009367BE">
        <w:rPr>
          <w:rFonts w:ascii="Times New Roman" w:hAnsi="Times New Roman" w:cs="Times New Roman"/>
        </w:rPr>
        <w:t xml:space="preserve"> (2024). </w:t>
      </w:r>
      <w:r w:rsidRPr="009367BE">
        <w:rPr>
          <w:rFonts w:ascii="Times New Roman" w:hAnsi="Times New Roman" w:cs="Times New Roman"/>
          <w:i/>
          <w:iCs/>
        </w:rPr>
        <w:t>Integrating Sustainability with Guest Satisfaction</w:t>
      </w:r>
      <w:r w:rsidRPr="009367BE">
        <w:rPr>
          <w:rFonts w:ascii="Times New Roman" w:hAnsi="Times New Roman" w:cs="Times New Roman"/>
        </w:rPr>
        <w:t xml:space="preserve">. [online] Hospitality Net. Available at: </w:t>
      </w:r>
      <w:hyperlink r:id="rId21" w:history="1">
        <w:r w:rsidR="00781CCA" w:rsidRPr="009367BE">
          <w:rPr>
            <w:rStyle w:val="Hyperlink"/>
            <w:rFonts w:ascii="Times New Roman" w:hAnsi="Times New Roman" w:cs="Times New Roman"/>
          </w:rPr>
          <w:t>https://www.hospitalitynet.org/news/4122067.html</w:t>
        </w:r>
      </w:hyperlink>
      <w:r w:rsidR="00781CCA">
        <w:rPr>
          <w:rFonts w:ascii="Times New Roman" w:hAnsi="Times New Roman" w:cs="Times New Roman"/>
        </w:rPr>
        <w:t xml:space="preserve"> </w:t>
      </w:r>
    </w:p>
    <w:p w14:paraId="63DAB8F5" w14:textId="54DE6F9A" w:rsidR="009367BE" w:rsidRPr="009367BE" w:rsidRDefault="009367BE" w:rsidP="009367BE">
      <w:pPr>
        <w:spacing w:line="360" w:lineRule="auto"/>
        <w:rPr>
          <w:rFonts w:ascii="Times New Roman" w:hAnsi="Times New Roman" w:cs="Times New Roman"/>
        </w:rPr>
      </w:pPr>
      <w:proofErr w:type="spellStart"/>
      <w:r w:rsidRPr="009367BE">
        <w:rPr>
          <w:rFonts w:ascii="Times New Roman" w:hAnsi="Times New Roman" w:cs="Times New Roman"/>
        </w:rPr>
        <w:t>SMARTech</w:t>
      </w:r>
      <w:proofErr w:type="spellEnd"/>
      <w:r w:rsidRPr="009367BE">
        <w:rPr>
          <w:rFonts w:ascii="Times New Roman" w:hAnsi="Times New Roman" w:cs="Times New Roman"/>
        </w:rPr>
        <w:t xml:space="preserve"> energy (2022). </w:t>
      </w:r>
      <w:r w:rsidRPr="009367BE">
        <w:rPr>
          <w:rFonts w:ascii="Times New Roman" w:hAnsi="Times New Roman" w:cs="Times New Roman"/>
          <w:i/>
          <w:iCs/>
        </w:rPr>
        <w:t>Verified Energy Savings of 28% for Hotel Group</w:t>
      </w:r>
      <w:r w:rsidRPr="009367BE">
        <w:rPr>
          <w:rFonts w:ascii="Times New Roman" w:hAnsi="Times New Roman" w:cs="Times New Roman"/>
        </w:rPr>
        <w:t xml:space="preserve">. [online] </w:t>
      </w:r>
      <w:proofErr w:type="spellStart"/>
      <w:r w:rsidRPr="009367BE">
        <w:rPr>
          <w:rFonts w:ascii="Times New Roman" w:hAnsi="Times New Roman" w:cs="Times New Roman"/>
        </w:rPr>
        <w:t>SMARTech</w:t>
      </w:r>
      <w:proofErr w:type="spellEnd"/>
      <w:r w:rsidRPr="009367BE">
        <w:rPr>
          <w:rFonts w:ascii="Times New Roman" w:hAnsi="Times New Roman" w:cs="Times New Roman"/>
        </w:rPr>
        <w:t xml:space="preserve"> energy. Available at: </w:t>
      </w:r>
      <w:hyperlink r:id="rId22" w:history="1">
        <w:r w:rsidR="00781CCA" w:rsidRPr="009367BE">
          <w:rPr>
            <w:rStyle w:val="Hyperlink"/>
            <w:rFonts w:ascii="Times New Roman" w:hAnsi="Times New Roman" w:cs="Times New Roman"/>
          </w:rPr>
          <w:t>https://smartech-energy.co.uk/case-studies/verified-energy-savings-of-28-percent-for-hotel-group</w:t>
        </w:r>
      </w:hyperlink>
      <w:r w:rsidR="00781CCA">
        <w:rPr>
          <w:rFonts w:ascii="Times New Roman" w:hAnsi="Times New Roman" w:cs="Times New Roman"/>
        </w:rPr>
        <w:t xml:space="preserve"> </w:t>
      </w:r>
    </w:p>
    <w:p w14:paraId="58F684DD" w14:textId="4BDAF147" w:rsidR="009367BE" w:rsidRPr="009367BE" w:rsidRDefault="009367BE" w:rsidP="009367BE">
      <w:pPr>
        <w:spacing w:line="360" w:lineRule="auto"/>
        <w:rPr>
          <w:rFonts w:ascii="Times New Roman" w:hAnsi="Times New Roman" w:cs="Times New Roman"/>
        </w:rPr>
      </w:pPr>
      <w:proofErr w:type="spellStart"/>
      <w:r w:rsidRPr="009367BE">
        <w:rPr>
          <w:rFonts w:ascii="Times New Roman" w:hAnsi="Times New Roman" w:cs="Times New Roman"/>
        </w:rPr>
        <w:t>TheKnowledgeAcademy</w:t>
      </w:r>
      <w:proofErr w:type="spellEnd"/>
      <w:r w:rsidRPr="009367BE">
        <w:rPr>
          <w:rFonts w:ascii="Times New Roman" w:hAnsi="Times New Roman" w:cs="Times New Roman"/>
        </w:rPr>
        <w:t xml:space="preserve"> (2024). </w:t>
      </w:r>
      <w:r w:rsidRPr="009367BE">
        <w:rPr>
          <w:rFonts w:ascii="Times New Roman" w:hAnsi="Times New Roman" w:cs="Times New Roman"/>
          <w:i/>
          <w:iCs/>
        </w:rPr>
        <w:t>Top 12 Benefits of Corporate Social Responsibility</w:t>
      </w:r>
      <w:r w:rsidRPr="009367BE">
        <w:rPr>
          <w:rFonts w:ascii="Times New Roman" w:hAnsi="Times New Roman" w:cs="Times New Roman"/>
        </w:rPr>
        <w:t xml:space="preserve">. [online] Theknowledgeacademy.com. Available at: </w:t>
      </w:r>
      <w:hyperlink r:id="rId23" w:history="1">
        <w:r w:rsidR="00781CCA" w:rsidRPr="009367BE">
          <w:rPr>
            <w:rStyle w:val="Hyperlink"/>
            <w:rFonts w:ascii="Times New Roman" w:hAnsi="Times New Roman" w:cs="Times New Roman"/>
          </w:rPr>
          <w:t>https://www.theknowledgeacademy.com/blog/benefits-of-corporate-social-responsibility/</w:t>
        </w:r>
      </w:hyperlink>
      <w:r w:rsidR="00781CCA">
        <w:rPr>
          <w:rFonts w:ascii="Times New Roman" w:hAnsi="Times New Roman" w:cs="Times New Roman"/>
        </w:rPr>
        <w:t xml:space="preserve"> </w:t>
      </w:r>
    </w:p>
    <w:p w14:paraId="045407C7" w14:textId="387055BC"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Toikka, J. (</w:t>
      </w:r>
      <w:r w:rsidR="00781CCA">
        <w:rPr>
          <w:rFonts w:ascii="Times New Roman" w:hAnsi="Times New Roman" w:cs="Times New Roman"/>
        </w:rPr>
        <w:t>2024</w:t>
      </w:r>
      <w:r w:rsidRPr="009367BE">
        <w:rPr>
          <w:rFonts w:ascii="Times New Roman" w:hAnsi="Times New Roman" w:cs="Times New Roman"/>
        </w:rPr>
        <w:t xml:space="preserve">). </w:t>
      </w:r>
      <w:r w:rsidRPr="009367BE">
        <w:rPr>
          <w:rFonts w:ascii="Times New Roman" w:hAnsi="Times New Roman" w:cs="Times New Roman"/>
          <w:i/>
          <w:iCs/>
        </w:rPr>
        <w:t>How to measure sustainable performance: KPIs and Metrics</w:t>
      </w:r>
      <w:r w:rsidRPr="009367BE">
        <w:rPr>
          <w:rFonts w:ascii="Times New Roman" w:hAnsi="Times New Roman" w:cs="Times New Roman"/>
        </w:rPr>
        <w:t xml:space="preserve">. [online] </w:t>
      </w:r>
      <w:proofErr w:type="spellStart"/>
      <w:r w:rsidRPr="009367BE">
        <w:rPr>
          <w:rFonts w:ascii="Times New Roman" w:hAnsi="Times New Roman" w:cs="Times New Roman"/>
        </w:rPr>
        <w:t>Sievo</w:t>
      </w:r>
      <w:proofErr w:type="spellEnd"/>
      <w:r w:rsidRPr="009367BE">
        <w:rPr>
          <w:rFonts w:ascii="Times New Roman" w:hAnsi="Times New Roman" w:cs="Times New Roman"/>
        </w:rPr>
        <w:t xml:space="preserve">. Available at: </w:t>
      </w:r>
      <w:hyperlink r:id="rId24" w:history="1">
        <w:r w:rsidR="00781CCA" w:rsidRPr="009367BE">
          <w:rPr>
            <w:rStyle w:val="Hyperlink"/>
            <w:rFonts w:ascii="Times New Roman" w:hAnsi="Times New Roman" w:cs="Times New Roman"/>
          </w:rPr>
          <w:t>https://sievo.com/blog/sustainable-procurement-part6</w:t>
        </w:r>
      </w:hyperlink>
      <w:r w:rsidR="00781CCA">
        <w:rPr>
          <w:rFonts w:ascii="Times New Roman" w:hAnsi="Times New Roman" w:cs="Times New Roman"/>
        </w:rPr>
        <w:t xml:space="preserve"> </w:t>
      </w:r>
    </w:p>
    <w:p w14:paraId="26BB0994" w14:textId="2EE493C4" w:rsidR="009367BE"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Viaintermedia.com (</w:t>
      </w:r>
      <w:r w:rsidR="001530DF">
        <w:rPr>
          <w:rFonts w:ascii="Times New Roman" w:hAnsi="Times New Roman" w:cs="Times New Roman"/>
        </w:rPr>
        <w:t>2014</w:t>
      </w:r>
      <w:r w:rsidRPr="009367BE">
        <w:rPr>
          <w:rFonts w:ascii="Times New Roman" w:hAnsi="Times New Roman" w:cs="Times New Roman"/>
        </w:rPr>
        <w:t xml:space="preserve">). </w:t>
      </w:r>
      <w:r w:rsidRPr="009367BE">
        <w:rPr>
          <w:rFonts w:ascii="Times New Roman" w:hAnsi="Times New Roman" w:cs="Times New Roman"/>
          <w:i/>
          <w:iCs/>
        </w:rPr>
        <w:t>Energy saving - Copenhagen Crown Plaza Towers is one of the greenest hotels in the world</w:t>
      </w:r>
      <w:r w:rsidRPr="009367BE">
        <w:rPr>
          <w:rFonts w:ascii="Times New Roman" w:hAnsi="Times New Roman" w:cs="Times New Roman"/>
        </w:rPr>
        <w:t xml:space="preserve">. [online] Renewable Energy Magazine, at the heart of clean energy journalism. Available at: </w:t>
      </w:r>
      <w:hyperlink r:id="rId25" w:history="1">
        <w:r w:rsidR="001530DF" w:rsidRPr="009367BE">
          <w:rPr>
            <w:rStyle w:val="Hyperlink"/>
            <w:rFonts w:ascii="Times New Roman" w:hAnsi="Times New Roman" w:cs="Times New Roman"/>
          </w:rPr>
          <w:t>https://www.renewableenergymagazine.com/energy_saving/copenhagen-crown-plaza-towers-is-one-of-20140226</w:t>
        </w:r>
      </w:hyperlink>
      <w:r w:rsidR="001530DF">
        <w:rPr>
          <w:rFonts w:ascii="Times New Roman" w:hAnsi="Times New Roman" w:cs="Times New Roman"/>
        </w:rPr>
        <w:t xml:space="preserve"> </w:t>
      </w:r>
    </w:p>
    <w:p w14:paraId="59218980" w14:textId="69765330" w:rsidR="00896C34" w:rsidRPr="009367BE" w:rsidRDefault="009367BE" w:rsidP="009367BE">
      <w:pPr>
        <w:spacing w:line="360" w:lineRule="auto"/>
        <w:rPr>
          <w:rFonts w:ascii="Times New Roman" w:hAnsi="Times New Roman" w:cs="Times New Roman"/>
        </w:rPr>
      </w:pPr>
      <w:r w:rsidRPr="009367BE">
        <w:rPr>
          <w:rFonts w:ascii="Times New Roman" w:hAnsi="Times New Roman" w:cs="Times New Roman"/>
        </w:rPr>
        <w:t xml:space="preserve">Wilkinson, L. (2024). </w:t>
      </w:r>
      <w:r w:rsidRPr="009367BE">
        <w:rPr>
          <w:rFonts w:ascii="Times New Roman" w:hAnsi="Times New Roman" w:cs="Times New Roman"/>
          <w:i/>
          <w:iCs/>
        </w:rPr>
        <w:t>Marriott gears up for another year of major tech spending</w:t>
      </w:r>
      <w:r w:rsidRPr="009367BE">
        <w:rPr>
          <w:rFonts w:ascii="Times New Roman" w:hAnsi="Times New Roman" w:cs="Times New Roman"/>
        </w:rPr>
        <w:t xml:space="preserve">. [online] CIO Dive. Available at: </w:t>
      </w:r>
      <w:hyperlink r:id="rId26" w:history="1">
        <w:r w:rsidR="00BE0C7B" w:rsidRPr="00AD7F93">
          <w:rPr>
            <w:rStyle w:val="Hyperlink"/>
            <w:rFonts w:ascii="Times New Roman" w:hAnsi="Times New Roman" w:cs="Times New Roman"/>
          </w:rPr>
          <w:t>https://www.ciodive.com/news/marriott-international-tech-spend-digital-transformation-plan-ai/715036/</w:t>
        </w:r>
      </w:hyperlink>
      <w:r w:rsidR="00BE0C7B">
        <w:rPr>
          <w:rFonts w:ascii="Times New Roman" w:hAnsi="Times New Roman" w:cs="Times New Roman"/>
        </w:rPr>
        <w:t xml:space="preserve"> </w:t>
      </w:r>
    </w:p>
    <w:sectPr w:rsidR="00896C34" w:rsidRPr="009367BE">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0251E6" w14:textId="77777777" w:rsidR="00102222" w:rsidRDefault="00102222" w:rsidP="00347279">
      <w:pPr>
        <w:spacing w:after="0" w:line="240" w:lineRule="auto"/>
      </w:pPr>
      <w:r>
        <w:separator/>
      </w:r>
    </w:p>
  </w:endnote>
  <w:endnote w:type="continuationSeparator" w:id="0">
    <w:p w14:paraId="7BA05279" w14:textId="77777777" w:rsidR="00102222" w:rsidRDefault="00102222" w:rsidP="00347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5305721"/>
      <w:docPartObj>
        <w:docPartGallery w:val="Page Numbers (Bottom of Page)"/>
        <w:docPartUnique/>
      </w:docPartObj>
    </w:sdtPr>
    <w:sdtEndPr>
      <w:rPr>
        <w:noProof/>
      </w:rPr>
    </w:sdtEndPr>
    <w:sdtContent>
      <w:p w14:paraId="023FC13F" w14:textId="0FB8E215" w:rsidR="00347279" w:rsidRDefault="003472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A446DA" w14:textId="77777777" w:rsidR="00347279" w:rsidRDefault="003472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E7C762" w14:textId="77777777" w:rsidR="00102222" w:rsidRDefault="00102222" w:rsidP="00347279">
      <w:pPr>
        <w:spacing w:after="0" w:line="240" w:lineRule="auto"/>
      </w:pPr>
      <w:r>
        <w:separator/>
      </w:r>
    </w:p>
  </w:footnote>
  <w:footnote w:type="continuationSeparator" w:id="0">
    <w:p w14:paraId="76692413" w14:textId="77777777" w:rsidR="00102222" w:rsidRDefault="00102222" w:rsidP="003472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F79"/>
    <w:rsid w:val="00072A04"/>
    <w:rsid w:val="000F3C7D"/>
    <w:rsid w:val="00102222"/>
    <w:rsid w:val="0010740A"/>
    <w:rsid w:val="001530DF"/>
    <w:rsid w:val="001F0F28"/>
    <w:rsid w:val="00347279"/>
    <w:rsid w:val="00704D44"/>
    <w:rsid w:val="00781CCA"/>
    <w:rsid w:val="00896C34"/>
    <w:rsid w:val="008F6512"/>
    <w:rsid w:val="009367BE"/>
    <w:rsid w:val="009A3780"/>
    <w:rsid w:val="00A32F79"/>
    <w:rsid w:val="00A77816"/>
    <w:rsid w:val="00AE591E"/>
    <w:rsid w:val="00B72264"/>
    <w:rsid w:val="00B870EC"/>
    <w:rsid w:val="00BE0C7B"/>
    <w:rsid w:val="00E31616"/>
    <w:rsid w:val="00EF382B"/>
    <w:rsid w:val="00FF6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CE4C6"/>
  <w15:chartTrackingRefBased/>
  <w15:docId w15:val="{ED8CB2BF-CB8A-4DA2-8254-CDC0AEBC8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2F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2F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2F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2F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2F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2F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F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F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F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F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2F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2F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2F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2F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2F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F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F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F79"/>
    <w:rPr>
      <w:rFonts w:eastAsiaTheme="majorEastAsia" w:cstheme="majorBidi"/>
      <w:color w:val="272727" w:themeColor="text1" w:themeTint="D8"/>
    </w:rPr>
  </w:style>
  <w:style w:type="paragraph" w:styleId="Title">
    <w:name w:val="Title"/>
    <w:basedOn w:val="Normal"/>
    <w:next w:val="Normal"/>
    <w:link w:val="TitleChar"/>
    <w:uiPriority w:val="10"/>
    <w:qFormat/>
    <w:rsid w:val="00A32F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F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2F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F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F79"/>
    <w:pPr>
      <w:spacing w:before="160"/>
      <w:jc w:val="center"/>
    </w:pPr>
    <w:rPr>
      <w:i/>
      <w:iCs/>
      <w:color w:val="404040" w:themeColor="text1" w:themeTint="BF"/>
    </w:rPr>
  </w:style>
  <w:style w:type="character" w:customStyle="1" w:styleId="QuoteChar">
    <w:name w:val="Quote Char"/>
    <w:basedOn w:val="DefaultParagraphFont"/>
    <w:link w:val="Quote"/>
    <w:uiPriority w:val="29"/>
    <w:rsid w:val="00A32F79"/>
    <w:rPr>
      <w:i/>
      <w:iCs/>
      <w:color w:val="404040" w:themeColor="text1" w:themeTint="BF"/>
    </w:rPr>
  </w:style>
  <w:style w:type="paragraph" w:styleId="ListParagraph">
    <w:name w:val="List Paragraph"/>
    <w:basedOn w:val="Normal"/>
    <w:uiPriority w:val="34"/>
    <w:qFormat/>
    <w:rsid w:val="00A32F79"/>
    <w:pPr>
      <w:ind w:left="720"/>
      <w:contextualSpacing/>
    </w:pPr>
  </w:style>
  <w:style w:type="character" w:styleId="IntenseEmphasis">
    <w:name w:val="Intense Emphasis"/>
    <w:basedOn w:val="DefaultParagraphFont"/>
    <w:uiPriority w:val="21"/>
    <w:qFormat/>
    <w:rsid w:val="00A32F79"/>
    <w:rPr>
      <w:i/>
      <w:iCs/>
      <w:color w:val="0F4761" w:themeColor="accent1" w:themeShade="BF"/>
    </w:rPr>
  </w:style>
  <w:style w:type="paragraph" w:styleId="IntenseQuote">
    <w:name w:val="Intense Quote"/>
    <w:basedOn w:val="Normal"/>
    <w:next w:val="Normal"/>
    <w:link w:val="IntenseQuoteChar"/>
    <w:uiPriority w:val="30"/>
    <w:qFormat/>
    <w:rsid w:val="00A32F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2F79"/>
    <w:rPr>
      <w:i/>
      <w:iCs/>
      <w:color w:val="0F4761" w:themeColor="accent1" w:themeShade="BF"/>
    </w:rPr>
  </w:style>
  <w:style w:type="character" w:styleId="IntenseReference">
    <w:name w:val="Intense Reference"/>
    <w:basedOn w:val="DefaultParagraphFont"/>
    <w:uiPriority w:val="32"/>
    <w:qFormat/>
    <w:rsid w:val="00A32F79"/>
    <w:rPr>
      <w:b/>
      <w:bCs/>
      <w:smallCaps/>
      <w:color w:val="0F4761" w:themeColor="accent1" w:themeShade="BF"/>
      <w:spacing w:val="5"/>
    </w:rPr>
  </w:style>
  <w:style w:type="character" w:styleId="Hyperlink">
    <w:name w:val="Hyperlink"/>
    <w:basedOn w:val="DefaultParagraphFont"/>
    <w:uiPriority w:val="99"/>
    <w:unhideWhenUsed/>
    <w:rsid w:val="009367BE"/>
    <w:rPr>
      <w:color w:val="467886" w:themeColor="hyperlink"/>
      <w:u w:val="single"/>
    </w:rPr>
  </w:style>
  <w:style w:type="character" w:styleId="UnresolvedMention">
    <w:name w:val="Unresolved Mention"/>
    <w:basedOn w:val="DefaultParagraphFont"/>
    <w:uiPriority w:val="99"/>
    <w:semiHidden/>
    <w:unhideWhenUsed/>
    <w:rsid w:val="009367BE"/>
    <w:rPr>
      <w:color w:val="605E5C"/>
      <w:shd w:val="clear" w:color="auto" w:fill="E1DFDD"/>
    </w:rPr>
  </w:style>
  <w:style w:type="paragraph" w:styleId="Header">
    <w:name w:val="header"/>
    <w:basedOn w:val="Normal"/>
    <w:link w:val="HeaderChar"/>
    <w:uiPriority w:val="99"/>
    <w:unhideWhenUsed/>
    <w:rsid w:val="00347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279"/>
  </w:style>
  <w:style w:type="paragraph" w:styleId="Footer">
    <w:name w:val="footer"/>
    <w:basedOn w:val="Normal"/>
    <w:link w:val="FooterChar"/>
    <w:uiPriority w:val="99"/>
    <w:unhideWhenUsed/>
    <w:rsid w:val="00347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7278820">
      <w:bodyDiv w:val="1"/>
      <w:marLeft w:val="0"/>
      <w:marRight w:val="0"/>
      <w:marTop w:val="0"/>
      <w:marBottom w:val="0"/>
      <w:divBdr>
        <w:top w:val="none" w:sz="0" w:space="0" w:color="auto"/>
        <w:left w:val="none" w:sz="0" w:space="0" w:color="auto"/>
        <w:bottom w:val="none" w:sz="0" w:space="0" w:color="auto"/>
        <w:right w:val="none" w:sz="0" w:space="0" w:color="auto"/>
      </w:divBdr>
    </w:div>
    <w:div w:id="198142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mation.com/en-us/articles/february-2022/case-study-abb-hvac-solution-jw-marriott-hotel" TargetMode="External"/><Relationship Id="rId13" Type="http://schemas.openxmlformats.org/officeDocument/2006/relationships/hyperlink" Target="https://2030.builders/understanding-the-difference-between-digital-transformation-and-sustainability-transformation/" TargetMode="External"/><Relationship Id="rId18" Type="http://schemas.openxmlformats.org/officeDocument/2006/relationships/hyperlink" Target="https://doi.org/10.1080/13032917.2023.2289039" TargetMode="External"/><Relationship Id="rId26" Type="http://schemas.openxmlformats.org/officeDocument/2006/relationships/hyperlink" Target="https://www.ciodive.com/news/marriott-international-tech-spend-digital-transformation-plan-ai/715036/" TargetMode="External"/><Relationship Id="rId3" Type="http://schemas.openxmlformats.org/officeDocument/2006/relationships/webSettings" Target="webSettings.xml"/><Relationship Id="rId21" Type="http://schemas.openxmlformats.org/officeDocument/2006/relationships/hyperlink" Target="https://www.hospitalitynet.org/news/4122067.html" TargetMode="External"/><Relationship Id="rId7" Type="http://schemas.openxmlformats.org/officeDocument/2006/relationships/hyperlink" Target="https://serve360.marriott.com/wp-content/uploads/2024/07/2024AroundTheWorld.pdf" TargetMode="External"/><Relationship Id="rId12" Type="http://schemas.openxmlformats.org/officeDocument/2006/relationships/hyperlink" Target="https://www.greenkey.global/" TargetMode="External"/><Relationship Id="rId17" Type="http://schemas.openxmlformats.org/officeDocument/2006/relationships/hyperlink" Target="https://serve360.marriott.com/" TargetMode="External"/><Relationship Id="rId25" Type="http://schemas.openxmlformats.org/officeDocument/2006/relationships/hyperlink" Target="https://www.renewableenergymagazine.com/energy_saving/copenhagen-crown-plaza-towers-is-one-of-20140226" TargetMode="External"/><Relationship Id="rId2" Type="http://schemas.openxmlformats.org/officeDocument/2006/relationships/settings" Target="settings.xml"/><Relationship Id="rId16" Type="http://schemas.openxmlformats.org/officeDocument/2006/relationships/hyperlink" Target="https://www.dexma.com/blog-en/the-rise-of-sustainability-in-hospitality-the-pivotal-role-of-energy-efficiency/" TargetMode="External"/><Relationship Id="rId20" Type="http://schemas.openxmlformats.org/officeDocument/2006/relationships/hyperlink" Target="https://www.hospitalityandcateringnews.com/2023/07/positive-business-benefits-from-adopting-sustainable-hospitality/"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insights.shijigroup.com/technology-and-sustainability-in-hotels/" TargetMode="External"/><Relationship Id="rId11" Type="http://schemas.openxmlformats.org/officeDocument/2006/relationships/hyperlink" Target="https://www.gov.uk/government/organisations/environment-agency" TargetMode="External"/><Relationship Id="rId24" Type="http://schemas.openxmlformats.org/officeDocument/2006/relationships/hyperlink" Target="https://sievo.com/blog/sustainable-procurement-part6" TargetMode="External"/><Relationship Id="rId5" Type="http://schemas.openxmlformats.org/officeDocument/2006/relationships/endnotes" Target="endnotes.xml"/><Relationship Id="rId15" Type="http://schemas.openxmlformats.org/officeDocument/2006/relationships/hyperlink" Target="https://www.bywaters.co.uk/services/recycle/hospitality/how-to-make-your-hotel-more-sustainable" TargetMode="External"/><Relationship Id="rId23" Type="http://schemas.openxmlformats.org/officeDocument/2006/relationships/hyperlink" Target="https://www.theknowledgeacademy.com/blog/benefits-of-corporate-social-responsibility/" TargetMode="External"/><Relationship Id="rId28" Type="http://schemas.openxmlformats.org/officeDocument/2006/relationships/fontTable" Target="fontTable.xml"/><Relationship Id="rId10" Type="http://schemas.openxmlformats.org/officeDocument/2006/relationships/hyperlink" Target="https://www2.deloitte.com/us/en/insights/environmental-social-governance/integrating-sustainability-into-business-strategy.html" TargetMode="External"/><Relationship Id="rId19" Type="http://schemas.openxmlformats.org/officeDocument/2006/relationships/hyperlink" Target="https://www.oxwash.com/blog/sustainability-reporting-best-practices-for-hotels" TargetMode="External"/><Relationship Id="rId4" Type="http://schemas.openxmlformats.org/officeDocument/2006/relationships/footnotes" Target="footnotes.xml"/><Relationship Id="rId9" Type="http://schemas.openxmlformats.org/officeDocument/2006/relationships/hyperlink" Target="https://www.knowesg.com/featured-article/what-are-the-challenges-of-sustainability-in-business" TargetMode="External"/><Relationship Id="rId14" Type="http://schemas.openxmlformats.org/officeDocument/2006/relationships/hyperlink" Target="https://www.oneplanetnetwork.org/sites/default/files/khg_certifications.pdf" TargetMode="External"/><Relationship Id="rId22" Type="http://schemas.openxmlformats.org/officeDocument/2006/relationships/hyperlink" Target="https://smartech-energy.co.uk/case-studies/verified-energy-savings-of-28-percent-for-hotel-group"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3466</Words>
  <Characters>19760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Szkalska</dc:creator>
  <cp:keywords/>
  <dc:description/>
  <cp:lastModifiedBy>Emil Beuca</cp:lastModifiedBy>
  <cp:revision>16</cp:revision>
  <dcterms:created xsi:type="dcterms:W3CDTF">2024-11-13T11:54:00Z</dcterms:created>
  <dcterms:modified xsi:type="dcterms:W3CDTF">2024-11-13T12:36:00Z</dcterms:modified>
</cp:coreProperties>
</file>