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9B2EAC" w14:textId="1F9AE240" w:rsidR="00C23D81" w:rsidRDefault="5DDBA5C8" w:rsidP="00E74B5B">
      <w:r>
        <w:rPr>
          <w:noProof/>
        </w:rPr>
        <w:drawing>
          <wp:inline distT="0" distB="0" distL="0" distR="0" wp14:anchorId="618EE513" wp14:editId="142C839B">
            <wp:extent cx="5724525" cy="2857500"/>
            <wp:effectExtent l="0" t="0" r="0" b="0"/>
            <wp:docPr id="20561182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118264" name="Picture 2056118264"/>
                    <pic:cNvPicPr/>
                  </pic:nvPicPr>
                  <pic:blipFill>
                    <a:blip r:embed="rId8">
                      <a:extLst>
                        <a:ext uri="{28A0092B-C50C-407E-A947-70E740481C1C}">
                          <a14:useLocalDpi xmlns:a14="http://schemas.microsoft.com/office/drawing/2010/main"/>
                        </a:ext>
                      </a:extLst>
                    </a:blip>
                    <a:stretch>
                      <a:fillRect/>
                    </a:stretch>
                  </pic:blipFill>
                  <pic:spPr>
                    <a:xfrm>
                      <a:off x="0" y="0"/>
                      <a:ext cx="5724525" cy="2857500"/>
                    </a:xfrm>
                    <a:prstGeom prst="rect">
                      <a:avLst/>
                    </a:prstGeom>
                  </pic:spPr>
                </pic:pic>
              </a:graphicData>
            </a:graphic>
          </wp:inline>
        </w:drawing>
      </w:r>
    </w:p>
    <w:p w14:paraId="656CDFF0" w14:textId="77777777" w:rsidR="00C23D81" w:rsidRPr="00775442" w:rsidRDefault="00C23D81" w:rsidP="00C23D81">
      <w:pPr>
        <w:rPr>
          <w:rFonts w:cstheme="minorHAnsi"/>
          <w:b/>
          <w:bCs/>
          <w:sz w:val="44"/>
          <w:szCs w:val="44"/>
        </w:rPr>
      </w:pPr>
    </w:p>
    <w:p w14:paraId="226BD9FF" w14:textId="14DF1245" w:rsidR="00C23D81" w:rsidRPr="00775442" w:rsidRDefault="00A34E22" w:rsidP="4FE924A8">
      <w:pPr>
        <w:jc w:val="center"/>
        <w:rPr>
          <w:rFonts w:cstheme="minorBidi"/>
          <w:b/>
          <w:bCs/>
          <w:sz w:val="44"/>
          <w:szCs w:val="44"/>
        </w:rPr>
      </w:pPr>
      <w:r w:rsidRPr="4FE924A8">
        <w:rPr>
          <w:rFonts w:cstheme="minorBidi"/>
          <w:b/>
          <w:bCs/>
          <w:sz w:val="44"/>
          <w:szCs w:val="44"/>
        </w:rPr>
        <w:t xml:space="preserve">Databases and </w:t>
      </w:r>
      <w:r w:rsidR="58BBF5CD" w:rsidRPr="4FE924A8">
        <w:rPr>
          <w:rFonts w:cstheme="minorBidi"/>
          <w:b/>
          <w:bCs/>
          <w:sz w:val="44"/>
          <w:szCs w:val="44"/>
        </w:rPr>
        <w:t>Application Development</w:t>
      </w:r>
    </w:p>
    <w:p w14:paraId="1E96D55E" w14:textId="070836DC" w:rsidR="00C23D81" w:rsidRDefault="00841AAE" w:rsidP="4FE924A8">
      <w:pPr>
        <w:jc w:val="center"/>
        <w:rPr>
          <w:rFonts w:cstheme="minorBidi"/>
          <w:b/>
          <w:bCs/>
          <w:sz w:val="44"/>
          <w:szCs w:val="44"/>
        </w:rPr>
      </w:pPr>
      <w:r>
        <w:rPr>
          <w:rFonts w:cstheme="minorBidi"/>
          <w:b/>
          <w:bCs/>
          <w:sz w:val="44"/>
          <w:szCs w:val="44"/>
        </w:rPr>
        <w:t>Module-Code</w:t>
      </w:r>
      <w:r w:rsidR="003C5DAE">
        <w:rPr>
          <w:rFonts w:cstheme="minorBidi"/>
          <w:b/>
          <w:bCs/>
          <w:sz w:val="44"/>
          <w:szCs w:val="44"/>
        </w:rPr>
        <w:t>-</w:t>
      </w:r>
      <w:r w:rsidR="194D989A" w:rsidRPr="4FE924A8">
        <w:rPr>
          <w:rFonts w:cstheme="minorBidi"/>
          <w:b/>
          <w:bCs/>
          <w:sz w:val="44"/>
          <w:szCs w:val="44"/>
        </w:rPr>
        <w:t>ACCA5026</w:t>
      </w:r>
    </w:p>
    <w:p w14:paraId="1B8446CD" w14:textId="77777777" w:rsidR="00C23D81" w:rsidRDefault="00C23D81" w:rsidP="00C23D81">
      <w:pPr>
        <w:jc w:val="center"/>
        <w:rPr>
          <w:rFonts w:cstheme="minorHAnsi"/>
          <w:b/>
          <w:bCs/>
          <w:sz w:val="44"/>
          <w:szCs w:val="44"/>
        </w:rPr>
      </w:pPr>
    </w:p>
    <w:p w14:paraId="7E0D770B" w14:textId="291C8D2B" w:rsidR="00C05837" w:rsidRDefault="16DA0029" w:rsidP="4FE924A8">
      <w:pPr>
        <w:jc w:val="center"/>
        <w:rPr>
          <w:rFonts w:cstheme="minorBidi"/>
          <w:b/>
          <w:bCs/>
          <w:sz w:val="44"/>
          <w:szCs w:val="44"/>
        </w:rPr>
      </w:pPr>
      <w:r w:rsidRPr="4FE924A8">
        <w:rPr>
          <w:rFonts w:cstheme="minorBidi"/>
          <w:b/>
          <w:bCs/>
          <w:sz w:val="44"/>
          <w:szCs w:val="44"/>
        </w:rPr>
        <w:t>Component 1</w:t>
      </w:r>
    </w:p>
    <w:p w14:paraId="3C9CDD2C" w14:textId="0DAE2960" w:rsidR="00C23D81" w:rsidRPr="00775442" w:rsidRDefault="16DA0029" w:rsidP="4FE924A8">
      <w:pPr>
        <w:jc w:val="center"/>
        <w:rPr>
          <w:rFonts w:cstheme="minorBidi"/>
          <w:b/>
          <w:bCs/>
          <w:sz w:val="44"/>
          <w:szCs w:val="44"/>
        </w:rPr>
      </w:pPr>
      <w:r w:rsidRPr="4FE924A8">
        <w:rPr>
          <w:rFonts w:cstheme="minorBidi"/>
          <w:b/>
          <w:bCs/>
          <w:sz w:val="44"/>
          <w:szCs w:val="44"/>
        </w:rPr>
        <w:t xml:space="preserve">Report </w:t>
      </w:r>
      <w:r w:rsidR="00A34E22" w:rsidRPr="4FE924A8">
        <w:rPr>
          <w:rFonts w:cstheme="minorBidi"/>
          <w:b/>
          <w:bCs/>
          <w:sz w:val="44"/>
          <w:szCs w:val="44"/>
        </w:rPr>
        <w:t>Documentation</w:t>
      </w:r>
    </w:p>
    <w:p w14:paraId="68DDAB63" w14:textId="77777777" w:rsidR="00C23D81" w:rsidRPr="00775442" w:rsidRDefault="00C23D81" w:rsidP="00C23D81">
      <w:pPr>
        <w:rPr>
          <w:rFonts w:cstheme="minorHAnsi"/>
          <w:b/>
          <w:bCs/>
          <w:sz w:val="44"/>
          <w:szCs w:val="44"/>
        </w:rPr>
      </w:pPr>
    </w:p>
    <w:p w14:paraId="1B04DCF8" w14:textId="77777777" w:rsidR="00C23D81" w:rsidRPr="00775442" w:rsidRDefault="00C23D81" w:rsidP="00C23D81">
      <w:pPr>
        <w:jc w:val="center"/>
        <w:rPr>
          <w:rFonts w:cstheme="minorHAnsi"/>
          <w:b/>
          <w:bCs/>
          <w:sz w:val="44"/>
          <w:szCs w:val="44"/>
        </w:rPr>
      </w:pPr>
    </w:p>
    <w:p w14:paraId="249DCE11" w14:textId="77777777" w:rsidR="00C23D81" w:rsidRPr="00775442" w:rsidRDefault="00C23D81" w:rsidP="00C23D81">
      <w:pPr>
        <w:jc w:val="center"/>
        <w:rPr>
          <w:rFonts w:cstheme="minorHAnsi"/>
          <w:b/>
          <w:bCs/>
          <w:sz w:val="44"/>
          <w:szCs w:val="44"/>
        </w:rPr>
      </w:pPr>
    </w:p>
    <w:p w14:paraId="54F72FF3" w14:textId="0DE63195" w:rsidR="00C23D81" w:rsidRPr="00775442" w:rsidRDefault="00C23D81" w:rsidP="00C23D81">
      <w:pPr>
        <w:rPr>
          <w:rFonts w:cstheme="minorHAnsi"/>
          <w:b/>
          <w:bCs/>
          <w:sz w:val="32"/>
          <w:szCs w:val="32"/>
        </w:rPr>
      </w:pPr>
      <w:r w:rsidRPr="00775442">
        <w:rPr>
          <w:rFonts w:cstheme="minorHAnsi"/>
          <w:b/>
          <w:bCs/>
          <w:sz w:val="32"/>
          <w:szCs w:val="32"/>
        </w:rPr>
        <w:t xml:space="preserve">Name: </w:t>
      </w:r>
      <w:r w:rsidR="00245A34">
        <w:rPr>
          <w:rFonts w:cstheme="minorHAnsi"/>
          <w:b/>
          <w:bCs/>
          <w:sz w:val="32"/>
          <w:szCs w:val="32"/>
        </w:rPr>
        <w:t>Micha</w:t>
      </w:r>
      <w:r w:rsidR="00F8722D">
        <w:rPr>
          <w:rFonts w:cstheme="minorHAnsi"/>
          <w:b/>
          <w:bCs/>
          <w:sz w:val="32"/>
          <w:szCs w:val="32"/>
        </w:rPr>
        <w:t xml:space="preserve"> </w:t>
      </w:r>
      <w:r w:rsidR="0036271B">
        <w:rPr>
          <w:rFonts w:cstheme="minorHAnsi"/>
          <w:b/>
          <w:bCs/>
          <w:sz w:val="32"/>
          <w:szCs w:val="32"/>
        </w:rPr>
        <w:t>O</w:t>
      </w:r>
      <w:r w:rsidR="00AA66D2">
        <w:rPr>
          <w:rFonts w:cstheme="minorHAnsi"/>
          <w:b/>
          <w:bCs/>
          <w:sz w:val="32"/>
          <w:szCs w:val="32"/>
        </w:rPr>
        <w:t xml:space="preserve"> A </w:t>
      </w:r>
      <w:r w:rsidR="0036271B">
        <w:rPr>
          <w:rFonts w:cstheme="minorHAnsi"/>
          <w:b/>
          <w:bCs/>
          <w:sz w:val="32"/>
          <w:szCs w:val="32"/>
        </w:rPr>
        <w:t>Morgan.</w:t>
      </w:r>
    </w:p>
    <w:p w14:paraId="29F76BF3" w14:textId="5E5CB05D" w:rsidR="00C23D81" w:rsidRPr="00775442" w:rsidRDefault="00C23D81" w:rsidP="00C23D81">
      <w:pPr>
        <w:rPr>
          <w:rFonts w:cstheme="minorHAnsi"/>
          <w:b/>
          <w:bCs/>
          <w:sz w:val="32"/>
          <w:szCs w:val="32"/>
        </w:rPr>
      </w:pPr>
      <w:r w:rsidRPr="00775442">
        <w:rPr>
          <w:rFonts w:cstheme="minorHAnsi"/>
          <w:b/>
          <w:bCs/>
          <w:sz w:val="32"/>
          <w:szCs w:val="32"/>
        </w:rPr>
        <w:t>Student ID: 2</w:t>
      </w:r>
      <w:r w:rsidR="0036271B">
        <w:rPr>
          <w:rFonts w:cstheme="minorHAnsi"/>
          <w:b/>
          <w:bCs/>
          <w:sz w:val="32"/>
          <w:szCs w:val="32"/>
        </w:rPr>
        <w:t>407864</w:t>
      </w:r>
    </w:p>
    <w:p w14:paraId="35427297" w14:textId="1D142CC6" w:rsidR="007D5AC3" w:rsidRDefault="00B45F9E" w:rsidP="4FE924A8">
      <w:pPr>
        <w:rPr>
          <w:rFonts w:cstheme="minorBidi"/>
          <w:b/>
          <w:bCs/>
          <w:sz w:val="32"/>
          <w:szCs w:val="32"/>
        </w:rPr>
      </w:pPr>
      <w:r w:rsidRPr="4FE924A8">
        <w:rPr>
          <w:rFonts w:cstheme="minorBidi"/>
          <w:b/>
          <w:bCs/>
          <w:sz w:val="32"/>
          <w:szCs w:val="32"/>
        </w:rPr>
        <w:t>Course</w:t>
      </w:r>
      <w:r w:rsidR="00C23D81" w:rsidRPr="4FE924A8">
        <w:rPr>
          <w:rFonts w:cstheme="minorBidi"/>
          <w:b/>
          <w:bCs/>
          <w:sz w:val="32"/>
          <w:szCs w:val="32"/>
        </w:rPr>
        <w:t xml:space="preserve">: </w:t>
      </w:r>
      <w:r w:rsidR="0034648E" w:rsidRPr="4FE924A8">
        <w:rPr>
          <w:rFonts w:cstheme="minorBidi"/>
          <w:b/>
          <w:bCs/>
          <w:sz w:val="32"/>
          <w:szCs w:val="32"/>
        </w:rPr>
        <w:t>B</w:t>
      </w:r>
      <w:r w:rsidR="00C05837" w:rsidRPr="4FE924A8">
        <w:rPr>
          <w:rFonts w:cstheme="minorBidi"/>
          <w:b/>
          <w:bCs/>
          <w:sz w:val="32"/>
          <w:szCs w:val="32"/>
        </w:rPr>
        <w:t>Sc</w:t>
      </w:r>
      <w:r w:rsidR="0034648E" w:rsidRPr="4FE924A8">
        <w:rPr>
          <w:rFonts w:cstheme="minorBidi"/>
          <w:b/>
          <w:bCs/>
          <w:sz w:val="32"/>
          <w:szCs w:val="32"/>
        </w:rPr>
        <w:t xml:space="preserve"> </w:t>
      </w:r>
      <w:r w:rsidR="00B74B61" w:rsidRPr="4FE924A8">
        <w:rPr>
          <w:rFonts w:cstheme="minorBidi"/>
          <w:b/>
          <w:bCs/>
          <w:sz w:val="32"/>
          <w:szCs w:val="32"/>
        </w:rPr>
        <w:t>(Honours)</w:t>
      </w:r>
      <w:r w:rsidR="0034648E" w:rsidRPr="4FE924A8">
        <w:rPr>
          <w:rFonts w:cstheme="minorBidi"/>
          <w:b/>
          <w:bCs/>
          <w:sz w:val="32"/>
          <w:szCs w:val="32"/>
        </w:rPr>
        <w:t xml:space="preserve"> </w:t>
      </w:r>
      <w:r w:rsidR="331DE389" w:rsidRPr="4FE924A8">
        <w:rPr>
          <w:rFonts w:cstheme="minorBidi"/>
          <w:b/>
          <w:bCs/>
          <w:sz w:val="32"/>
          <w:szCs w:val="32"/>
        </w:rPr>
        <w:t>Applied Computing</w:t>
      </w:r>
      <w:r w:rsidR="00C23D81" w:rsidRPr="4FE924A8">
        <w:rPr>
          <w:rFonts w:cstheme="minorBidi"/>
          <w:b/>
          <w:bCs/>
          <w:sz w:val="32"/>
          <w:szCs w:val="32"/>
        </w:rPr>
        <w:t xml:space="preserve"> </w:t>
      </w:r>
    </w:p>
    <w:p w14:paraId="778B4088" w14:textId="5790B650" w:rsidR="002C6116" w:rsidRPr="008933FF" w:rsidRDefault="00EE5565" w:rsidP="00D5480A">
      <w:pPr>
        <w:pStyle w:val="NoSpacing"/>
        <w:rPr>
          <w:b/>
          <w:bCs/>
          <w:sz w:val="32"/>
          <w:szCs w:val="32"/>
        </w:rPr>
      </w:pPr>
      <w:r w:rsidRPr="008933FF">
        <w:rPr>
          <w:b/>
          <w:bCs/>
          <w:sz w:val="32"/>
          <w:szCs w:val="32"/>
        </w:rPr>
        <w:t>Lecture</w:t>
      </w:r>
      <w:r w:rsidR="00195BE3" w:rsidRPr="008933FF">
        <w:rPr>
          <w:b/>
          <w:bCs/>
          <w:sz w:val="32"/>
          <w:szCs w:val="32"/>
        </w:rPr>
        <w:t>r:</w:t>
      </w:r>
      <w:r w:rsidR="008845D7" w:rsidRPr="008933FF">
        <w:rPr>
          <w:b/>
          <w:bCs/>
          <w:sz w:val="32"/>
          <w:szCs w:val="32"/>
        </w:rPr>
        <w:t xml:space="preserve"> </w:t>
      </w:r>
      <w:r w:rsidR="00195BE3" w:rsidRPr="008933FF">
        <w:rPr>
          <w:b/>
          <w:bCs/>
          <w:sz w:val="32"/>
          <w:szCs w:val="32"/>
        </w:rPr>
        <w:t>Dr M</w:t>
      </w:r>
      <w:r w:rsidR="00C36258" w:rsidRPr="008933FF">
        <w:rPr>
          <w:b/>
          <w:bCs/>
          <w:sz w:val="32"/>
          <w:szCs w:val="32"/>
        </w:rPr>
        <w:t>ohd-Syafiq Bin</w:t>
      </w:r>
      <w:r w:rsidR="001D6748" w:rsidRPr="008933FF">
        <w:rPr>
          <w:b/>
          <w:bCs/>
          <w:sz w:val="32"/>
          <w:szCs w:val="32"/>
        </w:rPr>
        <w:t xml:space="preserve"> Zolkeply</w:t>
      </w:r>
      <w:r w:rsidR="00195BE3" w:rsidRPr="008933FF">
        <w:rPr>
          <w:b/>
          <w:bCs/>
          <w:sz w:val="32"/>
          <w:szCs w:val="32"/>
        </w:rPr>
        <w:t xml:space="preserve"> </w:t>
      </w:r>
    </w:p>
    <w:p w14:paraId="617864F2" w14:textId="3D58C49B" w:rsidR="00C23D81" w:rsidRDefault="00160F66" w:rsidP="00160F66">
      <w:pPr>
        <w:rPr>
          <w:rFonts w:cstheme="minorHAnsi"/>
          <w:b/>
          <w:bCs/>
          <w:sz w:val="32"/>
          <w:szCs w:val="32"/>
        </w:rPr>
      </w:pPr>
      <w:r>
        <w:rPr>
          <w:rFonts w:cstheme="minorHAnsi"/>
          <w:b/>
          <w:bCs/>
          <w:sz w:val="32"/>
          <w:szCs w:val="32"/>
        </w:rPr>
        <w:t>Su</w:t>
      </w:r>
      <w:r w:rsidR="003A304B">
        <w:rPr>
          <w:rFonts w:cstheme="minorHAnsi"/>
          <w:b/>
          <w:bCs/>
          <w:sz w:val="32"/>
          <w:szCs w:val="32"/>
        </w:rPr>
        <w:t xml:space="preserve">bmission-Date </w:t>
      </w:r>
      <w:r w:rsidR="00D5480A">
        <w:rPr>
          <w:rFonts w:cstheme="minorHAnsi"/>
          <w:b/>
          <w:bCs/>
          <w:sz w:val="32"/>
          <w:szCs w:val="32"/>
        </w:rPr>
        <w:t>Extended:</w:t>
      </w:r>
    </w:p>
    <w:p w14:paraId="3F6567CD" w14:textId="77777777" w:rsidR="00160F66" w:rsidRDefault="00160F66" w:rsidP="00160F66">
      <w:pPr>
        <w:rPr>
          <w:rFonts w:cstheme="minorHAnsi"/>
          <w:b/>
          <w:bCs/>
          <w:sz w:val="32"/>
          <w:szCs w:val="32"/>
        </w:rPr>
      </w:pPr>
    </w:p>
    <w:p w14:paraId="6CDD47C5" w14:textId="77777777" w:rsidR="00160F66" w:rsidRDefault="00160F66" w:rsidP="00160F66">
      <w:pPr>
        <w:rPr>
          <w:rFonts w:cstheme="minorHAnsi"/>
          <w:b/>
          <w:bCs/>
          <w:sz w:val="32"/>
          <w:szCs w:val="32"/>
        </w:rPr>
      </w:pPr>
    </w:p>
    <w:p w14:paraId="1588D519" w14:textId="77777777" w:rsidR="00160F66" w:rsidRDefault="00160F66" w:rsidP="00160F66">
      <w:pPr>
        <w:rPr>
          <w:rFonts w:cstheme="minorHAnsi"/>
          <w:b/>
          <w:bCs/>
          <w:sz w:val="32"/>
          <w:szCs w:val="32"/>
        </w:rPr>
      </w:pPr>
    </w:p>
    <w:p w14:paraId="3ADA4737" w14:textId="77777777" w:rsidR="00160F66" w:rsidRDefault="00160F66" w:rsidP="00160F66">
      <w:pPr>
        <w:rPr>
          <w:rFonts w:cstheme="minorHAnsi"/>
          <w:b/>
          <w:bCs/>
          <w:sz w:val="32"/>
          <w:szCs w:val="32"/>
        </w:rPr>
      </w:pPr>
    </w:p>
    <w:p w14:paraId="6800E47A" w14:textId="77777777" w:rsidR="00160F66" w:rsidRDefault="00160F66" w:rsidP="00160F66">
      <w:pPr>
        <w:rPr>
          <w:rFonts w:cstheme="minorHAnsi"/>
          <w:b/>
          <w:bCs/>
          <w:sz w:val="32"/>
          <w:szCs w:val="32"/>
        </w:rPr>
      </w:pPr>
    </w:p>
    <w:sdt>
      <w:sdtPr>
        <w:rPr>
          <w:rFonts w:asciiTheme="minorHAnsi" w:eastAsia="Times New Roman" w:hAnsiTheme="minorHAnsi" w:cs="Times New Roman"/>
          <w:color w:val="auto"/>
          <w:sz w:val="22"/>
          <w:szCs w:val="22"/>
          <w:lang w:val="en-GB" w:eastAsia="en-GB"/>
        </w:rPr>
        <w:id w:val="-771083068"/>
        <w:docPartObj>
          <w:docPartGallery w:val="Table of Contents"/>
          <w:docPartUnique/>
        </w:docPartObj>
      </w:sdtPr>
      <w:sdtEndPr>
        <w:rPr>
          <w:b/>
          <w:bCs/>
          <w:noProof/>
        </w:rPr>
      </w:sdtEndPr>
      <w:sdtContent>
        <w:p w14:paraId="2265ED27" w14:textId="77777777" w:rsidR="00160F66" w:rsidRDefault="00160F66">
          <w:pPr>
            <w:pStyle w:val="TOCHeading"/>
            <w:rPr>
              <w:rFonts w:asciiTheme="minorHAnsi" w:eastAsia="Times New Roman" w:hAnsiTheme="minorHAnsi" w:cs="Times New Roman"/>
              <w:color w:val="auto"/>
              <w:sz w:val="22"/>
              <w:szCs w:val="22"/>
              <w:lang w:val="en-GB" w:eastAsia="en-GB"/>
            </w:rPr>
          </w:pPr>
        </w:p>
        <w:p w14:paraId="10BDFF54" w14:textId="74CAC7F5" w:rsidR="00941D68" w:rsidRDefault="00941D68">
          <w:pPr>
            <w:pStyle w:val="TOCHeading"/>
          </w:pPr>
          <w:r>
            <w:t>Table of Contents</w:t>
          </w:r>
        </w:p>
        <w:p w14:paraId="0E16EFAF" w14:textId="77777777" w:rsidR="00941D68" w:rsidRPr="00941D68" w:rsidRDefault="00941D68" w:rsidP="00941D68">
          <w:pPr>
            <w:rPr>
              <w:lang w:val="en-US" w:eastAsia="en-US"/>
            </w:rPr>
          </w:pPr>
        </w:p>
        <w:p w14:paraId="16FF73F6" w14:textId="642D517D" w:rsidR="00D70BF5" w:rsidRDefault="00941D68">
          <w:pPr>
            <w:pStyle w:val="TOC1"/>
            <w:tabs>
              <w:tab w:val="right" w:leader="dot" w:pos="9016"/>
            </w:tabs>
            <w:rPr>
              <w:rFonts w:eastAsiaTheme="minorEastAsia" w:cstheme="minorBidi"/>
              <w:noProof/>
              <w:kern w:val="2"/>
              <w:sz w:val="24"/>
              <w14:ligatures w14:val="standardContextual"/>
            </w:rPr>
          </w:pPr>
          <w:r>
            <w:fldChar w:fldCharType="begin"/>
          </w:r>
          <w:r>
            <w:instrText>TOC \o "1-3" \z \u \h</w:instrText>
          </w:r>
          <w:r>
            <w:fldChar w:fldCharType="separate"/>
          </w:r>
          <w:hyperlink w:anchor="_Toc236998385" w:history="1">
            <w:r w:rsidR="00D70BF5" w:rsidRPr="002D5E72">
              <w:rPr>
                <w:rStyle w:val="Hyperlink"/>
                <w:noProof/>
              </w:rPr>
              <w:t>Introduction</w:t>
            </w:r>
            <w:r w:rsidR="00D70BF5">
              <w:rPr>
                <w:noProof/>
                <w:webHidden/>
              </w:rPr>
              <w:tab/>
            </w:r>
            <w:r w:rsidR="00D70BF5">
              <w:rPr>
                <w:noProof/>
                <w:webHidden/>
              </w:rPr>
              <w:fldChar w:fldCharType="begin"/>
            </w:r>
            <w:r w:rsidR="00D70BF5">
              <w:rPr>
                <w:noProof/>
                <w:webHidden/>
              </w:rPr>
              <w:instrText xml:space="preserve"> PAGEREF _Toc236998385 \h </w:instrText>
            </w:r>
            <w:r w:rsidR="00D70BF5">
              <w:rPr>
                <w:noProof/>
                <w:webHidden/>
              </w:rPr>
            </w:r>
            <w:r w:rsidR="00D70BF5">
              <w:rPr>
                <w:noProof/>
                <w:webHidden/>
              </w:rPr>
              <w:fldChar w:fldCharType="separate"/>
            </w:r>
            <w:r w:rsidR="00D70BF5">
              <w:rPr>
                <w:noProof/>
                <w:webHidden/>
              </w:rPr>
              <w:t>3</w:t>
            </w:r>
            <w:r w:rsidR="00D70BF5">
              <w:rPr>
                <w:noProof/>
                <w:webHidden/>
              </w:rPr>
              <w:fldChar w:fldCharType="end"/>
            </w:r>
          </w:hyperlink>
        </w:p>
        <w:p w14:paraId="61105944" w14:textId="31541FD2" w:rsidR="00D70BF5" w:rsidRDefault="00D70BF5">
          <w:pPr>
            <w:pStyle w:val="TOC1"/>
            <w:tabs>
              <w:tab w:val="right" w:leader="dot" w:pos="9016"/>
            </w:tabs>
            <w:rPr>
              <w:rFonts w:eastAsiaTheme="minorEastAsia" w:cstheme="minorBidi"/>
              <w:noProof/>
              <w:kern w:val="2"/>
              <w:sz w:val="24"/>
              <w14:ligatures w14:val="standardContextual"/>
            </w:rPr>
          </w:pPr>
          <w:hyperlink w:anchor="_Toc236998386" w:history="1">
            <w:r w:rsidRPr="002D5E72">
              <w:rPr>
                <w:rStyle w:val="Hyperlink"/>
                <w:noProof/>
              </w:rPr>
              <w:t>Database Implementation</w:t>
            </w:r>
            <w:r>
              <w:rPr>
                <w:noProof/>
                <w:webHidden/>
              </w:rPr>
              <w:tab/>
            </w:r>
            <w:r>
              <w:rPr>
                <w:noProof/>
                <w:webHidden/>
              </w:rPr>
              <w:fldChar w:fldCharType="begin"/>
            </w:r>
            <w:r>
              <w:rPr>
                <w:noProof/>
                <w:webHidden/>
              </w:rPr>
              <w:instrText xml:space="preserve"> PAGEREF _Toc236998386 \h </w:instrText>
            </w:r>
            <w:r>
              <w:rPr>
                <w:noProof/>
                <w:webHidden/>
              </w:rPr>
            </w:r>
            <w:r>
              <w:rPr>
                <w:noProof/>
                <w:webHidden/>
              </w:rPr>
              <w:fldChar w:fldCharType="separate"/>
            </w:r>
            <w:r>
              <w:rPr>
                <w:noProof/>
                <w:webHidden/>
              </w:rPr>
              <w:t>4</w:t>
            </w:r>
            <w:r>
              <w:rPr>
                <w:noProof/>
                <w:webHidden/>
              </w:rPr>
              <w:fldChar w:fldCharType="end"/>
            </w:r>
          </w:hyperlink>
        </w:p>
        <w:p w14:paraId="4B3D68AF" w14:textId="01E2CBB8" w:rsidR="00D70BF5" w:rsidRDefault="00D70BF5">
          <w:pPr>
            <w:pStyle w:val="TOC2"/>
            <w:tabs>
              <w:tab w:val="right" w:leader="dot" w:pos="9016"/>
            </w:tabs>
            <w:rPr>
              <w:rFonts w:eastAsiaTheme="minorEastAsia" w:cstheme="minorBidi"/>
              <w:noProof/>
              <w:kern w:val="2"/>
              <w:sz w:val="24"/>
              <w14:ligatures w14:val="standardContextual"/>
            </w:rPr>
          </w:pPr>
          <w:hyperlink w:anchor="_Toc236998387" w:history="1">
            <w:r w:rsidRPr="002D5E72">
              <w:rPr>
                <w:rStyle w:val="Hyperlink"/>
                <w:noProof/>
              </w:rPr>
              <w:t>Data Definition Language (DDL)</w:t>
            </w:r>
            <w:r>
              <w:rPr>
                <w:noProof/>
                <w:webHidden/>
              </w:rPr>
              <w:tab/>
            </w:r>
            <w:r>
              <w:rPr>
                <w:noProof/>
                <w:webHidden/>
              </w:rPr>
              <w:fldChar w:fldCharType="begin"/>
            </w:r>
            <w:r>
              <w:rPr>
                <w:noProof/>
                <w:webHidden/>
              </w:rPr>
              <w:instrText xml:space="preserve"> PAGEREF _Toc236998387 \h </w:instrText>
            </w:r>
            <w:r>
              <w:rPr>
                <w:noProof/>
                <w:webHidden/>
              </w:rPr>
            </w:r>
            <w:r>
              <w:rPr>
                <w:noProof/>
                <w:webHidden/>
              </w:rPr>
              <w:fldChar w:fldCharType="separate"/>
            </w:r>
            <w:r>
              <w:rPr>
                <w:noProof/>
                <w:webHidden/>
              </w:rPr>
              <w:t>4</w:t>
            </w:r>
            <w:r>
              <w:rPr>
                <w:noProof/>
                <w:webHidden/>
              </w:rPr>
              <w:fldChar w:fldCharType="end"/>
            </w:r>
          </w:hyperlink>
        </w:p>
        <w:p w14:paraId="0DE5D965" w14:textId="55875003" w:rsidR="00D70BF5" w:rsidRDefault="00D70BF5">
          <w:pPr>
            <w:pStyle w:val="TOC2"/>
            <w:tabs>
              <w:tab w:val="right" w:leader="dot" w:pos="9016"/>
            </w:tabs>
            <w:rPr>
              <w:rFonts w:eastAsiaTheme="minorEastAsia" w:cstheme="minorBidi"/>
              <w:noProof/>
              <w:kern w:val="2"/>
              <w:sz w:val="24"/>
              <w14:ligatures w14:val="standardContextual"/>
            </w:rPr>
          </w:pPr>
          <w:hyperlink w:anchor="_Toc236998388" w:history="1">
            <w:r w:rsidRPr="002D5E72">
              <w:rPr>
                <w:rStyle w:val="Hyperlink"/>
                <w:noProof/>
              </w:rPr>
              <w:t>Data Manipulation Language (DML)</w:t>
            </w:r>
            <w:r>
              <w:rPr>
                <w:noProof/>
                <w:webHidden/>
              </w:rPr>
              <w:tab/>
            </w:r>
            <w:r>
              <w:rPr>
                <w:noProof/>
                <w:webHidden/>
              </w:rPr>
              <w:fldChar w:fldCharType="begin"/>
            </w:r>
            <w:r>
              <w:rPr>
                <w:noProof/>
                <w:webHidden/>
              </w:rPr>
              <w:instrText xml:space="preserve"> PAGEREF _Toc236998388 \h </w:instrText>
            </w:r>
            <w:r>
              <w:rPr>
                <w:noProof/>
                <w:webHidden/>
              </w:rPr>
            </w:r>
            <w:r>
              <w:rPr>
                <w:noProof/>
                <w:webHidden/>
              </w:rPr>
              <w:fldChar w:fldCharType="separate"/>
            </w:r>
            <w:r>
              <w:rPr>
                <w:noProof/>
                <w:webHidden/>
              </w:rPr>
              <w:t>7</w:t>
            </w:r>
            <w:r>
              <w:rPr>
                <w:noProof/>
                <w:webHidden/>
              </w:rPr>
              <w:fldChar w:fldCharType="end"/>
            </w:r>
          </w:hyperlink>
        </w:p>
        <w:p w14:paraId="45D1A6AC" w14:textId="255BAAFB" w:rsidR="00D70BF5" w:rsidRDefault="00D70BF5">
          <w:pPr>
            <w:pStyle w:val="TOC1"/>
            <w:tabs>
              <w:tab w:val="right" w:leader="dot" w:pos="9016"/>
            </w:tabs>
            <w:rPr>
              <w:rFonts w:eastAsiaTheme="minorEastAsia" w:cstheme="minorBidi"/>
              <w:noProof/>
              <w:kern w:val="2"/>
              <w:sz w:val="24"/>
              <w14:ligatures w14:val="standardContextual"/>
            </w:rPr>
          </w:pPr>
          <w:hyperlink w:anchor="_Toc236998389" w:history="1">
            <w:r w:rsidRPr="002D5E72">
              <w:rPr>
                <w:rStyle w:val="Hyperlink"/>
                <w:noProof/>
              </w:rPr>
              <w:t>Stored Procedure</w:t>
            </w:r>
            <w:r>
              <w:rPr>
                <w:noProof/>
                <w:webHidden/>
              </w:rPr>
              <w:tab/>
            </w:r>
            <w:r>
              <w:rPr>
                <w:noProof/>
                <w:webHidden/>
              </w:rPr>
              <w:fldChar w:fldCharType="begin"/>
            </w:r>
            <w:r>
              <w:rPr>
                <w:noProof/>
                <w:webHidden/>
              </w:rPr>
              <w:instrText xml:space="preserve"> PAGEREF _Toc236998389 \h </w:instrText>
            </w:r>
            <w:r>
              <w:rPr>
                <w:noProof/>
                <w:webHidden/>
              </w:rPr>
            </w:r>
            <w:r>
              <w:rPr>
                <w:noProof/>
                <w:webHidden/>
              </w:rPr>
              <w:fldChar w:fldCharType="separate"/>
            </w:r>
            <w:r>
              <w:rPr>
                <w:noProof/>
                <w:webHidden/>
              </w:rPr>
              <w:t>9</w:t>
            </w:r>
            <w:r>
              <w:rPr>
                <w:noProof/>
                <w:webHidden/>
              </w:rPr>
              <w:fldChar w:fldCharType="end"/>
            </w:r>
          </w:hyperlink>
        </w:p>
        <w:p w14:paraId="16F3EA0E" w14:textId="4DCD17CA" w:rsidR="00D70BF5" w:rsidRDefault="00D70BF5">
          <w:pPr>
            <w:pStyle w:val="TOC1"/>
            <w:tabs>
              <w:tab w:val="right" w:leader="dot" w:pos="9016"/>
            </w:tabs>
            <w:rPr>
              <w:rFonts w:eastAsiaTheme="minorEastAsia" w:cstheme="minorBidi"/>
              <w:noProof/>
              <w:kern w:val="2"/>
              <w:sz w:val="24"/>
              <w14:ligatures w14:val="standardContextual"/>
            </w:rPr>
          </w:pPr>
          <w:hyperlink w:anchor="_Toc236998390" w:history="1">
            <w:r w:rsidRPr="002D5E72">
              <w:rPr>
                <w:rStyle w:val="Hyperlink"/>
                <w:noProof/>
              </w:rPr>
              <w:t>procedures</w:t>
            </w:r>
            <w:r>
              <w:rPr>
                <w:noProof/>
                <w:webHidden/>
              </w:rPr>
              <w:tab/>
            </w:r>
            <w:r>
              <w:rPr>
                <w:noProof/>
                <w:webHidden/>
              </w:rPr>
              <w:fldChar w:fldCharType="begin"/>
            </w:r>
            <w:r>
              <w:rPr>
                <w:noProof/>
                <w:webHidden/>
              </w:rPr>
              <w:instrText xml:space="preserve"> PAGEREF _Toc236998390 \h </w:instrText>
            </w:r>
            <w:r>
              <w:rPr>
                <w:noProof/>
                <w:webHidden/>
              </w:rPr>
            </w:r>
            <w:r>
              <w:rPr>
                <w:noProof/>
                <w:webHidden/>
              </w:rPr>
              <w:fldChar w:fldCharType="separate"/>
            </w:r>
            <w:r>
              <w:rPr>
                <w:noProof/>
                <w:webHidden/>
              </w:rPr>
              <w:t>10</w:t>
            </w:r>
            <w:r>
              <w:rPr>
                <w:noProof/>
                <w:webHidden/>
              </w:rPr>
              <w:fldChar w:fldCharType="end"/>
            </w:r>
          </w:hyperlink>
        </w:p>
        <w:p w14:paraId="2666DF33" w14:textId="075C0567" w:rsidR="00D70BF5" w:rsidRDefault="00D70BF5">
          <w:pPr>
            <w:pStyle w:val="TOC1"/>
            <w:tabs>
              <w:tab w:val="right" w:leader="dot" w:pos="9016"/>
            </w:tabs>
            <w:rPr>
              <w:rFonts w:eastAsiaTheme="minorEastAsia" w:cstheme="minorBidi"/>
              <w:noProof/>
              <w:kern w:val="2"/>
              <w:sz w:val="24"/>
              <w14:ligatures w14:val="standardContextual"/>
            </w:rPr>
          </w:pPr>
          <w:hyperlink w:anchor="_Toc236998391" w:history="1">
            <w:r w:rsidRPr="002D5E72">
              <w:rPr>
                <w:rStyle w:val="Hyperlink"/>
                <w:noProof/>
              </w:rPr>
              <w:t>Triggers</w:t>
            </w:r>
            <w:r>
              <w:rPr>
                <w:noProof/>
                <w:webHidden/>
              </w:rPr>
              <w:tab/>
            </w:r>
            <w:r>
              <w:rPr>
                <w:noProof/>
                <w:webHidden/>
              </w:rPr>
              <w:fldChar w:fldCharType="begin"/>
            </w:r>
            <w:r>
              <w:rPr>
                <w:noProof/>
                <w:webHidden/>
              </w:rPr>
              <w:instrText xml:space="preserve"> PAGEREF _Toc236998391 \h </w:instrText>
            </w:r>
            <w:r>
              <w:rPr>
                <w:noProof/>
                <w:webHidden/>
              </w:rPr>
            </w:r>
            <w:r>
              <w:rPr>
                <w:noProof/>
                <w:webHidden/>
              </w:rPr>
              <w:fldChar w:fldCharType="separate"/>
            </w:r>
            <w:r>
              <w:rPr>
                <w:noProof/>
                <w:webHidden/>
              </w:rPr>
              <w:t>13</w:t>
            </w:r>
            <w:r>
              <w:rPr>
                <w:noProof/>
                <w:webHidden/>
              </w:rPr>
              <w:fldChar w:fldCharType="end"/>
            </w:r>
          </w:hyperlink>
        </w:p>
        <w:p w14:paraId="538D5F46" w14:textId="140562A0" w:rsidR="00D70BF5" w:rsidRDefault="00D70BF5">
          <w:pPr>
            <w:pStyle w:val="TOC1"/>
            <w:tabs>
              <w:tab w:val="right" w:leader="dot" w:pos="9016"/>
            </w:tabs>
            <w:rPr>
              <w:rFonts w:eastAsiaTheme="minorEastAsia" w:cstheme="minorBidi"/>
              <w:noProof/>
              <w:kern w:val="2"/>
              <w:sz w:val="24"/>
              <w14:ligatures w14:val="standardContextual"/>
            </w:rPr>
          </w:pPr>
          <w:hyperlink w:anchor="_Toc236998392" w:history="1">
            <w:r w:rsidRPr="002D5E72">
              <w:rPr>
                <w:rStyle w:val="Hyperlink"/>
                <w:noProof/>
              </w:rPr>
              <w:t>Performance Tuning</w:t>
            </w:r>
            <w:r>
              <w:rPr>
                <w:noProof/>
                <w:webHidden/>
              </w:rPr>
              <w:tab/>
            </w:r>
            <w:r>
              <w:rPr>
                <w:noProof/>
                <w:webHidden/>
              </w:rPr>
              <w:fldChar w:fldCharType="begin"/>
            </w:r>
            <w:r>
              <w:rPr>
                <w:noProof/>
                <w:webHidden/>
              </w:rPr>
              <w:instrText xml:space="preserve"> PAGEREF _Toc236998392 \h </w:instrText>
            </w:r>
            <w:r>
              <w:rPr>
                <w:noProof/>
                <w:webHidden/>
              </w:rPr>
            </w:r>
            <w:r>
              <w:rPr>
                <w:noProof/>
                <w:webHidden/>
              </w:rPr>
              <w:fldChar w:fldCharType="separate"/>
            </w:r>
            <w:r>
              <w:rPr>
                <w:noProof/>
                <w:webHidden/>
              </w:rPr>
              <w:t>15</w:t>
            </w:r>
            <w:r>
              <w:rPr>
                <w:noProof/>
                <w:webHidden/>
              </w:rPr>
              <w:fldChar w:fldCharType="end"/>
            </w:r>
          </w:hyperlink>
        </w:p>
        <w:p w14:paraId="718CDFA9" w14:textId="3896322B" w:rsidR="00D70BF5" w:rsidRDefault="00D70BF5">
          <w:pPr>
            <w:pStyle w:val="TOC1"/>
            <w:tabs>
              <w:tab w:val="right" w:leader="dot" w:pos="9016"/>
            </w:tabs>
            <w:rPr>
              <w:rFonts w:eastAsiaTheme="minorEastAsia" w:cstheme="minorBidi"/>
              <w:noProof/>
              <w:kern w:val="2"/>
              <w:sz w:val="24"/>
              <w14:ligatures w14:val="standardContextual"/>
            </w:rPr>
          </w:pPr>
          <w:hyperlink w:anchor="_Toc236998393" w:history="1">
            <w:r w:rsidRPr="002D5E72">
              <w:rPr>
                <w:rStyle w:val="Hyperlink"/>
                <w:noProof/>
              </w:rPr>
              <w:t>Conclusions and Reflection</w:t>
            </w:r>
            <w:r>
              <w:rPr>
                <w:noProof/>
                <w:webHidden/>
              </w:rPr>
              <w:tab/>
            </w:r>
            <w:r>
              <w:rPr>
                <w:noProof/>
                <w:webHidden/>
              </w:rPr>
              <w:fldChar w:fldCharType="begin"/>
            </w:r>
            <w:r>
              <w:rPr>
                <w:noProof/>
                <w:webHidden/>
              </w:rPr>
              <w:instrText xml:space="preserve"> PAGEREF _Toc236998393 \h </w:instrText>
            </w:r>
            <w:r>
              <w:rPr>
                <w:noProof/>
                <w:webHidden/>
              </w:rPr>
            </w:r>
            <w:r>
              <w:rPr>
                <w:noProof/>
                <w:webHidden/>
              </w:rPr>
              <w:fldChar w:fldCharType="separate"/>
            </w:r>
            <w:r>
              <w:rPr>
                <w:noProof/>
                <w:webHidden/>
              </w:rPr>
              <w:t>15</w:t>
            </w:r>
            <w:r>
              <w:rPr>
                <w:noProof/>
                <w:webHidden/>
              </w:rPr>
              <w:fldChar w:fldCharType="end"/>
            </w:r>
          </w:hyperlink>
        </w:p>
        <w:p w14:paraId="446D516D" w14:textId="6EB22F2C" w:rsidR="00D70BF5" w:rsidRDefault="00D70BF5">
          <w:pPr>
            <w:pStyle w:val="TOC1"/>
            <w:tabs>
              <w:tab w:val="right" w:leader="dot" w:pos="9016"/>
            </w:tabs>
            <w:rPr>
              <w:rFonts w:eastAsiaTheme="minorEastAsia" w:cstheme="minorBidi"/>
              <w:noProof/>
              <w:kern w:val="2"/>
              <w:sz w:val="24"/>
              <w14:ligatures w14:val="standardContextual"/>
            </w:rPr>
          </w:pPr>
          <w:hyperlink w:anchor="_Toc236998394" w:history="1">
            <w:r w:rsidRPr="002D5E72">
              <w:rPr>
                <w:rStyle w:val="Hyperlink"/>
                <w:noProof/>
              </w:rPr>
              <w:t>References</w:t>
            </w:r>
            <w:r>
              <w:rPr>
                <w:noProof/>
                <w:webHidden/>
              </w:rPr>
              <w:tab/>
            </w:r>
            <w:r>
              <w:rPr>
                <w:noProof/>
                <w:webHidden/>
              </w:rPr>
              <w:fldChar w:fldCharType="begin"/>
            </w:r>
            <w:r>
              <w:rPr>
                <w:noProof/>
                <w:webHidden/>
              </w:rPr>
              <w:instrText xml:space="preserve"> PAGEREF _Toc236998394 \h </w:instrText>
            </w:r>
            <w:r>
              <w:rPr>
                <w:noProof/>
                <w:webHidden/>
              </w:rPr>
            </w:r>
            <w:r>
              <w:rPr>
                <w:noProof/>
                <w:webHidden/>
              </w:rPr>
              <w:fldChar w:fldCharType="separate"/>
            </w:r>
            <w:r>
              <w:rPr>
                <w:noProof/>
                <w:webHidden/>
              </w:rPr>
              <w:t>16</w:t>
            </w:r>
            <w:r>
              <w:rPr>
                <w:noProof/>
                <w:webHidden/>
              </w:rPr>
              <w:fldChar w:fldCharType="end"/>
            </w:r>
          </w:hyperlink>
        </w:p>
        <w:p w14:paraId="63F90019" w14:textId="30D9A654" w:rsidR="00941D68" w:rsidRDefault="00941D68">
          <w:r>
            <w:rPr>
              <w:b/>
              <w:bCs/>
              <w:noProof/>
            </w:rPr>
            <w:fldChar w:fldCharType="end"/>
          </w:r>
        </w:p>
      </w:sdtContent>
    </w:sdt>
    <w:p w14:paraId="4E250E34" w14:textId="1C6458A9" w:rsidR="00C23D81" w:rsidRDefault="00C23D81">
      <w:pPr>
        <w:spacing w:after="160" w:line="278" w:lineRule="auto"/>
      </w:pPr>
      <w:r>
        <w:br w:type="page"/>
      </w:r>
    </w:p>
    <w:p w14:paraId="5814A739" w14:textId="4E18D5B5" w:rsidR="00445801" w:rsidRPr="00A728D6" w:rsidRDefault="2CADA8D6" w:rsidP="00A737C4">
      <w:pPr>
        <w:pStyle w:val="Heading1"/>
        <w:rPr>
          <w:b/>
          <w:bCs/>
        </w:rPr>
      </w:pPr>
      <w:bookmarkStart w:id="0" w:name="_Toc236998385"/>
      <w:r w:rsidRPr="00A728D6">
        <w:rPr>
          <w:b/>
          <w:bCs/>
        </w:rPr>
        <w:t>Introduction</w:t>
      </w:r>
      <w:bookmarkEnd w:id="0"/>
    </w:p>
    <w:p w14:paraId="3D9C520B" w14:textId="1D983675" w:rsidR="00541604" w:rsidRPr="005259C5" w:rsidRDefault="00541604" w:rsidP="00541604">
      <w:pPr>
        <w:rPr>
          <w:lang w:eastAsia="en-US"/>
        </w:rPr>
      </w:pPr>
      <w:r w:rsidRPr="005259C5">
        <w:rPr>
          <w:lang w:eastAsia="en-US"/>
        </w:rPr>
        <w:t xml:space="preserve">Healthcare organisations increasingly rely on database management systems to support the secure storage, retrieval and management of clinical information. An effective database enables healthcare providers to manage patient records, schedule appointments, record treatments and monitor service quality while maintaining data accuracy, integrity and confidentiality. The MedAssist Clinic database has been developed as a relational database management system that supports the clinic's day-to-day operations through a structured and efficient data model. By implementing relational database principles, the system reduces data redundancy, enforces referential integrity and enables consistent management of clinical </w:t>
      </w:r>
      <w:r w:rsidR="00892755" w:rsidRPr="005259C5">
        <w:rPr>
          <w:lang w:eastAsia="en-US"/>
        </w:rPr>
        <w:t>information.</w:t>
      </w:r>
    </w:p>
    <w:p w14:paraId="65C0D55C" w14:textId="044270B7" w:rsidR="00CC3F59" w:rsidRPr="005259C5" w:rsidRDefault="00541604" w:rsidP="00CC3F59">
      <w:pPr>
        <w:rPr>
          <w:lang w:eastAsia="en-US"/>
        </w:rPr>
      </w:pPr>
      <w:r w:rsidRPr="005259C5">
        <w:rPr>
          <w:lang w:eastAsia="en-US"/>
        </w:rPr>
        <w:t>The project applies the fundamental concepts of database design through the development of an Entity Relationship Diagram (ERD), Data Definition Language (DDL) scripts and Data Manipulation Language (DML) operations. The ERD provides a logical representation of the relationships between core entities, including PATIENT, ADDRESS, DOCTOR, DEPARTMENT, APPOINTMENT, TREATMENT and FEEDBACK. DDL statements establish the database schema by defining tables, primary keys, foreign keys and integrity constraints, while DML statements enable users to insert, update, retrieve and delete clinical records efficiently. Together, these components provide a robust database solution capable of supporting clinical workflows, maintaining high data quality and improving operational efficiency. The project demonstrates how relational database technologies can be applied within a healthcare environment to deliver a secure, scalable and reliable information management system that supports patient care and organisational decision-</w:t>
      </w:r>
      <w:r w:rsidR="006D17E7" w:rsidRPr="005259C5">
        <w:rPr>
          <w:lang w:eastAsia="en-US"/>
        </w:rPr>
        <w:t>making.</w:t>
      </w:r>
    </w:p>
    <w:p w14:paraId="5089E428" w14:textId="77777777" w:rsidR="006D17E7" w:rsidRPr="005259C5" w:rsidRDefault="006D17E7" w:rsidP="00CC3F59">
      <w:pPr>
        <w:rPr>
          <w:lang w:eastAsia="en-US"/>
        </w:rPr>
      </w:pPr>
    </w:p>
    <w:p w14:paraId="61E0C997" w14:textId="77777777" w:rsidR="006D17E7" w:rsidRPr="00CC3F59" w:rsidRDefault="006D17E7" w:rsidP="00CC3F59">
      <w:pPr>
        <w:rPr>
          <w:lang w:eastAsia="en-US"/>
        </w:rPr>
      </w:pPr>
    </w:p>
    <w:p w14:paraId="4EE4AE70" w14:textId="0A2090F4" w:rsidR="00B17205" w:rsidRDefault="00B17205" w:rsidP="00445801">
      <w:pPr>
        <w:rPr>
          <w:lang w:eastAsia="en-US"/>
        </w:rPr>
      </w:pPr>
      <w:r>
        <w:rPr>
          <w:lang w:eastAsia="en-US"/>
        </w:rPr>
        <w:t>2.0 DAT</w:t>
      </w:r>
      <w:r w:rsidR="0073772F">
        <w:rPr>
          <w:lang w:eastAsia="en-US"/>
        </w:rPr>
        <w:t>ABASE DESIGN</w:t>
      </w:r>
      <w:r w:rsidR="000E31CC">
        <w:rPr>
          <w:lang w:eastAsia="en-US"/>
        </w:rPr>
        <w:t xml:space="preserve"> </w:t>
      </w:r>
      <w:r w:rsidR="00402307">
        <w:rPr>
          <w:lang w:eastAsia="en-US"/>
        </w:rPr>
        <w:t>-</w:t>
      </w:r>
      <w:r w:rsidR="000E31CC">
        <w:rPr>
          <w:lang w:eastAsia="en-US"/>
        </w:rPr>
        <w:t>ENTITY RELATIONSHIP</w:t>
      </w:r>
      <w:r w:rsidR="00675FD3">
        <w:rPr>
          <w:lang w:eastAsia="en-US"/>
        </w:rPr>
        <w:t xml:space="preserve"> DIAGRAM</w:t>
      </w:r>
      <w:r w:rsidR="00D86933">
        <w:rPr>
          <w:lang w:eastAsia="en-US"/>
        </w:rPr>
        <w:t>.</w:t>
      </w:r>
    </w:p>
    <w:p w14:paraId="17865F99" w14:textId="77777777" w:rsidR="00675FD3" w:rsidRDefault="00675FD3" w:rsidP="00445801">
      <w:pPr>
        <w:rPr>
          <w:lang w:eastAsia="en-US"/>
        </w:rPr>
      </w:pPr>
    </w:p>
    <w:p w14:paraId="507E4E9E" w14:textId="3DF3AF29" w:rsidR="00675FD3" w:rsidRDefault="00BC450F" w:rsidP="00445801">
      <w:pPr>
        <w:rPr>
          <w:lang w:eastAsia="en-US"/>
        </w:rPr>
      </w:pPr>
      <w:r>
        <w:rPr>
          <w:lang w:eastAsia="en-US"/>
        </w:rPr>
        <w:t>2.1</w:t>
      </w:r>
      <w:r w:rsidRPr="00BC450F">
        <w:rPr>
          <w:lang w:eastAsia="en-US"/>
        </w:rPr>
        <w:t xml:space="preserve"> </w:t>
      </w:r>
      <w:r>
        <w:rPr>
          <w:lang w:eastAsia="en-US"/>
        </w:rPr>
        <w:t>ENTITY RELATIONSHIP DIAGRAM</w:t>
      </w:r>
      <w:r w:rsidR="00F50505">
        <w:rPr>
          <w:lang w:eastAsia="en-US"/>
        </w:rPr>
        <w:t>.</w:t>
      </w:r>
    </w:p>
    <w:p w14:paraId="70C472B9" w14:textId="77777777" w:rsidR="003C5441" w:rsidRDefault="003C5441" w:rsidP="00F65189">
      <w:pPr>
        <w:rPr>
          <w:i/>
          <w:iCs/>
          <w:lang w:eastAsia="en-US"/>
        </w:rPr>
      </w:pPr>
    </w:p>
    <w:p w14:paraId="1C379BE0" w14:textId="213A65F2" w:rsidR="005526C1" w:rsidRDefault="00081591" w:rsidP="00F65189">
      <w:pPr>
        <w:rPr>
          <w:i/>
          <w:iCs/>
          <w:lang w:eastAsia="en-US"/>
        </w:rPr>
      </w:pPr>
      <w:r w:rsidRPr="00081591">
        <w:rPr>
          <w:i/>
          <w:iCs/>
          <w:lang w:eastAsia="en-US"/>
        </w:rPr>
        <w:drawing>
          <wp:inline distT="0" distB="0" distL="0" distR="0" wp14:anchorId="5865AE62" wp14:editId="530F322C">
            <wp:extent cx="5731510" cy="3270250"/>
            <wp:effectExtent l="0" t="0" r="2540" b="6350"/>
            <wp:docPr id="858034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034093" name=""/>
                    <pic:cNvPicPr/>
                  </pic:nvPicPr>
                  <pic:blipFill>
                    <a:blip r:embed="rId9"/>
                    <a:stretch>
                      <a:fillRect/>
                    </a:stretch>
                  </pic:blipFill>
                  <pic:spPr>
                    <a:xfrm>
                      <a:off x="0" y="0"/>
                      <a:ext cx="5731510" cy="3270250"/>
                    </a:xfrm>
                    <a:prstGeom prst="rect">
                      <a:avLst/>
                    </a:prstGeom>
                  </pic:spPr>
                </pic:pic>
              </a:graphicData>
            </a:graphic>
          </wp:inline>
        </w:drawing>
      </w:r>
    </w:p>
    <w:p w14:paraId="14D58D9F" w14:textId="77777777" w:rsidR="002F694F" w:rsidRDefault="00BA6E48" w:rsidP="002F694F">
      <w:pPr>
        <w:rPr>
          <w:lang w:eastAsia="en-US"/>
        </w:rPr>
      </w:pPr>
      <w:r>
        <w:rPr>
          <w:lang w:eastAsia="en-US"/>
        </w:rPr>
        <w:tab/>
      </w:r>
      <w:r>
        <w:rPr>
          <w:lang w:eastAsia="en-US"/>
        </w:rPr>
        <w:tab/>
      </w:r>
      <w:r>
        <w:rPr>
          <w:lang w:eastAsia="en-US"/>
        </w:rPr>
        <w:tab/>
      </w:r>
      <w:r>
        <w:rPr>
          <w:lang w:eastAsia="en-US"/>
        </w:rPr>
        <w:tab/>
      </w:r>
    </w:p>
    <w:p w14:paraId="499A310A" w14:textId="5FA6D717" w:rsidR="005526C1" w:rsidRPr="005526C1" w:rsidRDefault="005526C1" w:rsidP="002F694F">
      <w:pPr>
        <w:jc w:val="center"/>
        <w:rPr>
          <w:lang w:eastAsia="en-US"/>
        </w:rPr>
      </w:pPr>
      <w:r>
        <w:rPr>
          <w:lang w:eastAsia="en-US"/>
        </w:rPr>
        <w:t>Figure 1: Project Enigma ER Diagram</w:t>
      </w:r>
    </w:p>
    <w:p w14:paraId="6C3B3607" w14:textId="1E66B4C0" w:rsidR="00361795" w:rsidRPr="00A728D6" w:rsidRDefault="00FC17F1" w:rsidP="00544D6A">
      <w:pPr>
        <w:pStyle w:val="Heading1"/>
        <w:rPr>
          <w:b/>
          <w:bCs/>
        </w:rPr>
      </w:pPr>
      <w:bookmarkStart w:id="1" w:name="_Toc236998386"/>
      <w:r w:rsidRPr="00A728D6">
        <w:rPr>
          <w:b/>
          <w:bCs/>
        </w:rPr>
        <w:t>Database Implementation</w:t>
      </w:r>
      <w:bookmarkEnd w:id="1"/>
    </w:p>
    <w:p w14:paraId="6976724F" w14:textId="25E1976F" w:rsidR="00E24124" w:rsidRPr="00A728D6" w:rsidRDefault="00702028" w:rsidP="009E5F39">
      <w:pPr>
        <w:pStyle w:val="Heading2"/>
        <w:rPr>
          <w:b/>
          <w:bCs/>
        </w:rPr>
      </w:pPr>
      <w:bookmarkStart w:id="2" w:name="_Toc236998387"/>
      <w:r w:rsidRPr="00A728D6">
        <w:rPr>
          <w:b/>
          <w:bCs/>
        </w:rPr>
        <w:t>Data Definition Language (DDL)</w:t>
      </w:r>
      <w:bookmarkEnd w:id="2"/>
    </w:p>
    <w:p w14:paraId="400CFC33" w14:textId="1C4083B4" w:rsidR="00706399" w:rsidRPr="002F5583" w:rsidRDefault="005426BB" w:rsidP="00706399">
      <w:pPr>
        <w:rPr>
          <w:lang w:eastAsia="en-US"/>
        </w:rPr>
      </w:pPr>
      <w:r w:rsidRPr="002F5583">
        <w:rPr>
          <w:lang w:eastAsia="en-US"/>
        </w:rPr>
        <w:t xml:space="preserve">Database </w:t>
      </w:r>
      <w:r w:rsidR="00706399" w:rsidRPr="002F5583">
        <w:rPr>
          <w:lang w:eastAsia="en-US"/>
        </w:rPr>
        <w:t>Design Description</w:t>
      </w:r>
    </w:p>
    <w:p w14:paraId="09135435" w14:textId="77777777" w:rsidR="002A4166" w:rsidRPr="00706399" w:rsidRDefault="002A4166" w:rsidP="00706399">
      <w:pPr>
        <w:rPr>
          <w:b/>
          <w:bCs/>
          <w:lang w:eastAsia="en-US"/>
        </w:rPr>
      </w:pPr>
    </w:p>
    <w:p w14:paraId="4D341754" w14:textId="77777777" w:rsidR="00706399" w:rsidRPr="008452F9" w:rsidRDefault="00706399" w:rsidP="00706399">
      <w:pPr>
        <w:rPr>
          <w:lang w:eastAsia="en-US"/>
        </w:rPr>
      </w:pPr>
      <w:r w:rsidRPr="008452F9">
        <w:rPr>
          <w:lang w:eastAsia="en-US"/>
        </w:rPr>
        <w:t>The MedAssist Clinic database has been designed to support the clinic's core operational processes, including patient registration, appointment scheduling, treatment recording, doctor management, and patient feedback collection. The Entity Relationship Diagram (ERD) provides a structured representation of how these entities interact, ensuring that the system maintains data integrity, supports efficient querying, and accurately reflects real-world healthcare workflows. ERDs are widely used in healthcare information systems because they enable database designers to visualise relationships and constraints before implementation, reducing design errors and improving system reliability [1].</w:t>
      </w:r>
    </w:p>
    <w:p w14:paraId="13CDD506" w14:textId="77777777" w:rsidR="00F4294D" w:rsidRPr="008452F9" w:rsidRDefault="00F4294D" w:rsidP="00706399">
      <w:pPr>
        <w:rPr>
          <w:lang w:eastAsia="en-US"/>
        </w:rPr>
      </w:pPr>
    </w:p>
    <w:p w14:paraId="626FD372" w14:textId="77777777" w:rsidR="00706399" w:rsidRPr="008452F9" w:rsidRDefault="00706399" w:rsidP="00706399">
      <w:pPr>
        <w:rPr>
          <w:lang w:eastAsia="en-US"/>
        </w:rPr>
      </w:pPr>
      <w:r w:rsidRPr="008452F9">
        <w:rPr>
          <w:lang w:eastAsia="en-US"/>
        </w:rPr>
        <w:t>At the centre of the MedAssist Clinic ERD is the PATIENT entity, which stores essential demographic and clinical information, including Patient ID, First Name, Last Name, Date of Birth (DOB), Address ID, Telephone Number, Email, and Medical History. The Patient ID serves as the primary key, ensuring that each patient is uniquely identified throughout the database. This follows established best practices in healthcare database design, where unique patient identifiers are essential to prevent duplication and patient misidentification [2].</w:t>
      </w:r>
    </w:p>
    <w:p w14:paraId="63FCD5EE" w14:textId="77777777" w:rsidR="00F4294D" w:rsidRPr="008452F9" w:rsidRDefault="00F4294D" w:rsidP="00706399">
      <w:pPr>
        <w:rPr>
          <w:lang w:eastAsia="en-US"/>
        </w:rPr>
      </w:pPr>
    </w:p>
    <w:p w14:paraId="770FA5C3" w14:textId="77777777" w:rsidR="00706399" w:rsidRPr="008452F9" w:rsidRDefault="00706399" w:rsidP="00706399">
      <w:pPr>
        <w:rPr>
          <w:lang w:eastAsia="en-US"/>
        </w:rPr>
      </w:pPr>
      <w:r w:rsidRPr="008452F9">
        <w:rPr>
          <w:lang w:eastAsia="en-US"/>
        </w:rPr>
        <w:t>The PATIENT entity is related to the ADDRESS entity. This relationship is typically one-to-many, allowing multiple patients (such as members of the same household) to share a single address while ensuring that each patient is associated with one recorded address. The ADDRESS entity contains attributes such as Address ID, Street Number, Street Name, City, Postcode, and Country, supporting accurate patient location information, correspondence, and administrative reporting.</w:t>
      </w:r>
    </w:p>
    <w:p w14:paraId="49673ADB" w14:textId="77777777" w:rsidR="00F4294D" w:rsidRPr="008452F9" w:rsidRDefault="00F4294D" w:rsidP="00706399">
      <w:pPr>
        <w:rPr>
          <w:lang w:eastAsia="en-US"/>
        </w:rPr>
      </w:pPr>
    </w:p>
    <w:p w14:paraId="199F67DD" w14:textId="77777777" w:rsidR="0003662D" w:rsidRPr="008452F9" w:rsidRDefault="00706399" w:rsidP="00706399">
      <w:pPr>
        <w:rPr>
          <w:lang w:eastAsia="en-US"/>
        </w:rPr>
      </w:pPr>
      <w:r w:rsidRPr="008452F9">
        <w:rPr>
          <w:lang w:eastAsia="en-US"/>
        </w:rPr>
        <w:t>The APPOINTMENT entity plays a central role by linking patients with doctors. It contains attributes including Appointment ID, Patient ID, Doctor ID, Appointment Date, Appointment Time, and Situation (or Reason for Visit). This structure enables the clinic to record when an appointment is scheduled, which doctor will conduct the consultation, and the purpose of the visit.</w:t>
      </w:r>
    </w:p>
    <w:p w14:paraId="6DABDAA6" w14:textId="77777777" w:rsidR="0003662D" w:rsidRPr="008452F9" w:rsidRDefault="0003662D" w:rsidP="00706399">
      <w:pPr>
        <w:rPr>
          <w:lang w:eastAsia="en-US"/>
        </w:rPr>
      </w:pPr>
    </w:p>
    <w:p w14:paraId="2E571284" w14:textId="13603A5E" w:rsidR="00706399" w:rsidRPr="008452F9" w:rsidRDefault="00706399" w:rsidP="00706399">
      <w:pPr>
        <w:rPr>
          <w:lang w:eastAsia="en-US"/>
        </w:rPr>
      </w:pPr>
      <w:r w:rsidRPr="008452F9">
        <w:rPr>
          <w:lang w:eastAsia="en-US"/>
        </w:rPr>
        <w:t xml:space="preserve"> The relationship between PATIENT and APPOINTMENT is one-to-many, as each patient may attend multiple appointments over time. Likewise, the relationship between DOCTOR and APPOINTMENT is also one-to-many, allowing each doctor to conduct multiple appointments with different patients. This relational structure supports efficient scheduling, minimises appointment conflicts, and improves clinical workflow, all of which are essential in healthcare environments [3].</w:t>
      </w:r>
    </w:p>
    <w:p w14:paraId="35B5BCFF" w14:textId="77777777" w:rsidR="0003662D" w:rsidRPr="008452F9" w:rsidRDefault="0003662D" w:rsidP="00706399">
      <w:pPr>
        <w:rPr>
          <w:lang w:eastAsia="en-US"/>
        </w:rPr>
      </w:pPr>
    </w:p>
    <w:p w14:paraId="5D6E225A" w14:textId="77777777" w:rsidR="00706399" w:rsidRPr="008452F9" w:rsidRDefault="00706399" w:rsidP="00706399">
      <w:pPr>
        <w:rPr>
          <w:lang w:eastAsia="en-US"/>
        </w:rPr>
      </w:pPr>
      <w:r w:rsidRPr="008452F9">
        <w:rPr>
          <w:lang w:eastAsia="en-US"/>
        </w:rPr>
        <w:t>The DOCTOR entity stores professional information, including Doctor ID, First Name, Last Name, Telephone Number, Email, and Department ID. Each doctor is assigned to a department through the DEPARTMENT entity, creating a one-to-many relationship in which one department can have multiple doctors, while each doctor belongs to one department. Examples of departments include Cardiology, Dermatology, and General Practice. Organising doctors by department supports resource allocation, workforce management, and operational reporting, making it an essential component of healthcare information systems [4].</w:t>
      </w:r>
    </w:p>
    <w:p w14:paraId="4CC30D67" w14:textId="77777777" w:rsidR="008452F9" w:rsidRPr="008452F9" w:rsidRDefault="008452F9" w:rsidP="00706399">
      <w:pPr>
        <w:rPr>
          <w:lang w:eastAsia="en-US"/>
        </w:rPr>
      </w:pPr>
    </w:p>
    <w:p w14:paraId="2133612B" w14:textId="77777777" w:rsidR="008452F9" w:rsidRPr="008452F9" w:rsidRDefault="008452F9" w:rsidP="00706399">
      <w:pPr>
        <w:rPr>
          <w:lang w:eastAsia="en-US"/>
        </w:rPr>
      </w:pPr>
    </w:p>
    <w:p w14:paraId="6528ACB6" w14:textId="77777777" w:rsidR="00706399" w:rsidRPr="008452F9" w:rsidRDefault="00706399" w:rsidP="00706399">
      <w:pPr>
        <w:rPr>
          <w:lang w:eastAsia="en-US"/>
        </w:rPr>
      </w:pPr>
      <w:r w:rsidRPr="008452F9">
        <w:rPr>
          <w:lang w:eastAsia="en-US"/>
        </w:rPr>
        <w:t>The TREATMENT entity records the clinical care provided to patients. Its attributes include Treatment ID, Appointment ID, Treatment Date, Treatment Time, and Prescription. A one-to-many relationship exists between APPOINTMENT and TREATMENT, as an appointment may involve one or more treatment records. Because each appointment is linked to a patient, every treatment can be traced back to the relevant patient through the associated appointment. This relationship strengthens audit trails, supports accurate clinical documentation, and promotes continuity of care, all of which are fundamental requirements of modern healthcare information systems [5].</w:t>
      </w:r>
    </w:p>
    <w:p w14:paraId="273DAD58" w14:textId="77777777" w:rsidR="008452F9" w:rsidRPr="008452F9" w:rsidRDefault="008452F9" w:rsidP="00706399">
      <w:pPr>
        <w:rPr>
          <w:lang w:eastAsia="en-US"/>
        </w:rPr>
      </w:pPr>
    </w:p>
    <w:p w14:paraId="6476B009" w14:textId="77777777" w:rsidR="00706399" w:rsidRPr="008452F9" w:rsidRDefault="00706399" w:rsidP="00706399">
      <w:pPr>
        <w:rPr>
          <w:lang w:eastAsia="en-US"/>
        </w:rPr>
      </w:pPr>
      <w:r w:rsidRPr="008452F9">
        <w:rPr>
          <w:lang w:eastAsia="en-US"/>
        </w:rPr>
        <w:t>The FEEDBACK entity enables patients to evaluate their clinical experience. It includes attributes such as Feedback ID, Appointment ID, Feedback Date and Time, and Comments. Each feedback record is linked to a specific appointment, creating a one-to-many relationship between APPOINTMENT and FEEDBACK, where an appointment may generate one or more feedback records depending on the system design. Linking feedback to appointments supports quality assurance initiatives, patient satisfaction monitoring, and continuous service improvement.</w:t>
      </w:r>
    </w:p>
    <w:p w14:paraId="37266A09" w14:textId="77777777" w:rsidR="008452F9" w:rsidRPr="008452F9" w:rsidRDefault="008452F9" w:rsidP="00706399">
      <w:pPr>
        <w:rPr>
          <w:lang w:eastAsia="en-US"/>
        </w:rPr>
      </w:pPr>
    </w:p>
    <w:p w14:paraId="384C3504" w14:textId="77777777" w:rsidR="00706399" w:rsidRDefault="00706399" w:rsidP="00706399">
      <w:pPr>
        <w:rPr>
          <w:lang w:eastAsia="en-US"/>
        </w:rPr>
      </w:pPr>
      <w:r w:rsidRPr="008452F9">
        <w:rPr>
          <w:lang w:eastAsia="en-US"/>
        </w:rPr>
        <w:t>Overall, the MedAssist Clinic ERD demonstrates a well-structured relational database model that supports the clinic's primary healthcare operations. By clearly defining entities, primary keys, foreign keys, and their relationships, the design maintains data consistency, minimises redundancy, and enables efficient data retrieval. Furthermore, the database follows recognised relational database design principles, including normalisation and referential integrity, ensuring that it is robust, scalable, and suitable for supporting modern healthcare information management systems.</w:t>
      </w:r>
    </w:p>
    <w:p w14:paraId="102B1774" w14:textId="77777777" w:rsidR="00086585" w:rsidRDefault="00086585" w:rsidP="00706399">
      <w:pPr>
        <w:rPr>
          <w:lang w:eastAsia="en-US"/>
        </w:rPr>
      </w:pPr>
    </w:p>
    <w:p w14:paraId="3BD07039" w14:textId="77777777" w:rsidR="007C0B83" w:rsidRPr="008452F9" w:rsidRDefault="007C0B83" w:rsidP="00706399">
      <w:pPr>
        <w:rPr>
          <w:lang w:eastAsia="en-US"/>
        </w:rPr>
      </w:pPr>
    </w:p>
    <w:p w14:paraId="11501377" w14:textId="77777777" w:rsidR="00361795" w:rsidRPr="008452F9" w:rsidRDefault="00361795" w:rsidP="00702028">
      <w:pPr>
        <w:rPr>
          <w:lang w:eastAsia="en-US"/>
        </w:rPr>
      </w:pPr>
    </w:p>
    <w:tbl>
      <w:tblPr>
        <w:tblStyle w:val="TableGrid"/>
        <w:tblW w:w="9826" w:type="dxa"/>
        <w:tblLook w:val="04A0" w:firstRow="1" w:lastRow="0" w:firstColumn="1" w:lastColumn="0" w:noHBand="0" w:noVBand="1"/>
      </w:tblPr>
      <w:tblGrid>
        <w:gridCol w:w="9826"/>
      </w:tblGrid>
      <w:tr w:rsidR="000B6C45" w14:paraId="32508FBF" w14:textId="77777777" w:rsidTr="00586BA4">
        <w:trPr>
          <w:trHeight w:val="4934"/>
        </w:trPr>
        <w:tc>
          <w:tcPr>
            <w:tcW w:w="9826" w:type="dxa"/>
          </w:tcPr>
          <w:p w14:paraId="48A2D7BA" w14:textId="1EF71166" w:rsidR="00AF4CDE" w:rsidRPr="00AF4CDE" w:rsidRDefault="005A02FF" w:rsidP="00AF4CDE">
            <w:pPr>
              <w:rPr>
                <w:lang w:eastAsia="en-US"/>
              </w:rPr>
            </w:pPr>
            <w:r w:rsidRPr="005A02FF">
              <w:rPr>
                <w:lang w:eastAsia="en-US"/>
              </w:rPr>
              <w:drawing>
                <wp:inline distT="0" distB="0" distL="0" distR="0" wp14:anchorId="3385F959" wp14:editId="35BB967C">
                  <wp:extent cx="5731510" cy="1496695"/>
                  <wp:effectExtent l="0" t="0" r="2540" b="8255"/>
                  <wp:docPr id="1794487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487090" name=""/>
                          <pic:cNvPicPr/>
                        </pic:nvPicPr>
                        <pic:blipFill>
                          <a:blip r:embed="rId10"/>
                          <a:stretch>
                            <a:fillRect/>
                          </a:stretch>
                        </pic:blipFill>
                        <pic:spPr>
                          <a:xfrm>
                            <a:off x="0" y="0"/>
                            <a:ext cx="5731510" cy="1496695"/>
                          </a:xfrm>
                          <a:prstGeom prst="rect">
                            <a:avLst/>
                          </a:prstGeom>
                        </pic:spPr>
                      </pic:pic>
                    </a:graphicData>
                  </a:graphic>
                </wp:inline>
              </w:drawing>
            </w:r>
          </w:p>
          <w:p w14:paraId="7F9972AC" w14:textId="77777777" w:rsidR="000B6C45" w:rsidRDefault="00345C78" w:rsidP="00702028">
            <w:pPr>
              <w:rPr>
                <w:lang w:eastAsia="en-US"/>
              </w:rPr>
            </w:pPr>
            <w:r w:rsidRPr="00345C78">
              <w:rPr>
                <w:lang w:eastAsia="en-US"/>
              </w:rPr>
              <w:drawing>
                <wp:inline distT="0" distB="0" distL="0" distR="0" wp14:anchorId="3DFB17D7" wp14:editId="64CE55DD">
                  <wp:extent cx="5731510" cy="1774190"/>
                  <wp:effectExtent l="0" t="0" r="2540" b="0"/>
                  <wp:docPr id="1803289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289686" name=""/>
                          <pic:cNvPicPr/>
                        </pic:nvPicPr>
                        <pic:blipFill>
                          <a:blip r:embed="rId11"/>
                          <a:stretch>
                            <a:fillRect/>
                          </a:stretch>
                        </pic:blipFill>
                        <pic:spPr>
                          <a:xfrm>
                            <a:off x="0" y="0"/>
                            <a:ext cx="5731510" cy="1774190"/>
                          </a:xfrm>
                          <a:prstGeom prst="rect">
                            <a:avLst/>
                          </a:prstGeom>
                        </pic:spPr>
                      </pic:pic>
                    </a:graphicData>
                  </a:graphic>
                </wp:inline>
              </w:drawing>
            </w:r>
          </w:p>
          <w:p w14:paraId="241707AE" w14:textId="77777777" w:rsidR="00B37C47" w:rsidRDefault="00B37C47" w:rsidP="00702028">
            <w:pPr>
              <w:rPr>
                <w:lang w:eastAsia="en-US"/>
              </w:rPr>
            </w:pPr>
          </w:p>
          <w:p w14:paraId="0DC416E3" w14:textId="3BE31D99" w:rsidR="00B37C47" w:rsidRDefault="00B37C47" w:rsidP="00702028">
            <w:pPr>
              <w:rPr>
                <w:lang w:eastAsia="en-US"/>
              </w:rPr>
            </w:pPr>
            <w:r w:rsidRPr="00B37C47">
              <w:rPr>
                <w:lang w:eastAsia="en-US"/>
              </w:rPr>
              <w:drawing>
                <wp:inline distT="0" distB="0" distL="0" distR="0" wp14:anchorId="4ED67D0F" wp14:editId="158887D6">
                  <wp:extent cx="5731510" cy="1360805"/>
                  <wp:effectExtent l="0" t="0" r="2540" b="0"/>
                  <wp:docPr id="999799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799907" name=""/>
                          <pic:cNvPicPr/>
                        </pic:nvPicPr>
                        <pic:blipFill>
                          <a:blip r:embed="rId12"/>
                          <a:stretch>
                            <a:fillRect/>
                          </a:stretch>
                        </pic:blipFill>
                        <pic:spPr>
                          <a:xfrm>
                            <a:off x="0" y="0"/>
                            <a:ext cx="5731510" cy="1360805"/>
                          </a:xfrm>
                          <a:prstGeom prst="rect">
                            <a:avLst/>
                          </a:prstGeom>
                        </pic:spPr>
                      </pic:pic>
                    </a:graphicData>
                  </a:graphic>
                </wp:inline>
              </w:drawing>
            </w:r>
            <w:r w:rsidR="00504039" w:rsidRPr="00504039">
              <w:rPr>
                <w:lang w:eastAsia="en-US"/>
              </w:rPr>
              <w:drawing>
                <wp:inline distT="0" distB="0" distL="0" distR="0" wp14:anchorId="12F33CA5" wp14:editId="735B2CDC">
                  <wp:extent cx="5645426" cy="1433036"/>
                  <wp:effectExtent l="0" t="0" r="0" b="0"/>
                  <wp:docPr id="1048233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233344" name=""/>
                          <pic:cNvPicPr/>
                        </pic:nvPicPr>
                        <pic:blipFill>
                          <a:blip r:embed="rId13"/>
                          <a:stretch>
                            <a:fillRect/>
                          </a:stretch>
                        </pic:blipFill>
                        <pic:spPr>
                          <a:xfrm>
                            <a:off x="0" y="0"/>
                            <a:ext cx="5719635" cy="1451873"/>
                          </a:xfrm>
                          <a:prstGeom prst="rect">
                            <a:avLst/>
                          </a:prstGeom>
                        </pic:spPr>
                      </pic:pic>
                    </a:graphicData>
                  </a:graphic>
                </wp:inline>
              </w:drawing>
            </w:r>
          </w:p>
          <w:p w14:paraId="69F0B46A" w14:textId="05D67901" w:rsidR="00B37C47" w:rsidRDefault="00140423" w:rsidP="00702028">
            <w:pPr>
              <w:rPr>
                <w:lang w:eastAsia="en-US"/>
              </w:rPr>
            </w:pPr>
            <w:r w:rsidRPr="00140423">
              <w:rPr>
                <w:lang w:eastAsia="en-US"/>
              </w:rPr>
              <w:drawing>
                <wp:inline distT="0" distB="0" distL="0" distR="0" wp14:anchorId="0FECDF2D" wp14:editId="0D3A8396">
                  <wp:extent cx="5731510" cy="1192530"/>
                  <wp:effectExtent l="0" t="0" r="2540" b="7620"/>
                  <wp:docPr id="224717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717483" name=""/>
                          <pic:cNvPicPr/>
                        </pic:nvPicPr>
                        <pic:blipFill>
                          <a:blip r:embed="rId14"/>
                          <a:stretch>
                            <a:fillRect/>
                          </a:stretch>
                        </pic:blipFill>
                        <pic:spPr>
                          <a:xfrm>
                            <a:off x="0" y="0"/>
                            <a:ext cx="5731510" cy="1192530"/>
                          </a:xfrm>
                          <a:prstGeom prst="rect">
                            <a:avLst/>
                          </a:prstGeom>
                        </pic:spPr>
                      </pic:pic>
                    </a:graphicData>
                  </a:graphic>
                </wp:inline>
              </w:drawing>
            </w:r>
          </w:p>
          <w:p w14:paraId="05968A02" w14:textId="77777777" w:rsidR="00140423" w:rsidRDefault="00140423" w:rsidP="00702028">
            <w:pPr>
              <w:rPr>
                <w:lang w:eastAsia="en-US"/>
              </w:rPr>
            </w:pPr>
          </w:p>
          <w:p w14:paraId="3214DC2E" w14:textId="7E7BDE4F" w:rsidR="00140423" w:rsidRDefault="008E1FED" w:rsidP="00702028">
            <w:pPr>
              <w:rPr>
                <w:lang w:eastAsia="en-US"/>
              </w:rPr>
            </w:pPr>
            <w:r w:rsidRPr="008E1FED">
              <w:rPr>
                <w:lang w:eastAsia="en-US"/>
              </w:rPr>
              <w:drawing>
                <wp:inline distT="0" distB="0" distL="0" distR="0" wp14:anchorId="710C7CF9" wp14:editId="07235B77">
                  <wp:extent cx="5731510" cy="2348230"/>
                  <wp:effectExtent l="0" t="0" r="2540" b="0"/>
                  <wp:docPr id="1997509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509703" name=""/>
                          <pic:cNvPicPr/>
                        </pic:nvPicPr>
                        <pic:blipFill>
                          <a:blip r:embed="rId15"/>
                          <a:stretch>
                            <a:fillRect/>
                          </a:stretch>
                        </pic:blipFill>
                        <pic:spPr>
                          <a:xfrm>
                            <a:off x="0" y="0"/>
                            <a:ext cx="5731510" cy="2348230"/>
                          </a:xfrm>
                          <a:prstGeom prst="rect">
                            <a:avLst/>
                          </a:prstGeom>
                        </pic:spPr>
                      </pic:pic>
                    </a:graphicData>
                  </a:graphic>
                </wp:inline>
              </w:drawing>
            </w:r>
          </w:p>
          <w:p w14:paraId="1B7BDEA3" w14:textId="77777777" w:rsidR="00B37C47" w:rsidRDefault="00A83402" w:rsidP="00702028">
            <w:pPr>
              <w:rPr>
                <w:lang w:eastAsia="en-US"/>
              </w:rPr>
            </w:pPr>
            <w:r w:rsidRPr="00A83402">
              <w:rPr>
                <w:lang w:eastAsia="en-US"/>
              </w:rPr>
              <w:drawing>
                <wp:inline distT="0" distB="0" distL="0" distR="0" wp14:anchorId="5BEB0985" wp14:editId="62D91B17">
                  <wp:extent cx="5731510" cy="1687195"/>
                  <wp:effectExtent l="0" t="0" r="2540" b="8255"/>
                  <wp:docPr id="5366278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627889" name=""/>
                          <pic:cNvPicPr/>
                        </pic:nvPicPr>
                        <pic:blipFill>
                          <a:blip r:embed="rId16"/>
                          <a:stretch>
                            <a:fillRect/>
                          </a:stretch>
                        </pic:blipFill>
                        <pic:spPr>
                          <a:xfrm>
                            <a:off x="0" y="0"/>
                            <a:ext cx="5731510" cy="1687195"/>
                          </a:xfrm>
                          <a:prstGeom prst="rect">
                            <a:avLst/>
                          </a:prstGeom>
                        </pic:spPr>
                      </pic:pic>
                    </a:graphicData>
                  </a:graphic>
                </wp:inline>
              </w:drawing>
            </w:r>
          </w:p>
          <w:p w14:paraId="2354A86F" w14:textId="0D3C8AB7" w:rsidR="00063C0B" w:rsidRDefault="00D875A9" w:rsidP="00702028">
            <w:pPr>
              <w:rPr>
                <w:lang w:eastAsia="en-US"/>
              </w:rPr>
            </w:pPr>
            <w:r w:rsidRPr="00D875A9">
              <w:rPr>
                <w:lang w:eastAsia="en-US"/>
              </w:rPr>
              <w:drawing>
                <wp:inline distT="0" distB="0" distL="0" distR="0" wp14:anchorId="66A25882" wp14:editId="7D2A5EBF">
                  <wp:extent cx="5731510" cy="2105025"/>
                  <wp:effectExtent l="0" t="0" r="2540" b="9525"/>
                  <wp:docPr id="11630841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084186" name=""/>
                          <pic:cNvPicPr/>
                        </pic:nvPicPr>
                        <pic:blipFill>
                          <a:blip r:embed="rId17"/>
                          <a:stretch>
                            <a:fillRect/>
                          </a:stretch>
                        </pic:blipFill>
                        <pic:spPr>
                          <a:xfrm>
                            <a:off x="0" y="0"/>
                            <a:ext cx="5731510" cy="2105025"/>
                          </a:xfrm>
                          <a:prstGeom prst="rect">
                            <a:avLst/>
                          </a:prstGeom>
                        </pic:spPr>
                      </pic:pic>
                    </a:graphicData>
                  </a:graphic>
                </wp:inline>
              </w:drawing>
            </w:r>
          </w:p>
          <w:p w14:paraId="28BC0FB1" w14:textId="6657F40A" w:rsidR="002576FA" w:rsidRDefault="002576FA" w:rsidP="00702028">
            <w:pPr>
              <w:rPr>
                <w:lang w:eastAsia="en-US"/>
              </w:rPr>
            </w:pPr>
            <w:r w:rsidRPr="002576FA">
              <w:rPr>
                <w:lang w:eastAsia="en-US"/>
              </w:rPr>
              <w:drawing>
                <wp:inline distT="0" distB="0" distL="0" distR="0" wp14:anchorId="48033324" wp14:editId="3DCDB6A2">
                  <wp:extent cx="5731510" cy="1597025"/>
                  <wp:effectExtent l="0" t="0" r="2540" b="3175"/>
                  <wp:docPr id="1333661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661520" name=""/>
                          <pic:cNvPicPr/>
                        </pic:nvPicPr>
                        <pic:blipFill>
                          <a:blip r:embed="rId18"/>
                          <a:stretch>
                            <a:fillRect/>
                          </a:stretch>
                        </pic:blipFill>
                        <pic:spPr>
                          <a:xfrm>
                            <a:off x="0" y="0"/>
                            <a:ext cx="5731510" cy="1597025"/>
                          </a:xfrm>
                          <a:prstGeom prst="rect">
                            <a:avLst/>
                          </a:prstGeom>
                        </pic:spPr>
                      </pic:pic>
                    </a:graphicData>
                  </a:graphic>
                </wp:inline>
              </w:drawing>
            </w:r>
          </w:p>
          <w:p w14:paraId="66F19A4D" w14:textId="77777777" w:rsidR="008A6E4F" w:rsidRDefault="008A6E4F" w:rsidP="00702028">
            <w:pPr>
              <w:rPr>
                <w:lang w:eastAsia="en-US"/>
              </w:rPr>
            </w:pPr>
          </w:p>
          <w:p w14:paraId="23E8BABC" w14:textId="3B0F7AE9" w:rsidR="00063C0B" w:rsidRDefault="00063C0B" w:rsidP="00702028">
            <w:pPr>
              <w:rPr>
                <w:lang w:eastAsia="en-US"/>
              </w:rPr>
            </w:pPr>
          </w:p>
        </w:tc>
      </w:tr>
    </w:tbl>
    <w:p w14:paraId="767C0887" w14:textId="77777777" w:rsidR="00DC062D" w:rsidRDefault="00DC062D" w:rsidP="00562863">
      <w:pPr>
        <w:pStyle w:val="Heading2"/>
      </w:pPr>
    </w:p>
    <w:p w14:paraId="50FEE2D9" w14:textId="67EF2C92" w:rsidR="003872F2" w:rsidRPr="00A728D6" w:rsidRDefault="00562863" w:rsidP="00DC062D">
      <w:pPr>
        <w:pStyle w:val="Heading2"/>
        <w:rPr>
          <w:b/>
          <w:bCs/>
        </w:rPr>
      </w:pPr>
      <w:bookmarkStart w:id="3" w:name="_Toc236998388"/>
      <w:r w:rsidRPr="00A728D6">
        <w:rPr>
          <w:b/>
          <w:bCs/>
        </w:rPr>
        <w:t>Data Manipulation Language (DML)</w:t>
      </w:r>
      <w:bookmarkEnd w:id="3"/>
    </w:p>
    <w:p w14:paraId="6285187D" w14:textId="1422546F" w:rsidR="00DC4D7F" w:rsidRPr="00016CB6" w:rsidRDefault="00823304" w:rsidP="00823304">
      <w:pPr>
        <w:rPr>
          <w:color w:val="EE0000"/>
          <w:lang w:eastAsia="en-US"/>
        </w:rPr>
      </w:pPr>
      <w:r w:rsidRPr="00016CB6">
        <w:rPr>
          <w:lang w:eastAsia="en-US"/>
        </w:rPr>
        <w:t xml:space="preserve">Data Manipulation Language (DML) forms the operational core of the MedAssist Clinic database by enabling the insertion, updating, deletion and retrieval of clinical data stored within the system. While the Data Definition Language (DDL) establishes the structural foundation of the database, DML provides the mechanisms through which users and applications interact with the stored information. In healthcare environments, DML operations are essential for maintaining accurate patient records, scheduling appointments, recording treatments and managing feedback, all of which contribute to the continuity and quality of care </w:t>
      </w:r>
      <w:r w:rsidRPr="004147C1">
        <w:rPr>
          <w:lang w:eastAsia="en-US"/>
        </w:rPr>
        <w:t>[</w:t>
      </w:r>
      <w:r w:rsidR="004147C1" w:rsidRPr="004147C1">
        <w:rPr>
          <w:lang w:eastAsia="en-US"/>
        </w:rPr>
        <w:t>6</w:t>
      </w:r>
      <w:r w:rsidRPr="004147C1">
        <w:rPr>
          <w:lang w:eastAsia="en-US"/>
        </w:rPr>
        <w:t>]</w:t>
      </w:r>
    </w:p>
    <w:p w14:paraId="52F6BFD6" w14:textId="77777777" w:rsidR="00984082" w:rsidRPr="00016CB6" w:rsidRDefault="00984082" w:rsidP="00823304">
      <w:pPr>
        <w:rPr>
          <w:lang w:eastAsia="en-US"/>
        </w:rPr>
      </w:pPr>
    </w:p>
    <w:p w14:paraId="7E1DC0F6" w14:textId="039F5072" w:rsidR="00823304" w:rsidRPr="00016CB6" w:rsidRDefault="00823304" w:rsidP="00823304">
      <w:pPr>
        <w:rPr>
          <w:lang w:eastAsia="en-US"/>
        </w:rPr>
      </w:pPr>
      <w:r w:rsidRPr="00016CB6">
        <w:rPr>
          <w:lang w:eastAsia="en-US"/>
        </w:rPr>
        <w:t xml:space="preserve">The MedAssist Clinic database contains seven primary </w:t>
      </w:r>
      <w:r w:rsidR="00265E51" w:rsidRPr="00016CB6">
        <w:rPr>
          <w:lang w:eastAsia="en-US"/>
        </w:rPr>
        <w:t>tables which</w:t>
      </w:r>
      <w:r w:rsidR="00A26A68" w:rsidRPr="00016CB6">
        <w:rPr>
          <w:lang w:eastAsia="en-US"/>
        </w:rPr>
        <w:t xml:space="preserve"> are</w:t>
      </w:r>
      <w:r w:rsidR="00065E88" w:rsidRPr="00016CB6">
        <w:rPr>
          <w:lang w:eastAsia="en-US"/>
        </w:rPr>
        <w:t xml:space="preserve"> </w:t>
      </w:r>
      <w:r w:rsidRPr="00016CB6">
        <w:rPr>
          <w:lang w:eastAsia="en-US"/>
        </w:rPr>
        <w:t>PATIENT</w:t>
      </w:r>
      <w:r w:rsidRPr="00016CB6">
        <w:rPr>
          <w:lang w:eastAsia="en-US"/>
        </w:rPr>
        <w:t>, ADDRESS, DOCTOR, DEPARTMENT, APPOINTMENT, TREATMENT and FEEDBACK</w:t>
      </w:r>
      <w:r w:rsidR="00265E51" w:rsidRPr="00016CB6">
        <w:rPr>
          <w:lang w:eastAsia="en-US"/>
        </w:rPr>
        <w:t xml:space="preserve"> </w:t>
      </w:r>
      <w:r w:rsidRPr="00016CB6">
        <w:rPr>
          <w:lang w:eastAsia="en-US"/>
        </w:rPr>
        <w:t>each of which relies on DML commands to populate and maintain its data. For example, the INSERT command is used to add new patient records into the PATIENT table. This includes demographic details such as FIRST NAME, LAST NAME, DOB, ADDRESS ID, TELEPHONE NO, E</w:t>
      </w:r>
      <w:r w:rsidRPr="00016CB6">
        <w:rPr>
          <w:lang w:eastAsia="en-US"/>
        </w:rPr>
        <w:noBreakHyphen/>
        <w:t>MAIL and MEDICAL HISTORY. The ability to insert accurate and complete patient data is crucial for clinical operations, as patient records form the basis for appointments, treatments and feedback. Healthcare systems must ensure that DML operations are executed reliably to prevent data inconsistencies and support safe clinical decision</w:t>
      </w:r>
      <w:r w:rsidRPr="00016CB6">
        <w:rPr>
          <w:lang w:eastAsia="en-US"/>
        </w:rPr>
        <w:noBreakHyphen/>
        <w:t xml:space="preserve">making </w:t>
      </w:r>
      <w:r w:rsidRPr="004147C1">
        <w:rPr>
          <w:lang w:eastAsia="en-US"/>
        </w:rPr>
        <w:t>[</w:t>
      </w:r>
      <w:r w:rsidR="003F0E6F">
        <w:rPr>
          <w:lang w:eastAsia="en-US"/>
        </w:rPr>
        <w:t>7</w:t>
      </w:r>
      <w:r w:rsidRPr="004147C1">
        <w:rPr>
          <w:lang w:eastAsia="en-US"/>
        </w:rPr>
        <w:t>].</w:t>
      </w:r>
    </w:p>
    <w:p w14:paraId="66DAC2BC" w14:textId="77777777" w:rsidR="002C4AD0" w:rsidRPr="00016CB6" w:rsidRDefault="002C4AD0" w:rsidP="00823304">
      <w:pPr>
        <w:rPr>
          <w:lang w:eastAsia="en-US"/>
        </w:rPr>
      </w:pPr>
    </w:p>
    <w:p w14:paraId="56809E9E" w14:textId="06ED0682" w:rsidR="00823304" w:rsidRPr="00016CB6" w:rsidRDefault="00823304" w:rsidP="00823304">
      <w:pPr>
        <w:rPr>
          <w:lang w:eastAsia="en-US"/>
        </w:rPr>
      </w:pPr>
      <w:r w:rsidRPr="00016CB6">
        <w:rPr>
          <w:lang w:eastAsia="en-US"/>
        </w:rPr>
        <w:t>Similarly, DML commands are used to populate the ADDRESS table with location</w:t>
      </w:r>
      <w:r w:rsidRPr="00016CB6">
        <w:rPr>
          <w:lang w:eastAsia="en-US"/>
        </w:rPr>
        <w:noBreakHyphen/>
        <w:t>based information such as STREET NO, STREET NAME, CITY NAME, POST CODE</w:t>
      </w:r>
      <w:r w:rsidR="003D6F6B" w:rsidRPr="00016CB6">
        <w:rPr>
          <w:lang w:eastAsia="en-US"/>
        </w:rPr>
        <w:t xml:space="preserve"> </w:t>
      </w:r>
      <w:r w:rsidRPr="00016CB6">
        <w:rPr>
          <w:lang w:eastAsia="en-US"/>
        </w:rPr>
        <w:t xml:space="preserve">and COUNTRY. When a new patient is registered, an INSERT operation may be performed on both the ADDRESS and PATIENT tables, ensuring that the patient is correctly linked to their address through the ADDRESS ID foreign key. This relationship is maintained through DML operations, which must adhere to referential integrity constraints defined in the DDL. Maintaining accurate address information is essential for communication, billing and emergency contact procedures within clinical environments </w:t>
      </w:r>
      <w:r w:rsidRPr="003F0E6F">
        <w:rPr>
          <w:lang w:eastAsia="en-US"/>
        </w:rPr>
        <w:t>[</w:t>
      </w:r>
      <w:r w:rsidR="00126DB6">
        <w:rPr>
          <w:lang w:eastAsia="en-US"/>
        </w:rPr>
        <w:t>8</w:t>
      </w:r>
      <w:r w:rsidRPr="003F0E6F">
        <w:rPr>
          <w:lang w:eastAsia="en-US"/>
        </w:rPr>
        <w:t>].</w:t>
      </w:r>
    </w:p>
    <w:p w14:paraId="1F100F14" w14:textId="77777777" w:rsidR="00F9411B" w:rsidRPr="00016CB6" w:rsidRDefault="00F9411B" w:rsidP="00823304">
      <w:pPr>
        <w:rPr>
          <w:lang w:eastAsia="en-US"/>
        </w:rPr>
      </w:pPr>
    </w:p>
    <w:p w14:paraId="1F51F9FA" w14:textId="4BF446C3" w:rsidR="00823304" w:rsidRPr="00016CB6" w:rsidRDefault="00823304" w:rsidP="00823304">
      <w:pPr>
        <w:rPr>
          <w:lang w:eastAsia="en-US"/>
        </w:rPr>
      </w:pPr>
      <w:r w:rsidRPr="00016CB6">
        <w:rPr>
          <w:lang w:eastAsia="en-US"/>
        </w:rPr>
        <w:t>The DOCTOR and DEPARTMENT tables also rely heavily on DML operations. For example, when a new doctor joins the clinic, an INSERT command is used to add their details</w:t>
      </w:r>
      <w:r w:rsidR="007B76A6" w:rsidRPr="00016CB6">
        <w:rPr>
          <w:lang w:eastAsia="en-US"/>
        </w:rPr>
        <w:t xml:space="preserve">, </w:t>
      </w:r>
      <w:r w:rsidRPr="00016CB6">
        <w:rPr>
          <w:lang w:eastAsia="en-US"/>
        </w:rPr>
        <w:t>including FIRST NAME, LAST NAME, TELEPHONE NO, E</w:t>
      </w:r>
      <w:r w:rsidRPr="00016CB6">
        <w:rPr>
          <w:lang w:eastAsia="en-US"/>
        </w:rPr>
        <w:noBreakHyphen/>
        <w:t>MAIL and DEPARTMENT ID</w:t>
      </w:r>
      <w:r w:rsidR="00FF420A" w:rsidRPr="00016CB6">
        <w:rPr>
          <w:lang w:eastAsia="en-US"/>
        </w:rPr>
        <w:t>,</w:t>
      </w:r>
      <w:r w:rsidR="00B53BCA" w:rsidRPr="00016CB6">
        <w:rPr>
          <w:lang w:eastAsia="en-US"/>
        </w:rPr>
        <w:t xml:space="preserve"> </w:t>
      </w:r>
      <w:r w:rsidRPr="00016CB6">
        <w:rPr>
          <w:lang w:eastAsia="en-US"/>
        </w:rPr>
        <w:t xml:space="preserve">into the DOCTOR table. If a doctor changes departments, an UPDATE operation is performed to modify the DEPARTMENT ID field. These DML operations ensure that the database reflects the current organisational structure of the clinic, supporting workflows such as appointment scheduling and departmental reporting. In healthcare information systems, maintaining accurate staff records through DML operations is essential for resource allocation and operational efficiency </w:t>
      </w:r>
      <w:r w:rsidRPr="00970CAD">
        <w:rPr>
          <w:lang w:eastAsia="en-US"/>
        </w:rPr>
        <w:t>[</w:t>
      </w:r>
      <w:r w:rsidR="00970CAD">
        <w:rPr>
          <w:lang w:eastAsia="en-US"/>
        </w:rPr>
        <w:t>9</w:t>
      </w:r>
      <w:r w:rsidRPr="00970CAD">
        <w:rPr>
          <w:lang w:eastAsia="en-US"/>
        </w:rPr>
        <w:t>].</w:t>
      </w:r>
    </w:p>
    <w:p w14:paraId="43740441" w14:textId="77777777" w:rsidR="00D54C96" w:rsidRPr="00016CB6" w:rsidRDefault="00D54C96" w:rsidP="00823304">
      <w:pPr>
        <w:rPr>
          <w:lang w:eastAsia="en-US"/>
        </w:rPr>
      </w:pPr>
    </w:p>
    <w:p w14:paraId="26EFB8D9" w14:textId="52D2F6AF" w:rsidR="00823304" w:rsidRPr="00016CB6" w:rsidRDefault="00823304" w:rsidP="00823304">
      <w:pPr>
        <w:rPr>
          <w:lang w:eastAsia="en-US"/>
        </w:rPr>
      </w:pPr>
      <w:r w:rsidRPr="00016CB6">
        <w:rPr>
          <w:lang w:eastAsia="en-US"/>
        </w:rPr>
        <w:t>The APPOINTMENT table is one of the most dynamic components of the MedAssist Clinic database, with frequent DML operations occurring as patients schedule, modify or cancel appointments. INSERT commands are used to create new appointments, linking patients and doctors through their respective IDs. UPDATE operations may be used to modify appointment details such as APPOINTMENT DATE, APPOINTMENT TIME</w:t>
      </w:r>
      <w:r w:rsidR="002325E6" w:rsidRPr="00016CB6">
        <w:rPr>
          <w:lang w:eastAsia="en-US"/>
        </w:rPr>
        <w:t xml:space="preserve"> </w:t>
      </w:r>
      <w:r w:rsidRPr="00016CB6">
        <w:rPr>
          <w:lang w:eastAsia="en-US"/>
        </w:rPr>
        <w:t>or SITUATION. DELETE operations remove cancelled appointments from the system. These DML operations ensure that the appointment schedule remains accurate and up</w:t>
      </w:r>
      <w:r w:rsidR="00957624" w:rsidRPr="00016CB6">
        <w:rPr>
          <w:lang w:eastAsia="en-US"/>
        </w:rPr>
        <w:t xml:space="preserve"> </w:t>
      </w:r>
      <w:r w:rsidRPr="00016CB6">
        <w:rPr>
          <w:lang w:eastAsia="en-US"/>
        </w:rPr>
        <w:t>to</w:t>
      </w:r>
      <w:r w:rsidR="00957624" w:rsidRPr="00016CB6">
        <w:rPr>
          <w:lang w:eastAsia="en-US"/>
        </w:rPr>
        <w:t xml:space="preserve"> </w:t>
      </w:r>
      <w:r w:rsidRPr="00016CB6">
        <w:rPr>
          <w:lang w:eastAsia="en-US"/>
        </w:rPr>
        <w:t xml:space="preserve">date, supporting clinical workflows and preventing scheduling conflicts. Effective use of DML in appointment management is critical for maintaining smooth clinic operations and ensuring timely patient care </w:t>
      </w:r>
      <w:r w:rsidRPr="00970CAD">
        <w:rPr>
          <w:lang w:eastAsia="en-US"/>
        </w:rPr>
        <w:t>[</w:t>
      </w:r>
      <w:r w:rsidR="002642FF">
        <w:rPr>
          <w:lang w:eastAsia="en-US"/>
        </w:rPr>
        <w:t>10</w:t>
      </w:r>
      <w:r w:rsidRPr="00970CAD">
        <w:rPr>
          <w:lang w:eastAsia="en-US"/>
        </w:rPr>
        <w:t>].</w:t>
      </w:r>
    </w:p>
    <w:p w14:paraId="6E15FC5A" w14:textId="77777777" w:rsidR="00D54C96" w:rsidRPr="00016CB6" w:rsidRDefault="00D54C96" w:rsidP="00823304">
      <w:pPr>
        <w:rPr>
          <w:lang w:eastAsia="en-US"/>
        </w:rPr>
      </w:pPr>
    </w:p>
    <w:p w14:paraId="55932C2E" w14:textId="2006F3F7" w:rsidR="00823304" w:rsidRPr="00016CB6" w:rsidRDefault="00823304" w:rsidP="00823304">
      <w:pPr>
        <w:rPr>
          <w:lang w:eastAsia="en-US"/>
        </w:rPr>
      </w:pPr>
      <w:r w:rsidRPr="00016CB6">
        <w:rPr>
          <w:lang w:eastAsia="en-US"/>
        </w:rPr>
        <w:t xml:space="preserve">The TREATMENT and FEEDBACK tables also rely on DML operations to record clinical interventions and patient experiences. INSERT commands add new treatment records, including DESCRIPTION, COST, TREATMENT DATE and TREATMENT TIME, all linked to a patient through the PATIENT ID foreign key. UPDATE operations may be used to modify treatment details, while DELETE operations remove outdated or erroneous records. </w:t>
      </w:r>
      <w:r w:rsidR="00AB1BD9" w:rsidRPr="00016CB6">
        <w:rPr>
          <w:lang w:eastAsia="en-US"/>
        </w:rPr>
        <w:t>Similarly, the</w:t>
      </w:r>
      <w:r w:rsidRPr="00016CB6">
        <w:rPr>
          <w:lang w:eastAsia="en-US"/>
        </w:rPr>
        <w:t xml:space="preserve"> FEEDBACK table uses DML operations to store patient comments and experiences, which are essential for quality assurance and service improvement.</w:t>
      </w:r>
    </w:p>
    <w:p w14:paraId="05DA1D70" w14:textId="77777777" w:rsidR="007F3ADB" w:rsidRPr="00016CB6" w:rsidRDefault="007F3ADB" w:rsidP="00823304">
      <w:pPr>
        <w:rPr>
          <w:lang w:eastAsia="en-US"/>
        </w:rPr>
      </w:pPr>
    </w:p>
    <w:p w14:paraId="0A12C844" w14:textId="6BFC3863" w:rsidR="00823304" w:rsidRDefault="00823304" w:rsidP="00823304">
      <w:pPr>
        <w:rPr>
          <w:lang w:eastAsia="en-US"/>
        </w:rPr>
      </w:pPr>
      <w:r w:rsidRPr="00016CB6">
        <w:rPr>
          <w:lang w:eastAsia="en-US"/>
        </w:rPr>
        <w:t>Overall, DML plays a vital role in ensuring that the MedAssist Clinic database remains accurate, functional</w:t>
      </w:r>
      <w:r w:rsidR="008F0FFE">
        <w:rPr>
          <w:lang w:eastAsia="en-US"/>
        </w:rPr>
        <w:t xml:space="preserve"> </w:t>
      </w:r>
      <w:r w:rsidRPr="00016CB6">
        <w:rPr>
          <w:lang w:eastAsia="en-US"/>
        </w:rPr>
        <w:t>and responsive to clinical workflows. By enabling the insertion, modification, deletion</w:t>
      </w:r>
      <w:r w:rsidR="00C63A91">
        <w:rPr>
          <w:lang w:eastAsia="en-US"/>
        </w:rPr>
        <w:t xml:space="preserve"> </w:t>
      </w:r>
      <w:r w:rsidRPr="00016CB6">
        <w:rPr>
          <w:lang w:eastAsia="en-US"/>
        </w:rPr>
        <w:t>and retrieval of data, DML ensures that the system can support day</w:t>
      </w:r>
      <w:r w:rsidR="004B2C30">
        <w:rPr>
          <w:lang w:eastAsia="en-US"/>
        </w:rPr>
        <w:t xml:space="preserve"> </w:t>
      </w:r>
      <w:r w:rsidRPr="00016CB6">
        <w:rPr>
          <w:lang w:eastAsia="en-US"/>
        </w:rPr>
        <w:t>to</w:t>
      </w:r>
      <w:r w:rsidR="004B2C30">
        <w:rPr>
          <w:lang w:eastAsia="en-US"/>
        </w:rPr>
        <w:t xml:space="preserve"> </w:t>
      </w:r>
      <w:r w:rsidRPr="00016CB6">
        <w:rPr>
          <w:lang w:eastAsia="en-US"/>
        </w:rPr>
        <w:t>day operations such as patient management, appointment scheduling, treatment recording</w:t>
      </w:r>
      <w:r w:rsidR="00901DD0" w:rsidRPr="00016CB6">
        <w:rPr>
          <w:lang w:eastAsia="en-US"/>
        </w:rPr>
        <w:t xml:space="preserve"> </w:t>
      </w:r>
      <w:r w:rsidRPr="00016CB6">
        <w:rPr>
          <w:lang w:eastAsia="en-US"/>
        </w:rPr>
        <w:t xml:space="preserve">and feedback collection. The use of DML aligns with recognised standards in healthcare information systems, ensuring that the MedAssist Clinic database </w:t>
      </w:r>
      <w:r w:rsidR="004B26CE" w:rsidRPr="00016CB6">
        <w:rPr>
          <w:lang w:eastAsia="en-US"/>
        </w:rPr>
        <w:t>can support</w:t>
      </w:r>
      <w:r w:rsidRPr="00016CB6">
        <w:rPr>
          <w:lang w:eastAsia="en-US"/>
        </w:rPr>
        <w:t xml:space="preserve"> reliable, efficient</w:t>
      </w:r>
      <w:r w:rsidR="00412D98" w:rsidRPr="00016CB6">
        <w:rPr>
          <w:lang w:eastAsia="en-US"/>
        </w:rPr>
        <w:t xml:space="preserve"> </w:t>
      </w:r>
      <w:r w:rsidRPr="00016CB6">
        <w:rPr>
          <w:lang w:eastAsia="en-US"/>
        </w:rPr>
        <w:t>and safe clinical operations.</w:t>
      </w:r>
    </w:p>
    <w:p w14:paraId="4C1D861E" w14:textId="77777777" w:rsidR="0024686C" w:rsidRDefault="0024686C" w:rsidP="00EB78D8">
      <w:pPr>
        <w:rPr>
          <w:lang w:eastAsia="en-US"/>
        </w:rPr>
      </w:pPr>
    </w:p>
    <w:p w14:paraId="05DBBC6B" w14:textId="77777777" w:rsidR="00544B24" w:rsidRDefault="00544B24" w:rsidP="00EB78D8">
      <w:pPr>
        <w:rPr>
          <w:lang w:eastAsia="en-US"/>
        </w:rPr>
      </w:pPr>
    </w:p>
    <w:p w14:paraId="4F77737F" w14:textId="77777777" w:rsidR="00544B24" w:rsidRDefault="00544B24" w:rsidP="00EB78D8">
      <w:pPr>
        <w:rPr>
          <w:lang w:eastAsia="en-US"/>
        </w:rPr>
      </w:pPr>
    </w:p>
    <w:p w14:paraId="123977DE" w14:textId="77777777" w:rsidR="00544B24" w:rsidRDefault="00544B24" w:rsidP="00EB78D8">
      <w:pPr>
        <w:rPr>
          <w:lang w:eastAsia="en-US"/>
        </w:rPr>
      </w:pPr>
    </w:p>
    <w:p w14:paraId="5331FCED" w14:textId="77777777" w:rsidR="00544B24" w:rsidRDefault="00544B24" w:rsidP="00EB78D8">
      <w:pPr>
        <w:rPr>
          <w:lang w:eastAsia="en-US"/>
        </w:rPr>
      </w:pPr>
    </w:p>
    <w:p w14:paraId="661516C8" w14:textId="77777777" w:rsidR="00544B24" w:rsidRDefault="00544B24" w:rsidP="00EB78D8">
      <w:pPr>
        <w:rPr>
          <w:lang w:eastAsia="en-US"/>
        </w:rPr>
      </w:pPr>
    </w:p>
    <w:p w14:paraId="78F3AF4B" w14:textId="77777777" w:rsidR="00544B24" w:rsidRDefault="00544B24" w:rsidP="00EB78D8">
      <w:pPr>
        <w:rPr>
          <w:lang w:eastAsia="en-US"/>
        </w:rPr>
      </w:pPr>
    </w:p>
    <w:p w14:paraId="7C50BFCB" w14:textId="77777777" w:rsidR="00544B24" w:rsidRPr="00016CB6" w:rsidRDefault="00544B24" w:rsidP="00EB78D8">
      <w:pPr>
        <w:rPr>
          <w:lang w:eastAsia="en-US"/>
        </w:rPr>
      </w:pPr>
    </w:p>
    <w:p w14:paraId="61DC742C" w14:textId="77777777" w:rsidR="00C31234" w:rsidRPr="00016CB6" w:rsidRDefault="00C31234" w:rsidP="00EB78D8">
      <w:pPr>
        <w:rPr>
          <w:lang w:eastAsia="en-US"/>
        </w:rPr>
      </w:pPr>
    </w:p>
    <w:p w14:paraId="7B8C057B" w14:textId="77777777" w:rsidR="00C31234" w:rsidRPr="00016CB6" w:rsidRDefault="00C31234" w:rsidP="00EB78D8">
      <w:pPr>
        <w:rPr>
          <w:lang w:eastAsia="en-US"/>
        </w:rPr>
      </w:pPr>
    </w:p>
    <w:p w14:paraId="64D5803F" w14:textId="48F35C78" w:rsidR="00E35DE3" w:rsidRPr="00A728D6" w:rsidRDefault="08EF9BCB" w:rsidP="495E98F5">
      <w:pPr>
        <w:pStyle w:val="Heading1"/>
        <w:rPr>
          <w:b/>
          <w:bCs/>
        </w:rPr>
      </w:pPr>
      <w:bookmarkStart w:id="4" w:name="_Toc236998389"/>
      <w:r w:rsidRPr="00A728D6">
        <w:rPr>
          <w:b/>
          <w:bCs/>
        </w:rPr>
        <w:t>Stored Procedure</w:t>
      </w:r>
      <w:bookmarkEnd w:id="4"/>
      <w:r w:rsidRPr="00A728D6">
        <w:rPr>
          <w:b/>
          <w:bCs/>
        </w:rPr>
        <w:t xml:space="preserve"> </w:t>
      </w:r>
    </w:p>
    <w:tbl>
      <w:tblPr>
        <w:tblStyle w:val="TableGrid"/>
        <w:tblW w:w="9546" w:type="dxa"/>
        <w:tblLook w:val="06A0" w:firstRow="1" w:lastRow="0" w:firstColumn="1" w:lastColumn="0" w:noHBand="1" w:noVBand="1"/>
      </w:tblPr>
      <w:tblGrid>
        <w:gridCol w:w="9849"/>
      </w:tblGrid>
      <w:tr w:rsidR="495E98F5" w14:paraId="699FCE42" w14:textId="77777777" w:rsidTr="00345C78">
        <w:trPr>
          <w:trHeight w:val="389"/>
        </w:trPr>
        <w:tc>
          <w:tcPr>
            <w:tcW w:w="9546" w:type="dxa"/>
          </w:tcPr>
          <w:p w14:paraId="55975C33" w14:textId="77777777" w:rsidR="495E98F5" w:rsidRDefault="00186647" w:rsidP="495E98F5">
            <w:r w:rsidRPr="00186647">
              <w:drawing>
                <wp:inline distT="0" distB="0" distL="0" distR="0" wp14:anchorId="51919F95" wp14:editId="6AA1EBAD">
                  <wp:extent cx="5731510" cy="2279650"/>
                  <wp:effectExtent l="0" t="0" r="2540" b="6350"/>
                  <wp:docPr id="3932433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243376" name=""/>
                          <pic:cNvPicPr/>
                        </pic:nvPicPr>
                        <pic:blipFill>
                          <a:blip r:embed="rId19"/>
                          <a:stretch>
                            <a:fillRect/>
                          </a:stretch>
                        </pic:blipFill>
                        <pic:spPr>
                          <a:xfrm>
                            <a:off x="0" y="0"/>
                            <a:ext cx="5731510" cy="2279650"/>
                          </a:xfrm>
                          <a:prstGeom prst="rect">
                            <a:avLst/>
                          </a:prstGeom>
                        </pic:spPr>
                      </pic:pic>
                    </a:graphicData>
                  </a:graphic>
                </wp:inline>
              </w:drawing>
            </w:r>
          </w:p>
          <w:p w14:paraId="137F8443" w14:textId="77777777" w:rsidR="00CB5C41" w:rsidRDefault="00CB5C41" w:rsidP="495E98F5"/>
          <w:p w14:paraId="442EB828" w14:textId="6020D0BF" w:rsidR="00CB5C41" w:rsidRDefault="00A00E72" w:rsidP="495E98F5">
            <w:r w:rsidRPr="00A00E72">
              <w:drawing>
                <wp:inline distT="0" distB="0" distL="0" distR="0" wp14:anchorId="65F52938" wp14:editId="093B3086">
                  <wp:extent cx="5731510" cy="1863090"/>
                  <wp:effectExtent l="0" t="0" r="2540" b="3810"/>
                  <wp:docPr id="639742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742914" name=""/>
                          <pic:cNvPicPr/>
                        </pic:nvPicPr>
                        <pic:blipFill>
                          <a:blip r:embed="rId20"/>
                          <a:stretch>
                            <a:fillRect/>
                          </a:stretch>
                        </pic:blipFill>
                        <pic:spPr>
                          <a:xfrm>
                            <a:off x="0" y="0"/>
                            <a:ext cx="5731510" cy="1863090"/>
                          </a:xfrm>
                          <a:prstGeom prst="rect">
                            <a:avLst/>
                          </a:prstGeom>
                        </pic:spPr>
                      </pic:pic>
                    </a:graphicData>
                  </a:graphic>
                </wp:inline>
              </w:drawing>
            </w:r>
          </w:p>
          <w:p w14:paraId="251A5114" w14:textId="77777777" w:rsidR="00C60AE8" w:rsidRDefault="00C60AE8" w:rsidP="495E98F5"/>
          <w:p w14:paraId="48656CA5" w14:textId="7AB4A1A2" w:rsidR="00C60AE8" w:rsidRDefault="002B0F71" w:rsidP="495E98F5">
            <w:r w:rsidRPr="002B0F71">
              <w:drawing>
                <wp:inline distT="0" distB="0" distL="0" distR="0" wp14:anchorId="7EA9BE0E" wp14:editId="171A1F81">
                  <wp:extent cx="6117178" cy="2019631"/>
                  <wp:effectExtent l="0" t="0" r="0" b="0"/>
                  <wp:docPr id="417553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553474" name=""/>
                          <pic:cNvPicPr/>
                        </pic:nvPicPr>
                        <pic:blipFill>
                          <a:blip r:embed="rId21"/>
                          <a:stretch>
                            <a:fillRect/>
                          </a:stretch>
                        </pic:blipFill>
                        <pic:spPr>
                          <a:xfrm>
                            <a:off x="0" y="0"/>
                            <a:ext cx="6141807" cy="2027762"/>
                          </a:xfrm>
                          <a:prstGeom prst="rect">
                            <a:avLst/>
                          </a:prstGeom>
                        </pic:spPr>
                      </pic:pic>
                    </a:graphicData>
                  </a:graphic>
                </wp:inline>
              </w:drawing>
            </w:r>
          </w:p>
          <w:p w14:paraId="2A4C2929" w14:textId="77777777" w:rsidR="00CB5C41" w:rsidRDefault="0011211E" w:rsidP="495E98F5">
            <w:r w:rsidRPr="0011211E">
              <w:drawing>
                <wp:inline distT="0" distB="0" distL="0" distR="0" wp14:anchorId="674846B5" wp14:editId="5ACD6E7C">
                  <wp:extent cx="5731510" cy="1750695"/>
                  <wp:effectExtent l="0" t="0" r="2540" b="1905"/>
                  <wp:docPr id="1016284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284843" name=""/>
                          <pic:cNvPicPr/>
                        </pic:nvPicPr>
                        <pic:blipFill>
                          <a:blip r:embed="rId22"/>
                          <a:stretch>
                            <a:fillRect/>
                          </a:stretch>
                        </pic:blipFill>
                        <pic:spPr>
                          <a:xfrm>
                            <a:off x="0" y="0"/>
                            <a:ext cx="5731510" cy="1750695"/>
                          </a:xfrm>
                          <a:prstGeom prst="rect">
                            <a:avLst/>
                          </a:prstGeom>
                        </pic:spPr>
                      </pic:pic>
                    </a:graphicData>
                  </a:graphic>
                </wp:inline>
              </w:drawing>
            </w:r>
          </w:p>
          <w:p w14:paraId="73D761FE" w14:textId="77777777" w:rsidR="0011211E" w:rsidRDefault="00075D69" w:rsidP="495E98F5">
            <w:r w:rsidRPr="00075D69">
              <w:drawing>
                <wp:inline distT="0" distB="0" distL="0" distR="0" wp14:anchorId="2181F763" wp14:editId="11FC4C50">
                  <wp:extent cx="5731510" cy="1619885"/>
                  <wp:effectExtent l="0" t="0" r="2540" b="0"/>
                  <wp:docPr id="60894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94816" name=""/>
                          <pic:cNvPicPr/>
                        </pic:nvPicPr>
                        <pic:blipFill>
                          <a:blip r:embed="rId23"/>
                          <a:stretch>
                            <a:fillRect/>
                          </a:stretch>
                        </pic:blipFill>
                        <pic:spPr>
                          <a:xfrm>
                            <a:off x="0" y="0"/>
                            <a:ext cx="5731510" cy="1619885"/>
                          </a:xfrm>
                          <a:prstGeom prst="rect">
                            <a:avLst/>
                          </a:prstGeom>
                        </pic:spPr>
                      </pic:pic>
                    </a:graphicData>
                  </a:graphic>
                </wp:inline>
              </w:drawing>
            </w:r>
          </w:p>
          <w:p w14:paraId="6E7EB548" w14:textId="77777777" w:rsidR="009E15BC" w:rsidRDefault="00366CF7" w:rsidP="495E98F5">
            <w:r w:rsidRPr="00366CF7">
              <w:drawing>
                <wp:inline distT="0" distB="0" distL="0" distR="0" wp14:anchorId="6879391E" wp14:editId="0D912A83">
                  <wp:extent cx="5731510" cy="1568450"/>
                  <wp:effectExtent l="0" t="0" r="2540" b="0"/>
                  <wp:docPr id="18655778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577834" name=""/>
                          <pic:cNvPicPr/>
                        </pic:nvPicPr>
                        <pic:blipFill>
                          <a:blip r:embed="rId24"/>
                          <a:stretch>
                            <a:fillRect/>
                          </a:stretch>
                        </pic:blipFill>
                        <pic:spPr>
                          <a:xfrm>
                            <a:off x="0" y="0"/>
                            <a:ext cx="5731510" cy="1568450"/>
                          </a:xfrm>
                          <a:prstGeom prst="rect">
                            <a:avLst/>
                          </a:prstGeom>
                        </pic:spPr>
                      </pic:pic>
                    </a:graphicData>
                  </a:graphic>
                </wp:inline>
              </w:drawing>
            </w:r>
          </w:p>
          <w:p w14:paraId="2E69651E" w14:textId="7C7DBB9F" w:rsidR="00366CF7" w:rsidRDefault="00EB753B" w:rsidP="495E98F5">
            <w:r w:rsidRPr="00EB753B">
              <w:drawing>
                <wp:inline distT="0" distB="0" distL="0" distR="0" wp14:anchorId="7E93B673" wp14:editId="03CB4501">
                  <wp:extent cx="5731510" cy="1724660"/>
                  <wp:effectExtent l="0" t="0" r="2540" b="8890"/>
                  <wp:docPr id="7376069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606915" name=""/>
                          <pic:cNvPicPr/>
                        </pic:nvPicPr>
                        <pic:blipFill>
                          <a:blip r:embed="rId25"/>
                          <a:stretch>
                            <a:fillRect/>
                          </a:stretch>
                        </pic:blipFill>
                        <pic:spPr>
                          <a:xfrm>
                            <a:off x="0" y="0"/>
                            <a:ext cx="5731510" cy="1724660"/>
                          </a:xfrm>
                          <a:prstGeom prst="rect">
                            <a:avLst/>
                          </a:prstGeom>
                        </pic:spPr>
                      </pic:pic>
                    </a:graphicData>
                  </a:graphic>
                </wp:inline>
              </w:drawing>
            </w:r>
          </w:p>
          <w:p w14:paraId="12F10484" w14:textId="7DF9853C" w:rsidR="00950E8C" w:rsidRDefault="00950E8C" w:rsidP="495E98F5"/>
        </w:tc>
      </w:tr>
    </w:tbl>
    <w:p w14:paraId="25947093" w14:textId="77777777" w:rsidR="001B0BBC" w:rsidRDefault="001B0BBC" w:rsidP="495E98F5"/>
    <w:p w14:paraId="64ADAF72" w14:textId="12F4A7FD" w:rsidR="008E796D" w:rsidRPr="00020C3C" w:rsidRDefault="00071D6B" w:rsidP="00E235BD">
      <w:pPr>
        <w:pStyle w:val="Heading1"/>
        <w:rPr>
          <w:b/>
          <w:bCs/>
        </w:rPr>
      </w:pPr>
      <w:bookmarkStart w:id="5" w:name="_Toc236998390"/>
      <w:r w:rsidRPr="00020C3C">
        <w:rPr>
          <w:b/>
          <w:bCs/>
        </w:rPr>
        <w:t>P</w:t>
      </w:r>
      <w:r w:rsidR="008E796D" w:rsidRPr="00020C3C">
        <w:rPr>
          <w:b/>
          <w:bCs/>
        </w:rPr>
        <w:t>ro</w:t>
      </w:r>
      <w:r w:rsidR="00FF0E91" w:rsidRPr="00020C3C">
        <w:rPr>
          <w:b/>
          <w:bCs/>
        </w:rPr>
        <w:t>cedures</w:t>
      </w:r>
      <w:bookmarkEnd w:id="5"/>
    </w:p>
    <w:p w14:paraId="64CCB821" w14:textId="3307883B" w:rsidR="00DB00DE" w:rsidRPr="00DF39BD" w:rsidRDefault="00DB00DE" w:rsidP="00DB00DE">
      <w:pPr>
        <w:rPr>
          <w:color w:val="EE0000"/>
        </w:rPr>
      </w:pPr>
      <w:r w:rsidRPr="00DF39BD">
        <w:t>Stored procedures play a vital role in enhancing the functionality, consistency</w:t>
      </w:r>
      <w:r w:rsidR="000302F5" w:rsidRPr="00DF39BD">
        <w:t xml:space="preserve"> </w:t>
      </w:r>
      <w:r w:rsidRPr="00DF39BD">
        <w:t>and automation of the MedAssist Clinic database. While the Data Definition Language (DDL) establishes the structural foundation of the system and the Data Manipulation Language (DML) enables operational data handling, stored procedures introduce programmable logic that encapsulates frequently used operations. This ensures that clinical workflows such as patient registration, appointment scheduling, treatment recording</w:t>
      </w:r>
      <w:r w:rsidR="00370260" w:rsidRPr="00DF39BD">
        <w:t xml:space="preserve"> </w:t>
      </w:r>
      <w:r w:rsidRPr="00DF39BD">
        <w:t>and feedback management are executed reliably and consistently. In healthcare information systems, stored procedures are widely recognised for improving performance, enforcing business rules</w:t>
      </w:r>
      <w:r w:rsidR="00B72115" w:rsidRPr="00DF39BD">
        <w:t xml:space="preserve"> </w:t>
      </w:r>
      <w:r w:rsidRPr="00DF39BD">
        <w:t xml:space="preserve">and reducing human error </w:t>
      </w:r>
      <w:r w:rsidRPr="00D4134D">
        <w:t>[1</w:t>
      </w:r>
      <w:r w:rsidR="005C30D5">
        <w:t>1</w:t>
      </w:r>
      <w:r w:rsidRPr="00D4134D">
        <w:t>].</w:t>
      </w:r>
    </w:p>
    <w:p w14:paraId="2FA10D1F" w14:textId="77777777" w:rsidR="00E235BD" w:rsidRDefault="00E235BD" w:rsidP="00DB00DE"/>
    <w:p w14:paraId="1CC0C267" w14:textId="3C053A79" w:rsidR="00DB00DE" w:rsidRPr="00DF39BD" w:rsidRDefault="00DB00DE" w:rsidP="00DB00DE">
      <w:r w:rsidRPr="00DF39BD">
        <w:t xml:space="preserve">In the MedAssist Clinic database, stored procedures are used to streamline operations across the seven core entities: PATIENT, ADDRESS, DOCTOR, DEPARTMENT, APPOINTMENT, TREATMENT and FEEDBACK. For example, the </w:t>
      </w:r>
      <w:r w:rsidR="00D91D93" w:rsidRPr="00DF39BD">
        <w:t>add patient</w:t>
      </w:r>
      <w:r w:rsidRPr="00DF39BD">
        <w:t xml:space="preserve"> procedure automates the insertion of new patient records into the PATIENT table. This procedure accepts parameters such as FIRST NAME, LAST NAME, DOB, ADDRESS ID, TELEPHONE NO, E</w:t>
      </w:r>
      <w:r w:rsidRPr="00DF39BD">
        <w:noBreakHyphen/>
        <w:t>MAIL</w:t>
      </w:r>
      <w:r w:rsidR="004951C1" w:rsidRPr="00DF39BD">
        <w:t xml:space="preserve"> </w:t>
      </w:r>
      <w:r w:rsidRPr="00DF39BD">
        <w:t>and MEDICAL HISTORY, ensuring that all essential patient information is captured in a structured and consistent manner. By encapsulating this logic, the database prevents incomplete or malformed patient entries, supporting safe clinical decision</w:t>
      </w:r>
      <w:r w:rsidR="00CE5454" w:rsidRPr="00DF39BD">
        <w:t xml:space="preserve"> </w:t>
      </w:r>
      <w:r w:rsidRPr="00DF39BD">
        <w:t>making and accurate record</w:t>
      </w:r>
      <w:r w:rsidR="00207406" w:rsidRPr="00DF39BD">
        <w:t xml:space="preserve"> </w:t>
      </w:r>
      <w:r w:rsidRPr="00DF39BD">
        <w:t xml:space="preserve">keeping. Stored procedures also reduce the need for repetitive SQL writing, which is particularly beneficial in clinical environments where large volumes of patient data are processed daily </w:t>
      </w:r>
      <w:r w:rsidRPr="005C30D5">
        <w:t>[</w:t>
      </w:r>
      <w:r w:rsidR="00D76C93">
        <w:t>1</w:t>
      </w:r>
      <w:r w:rsidRPr="005C30D5">
        <w:t>2].</w:t>
      </w:r>
    </w:p>
    <w:p w14:paraId="324C6188" w14:textId="77777777" w:rsidR="00E95F3D" w:rsidRPr="00DF39BD" w:rsidRDefault="00E95F3D" w:rsidP="00DB00DE"/>
    <w:p w14:paraId="181F590A" w14:textId="77777777" w:rsidR="00CB378A" w:rsidRDefault="00AB1BD9" w:rsidP="00DB00DE">
      <w:r w:rsidRPr="00DF39BD">
        <w:t>Similarly,</w:t>
      </w:r>
      <w:r w:rsidR="00963E79" w:rsidRPr="00DF39BD">
        <w:t xml:space="preserve"> </w:t>
      </w:r>
      <w:r w:rsidR="00DB00DE" w:rsidRPr="00DF39BD">
        <w:t xml:space="preserve">the </w:t>
      </w:r>
      <w:r w:rsidR="00D91D93" w:rsidRPr="00DF39BD">
        <w:t>schedule appointment</w:t>
      </w:r>
      <w:r w:rsidR="00DB00DE" w:rsidRPr="00DF39BD">
        <w:t xml:space="preserve"> procedure automates the creation of appointment records by inserting values into the APPOINTMENT table. This procedure ensures that each appointment is correctly linked to both a patient and a doctor through their respective IDs. By encapsulating this logic, the database prevents inconsistent appointment creation and supports clinical workflows such as scheduling, conflict detection, and patient tracking. </w:t>
      </w:r>
    </w:p>
    <w:p w14:paraId="29EE98ED" w14:textId="24096974" w:rsidR="00DB00DE" w:rsidRDefault="00DB00DE" w:rsidP="00DB00DE">
      <w:r w:rsidRPr="00DF39BD">
        <w:t xml:space="preserve">Stored procedures also support modularity, allowing developers to update logic in one place without modifying multiple application components. This modularity is essential in healthcare systems where updates must be carefully controlled to maintain compliance and operational stability </w:t>
      </w:r>
      <w:r w:rsidRPr="00BE3B36">
        <w:t>[</w:t>
      </w:r>
      <w:r w:rsidR="00AA3E4C">
        <w:t>1</w:t>
      </w:r>
      <w:r w:rsidRPr="00BE3B36">
        <w:t>3].</w:t>
      </w:r>
    </w:p>
    <w:p w14:paraId="42B89E44" w14:textId="77777777" w:rsidR="00956A97" w:rsidRPr="00DF39BD" w:rsidRDefault="00956A97" w:rsidP="00DB00DE"/>
    <w:p w14:paraId="70768C14" w14:textId="77777777" w:rsidR="00956A97" w:rsidRDefault="00DB00DE" w:rsidP="00DB00DE">
      <w:r w:rsidRPr="00DF39BD">
        <w:t xml:space="preserve">The MedAssist Clinic database also uses stored procedures to manage treatment records. The </w:t>
      </w:r>
      <w:r w:rsidR="004B26CE" w:rsidRPr="00DF39BD">
        <w:t>add treatment</w:t>
      </w:r>
      <w:r w:rsidRPr="00DF39BD">
        <w:t xml:space="preserve"> procedure inserts new treatment entries into the TREATMENT table, including fields such as DESCRIPTION, COST, TREATMENT DATE</w:t>
      </w:r>
      <w:r w:rsidR="00ED087D" w:rsidRPr="00DF39BD">
        <w:t xml:space="preserve"> </w:t>
      </w:r>
      <w:r w:rsidRPr="00DF39BD">
        <w:t xml:space="preserve">and TREATMENT TIME. </w:t>
      </w:r>
    </w:p>
    <w:p w14:paraId="13F97635" w14:textId="49AC809C" w:rsidR="00956A97" w:rsidRDefault="00DB00DE" w:rsidP="00DB00DE">
      <w:r w:rsidRPr="00DF39BD">
        <w:t>This ensures that treatment documentation follows a consistent structure, supporting clinical auditing and continuity of care. Similarly, procedures such as update</w:t>
      </w:r>
      <w:r w:rsidR="00AC0917" w:rsidRPr="00DF39BD">
        <w:t xml:space="preserve"> </w:t>
      </w:r>
      <w:r w:rsidRPr="00DF39BD">
        <w:t>patient</w:t>
      </w:r>
      <w:r w:rsidR="00AC0917" w:rsidRPr="00DF39BD">
        <w:t xml:space="preserve"> </w:t>
      </w:r>
      <w:r w:rsidRPr="00DF39BD">
        <w:t>contact allow clinicians or administrators to modify patient contact details efficiently, ensuring that communication channels remain accurate and up</w:t>
      </w:r>
      <w:r w:rsidR="001268B9" w:rsidRPr="00DF39BD">
        <w:t xml:space="preserve"> </w:t>
      </w:r>
      <w:r w:rsidRPr="00DF39BD">
        <w:t>to</w:t>
      </w:r>
      <w:r w:rsidR="001268B9" w:rsidRPr="00DF39BD">
        <w:t xml:space="preserve"> </w:t>
      </w:r>
      <w:r w:rsidRPr="00DF39BD">
        <w:t>date.</w:t>
      </w:r>
      <w:r w:rsidR="00F83CB3">
        <w:t xml:space="preserve"> </w:t>
      </w:r>
      <w:r w:rsidRPr="00DF39BD">
        <w:t xml:space="preserve">Stored procedures also support advanced automation. </w:t>
      </w:r>
    </w:p>
    <w:p w14:paraId="59A370AC" w14:textId="293A5749" w:rsidR="00D47F1A" w:rsidRDefault="00DB00DE" w:rsidP="00DB00DE">
      <w:r w:rsidRPr="00DF39BD">
        <w:t xml:space="preserve">For example, procedures can be designed to generate patient summaries, retrieve full appointment histories, or calculate total treatment costs. These operations reduce the burden on staff and ensure that data retrieval is efficient and reliable. In healthcare environments, where timely access to accurate information is critical, stored procedures significantly enhance system responsiveness and usability </w:t>
      </w:r>
      <w:r w:rsidRPr="00AA3E4C">
        <w:t>[</w:t>
      </w:r>
      <w:r w:rsidR="00AA3E4C">
        <w:t>1</w:t>
      </w:r>
      <w:r w:rsidRPr="00AA3E4C">
        <w:t>4].</w:t>
      </w:r>
    </w:p>
    <w:p w14:paraId="50AA7D64" w14:textId="77777777" w:rsidR="00D47F1A" w:rsidRDefault="00D47F1A" w:rsidP="00DB00DE"/>
    <w:p w14:paraId="705B9953" w14:textId="6E265C29" w:rsidR="00DB00DE" w:rsidRPr="00DF39BD" w:rsidRDefault="00DB00DE" w:rsidP="00DB00DE">
      <w:pPr>
        <w:rPr>
          <w:color w:val="EE0000"/>
        </w:rPr>
      </w:pPr>
      <w:r w:rsidRPr="00DF39BD">
        <w:t xml:space="preserve">Another important advantage of stored procedures is improved security. Because stored procedures encapsulate SQL logic, users can be granted permission to execute procedures without being given direct access to underlying tables. This reduces the risk of accidental data modification and supports compliance with healthcare data protection standards. Stored procedures also help prevent SQL injection attacks by controlling how parameters are handled, which is essential in systems that manage sensitive patient information </w:t>
      </w:r>
      <w:r w:rsidRPr="00F83CB3">
        <w:t>[</w:t>
      </w:r>
      <w:r w:rsidR="002233E7">
        <w:t>1</w:t>
      </w:r>
      <w:r w:rsidRPr="00F83CB3">
        <w:t>5].</w:t>
      </w:r>
    </w:p>
    <w:p w14:paraId="244737BC" w14:textId="77777777" w:rsidR="004B4B86" w:rsidRPr="00DF39BD" w:rsidRDefault="004B4B86" w:rsidP="00DB00DE"/>
    <w:p w14:paraId="0515F21A" w14:textId="74EA4BCE" w:rsidR="00DB00DE" w:rsidRPr="00DF39BD" w:rsidRDefault="00DB00DE" w:rsidP="00DB00DE">
      <w:r w:rsidRPr="00DF39BD">
        <w:t>Overall, stored procedures significantly enhance the MedAssist Clinic database by providing automation, enforcing rules, and supporting reliable clinical workflows. They ensure that data remains consistent, accurate</w:t>
      </w:r>
      <w:r w:rsidR="00824C22" w:rsidRPr="00DF39BD">
        <w:t xml:space="preserve"> </w:t>
      </w:r>
      <w:r w:rsidRPr="00DF39BD">
        <w:t>and compliant with healthcare standards. Their use aligns with best practices in database design and healthcare information management, contributing to a robust and efficient clinical information system.</w:t>
      </w:r>
    </w:p>
    <w:p w14:paraId="6DAF7ADF" w14:textId="77777777" w:rsidR="00D76A61" w:rsidRPr="00DF39BD" w:rsidRDefault="00D76A61" w:rsidP="002C6A20">
      <w:pPr>
        <w:rPr>
          <w:lang w:eastAsia="en-US"/>
        </w:rPr>
      </w:pPr>
    </w:p>
    <w:p w14:paraId="0ED54DF1" w14:textId="77777777" w:rsidR="00D76A61" w:rsidRDefault="00D76A61" w:rsidP="002C6A20">
      <w:pPr>
        <w:rPr>
          <w:lang w:eastAsia="en-US"/>
        </w:rPr>
      </w:pPr>
    </w:p>
    <w:p w14:paraId="3C995436" w14:textId="77777777" w:rsidR="001F329D" w:rsidRDefault="001F329D" w:rsidP="002C6A20">
      <w:pPr>
        <w:rPr>
          <w:lang w:eastAsia="en-US"/>
        </w:rPr>
      </w:pPr>
    </w:p>
    <w:p w14:paraId="000F44E1" w14:textId="77777777" w:rsidR="001F329D" w:rsidRDefault="001F329D" w:rsidP="002C6A20">
      <w:pPr>
        <w:rPr>
          <w:lang w:eastAsia="en-US"/>
        </w:rPr>
      </w:pPr>
    </w:p>
    <w:p w14:paraId="6C466FAD" w14:textId="77777777" w:rsidR="001F329D" w:rsidRDefault="001F329D" w:rsidP="002C6A20">
      <w:pPr>
        <w:rPr>
          <w:lang w:eastAsia="en-US"/>
        </w:rPr>
      </w:pPr>
    </w:p>
    <w:p w14:paraId="12E62CF4" w14:textId="77777777" w:rsidR="001F329D" w:rsidRDefault="001F329D" w:rsidP="002C6A20">
      <w:pPr>
        <w:rPr>
          <w:lang w:eastAsia="en-US"/>
        </w:rPr>
      </w:pPr>
    </w:p>
    <w:p w14:paraId="672F1A74" w14:textId="77777777" w:rsidR="001F329D" w:rsidRDefault="001F329D" w:rsidP="002C6A20">
      <w:pPr>
        <w:rPr>
          <w:lang w:eastAsia="en-US"/>
        </w:rPr>
      </w:pPr>
    </w:p>
    <w:p w14:paraId="25AC7EDC" w14:textId="77777777" w:rsidR="001F329D" w:rsidRDefault="001F329D" w:rsidP="002C6A20">
      <w:pPr>
        <w:rPr>
          <w:lang w:eastAsia="en-US"/>
        </w:rPr>
      </w:pPr>
    </w:p>
    <w:p w14:paraId="36EB09C8" w14:textId="77777777" w:rsidR="001F329D" w:rsidRDefault="001F329D" w:rsidP="002C6A20">
      <w:pPr>
        <w:rPr>
          <w:lang w:eastAsia="en-US"/>
        </w:rPr>
      </w:pPr>
    </w:p>
    <w:p w14:paraId="2D5A33B8" w14:textId="77777777" w:rsidR="001F329D" w:rsidRDefault="001F329D" w:rsidP="002C6A20">
      <w:pPr>
        <w:rPr>
          <w:lang w:eastAsia="en-US"/>
        </w:rPr>
      </w:pPr>
    </w:p>
    <w:p w14:paraId="3768E87E" w14:textId="77777777" w:rsidR="001F329D" w:rsidRDefault="001F329D" w:rsidP="002C6A20">
      <w:pPr>
        <w:rPr>
          <w:lang w:eastAsia="en-US"/>
        </w:rPr>
      </w:pPr>
    </w:p>
    <w:p w14:paraId="350592E2" w14:textId="77777777" w:rsidR="001F329D" w:rsidRPr="00DF39BD" w:rsidRDefault="001F329D" w:rsidP="002C6A20">
      <w:pPr>
        <w:rPr>
          <w:lang w:eastAsia="en-US"/>
        </w:rPr>
      </w:pPr>
    </w:p>
    <w:tbl>
      <w:tblPr>
        <w:tblStyle w:val="TableGrid"/>
        <w:tblW w:w="10657" w:type="dxa"/>
        <w:tblLook w:val="06A0" w:firstRow="1" w:lastRow="0" w:firstColumn="1" w:lastColumn="0" w:noHBand="1" w:noVBand="1"/>
      </w:tblPr>
      <w:tblGrid>
        <w:gridCol w:w="10657"/>
      </w:tblGrid>
      <w:tr w:rsidR="00986DE7" w:rsidRPr="00466F2C" w14:paraId="303DC1AF" w14:textId="77777777" w:rsidTr="00304504">
        <w:trPr>
          <w:trHeight w:val="321"/>
        </w:trPr>
        <w:tc>
          <w:tcPr>
            <w:tcW w:w="10657" w:type="dxa"/>
          </w:tcPr>
          <w:p w14:paraId="5ABD4DD2" w14:textId="77777777" w:rsidR="00986DE7" w:rsidRDefault="00621140" w:rsidP="006A3A81">
            <w:r w:rsidRPr="00621140">
              <w:drawing>
                <wp:inline distT="0" distB="0" distL="0" distR="0" wp14:anchorId="64748ED6" wp14:editId="02327E67">
                  <wp:extent cx="6630571" cy="5008245"/>
                  <wp:effectExtent l="0" t="0" r="0" b="1905"/>
                  <wp:docPr id="1564647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647452" name=""/>
                          <pic:cNvPicPr/>
                        </pic:nvPicPr>
                        <pic:blipFill>
                          <a:blip r:embed="rId26"/>
                          <a:stretch>
                            <a:fillRect/>
                          </a:stretch>
                        </pic:blipFill>
                        <pic:spPr>
                          <a:xfrm>
                            <a:off x="0" y="0"/>
                            <a:ext cx="6687640" cy="5051350"/>
                          </a:xfrm>
                          <a:prstGeom prst="rect">
                            <a:avLst/>
                          </a:prstGeom>
                        </pic:spPr>
                      </pic:pic>
                    </a:graphicData>
                  </a:graphic>
                </wp:inline>
              </w:drawing>
            </w:r>
          </w:p>
          <w:p w14:paraId="17479577" w14:textId="71D96643" w:rsidR="00621140" w:rsidRPr="00466F2C" w:rsidRDefault="00BE3758" w:rsidP="006A3A81">
            <w:r w:rsidRPr="00BE3758">
              <w:drawing>
                <wp:inline distT="0" distB="0" distL="0" distR="0" wp14:anchorId="3C35018A" wp14:editId="0D06CE1A">
                  <wp:extent cx="6376946" cy="2981325"/>
                  <wp:effectExtent l="0" t="0" r="5080" b="0"/>
                  <wp:docPr id="74051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51934" name=""/>
                          <pic:cNvPicPr/>
                        </pic:nvPicPr>
                        <pic:blipFill>
                          <a:blip r:embed="rId27"/>
                          <a:stretch>
                            <a:fillRect/>
                          </a:stretch>
                        </pic:blipFill>
                        <pic:spPr>
                          <a:xfrm>
                            <a:off x="0" y="0"/>
                            <a:ext cx="6391218" cy="2987997"/>
                          </a:xfrm>
                          <a:prstGeom prst="rect">
                            <a:avLst/>
                          </a:prstGeom>
                        </pic:spPr>
                      </pic:pic>
                    </a:graphicData>
                  </a:graphic>
                </wp:inline>
              </w:drawing>
            </w:r>
          </w:p>
        </w:tc>
      </w:tr>
    </w:tbl>
    <w:p w14:paraId="59A76A37" w14:textId="77777777" w:rsidR="00FF0E91" w:rsidRDefault="00FF0E91" w:rsidP="495E98F5"/>
    <w:p w14:paraId="6F601509" w14:textId="77777777" w:rsidR="00E5351A" w:rsidRDefault="00E5351A" w:rsidP="495E98F5"/>
    <w:p w14:paraId="1C27775C" w14:textId="77777777" w:rsidR="002A66AB" w:rsidRPr="00466F2C" w:rsidRDefault="002A66AB" w:rsidP="495E98F5"/>
    <w:p w14:paraId="6F0A743C" w14:textId="77777777" w:rsidR="00055844" w:rsidRDefault="00055844" w:rsidP="495E98F5">
      <w:pPr>
        <w:rPr>
          <w:rStyle w:val="Heading1Char"/>
        </w:rPr>
      </w:pPr>
    </w:p>
    <w:p w14:paraId="1771B0BA" w14:textId="422F1438" w:rsidR="495E98F5" w:rsidRPr="00466F2C" w:rsidRDefault="495E98F5" w:rsidP="495E98F5"/>
    <w:tbl>
      <w:tblPr>
        <w:tblStyle w:val="TableGrid"/>
        <w:tblpPr w:leftFromText="180" w:rightFromText="180" w:vertAnchor="text" w:horzAnchor="margin" w:tblpY="35"/>
        <w:tblW w:w="9852" w:type="dxa"/>
        <w:tblLook w:val="06A0" w:firstRow="1" w:lastRow="0" w:firstColumn="1" w:lastColumn="0" w:noHBand="1" w:noVBand="1"/>
      </w:tblPr>
      <w:tblGrid>
        <w:gridCol w:w="9852"/>
      </w:tblGrid>
      <w:tr w:rsidR="00154826" w:rsidRPr="00466F2C" w14:paraId="09605162" w14:textId="77777777" w:rsidTr="00C716D8">
        <w:trPr>
          <w:trHeight w:val="675"/>
        </w:trPr>
        <w:tc>
          <w:tcPr>
            <w:tcW w:w="9852" w:type="dxa"/>
          </w:tcPr>
          <w:p w14:paraId="3F31EE1B" w14:textId="77777777" w:rsidR="00154826" w:rsidRDefault="00154826" w:rsidP="00154826">
            <w:r w:rsidRPr="00154826">
              <w:drawing>
                <wp:inline distT="0" distB="0" distL="0" distR="0" wp14:anchorId="0199AD07" wp14:editId="3F1BE08E">
                  <wp:extent cx="5730240" cy="3429000"/>
                  <wp:effectExtent l="0" t="0" r="3810" b="0"/>
                  <wp:docPr id="1228438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438681" name=""/>
                          <pic:cNvPicPr/>
                        </pic:nvPicPr>
                        <pic:blipFill>
                          <a:blip r:embed="rId28"/>
                          <a:stretch>
                            <a:fillRect/>
                          </a:stretch>
                        </pic:blipFill>
                        <pic:spPr>
                          <a:xfrm>
                            <a:off x="0" y="0"/>
                            <a:ext cx="5730240" cy="3429000"/>
                          </a:xfrm>
                          <a:prstGeom prst="rect">
                            <a:avLst/>
                          </a:prstGeom>
                        </pic:spPr>
                      </pic:pic>
                    </a:graphicData>
                  </a:graphic>
                </wp:inline>
              </w:drawing>
            </w:r>
          </w:p>
          <w:p w14:paraId="35B55A92" w14:textId="6ED40A66" w:rsidR="000E4B50" w:rsidRPr="00466F2C" w:rsidRDefault="000E4B50" w:rsidP="00154826">
            <w:r w:rsidRPr="000E4B50">
              <w:drawing>
                <wp:inline distT="0" distB="0" distL="0" distR="0" wp14:anchorId="579FD7C6" wp14:editId="2A25B65A">
                  <wp:extent cx="6118860" cy="3360420"/>
                  <wp:effectExtent l="0" t="0" r="0" b="0"/>
                  <wp:docPr id="1921835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835220" name=""/>
                          <pic:cNvPicPr/>
                        </pic:nvPicPr>
                        <pic:blipFill>
                          <a:blip r:embed="rId29"/>
                          <a:stretch>
                            <a:fillRect/>
                          </a:stretch>
                        </pic:blipFill>
                        <pic:spPr>
                          <a:xfrm>
                            <a:off x="0" y="0"/>
                            <a:ext cx="6118860" cy="3360420"/>
                          </a:xfrm>
                          <a:prstGeom prst="rect">
                            <a:avLst/>
                          </a:prstGeom>
                        </pic:spPr>
                      </pic:pic>
                    </a:graphicData>
                  </a:graphic>
                </wp:inline>
              </w:drawing>
            </w:r>
          </w:p>
        </w:tc>
      </w:tr>
    </w:tbl>
    <w:p w14:paraId="64462C2A" w14:textId="77777777" w:rsidR="003B5248" w:rsidRDefault="003B5248" w:rsidP="006C4500"/>
    <w:p w14:paraId="29B5241D" w14:textId="77777777" w:rsidR="003B5248" w:rsidRPr="00466F2C" w:rsidRDefault="003B5248" w:rsidP="006C4500"/>
    <w:p w14:paraId="25CEB067" w14:textId="77777777" w:rsidR="00DB00DE" w:rsidRDefault="00DB00DE" w:rsidP="495E98F5"/>
    <w:p w14:paraId="5F60DFA3" w14:textId="77777777" w:rsidR="00CF0D1F" w:rsidRDefault="00CF0D1F" w:rsidP="495E98F5"/>
    <w:p w14:paraId="4A3D1C97" w14:textId="77777777" w:rsidR="00CF0D1F" w:rsidRDefault="00CF0D1F" w:rsidP="495E98F5"/>
    <w:p w14:paraId="0A06C739" w14:textId="77777777" w:rsidR="00CF0D1F" w:rsidRDefault="00CF0D1F" w:rsidP="495E98F5"/>
    <w:p w14:paraId="73257745" w14:textId="77777777" w:rsidR="00CF0D1F" w:rsidRDefault="00CF0D1F" w:rsidP="495E98F5"/>
    <w:p w14:paraId="3FA80218" w14:textId="77777777" w:rsidR="00CF0D1F" w:rsidRPr="00466F2C" w:rsidRDefault="00CF0D1F" w:rsidP="495E98F5"/>
    <w:p w14:paraId="22F0F9C6" w14:textId="77777777" w:rsidR="00FE4420" w:rsidRDefault="00FE4420" w:rsidP="00CF0D1F">
      <w:pPr>
        <w:rPr>
          <w:rStyle w:val="Heading1Char"/>
        </w:rPr>
      </w:pPr>
    </w:p>
    <w:p w14:paraId="02FDCF3B" w14:textId="3EECF147" w:rsidR="00CF0D1F" w:rsidRPr="00466F2C" w:rsidRDefault="00CF0D1F" w:rsidP="00CF0D1F">
      <w:pPr>
        <w:rPr>
          <w:rStyle w:val="Heading1Char"/>
        </w:rPr>
      </w:pPr>
      <w:r w:rsidRPr="00466F2C">
        <w:rPr>
          <w:rStyle w:val="Heading1Char"/>
        </w:rPr>
        <w:t>Triggers</w:t>
      </w:r>
    </w:p>
    <w:p w14:paraId="60B1DFE6" w14:textId="77777777" w:rsidR="00082E84" w:rsidRDefault="00082E84" w:rsidP="00082E84">
      <w:r w:rsidRPr="00BF612D">
        <w:t>Triggers are automated database mechanisms that execute predefined actions in response to specific events such as INSERT, UPDATE, or DELETE operations. In the MedAssist Clinic database, triggers play a crucial role in enforcing business rules,</w:t>
      </w:r>
      <w:r w:rsidRPr="007367D6">
        <w:t xml:space="preserve"> </w:t>
      </w:r>
      <w:r w:rsidRPr="00BF612D">
        <w:t xml:space="preserve">maintaining audit trails and ensuring data integrity across clinical workflows. While stored procedures provide controlled, manual execution of logic, triggers operate automatically, ensuring that essential rules are applied consistently without requiring user intervention. In healthcare information systems, triggers are widely used to support compliance, traceability and operational reliability </w:t>
      </w:r>
      <w:r>
        <w:t>[16]</w:t>
      </w:r>
    </w:p>
    <w:p w14:paraId="35A8A776" w14:textId="77777777" w:rsidR="00FC33D3" w:rsidRDefault="00FC33D3" w:rsidP="00082E84"/>
    <w:p w14:paraId="22E76DA6" w14:textId="77777777" w:rsidR="00082E84" w:rsidRDefault="00082E84" w:rsidP="00082E84">
      <w:r w:rsidRPr="00BF612D">
        <w:t>The MedAssist Clinic database uses triggers extensively across its core entities PATIENT, APPOINTMENT, TREATMENT and FEEDBACK to ensure that data remains accurate and consistent. For example, the trig patient insert trigger automatically logs new patient registrations into the PATIENT_LOG table. This ensures that every patient added to the system is recorded for auditing and compliance purposes. Audit trails are critical in healthcare environments where regulatory standards require detailed tracking of data changes and user actions [</w:t>
      </w:r>
      <w:r>
        <w:t>17</w:t>
      </w:r>
      <w:r w:rsidRPr="00BF612D">
        <w:t>].  </w:t>
      </w:r>
    </w:p>
    <w:p w14:paraId="3A2E438C" w14:textId="77777777" w:rsidR="00FC33D3" w:rsidRDefault="00FC33D3" w:rsidP="00082E84"/>
    <w:p w14:paraId="23662CC8" w14:textId="77777777" w:rsidR="00082E84" w:rsidRDefault="00082E84" w:rsidP="00082E84">
      <w:r w:rsidRPr="00BF612D">
        <w:t>Triggers also support traceability through timestamp updates. The trg_appointment_update trigger automatically updates the updated_at field whenever an appointment record is modified. This allows clinicians and administrators to determine when appointment details were last changed, supporting accountability and quality assurance. Timestamp triggers are widely used in clinical databases to support change tracking and ensure that records reflect the most recent information [</w:t>
      </w:r>
      <w:r>
        <w:t>18</w:t>
      </w:r>
      <w:r w:rsidRPr="00BF612D">
        <w:t xml:space="preserve">].   </w:t>
      </w:r>
    </w:p>
    <w:p w14:paraId="5000B4B2" w14:textId="77777777" w:rsidR="00FC33D3" w:rsidRDefault="00FC33D3" w:rsidP="00082E84"/>
    <w:p w14:paraId="21D0C655" w14:textId="77777777" w:rsidR="00082E84" w:rsidRDefault="00082E84" w:rsidP="00082E84">
      <w:r w:rsidRPr="00BF612D">
        <w:t xml:space="preserve">Triggers also enforce data integrity rules. For example, the trg treatment_cost_check trigger prevents negative treatment costs by automatically correcting invalid values before insertion. This ensures that financial records remain accurate and prevents errors that could affect billing or reporting. Similarly, the trg_appointment_no_past trigger prevents appointments from being scheduled in the past, ensuring that clinical workflows remain logical and consistent. </w:t>
      </w:r>
      <w:r>
        <w:t>[19].</w:t>
      </w:r>
    </w:p>
    <w:p w14:paraId="7AD9459D" w14:textId="77777777" w:rsidR="00FC33D3" w:rsidRDefault="00FC33D3" w:rsidP="00082E84"/>
    <w:p w14:paraId="61555DE7" w14:textId="77777777" w:rsidR="00082E84" w:rsidRDefault="00082E84" w:rsidP="00082E84">
      <w:r w:rsidRPr="00BF612D">
        <w:t>Triggers also support advanced automation. For example, the trg_no_double_booking trigger prevents doctors from being double</w:t>
      </w:r>
      <w:r w:rsidRPr="00BF612D">
        <w:noBreakHyphen/>
        <w:t>booked by checking for existing appointments at the same date and time. This reduces scheduling conflicts and ensures that clinical operations run smoothly. Triggers such as trg_appointment_situation_required enforce mandatory fields, ensuring that appointment records contain essential clinical information such as the SITUATION field.  </w:t>
      </w:r>
    </w:p>
    <w:p w14:paraId="23005B82" w14:textId="77777777" w:rsidR="00082E84" w:rsidRDefault="00082E84" w:rsidP="00082E84">
      <w:r w:rsidRPr="00BF612D">
        <w:t>Triggers also support feedback and treatment logging. For example, the trg_feedback_insert trigger automatically logs new feedback entries into the FEEDBACK_LOG table. This supports quality assurance processes by ensuring that patient comments are recorded consistently. Similarly, triggers can be used to log treatment updates, supporting clinical auditing and continuity of care.</w:t>
      </w:r>
    </w:p>
    <w:p w14:paraId="2C245F5D" w14:textId="7D13591B" w:rsidR="00DA5F30" w:rsidRDefault="00082E84" w:rsidP="002E6A46">
      <w:r w:rsidRPr="00BF612D">
        <w:t xml:space="preserve"> Overall, triggers significantly enhance the MedAssist Clinic database by providing automation, enforcing rules, and supporting reliable clinical workflows. They ensure that data remains consistent, accurate, and compliant with healthcare standards. Their use aligns with best practices in database design and healthcare information management, contributing to a robust and efficient clinical information system.</w:t>
      </w:r>
      <w:r>
        <w:t>[20].</w:t>
      </w:r>
    </w:p>
    <w:p w14:paraId="021EAA73" w14:textId="04EDA6CB" w:rsidR="38095E5B" w:rsidRPr="00DA241A" w:rsidRDefault="38095E5B" w:rsidP="495E98F5">
      <w:pPr>
        <w:pStyle w:val="Heading1"/>
      </w:pPr>
      <w:bookmarkStart w:id="6" w:name="_Toc236998392"/>
      <w:r w:rsidRPr="00DA241A">
        <w:t>Performance Tuning</w:t>
      </w:r>
      <w:bookmarkEnd w:id="6"/>
    </w:p>
    <w:p w14:paraId="7265F90A" w14:textId="77777777" w:rsidR="00E939DA" w:rsidRPr="00DA241A" w:rsidRDefault="0018452F" w:rsidP="0018452F">
      <w:pPr>
        <w:rPr>
          <w:lang w:eastAsia="en-US"/>
        </w:rPr>
      </w:pPr>
      <w:r w:rsidRPr="0018452F">
        <w:rPr>
          <w:lang w:eastAsia="en-US"/>
        </w:rPr>
        <w:t xml:space="preserve">Performance tuning is an essential aspect of relational database management because it </w:t>
      </w:r>
      <w:r w:rsidRPr="00DA241A">
        <w:rPr>
          <w:lang w:eastAsia="en-US"/>
        </w:rPr>
        <w:t>ensures that queries execute efficiently while maintaining acceptable response times as the volume of data increases</w:t>
      </w:r>
      <w:r w:rsidR="00E939DA" w:rsidRPr="00DA241A">
        <w:rPr>
          <w:lang w:eastAsia="en-US"/>
        </w:rPr>
        <w:t xml:space="preserve"> [21]</w:t>
      </w:r>
    </w:p>
    <w:p w14:paraId="76FFD532" w14:textId="77777777" w:rsidR="00E939DA" w:rsidRPr="00DA241A" w:rsidRDefault="00E939DA" w:rsidP="0018452F">
      <w:pPr>
        <w:rPr>
          <w:lang w:eastAsia="en-US"/>
        </w:rPr>
      </w:pPr>
    </w:p>
    <w:p w14:paraId="35C17342" w14:textId="77777777" w:rsidR="000A220C" w:rsidRPr="00DA241A" w:rsidRDefault="0018452F" w:rsidP="0018452F">
      <w:pPr>
        <w:rPr>
          <w:lang w:eastAsia="en-US"/>
        </w:rPr>
      </w:pPr>
      <w:r w:rsidRPr="00DA241A">
        <w:rPr>
          <w:lang w:eastAsia="en-US"/>
        </w:rPr>
        <w:t xml:space="preserve">Within the MedAssist Clinic database, performance optimisation is achieved through several database design techniques. Primary key and foreign key constraints improve data retrieval by enabling efficient indexing and preserving referential integrity between related tables. </w:t>
      </w:r>
      <w:r w:rsidR="000A220C" w:rsidRPr="00DA241A">
        <w:rPr>
          <w:lang w:eastAsia="en-US"/>
        </w:rPr>
        <w:t>[22].</w:t>
      </w:r>
    </w:p>
    <w:p w14:paraId="254FE2B9" w14:textId="77777777" w:rsidR="000A220C" w:rsidRPr="00DA241A" w:rsidRDefault="000A220C" w:rsidP="0018452F">
      <w:pPr>
        <w:rPr>
          <w:lang w:eastAsia="en-US"/>
        </w:rPr>
      </w:pPr>
    </w:p>
    <w:p w14:paraId="045D7F27" w14:textId="596F7E5F" w:rsidR="0018452F" w:rsidRPr="00DA241A" w:rsidRDefault="0018452F" w:rsidP="0018452F">
      <w:pPr>
        <w:rPr>
          <w:lang w:eastAsia="en-US"/>
        </w:rPr>
      </w:pPr>
      <w:r w:rsidRPr="00DA241A">
        <w:rPr>
          <w:lang w:eastAsia="en-US"/>
        </w:rPr>
        <w:t>Frequently accessed columns such as Patient ID, Doctor ID, Appointment ID and Department ID should be indexed to reduce query execution time during appointment scheduling, patient searches and treatment retrieval.</w:t>
      </w:r>
    </w:p>
    <w:p w14:paraId="09EDBE48" w14:textId="77777777" w:rsidR="006E56AF" w:rsidRPr="00DA241A" w:rsidRDefault="006E56AF" w:rsidP="0018452F">
      <w:pPr>
        <w:rPr>
          <w:lang w:eastAsia="en-US"/>
        </w:rPr>
      </w:pPr>
    </w:p>
    <w:p w14:paraId="31538806" w14:textId="6C961BF4" w:rsidR="00634F18" w:rsidRPr="00DA241A" w:rsidRDefault="0018452F" w:rsidP="0018452F">
      <w:pPr>
        <w:rPr>
          <w:lang w:eastAsia="en-US"/>
        </w:rPr>
      </w:pPr>
      <w:r w:rsidRPr="00DA241A">
        <w:rPr>
          <w:lang w:eastAsia="en-US"/>
        </w:rPr>
        <w:t>The database also benefits from normalisation, which reduces data redundancy and improves update efficiency by storing information within logically related tables</w:t>
      </w:r>
      <w:r w:rsidR="00634F18" w:rsidRPr="00DA241A">
        <w:rPr>
          <w:lang w:eastAsia="en-US"/>
        </w:rPr>
        <w:t xml:space="preserve"> [23].</w:t>
      </w:r>
    </w:p>
    <w:p w14:paraId="0DB8117B" w14:textId="77777777" w:rsidR="00634F18" w:rsidRPr="00DA241A" w:rsidRDefault="00634F18" w:rsidP="0018452F">
      <w:pPr>
        <w:rPr>
          <w:lang w:eastAsia="en-US"/>
        </w:rPr>
      </w:pPr>
    </w:p>
    <w:p w14:paraId="5360A56F" w14:textId="77777777" w:rsidR="006D13A8" w:rsidRPr="00DA241A" w:rsidRDefault="0018452F" w:rsidP="0018452F">
      <w:pPr>
        <w:rPr>
          <w:lang w:eastAsia="en-US"/>
        </w:rPr>
      </w:pPr>
      <w:r w:rsidRPr="00DA241A">
        <w:rPr>
          <w:lang w:eastAsia="en-US"/>
        </w:rPr>
        <w:t>SQL queries can be further optimised by selecting only the required attributes rather than using SELECT</w:t>
      </w:r>
      <w:r w:rsidR="00EA282E" w:rsidRPr="00DA241A">
        <w:rPr>
          <w:lang w:eastAsia="en-US"/>
        </w:rPr>
        <w:t xml:space="preserve"> *</w:t>
      </w:r>
      <w:r w:rsidRPr="00DA241A">
        <w:rPr>
          <w:lang w:eastAsia="en-US"/>
        </w:rPr>
        <w:t>statements, applying appropriate filtering conditions with WHERE clauses, and avoiding unnecessary joins where possible</w:t>
      </w:r>
      <w:r w:rsidR="006D13A8" w:rsidRPr="00DA241A">
        <w:rPr>
          <w:lang w:eastAsia="en-US"/>
        </w:rPr>
        <w:t xml:space="preserve"> [24]</w:t>
      </w:r>
      <w:r w:rsidRPr="00DA241A">
        <w:rPr>
          <w:lang w:eastAsia="en-US"/>
        </w:rPr>
        <w:t xml:space="preserve">. </w:t>
      </w:r>
    </w:p>
    <w:p w14:paraId="4028F557" w14:textId="77777777" w:rsidR="006D13A8" w:rsidRPr="00DA241A" w:rsidRDefault="006D13A8" w:rsidP="0018452F">
      <w:pPr>
        <w:rPr>
          <w:lang w:eastAsia="en-US"/>
        </w:rPr>
      </w:pPr>
    </w:p>
    <w:p w14:paraId="11E39CAA" w14:textId="3DB7684C" w:rsidR="0018452F" w:rsidRPr="00DA241A" w:rsidRDefault="0018452F" w:rsidP="0018452F">
      <w:pPr>
        <w:rPr>
          <w:lang w:eastAsia="en-US"/>
        </w:rPr>
      </w:pPr>
      <w:r w:rsidRPr="00DA241A">
        <w:rPr>
          <w:lang w:eastAsia="en-US"/>
        </w:rPr>
        <w:t>Timestamp fields, transaction management and consistent indexing strategies also contribute to maintaining data consistency while supporting concurrent access by multiple users.</w:t>
      </w:r>
    </w:p>
    <w:p w14:paraId="31B9CCAD" w14:textId="77777777" w:rsidR="006D13A8" w:rsidRPr="00DA241A" w:rsidRDefault="006D13A8" w:rsidP="0018452F">
      <w:pPr>
        <w:rPr>
          <w:lang w:eastAsia="en-US"/>
        </w:rPr>
      </w:pPr>
    </w:p>
    <w:p w14:paraId="6449A35A" w14:textId="46990902" w:rsidR="00D70BF5" w:rsidRPr="00DA241A" w:rsidRDefault="0018452F" w:rsidP="0018452F">
      <w:pPr>
        <w:rPr>
          <w:lang w:eastAsia="en-US"/>
        </w:rPr>
      </w:pPr>
      <w:r w:rsidRPr="00DA241A">
        <w:rPr>
          <w:lang w:eastAsia="en-US"/>
        </w:rPr>
        <w:t xml:space="preserve">Regular database maintenance activities, including updating statistics, monitoring query execution plans and reviewing index performance, help ensure that the MedAssist Clinic database continues to operate efficiently as patient records and appointment volumes </w:t>
      </w:r>
      <w:r w:rsidR="00D70BF5" w:rsidRPr="00DA241A">
        <w:rPr>
          <w:lang w:eastAsia="en-US"/>
        </w:rPr>
        <w:t>grow [25]</w:t>
      </w:r>
      <w:r w:rsidRPr="00DA241A">
        <w:rPr>
          <w:lang w:eastAsia="en-US"/>
        </w:rPr>
        <w:t xml:space="preserve">. </w:t>
      </w:r>
    </w:p>
    <w:p w14:paraId="63FDE0A6" w14:textId="50082A3F" w:rsidR="0018452F" w:rsidRPr="00DA241A" w:rsidRDefault="0018452F" w:rsidP="0018452F">
      <w:pPr>
        <w:rPr>
          <w:lang w:eastAsia="en-US"/>
        </w:rPr>
      </w:pPr>
      <w:r w:rsidRPr="00DA241A">
        <w:rPr>
          <w:lang w:eastAsia="en-US"/>
        </w:rPr>
        <w:t>These performance tuning practices improve scalability, minimise processing delays and contribute to reliable clinical operations within the healthcare environment</w:t>
      </w:r>
      <w:r w:rsidR="00623EC0" w:rsidRPr="00DA241A">
        <w:rPr>
          <w:lang w:eastAsia="en-US"/>
        </w:rPr>
        <w:t>.</w:t>
      </w:r>
    </w:p>
    <w:p w14:paraId="0E367445" w14:textId="097F4D1F" w:rsidR="495E98F5" w:rsidRPr="00DA241A" w:rsidRDefault="495E98F5" w:rsidP="495E98F5"/>
    <w:p w14:paraId="778437E4" w14:textId="407F590E" w:rsidR="0BD99050" w:rsidRDefault="0BD99050" w:rsidP="495E98F5">
      <w:pPr>
        <w:pStyle w:val="Heading1"/>
      </w:pPr>
      <w:bookmarkStart w:id="7" w:name="_Toc236998393"/>
      <w:r w:rsidRPr="00466F2C">
        <w:t>Conclusions and Reflection</w:t>
      </w:r>
      <w:bookmarkEnd w:id="7"/>
    </w:p>
    <w:p w14:paraId="1EE1F3E4" w14:textId="7C4FECA9" w:rsidR="00D4661B" w:rsidRDefault="00D4661B" w:rsidP="00D4661B">
      <w:pPr>
        <w:rPr>
          <w:lang w:eastAsia="en-US"/>
        </w:rPr>
      </w:pPr>
      <w:r w:rsidRPr="00D4661B">
        <w:rPr>
          <w:lang w:eastAsia="en-US"/>
        </w:rPr>
        <w:t>The development of the MedAssist Clinic database has demonstrated the importance of applying structured database design principles to support healthcare information management. Through the creation of an Entity Relationship Diagram, Data Definition Language scripts and Data Manipulation Language operations, the project has produced a relational database capable of managing patient records, appointments, treatments, doctors, departments and patient feedback in a secure and organised manner. The implementation of primary keys, foreign keys and integrity constraints ensures data consistency, reduces redundancy and supports reliable clinical workflows.</w:t>
      </w:r>
    </w:p>
    <w:p w14:paraId="12673071" w14:textId="77777777" w:rsidR="00EC6619" w:rsidRPr="00D4661B" w:rsidRDefault="00EC6619" w:rsidP="00D4661B">
      <w:pPr>
        <w:rPr>
          <w:lang w:eastAsia="en-US"/>
        </w:rPr>
      </w:pPr>
    </w:p>
    <w:p w14:paraId="5D5645D3" w14:textId="5FE89651" w:rsidR="00D4661B" w:rsidRPr="00D4661B" w:rsidRDefault="00D4661B" w:rsidP="00D4661B">
      <w:pPr>
        <w:rPr>
          <w:lang w:eastAsia="en-US"/>
        </w:rPr>
      </w:pPr>
      <w:r w:rsidRPr="00D4661B">
        <w:rPr>
          <w:lang w:eastAsia="en-US"/>
        </w:rPr>
        <w:t xml:space="preserve">This project has also reinforced the significance of database normalisation, referential integrity and SQL in developing scalable information systems. Designing the database required careful consideration of entity relationships, attribute selection and constraint implementation to ensure that data remained accurate and meaningful throughout the system. Furthermore, the inclusion of performance tuning strategies demonstrates the importance of maintaining efficient query execution as the database </w:t>
      </w:r>
      <w:r w:rsidR="006D17E7" w:rsidRPr="00D4661B">
        <w:rPr>
          <w:lang w:eastAsia="en-US"/>
        </w:rPr>
        <w:t>grows</w:t>
      </w:r>
      <w:r w:rsidRPr="00D4661B">
        <w:rPr>
          <w:lang w:eastAsia="en-US"/>
        </w:rPr>
        <w:t xml:space="preserve"> and complexity</w:t>
      </w:r>
      <w:r>
        <w:rPr>
          <w:lang w:eastAsia="en-US"/>
        </w:rPr>
        <w:t>.</w:t>
      </w:r>
    </w:p>
    <w:p w14:paraId="0F71AAC4" w14:textId="508DB6A7" w:rsidR="00A33DA5" w:rsidRDefault="00D4661B" w:rsidP="007139BB">
      <w:pPr>
        <w:rPr>
          <w:lang w:eastAsia="en-US"/>
        </w:rPr>
      </w:pPr>
      <w:r w:rsidRPr="00D4661B">
        <w:rPr>
          <w:lang w:eastAsia="en-US"/>
        </w:rPr>
        <w:t>From a personal perspective, completing this project has strengthened my understanding of relational database design and its practical application within healthcare environments. It has improved my ability to translate real-world requirements into logical database structures while developing practical skills in SQL, DDL and DML. Overall, the MedAssist Clinic database provides a robust, scalable and maintainable solution that reflects recognised database design principles and supports the delivery of efficient, high-quality healthcare services through effective information manag</w:t>
      </w:r>
      <w:r w:rsidR="0031436F">
        <w:rPr>
          <w:lang w:eastAsia="en-US"/>
        </w:rPr>
        <w:t>ement</w:t>
      </w:r>
      <w:r w:rsidR="002E6A46">
        <w:rPr>
          <w:lang w:eastAsia="en-US"/>
        </w:rPr>
        <w:t>.</w:t>
      </w:r>
    </w:p>
    <w:p w14:paraId="43BE97C0" w14:textId="77777777" w:rsidR="001D2CF8" w:rsidRDefault="001D2CF8" w:rsidP="007139BB">
      <w:pPr>
        <w:rPr>
          <w:lang w:eastAsia="en-US"/>
        </w:rPr>
      </w:pPr>
    </w:p>
    <w:p w14:paraId="5B0340EC" w14:textId="77777777" w:rsidR="001D2CF8" w:rsidRDefault="001D2CF8" w:rsidP="007139BB">
      <w:pPr>
        <w:rPr>
          <w:lang w:eastAsia="en-US"/>
        </w:rPr>
      </w:pPr>
    </w:p>
    <w:p w14:paraId="1B2183C9" w14:textId="77777777" w:rsidR="001D2CF8" w:rsidRDefault="001D2CF8" w:rsidP="007139BB">
      <w:pPr>
        <w:rPr>
          <w:lang w:eastAsia="en-US"/>
        </w:rPr>
      </w:pPr>
    </w:p>
    <w:p w14:paraId="3DBBFC88" w14:textId="77777777" w:rsidR="00691E70" w:rsidRDefault="00691E70" w:rsidP="007139BB">
      <w:pPr>
        <w:rPr>
          <w:lang w:eastAsia="en-US"/>
        </w:rPr>
      </w:pPr>
    </w:p>
    <w:p w14:paraId="2BF9BD44" w14:textId="77777777" w:rsidR="00691E70" w:rsidRDefault="00691E70" w:rsidP="007139BB">
      <w:pPr>
        <w:rPr>
          <w:lang w:eastAsia="en-US"/>
        </w:rPr>
      </w:pPr>
    </w:p>
    <w:p w14:paraId="4575D161" w14:textId="77777777" w:rsidR="00691E70" w:rsidRDefault="00691E70" w:rsidP="007139BB">
      <w:pPr>
        <w:rPr>
          <w:lang w:eastAsia="en-US"/>
        </w:rPr>
      </w:pPr>
    </w:p>
    <w:p w14:paraId="78E49C8A" w14:textId="77777777" w:rsidR="00691E70" w:rsidRDefault="00691E70" w:rsidP="007139BB">
      <w:pPr>
        <w:rPr>
          <w:lang w:eastAsia="en-US"/>
        </w:rPr>
      </w:pPr>
    </w:p>
    <w:p w14:paraId="090312F7" w14:textId="77777777" w:rsidR="00691E70" w:rsidRDefault="00691E70" w:rsidP="007139BB">
      <w:pPr>
        <w:rPr>
          <w:lang w:eastAsia="en-US"/>
        </w:rPr>
      </w:pPr>
    </w:p>
    <w:p w14:paraId="2140F41A" w14:textId="77777777" w:rsidR="00691E70" w:rsidRDefault="00691E70" w:rsidP="007139BB">
      <w:pPr>
        <w:rPr>
          <w:lang w:eastAsia="en-US"/>
        </w:rPr>
      </w:pPr>
    </w:p>
    <w:p w14:paraId="07350A02" w14:textId="77777777" w:rsidR="00691E70" w:rsidRDefault="00691E70" w:rsidP="007139BB">
      <w:pPr>
        <w:rPr>
          <w:lang w:eastAsia="en-US"/>
        </w:rPr>
      </w:pPr>
    </w:p>
    <w:p w14:paraId="238F79AB" w14:textId="77777777" w:rsidR="00691E70" w:rsidRDefault="00691E70" w:rsidP="007139BB">
      <w:pPr>
        <w:rPr>
          <w:lang w:eastAsia="en-US"/>
        </w:rPr>
      </w:pPr>
    </w:p>
    <w:p w14:paraId="4A9E81C0" w14:textId="77777777" w:rsidR="00691E70" w:rsidRDefault="00691E70" w:rsidP="007139BB">
      <w:pPr>
        <w:rPr>
          <w:lang w:eastAsia="en-US"/>
        </w:rPr>
      </w:pPr>
    </w:p>
    <w:p w14:paraId="009B0965" w14:textId="77777777" w:rsidR="00691E70" w:rsidRDefault="00691E70" w:rsidP="007139BB">
      <w:pPr>
        <w:rPr>
          <w:lang w:eastAsia="en-US"/>
        </w:rPr>
      </w:pPr>
    </w:p>
    <w:p w14:paraId="3C645185" w14:textId="77777777" w:rsidR="00691E70" w:rsidRDefault="00691E70" w:rsidP="007139BB">
      <w:pPr>
        <w:rPr>
          <w:lang w:eastAsia="en-US"/>
        </w:rPr>
      </w:pPr>
    </w:p>
    <w:p w14:paraId="3B2E08DF" w14:textId="77777777" w:rsidR="00691E70" w:rsidRDefault="00691E70" w:rsidP="007139BB">
      <w:pPr>
        <w:rPr>
          <w:lang w:eastAsia="en-US"/>
        </w:rPr>
      </w:pPr>
    </w:p>
    <w:p w14:paraId="421B1025" w14:textId="77777777" w:rsidR="00691E70" w:rsidRDefault="00691E70" w:rsidP="007139BB">
      <w:pPr>
        <w:rPr>
          <w:lang w:eastAsia="en-US"/>
        </w:rPr>
      </w:pPr>
    </w:p>
    <w:p w14:paraId="7FB6C719" w14:textId="77777777" w:rsidR="00691E70" w:rsidRDefault="00691E70" w:rsidP="007139BB">
      <w:pPr>
        <w:rPr>
          <w:lang w:eastAsia="en-US"/>
        </w:rPr>
      </w:pPr>
    </w:p>
    <w:p w14:paraId="1C9E2826" w14:textId="77777777" w:rsidR="00691E70" w:rsidRDefault="00691E70" w:rsidP="007139BB">
      <w:pPr>
        <w:rPr>
          <w:lang w:eastAsia="en-US"/>
        </w:rPr>
      </w:pPr>
    </w:p>
    <w:p w14:paraId="41BB7AD5" w14:textId="77777777" w:rsidR="00691E70" w:rsidRDefault="00691E70" w:rsidP="007139BB">
      <w:pPr>
        <w:rPr>
          <w:lang w:eastAsia="en-US"/>
        </w:rPr>
      </w:pPr>
    </w:p>
    <w:p w14:paraId="2D25F6A2" w14:textId="77777777" w:rsidR="00691E70" w:rsidRDefault="00691E70" w:rsidP="007139BB">
      <w:pPr>
        <w:rPr>
          <w:lang w:eastAsia="en-US"/>
        </w:rPr>
      </w:pPr>
    </w:p>
    <w:p w14:paraId="7E3D590E" w14:textId="77777777" w:rsidR="00691E70" w:rsidRDefault="00691E70" w:rsidP="007139BB">
      <w:pPr>
        <w:rPr>
          <w:lang w:eastAsia="en-US"/>
        </w:rPr>
      </w:pPr>
    </w:p>
    <w:p w14:paraId="7C9FE4D5" w14:textId="77777777" w:rsidR="00691E70" w:rsidRDefault="00691E70" w:rsidP="007139BB">
      <w:pPr>
        <w:rPr>
          <w:lang w:eastAsia="en-US"/>
        </w:rPr>
      </w:pPr>
    </w:p>
    <w:p w14:paraId="2814935B" w14:textId="77777777" w:rsidR="00691E70" w:rsidRDefault="00691E70" w:rsidP="007139BB">
      <w:pPr>
        <w:rPr>
          <w:lang w:eastAsia="en-US"/>
        </w:rPr>
      </w:pPr>
    </w:p>
    <w:p w14:paraId="34838728" w14:textId="77777777" w:rsidR="00691E70" w:rsidRDefault="00691E70" w:rsidP="007139BB">
      <w:pPr>
        <w:rPr>
          <w:lang w:eastAsia="en-US"/>
        </w:rPr>
      </w:pPr>
    </w:p>
    <w:p w14:paraId="480E120F" w14:textId="77777777" w:rsidR="00691E70" w:rsidRDefault="00691E70" w:rsidP="007139BB">
      <w:pPr>
        <w:rPr>
          <w:lang w:eastAsia="en-US"/>
        </w:rPr>
      </w:pPr>
    </w:p>
    <w:p w14:paraId="13242E19" w14:textId="77777777" w:rsidR="00691E70" w:rsidRDefault="00691E70" w:rsidP="007139BB">
      <w:pPr>
        <w:rPr>
          <w:lang w:eastAsia="en-US"/>
        </w:rPr>
      </w:pPr>
    </w:p>
    <w:p w14:paraId="7331876B" w14:textId="77777777" w:rsidR="00691E70" w:rsidRDefault="00691E70" w:rsidP="007139BB">
      <w:pPr>
        <w:rPr>
          <w:lang w:eastAsia="en-US"/>
        </w:rPr>
      </w:pPr>
    </w:p>
    <w:p w14:paraId="7B24A0D3" w14:textId="77777777" w:rsidR="00691E70" w:rsidRDefault="00691E70" w:rsidP="007139BB">
      <w:pPr>
        <w:rPr>
          <w:lang w:eastAsia="en-US"/>
        </w:rPr>
      </w:pPr>
    </w:p>
    <w:p w14:paraId="32DB5357" w14:textId="77777777" w:rsidR="00691E70" w:rsidRDefault="00691E70" w:rsidP="007139BB">
      <w:pPr>
        <w:rPr>
          <w:lang w:eastAsia="en-US"/>
        </w:rPr>
      </w:pPr>
    </w:p>
    <w:p w14:paraId="1087C20D" w14:textId="77777777" w:rsidR="00691E70" w:rsidRDefault="00691E70" w:rsidP="007139BB">
      <w:pPr>
        <w:rPr>
          <w:lang w:eastAsia="en-US"/>
        </w:rPr>
      </w:pPr>
    </w:p>
    <w:p w14:paraId="0D4108B2" w14:textId="77777777" w:rsidR="00691E70" w:rsidRDefault="00691E70" w:rsidP="007139BB">
      <w:pPr>
        <w:rPr>
          <w:lang w:eastAsia="en-US"/>
        </w:rPr>
      </w:pPr>
    </w:p>
    <w:p w14:paraId="3599E79A" w14:textId="77777777" w:rsidR="00691E70" w:rsidRDefault="00691E70" w:rsidP="007139BB">
      <w:pPr>
        <w:rPr>
          <w:lang w:eastAsia="en-US"/>
        </w:rPr>
      </w:pPr>
    </w:p>
    <w:p w14:paraId="5965D899" w14:textId="77777777" w:rsidR="00691E70" w:rsidRDefault="00691E70" w:rsidP="007139BB">
      <w:pPr>
        <w:rPr>
          <w:lang w:eastAsia="en-US"/>
        </w:rPr>
      </w:pPr>
    </w:p>
    <w:p w14:paraId="513FD675" w14:textId="77777777" w:rsidR="00691E70" w:rsidRDefault="00691E70" w:rsidP="007139BB">
      <w:pPr>
        <w:rPr>
          <w:lang w:eastAsia="en-US"/>
        </w:rPr>
      </w:pPr>
    </w:p>
    <w:p w14:paraId="0CBE6DCD" w14:textId="77777777" w:rsidR="00691E70" w:rsidRDefault="00691E70" w:rsidP="007139BB">
      <w:pPr>
        <w:rPr>
          <w:lang w:eastAsia="en-US"/>
        </w:rPr>
      </w:pPr>
    </w:p>
    <w:p w14:paraId="57542A42" w14:textId="77777777" w:rsidR="00691E70" w:rsidRDefault="00691E70" w:rsidP="007139BB">
      <w:pPr>
        <w:rPr>
          <w:lang w:eastAsia="en-US"/>
        </w:rPr>
      </w:pPr>
    </w:p>
    <w:p w14:paraId="5E1500BB" w14:textId="77777777" w:rsidR="00691E70" w:rsidRDefault="00691E70" w:rsidP="007139BB">
      <w:pPr>
        <w:rPr>
          <w:lang w:eastAsia="en-US"/>
        </w:rPr>
      </w:pPr>
    </w:p>
    <w:p w14:paraId="6BD0C71F" w14:textId="77777777" w:rsidR="00691E70" w:rsidRDefault="00691E70" w:rsidP="007139BB">
      <w:pPr>
        <w:rPr>
          <w:lang w:eastAsia="en-US"/>
        </w:rPr>
      </w:pPr>
    </w:p>
    <w:p w14:paraId="50DD0290" w14:textId="77777777" w:rsidR="00691E70" w:rsidRDefault="00691E70" w:rsidP="007139BB">
      <w:pPr>
        <w:rPr>
          <w:lang w:eastAsia="en-US"/>
        </w:rPr>
      </w:pPr>
    </w:p>
    <w:p w14:paraId="3867D7A9" w14:textId="77777777" w:rsidR="00691E70" w:rsidRDefault="00691E70" w:rsidP="007139BB">
      <w:pPr>
        <w:rPr>
          <w:lang w:eastAsia="en-US"/>
        </w:rPr>
      </w:pPr>
    </w:p>
    <w:p w14:paraId="7DDF633C" w14:textId="77777777" w:rsidR="00691E70" w:rsidRDefault="00691E70" w:rsidP="007139BB">
      <w:pPr>
        <w:rPr>
          <w:lang w:eastAsia="en-US"/>
        </w:rPr>
      </w:pPr>
    </w:p>
    <w:p w14:paraId="51DE1966" w14:textId="77777777" w:rsidR="00691E70" w:rsidRDefault="00691E70" w:rsidP="007139BB">
      <w:pPr>
        <w:rPr>
          <w:lang w:eastAsia="en-US"/>
        </w:rPr>
      </w:pPr>
    </w:p>
    <w:p w14:paraId="07E86244" w14:textId="77777777" w:rsidR="00691E70" w:rsidRDefault="00691E70" w:rsidP="007139BB">
      <w:pPr>
        <w:rPr>
          <w:lang w:eastAsia="en-US"/>
        </w:rPr>
      </w:pPr>
    </w:p>
    <w:p w14:paraId="791AE526" w14:textId="77777777" w:rsidR="00691E70" w:rsidRDefault="00691E70" w:rsidP="007139BB">
      <w:pPr>
        <w:rPr>
          <w:lang w:eastAsia="en-US"/>
        </w:rPr>
      </w:pPr>
    </w:p>
    <w:p w14:paraId="4C96580B" w14:textId="77777777" w:rsidR="001D2CF8" w:rsidRDefault="001D2CF8" w:rsidP="007139BB">
      <w:pPr>
        <w:rPr>
          <w:lang w:eastAsia="en-US"/>
        </w:rPr>
      </w:pPr>
    </w:p>
    <w:p w14:paraId="4315984C" w14:textId="129D4B10" w:rsidR="08EF9BCB" w:rsidRDefault="08EF9BCB" w:rsidP="495E98F5">
      <w:pPr>
        <w:pStyle w:val="Heading1"/>
      </w:pPr>
      <w:bookmarkStart w:id="8" w:name="_Toc236998394"/>
      <w:r w:rsidRPr="00466F2C">
        <w:t>References</w:t>
      </w:r>
      <w:bookmarkEnd w:id="8"/>
    </w:p>
    <w:p w14:paraId="63D355DB" w14:textId="77777777" w:rsidR="001D2CF8" w:rsidRDefault="001D2CF8" w:rsidP="001D2CF8">
      <w:pPr>
        <w:rPr>
          <w:b/>
          <w:bCs/>
        </w:rPr>
      </w:pPr>
      <w:r w:rsidRPr="00CE1E3F">
        <w:rPr>
          <w:b/>
          <w:bCs/>
        </w:rPr>
        <w:t>References (IEEE Style)</w:t>
      </w:r>
    </w:p>
    <w:p w14:paraId="57553FF5" w14:textId="77777777" w:rsidR="00DA6072" w:rsidRPr="00CE1E3F" w:rsidRDefault="00DA6072" w:rsidP="001D2CF8">
      <w:pPr>
        <w:rPr>
          <w:b/>
          <w:bCs/>
        </w:rPr>
      </w:pPr>
    </w:p>
    <w:p w14:paraId="3D91A7F9" w14:textId="77777777" w:rsidR="001D2CF8" w:rsidRPr="00CE1E3F" w:rsidRDefault="001D2CF8" w:rsidP="001D2CF8">
      <w:r w:rsidRPr="00CE1E3F">
        <w:rPr>
          <w:b/>
          <w:bCs/>
        </w:rPr>
        <w:t>[1]</w:t>
      </w:r>
      <w:r w:rsidRPr="00CE1E3F">
        <w:t xml:space="preserve"> J. M. Kiel, G. R. Kim, and M. J. Ball, Eds., </w:t>
      </w:r>
      <w:r w:rsidRPr="00CE1E3F">
        <w:rPr>
          <w:i/>
          <w:iCs/>
        </w:rPr>
        <w:t>Healthcare Information Management Systems: Cases, Strategies, and Solutions</w:t>
      </w:r>
      <w:r w:rsidRPr="00CE1E3F">
        <w:t xml:space="preserve">, 5th ed. Cham, Switzerland: Springer, 2022. </w:t>
      </w:r>
    </w:p>
    <w:p w14:paraId="17E5C723" w14:textId="77777777" w:rsidR="001D2CF8" w:rsidRPr="00CE1E3F" w:rsidRDefault="001D2CF8" w:rsidP="001D2CF8">
      <w:r w:rsidRPr="00CE1E3F">
        <w:rPr>
          <w:b/>
          <w:bCs/>
        </w:rPr>
        <w:t>[2]</w:t>
      </w:r>
      <w:r w:rsidRPr="00CE1E3F">
        <w:t xml:space="preserve"> K. A. Wager, F. W. Lee, and J. P. Glaser, </w:t>
      </w:r>
      <w:r w:rsidRPr="00CE1E3F">
        <w:rPr>
          <w:i/>
          <w:iCs/>
        </w:rPr>
        <w:t>Health Care Information Systems: A Practical Approach for Health Care Management</w:t>
      </w:r>
      <w:r w:rsidRPr="00CE1E3F">
        <w:t xml:space="preserve">, 5th ed. Hoboken, NJ, USA: John Wiley &amp; Sons, 2022. </w:t>
      </w:r>
    </w:p>
    <w:p w14:paraId="65154EB9" w14:textId="77777777" w:rsidR="001D2CF8" w:rsidRPr="00CE1E3F" w:rsidRDefault="001D2CF8" w:rsidP="001D2CF8">
      <w:r w:rsidRPr="00CE1E3F">
        <w:rPr>
          <w:b/>
          <w:bCs/>
        </w:rPr>
        <w:t>[3]</w:t>
      </w:r>
      <w:r w:rsidRPr="00CE1E3F">
        <w:t xml:space="preserve"> F. R. M. da Cruz, P. Simões, and P. Sousa, "Steps towards a Healthcare Information Model based on openEHR," </w:t>
      </w:r>
      <w:r w:rsidRPr="00CE1E3F">
        <w:rPr>
          <w:i/>
          <w:iCs/>
        </w:rPr>
        <w:t>Procedia Computer Science</w:t>
      </w:r>
      <w:r w:rsidRPr="00CE1E3F">
        <w:t xml:space="preserve">, vol. 184, pp. 893–898, 2021, doi: 10.1016/j.procs.2021.04.015. </w:t>
      </w:r>
    </w:p>
    <w:p w14:paraId="7D79F435" w14:textId="77777777" w:rsidR="001D2CF8" w:rsidRPr="00CE1E3F" w:rsidRDefault="001D2CF8" w:rsidP="001D2CF8">
      <w:r w:rsidRPr="00CE1E3F">
        <w:rPr>
          <w:b/>
          <w:bCs/>
        </w:rPr>
        <w:t>[4]</w:t>
      </w:r>
      <w:r w:rsidRPr="00CE1E3F">
        <w:t xml:space="preserve"> Y. Nan </w:t>
      </w:r>
      <w:r w:rsidRPr="00CE1E3F">
        <w:rPr>
          <w:i/>
          <w:iCs/>
        </w:rPr>
        <w:t>et al</w:t>
      </w:r>
      <w:r w:rsidRPr="00CE1E3F">
        <w:t xml:space="preserve">., "Data Harmonisation for Information Fusion in Digital Healthcare: A State-of-the-Art Systematic Review, Meta-Analysis and Future Research Directions," </w:t>
      </w:r>
      <w:r w:rsidRPr="00CE1E3F">
        <w:rPr>
          <w:i/>
          <w:iCs/>
        </w:rPr>
        <w:t>Information Fusion</w:t>
      </w:r>
      <w:r w:rsidRPr="00CE1E3F">
        <w:t xml:space="preserve">, vol. 82, pp. 99–122, 2022, doi: 10.1016/j.inffus.2022.01.001. </w:t>
      </w:r>
    </w:p>
    <w:p w14:paraId="4A9A8FC3" w14:textId="77777777" w:rsidR="001D2CF8" w:rsidRPr="00CE1E3F" w:rsidRDefault="001D2CF8" w:rsidP="001D2CF8">
      <w:r w:rsidRPr="00CE1E3F">
        <w:rPr>
          <w:b/>
          <w:bCs/>
        </w:rPr>
        <w:t>[5]</w:t>
      </w:r>
      <w:r w:rsidRPr="00CE1E3F">
        <w:t xml:space="preserve"> R. Noël, C. Taramasco, and G. Márquez, "Standards, Processes, and Tools Used to Evaluate the Quality of Health Information Systems: Systematic Literature Review," </w:t>
      </w:r>
      <w:r w:rsidRPr="00CE1E3F">
        <w:rPr>
          <w:i/>
          <w:iCs/>
        </w:rPr>
        <w:t>Journal of Medical Internet Research</w:t>
      </w:r>
      <w:r w:rsidRPr="00CE1E3F">
        <w:t>, vol. 24, no. 3, Art. no. e26577, Mar. 2022, doi: 10.2196/26577.</w:t>
      </w:r>
      <w:r>
        <w:t xml:space="preserve"> </w:t>
      </w:r>
    </w:p>
    <w:p w14:paraId="268A0515" w14:textId="77777777" w:rsidR="001D2CF8" w:rsidRDefault="001D2CF8" w:rsidP="001D2CF8">
      <w:pPr>
        <w:rPr>
          <w:b/>
          <w:bCs/>
        </w:rPr>
      </w:pPr>
    </w:p>
    <w:p w14:paraId="69CC057A" w14:textId="77777777" w:rsidR="009442DD" w:rsidRDefault="009442DD" w:rsidP="009442DD">
      <w:pPr>
        <w:rPr>
          <w:b/>
          <w:bCs/>
        </w:rPr>
      </w:pPr>
      <w:r w:rsidRPr="000A079D">
        <w:rPr>
          <w:b/>
          <w:bCs/>
        </w:rPr>
        <w:t>References (IEEE Style)</w:t>
      </w:r>
    </w:p>
    <w:p w14:paraId="5E1EE7AD" w14:textId="77777777" w:rsidR="00DA6072" w:rsidRPr="000A079D" w:rsidRDefault="00DA6072" w:rsidP="009442DD">
      <w:pPr>
        <w:rPr>
          <w:b/>
          <w:bCs/>
        </w:rPr>
      </w:pPr>
    </w:p>
    <w:p w14:paraId="52FB17B9" w14:textId="77777777" w:rsidR="009442DD" w:rsidRPr="000A079D" w:rsidRDefault="009442DD" w:rsidP="009442DD">
      <w:r w:rsidRPr="000A079D">
        <w:rPr>
          <w:b/>
          <w:bCs/>
        </w:rPr>
        <w:t>[6]</w:t>
      </w:r>
      <w:r w:rsidRPr="000A079D">
        <w:t xml:space="preserve"> K. A. Wager, F. W. Lee, and J. P. Glaser, </w:t>
      </w:r>
      <w:r w:rsidRPr="000A079D">
        <w:rPr>
          <w:i/>
          <w:iCs/>
        </w:rPr>
        <w:t>Health Care Information Systems: A Practical Approach for Health Care Management</w:t>
      </w:r>
      <w:r w:rsidRPr="000A079D">
        <w:t>, 5th ed. Hoboken, NJ, USA: John Wiley &amp; Sons, 2022.</w:t>
      </w:r>
    </w:p>
    <w:p w14:paraId="05C9FE76" w14:textId="77777777" w:rsidR="009442DD" w:rsidRPr="000A079D" w:rsidRDefault="009442DD" w:rsidP="009442DD">
      <w:r w:rsidRPr="000A079D">
        <w:rPr>
          <w:b/>
          <w:bCs/>
        </w:rPr>
        <w:t>[7]</w:t>
      </w:r>
      <w:r w:rsidRPr="000A079D">
        <w:t xml:space="preserve"> J. M. Kiel, G. R. Kim, and M. J. Ball, Eds., </w:t>
      </w:r>
      <w:r w:rsidRPr="000A079D">
        <w:rPr>
          <w:i/>
          <w:iCs/>
        </w:rPr>
        <w:t>Healthcare Information Management Systems: Cases, Strategies, and Solutions</w:t>
      </w:r>
      <w:r w:rsidRPr="000A079D">
        <w:t>, 5th ed. Cham, Switzerland: Springer, 2022.</w:t>
      </w:r>
    </w:p>
    <w:p w14:paraId="313397B6" w14:textId="77777777" w:rsidR="009442DD" w:rsidRPr="000A079D" w:rsidRDefault="009442DD" w:rsidP="009442DD">
      <w:r w:rsidRPr="000A079D">
        <w:rPr>
          <w:b/>
          <w:bCs/>
        </w:rPr>
        <w:t>[8]</w:t>
      </w:r>
      <w:r w:rsidRPr="000A079D">
        <w:t xml:space="preserve"> Y. Nan </w:t>
      </w:r>
      <w:r w:rsidRPr="000A079D">
        <w:rPr>
          <w:i/>
          <w:iCs/>
        </w:rPr>
        <w:t>et al</w:t>
      </w:r>
      <w:r w:rsidRPr="000A079D">
        <w:t xml:space="preserve">., "Data Harmonisation for Information Fusion in Digital Healthcare: A State-of-the-Art Systematic Review, Meta-Analysis and Future Research Directions," </w:t>
      </w:r>
      <w:r w:rsidRPr="000A079D">
        <w:rPr>
          <w:i/>
          <w:iCs/>
        </w:rPr>
        <w:t>Information Fusion</w:t>
      </w:r>
      <w:r w:rsidRPr="000A079D">
        <w:t>, vol. 82, pp. 99–122, 2022, doi: 10.1016/j.inffus.2022.01.001.</w:t>
      </w:r>
    </w:p>
    <w:p w14:paraId="234FE65A" w14:textId="77777777" w:rsidR="009442DD" w:rsidRPr="000A079D" w:rsidRDefault="009442DD" w:rsidP="009442DD">
      <w:r w:rsidRPr="000A079D">
        <w:rPr>
          <w:b/>
          <w:bCs/>
        </w:rPr>
        <w:t>[9]</w:t>
      </w:r>
      <w:r w:rsidRPr="000A079D">
        <w:t xml:space="preserve"> R. Noël, C. Taramasco, and G. Márquez, "Standards, Processes, and Tools Used to Evaluate the Quality of Health Information Systems: Systematic Literature Review," </w:t>
      </w:r>
      <w:r w:rsidRPr="000A079D">
        <w:rPr>
          <w:i/>
          <w:iCs/>
        </w:rPr>
        <w:t>Journal of Medical Internet Research</w:t>
      </w:r>
      <w:r w:rsidRPr="000A079D">
        <w:t>, vol. 24, no. 3, Art. no. e26577, Mar. 2022, doi: 10.2196/26577.</w:t>
      </w:r>
    </w:p>
    <w:p w14:paraId="4FAE111D" w14:textId="57E1E197" w:rsidR="001D2CF8" w:rsidRDefault="009442DD" w:rsidP="001D2CF8">
      <w:r w:rsidRPr="000A079D">
        <w:rPr>
          <w:b/>
          <w:bCs/>
        </w:rPr>
        <w:t>[10]</w:t>
      </w:r>
      <w:r w:rsidRPr="000A079D">
        <w:t xml:space="preserve"> P. Groves, B. Kayyali, D. Knott, and S. Van Kuiken, "The Digital Transformation of Healthcare: Current Status and the Road Ahead," </w:t>
      </w:r>
      <w:r w:rsidRPr="000A079D">
        <w:rPr>
          <w:i/>
          <w:iCs/>
        </w:rPr>
        <w:t>Healthcare</w:t>
      </w:r>
      <w:r w:rsidRPr="000A079D">
        <w:t>, vol. 11, no. 8, Art. no. 1142, 2023, doi: 10.3390/healthcare11081142.</w:t>
      </w:r>
    </w:p>
    <w:p w14:paraId="283D6DFF" w14:textId="77777777" w:rsidR="004E2887" w:rsidRDefault="004E2887" w:rsidP="001D2CF8"/>
    <w:p w14:paraId="4C171295" w14:textId="77777777" w:rsidR="004E2887" w:rsidRDefault="004E2887" w:rsidP="004E2887">
      <w:pPr>
        <w:rPr>
          <w:b/>
          <w:bCs/>
        </w:rPr>
      </w:pPr>
      <w:r w:rsidRPr="00A15ADD">
        <w:rPr>
          <w:b/>
          <w:bCs/>
        </w:rPr>
        <w:t>References (IEEE Format)</w:t>
      </w:r>
    </w:p>
    <w:p w14:paraId="406A2525" w14:textId="77777777" w:rsidR="00DA6072" w:rsidRPr="00A15ADD" w:rsidRDefault="00DA6072" w:rsidP="004E2887">
      <w:pPr>
        <w:rPr>
          <w:b/>
          <w:bCs/>
        </w:rPr>
      </w:pPr>
    </w:p>
    <w:p w14:paraId="2C30C1DC" w14:textId="77777777" w:rsidR="004E2887" w:rsidRPr="00A15ADD" w:rsidRDefault="004E2887" w:rsidP="004E2887">
      <w:r w:rsidRPr="00A15ADD">
        <w:rPr>
          <w:b/>
          <w:bCs/>
        </w:rPr>
        <w:t>[11]</w:t>
      </w:r>
      <w:r w:rsidRPr="00A15ADD">
        <w:t xml:space="preserve"> K. A. Wager, F. W. Lee, and J. P. Glaser, </w:t>
      </w:r>
      <w:r w:rsidRPr="00A15ADD">
        <w:rPr>
          <w:i/>
          <w:iCs/>
        </w:rPr>
        <w:t>Health Care Information Systems: A Practical Approach for Health Care Management</w:t>
      </w:r>
      <w:r w:rsidRPr="00A15ADD">
        <w:t>, 5th ed. Hoboken, NJ, USA: John Wiley &amp; Sons, 2022.</w:t>
      </w:r>
    </w:p>
    <w:p w14:paraId="6589E5B1" w14:textId="77777777" w:rsidR="004E2887" w:rsidRPr="00A15ADD" w:rsidRDefault="004E2887" w:rsidP="004E2887">
      <w:r w:rsidRPr="00A15ADD">
        <w:rPr>
          <w:b/>
          <w:bCs/>
        </w:rPr>
        <w:t>[12]</w:t>
      </w:r>
      <w:r w:rsidRPr="00A15ADD">
        <w:t xml:space="preserve"> J. M. Kiel, G. R. Kim, and M. J. Ball, Eds., </w:t>
      </w:r>
      <w:r w:rsidRPr="00A15ADD">
        <w:rPr>
          <w:i/>
          <w:iCs/>
        </w:rPr>
        <w:t>Healthcare Information Management Systems: Cases, Strategies, and Solutions</w:t>
      </w:r>
      <w:r w:rsidRPr="00A15ADD">
        <w:t>, 5th ed. Cham, Switzerland: Springer, 2022.</w:t>
      </w:r>
    </w:p>
    <w:p w14:paraId="763DB028" w14:textId="77777777" w:rsidR="004E2887" w:rsidRPr="00A15ADD" w:rsidRDefault="004E2887" w:rsidP="004E2887">
      <w:r w:rsidRPr="00A15ADD">
        <w:rPr>
          <w:b/>
          <w:bCs/>
        </w:rPr>
        <w:t xml:space="preserve"> [13]</w:t>
      </w:r>
      <w:r w:rsidRPr="00A15ADD">
        <w:t xml:space="preserve"> F. R. M. da Cruz, P. Simões, and P. Sousa, "Steps towards a Healthcare Information Model based on openEHR," </w:t>
      </w:r>
      <w:r w:rsidRPr="00A15ADD">
        <w:rPr>
          <w:i/>
          <w:iCs/>
        </w:rPr>
        <w:t>Procedia Computer Science</w:t>
      </w:r>
      <w:r w:rsidRPr="00A15ADD">
        <w:t>, vol. 184, pp. 893–898, 2021, doi: 10.1016/j.procs.2021.04.015.</w:t>
      </w:r>
    </w:p>
    <w:p w14:paraId="379BEE36" w14:textId="77777777" w:rsidR="004E2887" w:rsidRPr="00A15ADD" w:rsidRDefault="004E2887" w:rsidP="004E2887">
      <w:r w:rsidRPr="00A15ADD">
        <w:rPr>
          <w:b/>
          <w:bCs/>
        </w:rPr>
        <w:t>[14]</w:t>
      </w:r>
      <w:r w:rsidRPr="00A15ADD">
        <w:t xml:space="preserve"> R. Noël, C. Taramasco, and G. Márquez, "Standards, Processes, and Tools Used to Evaluate the Quality of Health Information Systems: Systematic Literature Review," </w:t>
      </w:r>
      <w:r w:rsidRPr="00A15ADD">
        <w:rPr>
          <w:i/>
          <w:iCs/>
        </w:rPr>
        <w:t>Journal of Medical Internet Research</w:t>
      </w:r>
      <w:r w:rsidRPr="00A15ADD">
        <w:t>, vol. 24, no. 3, Art. no. e26577, Mar. 2022, doi: 10.2196/26577.</w:t>
      </w:r>
    </w:p>
    <w:p w14:paraId="740E54DF" w14:textId="5ED25445" w:rsidR="004E2887" w:rsidRDefault="004E2887" w:rsidP="004E2887">
      <w:r w:rsidRPr="00A15ADD">
        <w:rPr>
          <w:b/>
          <w:bCs/>
        </w:rPr>
        <w:t>[15]</w:t>
      </w:r>
      <w:r w:rsidRPr="00A15ADD">
        <w:t xml:space="preserve"> S. R. Chhetri, A. Canedo, and M. A. Al Faruque, "Database Security in Modern Healthcare Systems: Challenges and Opportunities," </w:t>
      </w:r>
      <w:r w:rsidRPr="00A15ADD">
        <w:rPr>
          <w:i/>
          <w:iCs/>
        </w:rPr>
        <w:t>Sensors</w:t>
      </w:r>
      <w:r w:rsidRPr="00A15ADD">
        <w:t>, vol. 21, no. 21, Art. no. 7283, 2021, doi: 10.3390/s21217283.</w:t>
      </w:r>
      <w:r w:rsidR="00BD481A">
        <w:t xml:space="preserve"> </w:t>
      </w:r>
    </w:p>
    <w:p w14:paraId="553E24D0" w14:textId="77777777" w:rsidR="004E2887" w:rsidRDefault="004E2887" w:rsidP="001D2CF8"/>
    <w:p w14:paraId="2A34C481" w14:textId="77777777" w:rsidR="00C531D5" w:rsidRDefault="00C531D5" w:rsidP="009060D3">
      <w:pPr>
        <w:rPr>
          <w:b/>
          <w:bCs/>
        </w:rPr>
      </w:pPr>
    </w:p>
    <w:p w14:paraId="0FC03139" w14:textId="77777777" w:rsidR="00C531D5" w:rsidRDefault="00C531D5" w:rsidP="009060D3">
      <w:pPr>
        <w:rPr>
          <w:b/>
          <w:bCs/>
        </w:rPr>
      </w:pPr>
    </w:p>
    <w:p w14:paraId="39E2791D" w14:textId="45635BA9" w:rsidR="009060D3" w:rsidRDefault="009060D3" w:rsidP="009060D3">
      <w:pPr>
        <w:rPr>
          <w:b/>
          <w:bCs/>
        </w:rPr>
      </w:pPr>
      <w:r w:rsidRPr="00AE7BD2">
        <w:rPr>
          <w:b/>
          <w:bCs/>
        </w:rPr>
        <w:t>References (IEEE Format)</w:t>
      </w:r>
    </w:p>
    <w:p w14:paraId="75E28314" w14:textId="77777777" w:rsidR="00DA6072" w:rsidRPr="00AE7BD2" w:rsidRDefault="00DA6072" w:rsidP="009060D3">
      <w:pPr>
        <w:rPr>
          <w:b/>
          <w:bCs/>
        </w:rPr>
      </w:pPr>
    </w:p>
    <w:p w14:paraId="404D1431" w14:textId="77777777" w:rsidR="009060D3" w:rsidRPr="00AE7BD2" w:rsidRDefault="009060D3" w:rsidP="009060D3">
      <w:r w:rsidRPr="00AE7BD2">
        <w:rPr>
          <w:b/>
          <w:bCs/>
        </w:rPr>
        <w:t>[16]</w:t>
      </w:r>
      <w:r w:rsidRPr="00AE7BD2">
        <w:t xml:space="preserve"> K. A. Wager, F. W. Lee, and J. P. Glaser, </w:t>
      </w:r>
      <w:r w:rsidRPr="00AE7BD2">
        <w:rPr>
          <w:i/>
          <w:iCs/>
        </w:rPr>
        <w:t>Health Care Information Systems: A Practical Approach for Health Care Management</w:t>
      </w:r>
      <w:r w:rsidRPr="00AE7BD2">
        <w:t>, 5th ed. Hoboken, NJ, USA: John Wiley &amp; Sons, 2022.</w:t>
      </w:r>
    </w:p>
    <w:p w14:paraId="680C80A7" w14:textId="77777777" w:rsidR="009060D3" w:rsidRPr="00AE7BD2" w:rsidRDefault="009060D3" w:rsidP="009060D3">
      <w:r w:rsidRPr="00AE7BD2">
        <w:rPr>
          <w:b/>
          <w:bCs/>
        </w:rPr>
        <w:t>[17]</w:t>
      </w:r>
      <w:r w:rsidRPr="00AE7BD2">
        <w:t xml:space="preserve"> J. M. Kiel, G. R. Kim, and M. J. Ball, Eds., </w:t>
      </w:r>
      <w:r w:rsidRPr="00AE7BD2">
        <w:rPr>
          <w:i/>
          <w:iCs/>
        </w:rPr>
        <w:t>Healthcare Information Management Systems: Cases, Strategies, and Solutions</w:t>
      </w:r>
      <w:r w:rsidRPr="00AE7BD2">
        <w:t>, 5th ed. Cham, Switzerland: Springer, 2022.</w:t>
      </w:r>
    </w:p>
    <w:p w14:paraId="42B0733D" w14:textId="77777777" w:rsidR="009060D3" w:rsidRPr="00AE7BD2" w:rsidRDefault="009060D3" w:rsidP="009060D3">
      <w:r w:rsidRPr="00AE7BD2">
        <w:rPr>
          <w:b/>
          <w:bCs/>
        </w:rPr>
        <w:t>[18]</w:t>
      </w:r>
      <w:r w:rsidRPr="00AE7BD2">
        <w:t xml:space="preserve"> R. Noël, C. Taramasco, and G. Márquez, "Standards, Processes, and Tools Used to Evaluate the Quality of Health Information Systems: Systematic Literature Review," </w:t>
      </w:r>
      <w:r w:rsidRPr="00AE7BD2">
        <w:rPr>
          <w:i/>
          <w:iCs/>
        </w:rPr>
        <w:t>Journal of Medical Internet Research</w:t>
      </w:r>
      <w:r w:rsidRPr="00AE7BD2">
        <w:t>, vol. 24, no. 3, Art</w:t>
      </w:r>
    </w:p>
    <w:p w14:paraId="0641CC92" w14:textId="77777777" w:rsidR="009060D3" w:rsidRPr="00AE7BD2" w:rsidRDefault="009060D3" w:rsidP="009060D3">
      <w:r w:rsidRPr="00AE7BD2">
        <w:rPr>
          <w:b/>
          <w:bCs/>
        </w:rPr>
        <w:t>[19]</w:t>
      </w:r>
      <w:r w:rsidRPr="00AE7BD2">
        <w:t xml:space="preserve"> Y. Nan </w:t>
      </w:r>
      <w:r w:rsidRPr="00AE7BD2">
        <w:rPr>
          <w:i/>
          <w:iCs/>
        </w:rPr>
        <w:t>et al</w:t>
      </w:r>
      <w:r w:rsidRPr="00AE7BD2">
        <w:t xml:space="preserve">., "Data Harmonisation for Information Fusion in Digital Healthcare: A State-of-the-Art Systematic Review, Meta-Analysis and Future Research Directions," </w:t>
      </w:r>
      <w:r w:rsidRPr="00AE7BD2">
        <w:rPr>
          <w:i/>
          <w:iCs/>
        </w:rPr>
        <w:t>Information Fusion</w:t>
      </w:r>
      <w:r w:rsidRPr="00AE7BD2">
        <w:t>, vol. 82, pp. 99–122, 2022, doi: 10.1016/j.inffus.2022.01.001.</w:t>
      </w:r>
    </w:p>
    <w:p w14:paraId="2551B59D" w14:textId="7390CC4A" w:rsidR="009060D3" w:rsidRPr="00AE7BD2" w:rsidRDefault="009060D3" w:rsidP="009060D3">
      <w:r w:rsidRPr="00AE7BD2">
        <w:rPr>
          <w:b/>
          <w:bCs/>
        </w:rPr>
        <w:t>[20]</w:t>
      </w:r>
      <w:r w:rsidRPr="00AE7BD2">
        <w:t xml:space="preserve"> F. R. M. da Cruz, P. Simões, and P. Sousa, "Steps towards a Healthcare Information Model based on openEHR," </w:t>
      </w:r>
      <w:r w:rsidRPr="00AE7BD2">
        <w:rPr>
          <w:i/>
          <w:iCs/>
        </w:rPr>
        <w:t>Procedia Computer Science</w:t>
      </w:r>
      <w:r w:rsidRPr="00AE7BD2">
        <w:t>, vol. 184, pp. 893–898, 2021, doi: 10.1016/j.procs.2021.04.015.</w:t>
      </w:r>
      <w:r>
        <w:t xml:space="preserve"> </w:t>
      </w:r>
    </w:p>
    <w:p w14:paraId="6A6182C4" w14:textId="77777777" w:rsidR="009060D3" w:rsidRDefault="009060D3" w:rsidP="001D2CF8"/>
    <w:p w14:paraId="4B33BEDB" w14:textId="77777777" w:rsidR="00DA241A" w:rsidRPr="002F4EB5" w:rsidRDefault="00DA241A" w:rsidP="00DA241A">
      <w:pPr>
        <w:spacing w:after="160" w:line="259" w:lineRule="auto"/>
        <w:rPr>
          <w:b/>
          <w:bCs/>
        </w:rPr>
      </w:pPr>
      <w:r w:rsidRPr="002F4EB5">
        <w:rPr>
          <w:b/>
          <w:bCs/>
        </w:rPr>
        <w:t>References (IEEE Format)</w:t>
      </w:r>
    </w:p>
    <w:p w14:paraId="1B2DC0E9" w14:textId="77777777" w:rsidR="00DA241A" w:rsidRPr="002F4EB5" w:rsidRDefault="00DA241A" w:rsidP="00DA241A">
      <w:pPr>
        <w:spacing w:after="160" w:line="259" w:lineRule="auto"/>
      </w:pPr>
      <w:r w:rsidRPr="002F4EB5">
        <w:rPr>
          <w:b/>
          <w:bCs/>
        </w:rPr>
        <w:t>[21]</w:t>
      </w:r>
      <w:r w:rsidRPr="002F4EB5">
        <w:t xml:space="preserve"> K. A. Wager, F. W. Lee, and J. P. Glaser, </w:t>
      </w:r>
      <w:r w:rsidRPr="002F4EB5">
        <w:rPr>
          <w:i/>
          <w:iCs/>
        </w:rPr>
        <w:t>Health Care Information Systems: A Practical Approach for Health Care Management</w:t>
      </w:r>
      <w:r w:rsidRPr="002F4EB5">
        <w:t>, 5th ed. Hoboken, NJ, USA: John Wiley &amp; Sons, 2022.</w:t>
      </w:r>
    </w:p>
    <w:p w14:paraId="454E6CF5" w14:textId="77777777" w:rsidR="00DA241A" w:rsidRPr="002F4EB5" w:rsidRDefault="00DA241A" w:rsidP="00DA241A">
      <w:pPr>
        <w:spacing w:after="160" w:line="259" w:lineRule="auto"/>
      </w:pPr>
      <w:r w:rsidRPr="002F4EB5">
        <w:rPr>
          <w:b/>
          <w:bCs/>
        </w:rPr>
        <w:t>[22]</w:t>
      </w:r>
      <w:r w:rsidRPr="002F4EB5">
        <w:t xml:space="preserve"> T. M. Connolly and C. E. Begg, </w:t>
      </w:r>
      <w:r w:rsidRPr="002F4EB5">
        <w:rPr>
          <w:i/>
          <w:iCs/>
        </w:rPr>
        <w:t>Database Systems: A Practical Approach to Design, Implementation, and Management</w:t>
      </w:r>
      <w:r w:rsidRPr="002F4EB5">
        <w:t>, 7th ed. Harlow, U.K.: Pearson, 2023.</w:t>
      </w:r>
    </w:p>
    <w:p w14:paraId="6CB6C353" w14:textId="77777777" w:rsidR="00DA241A" w:rsidRPr="002F4EB5" w:rsidRDefault="00DA241A" w:rsidP="00DA241A">
      <w:pPr>
        <w:spacing w:after="160" w:line="259" w:lineRule="auto"/>
      </w:pPr>
      <w:r w:rsidRPr="002F4EB5">
        <w:rPr>
          <w:b/>
          <w:bCs/>
        </w:rPr>
        <w:t>[23]</w:t>
      </w:r>
      <w:r w:rsidRPr="002F4EB5">
        <w:t xml:space="preserve"> R. Elmasri and S. B. Navathe, </w:t>
      </w:r>
      <w:r w:rsidRPr="002F4EB5">
        <w:rPr>
          <w:i/>
          <w:iCs/>
        </w:rPr>
        <w:t>Fundamentals of Database Systems</w:t>
      </w:r>
      <w:r w:rsidRPr="002F4EB5">
        <w:t>, 8th ed. Hoboken, NJ, USA: Pearson, 2024.</w:t>
      </w:r>
    </w:p>
    <w:p w14:paraId="3A703C91" w14:textId="77777777" w:rsidR="00DA241A" w:rsidRPr="002F4EB5" w:rsidRDefault="00DA241A" w:rsidP="00DA241A">
      <w:pPr>
        <w:spacing w:after="160" w:line="259" w:lineRule="auto"/>
      </w:pPr>
      <w:r w:rsidRPr="002F4EB5">
        <w:rPr>
          <w:b/>
          <w:bCs/>
        </w:rPr>
        <w:t>[24]</w:t>
      </w:r>
      <w:r w:rsidRPr="002F4EB5">
        <w:t xml:space="preserve"> M. Stonebraker, A. Pavlo, and D. J. DeWitt, "Database Management Systems: Where Now and Where Next?" </w:t>
      </w:r>
      <w:r w:rsidRPr="002F4EB5">
        <w:rPr>
          <w:i/>
          <w:iCs/>
        </w:rPr>
        <w:t>Communications of the ACM</w:t>
      </w:r>
      <w:r w:rsidRPr="002F4EB5">
        <w:t>, vol. 66, no. 1, pp. 74–84, Jan. 2023, doi: 10.1145/3551110.</w:t>
      </w:r>
    </w:p>
    <w:p w14:paraId="7ED0526D" w14:textId="7C663F70" w:rsidR="00DA241A" w:rsidRPr="002F4EB5" w:rsidRDefault="00DA241A" w:rsidP="00DA241A">
      <w:pPr>
        <w:spacing w:after="160" w:line="259" w:lineRule="auto"/>
      </w:pPr>
      <w:r w:rsidRPr="002F4EB5">
        <w:rPr>
          <w:b/>
          <w:bCs/>
        </w:rPr>
        <w:t>[25]</w:t>
      </w:r>
      <w:r w:rsidRPr="002F4EB5">
        <w:t xml:space="preserve"> R. Noël, C. Taramasco, and G. Márquez, "Standards, Processes, and Tools Used to Evaluate the Quality of Health Information Systems: Systematic Literature Review," </w:t>
      </w:r>
      <w:r w:rsidRPr="002F4EB5">
        <w:rPr>
          <w:i/>
          <w:iCs/>
        </w:rPr>
        <w:t>Journal of Medical Internet Research</w:t>
      </w:r>
      <w:r w:rsidRPr="002F4EB5">
        <w:t>, vol. 24, no. 3, Art. no. e26577, Mar. 2022, doi: 10.2196/26577.</w:t>
      </w:r>
      <w:r>
        <w:t xml:space="preserve"> </w:t>
      </w:r>
    </w:p>
    <w:p w14:paraId="18F711F1" w14:textId="77777777" w:rsidR="00DA241A" w:rsidRPr="002F4EB5" w:rsidRDefault="00DA241A" w:rsidP="00DA241A">
      <w:pPr>
        <w:spacing w:after="160" w:line="259" w:lineRule="auto"/>
      </w:pPr>
    </w:p>
    <w:p w14:paraId="253707D2" w14:textId="77777777" w:rsidR="00DA241A" w:rsidRPr="001D2CF8" w:rsidRDefault="00DA241A" w:rsidP="001D2CF8"/>
    <w:sectPr w:rsidR="00DA241A" w:rsidRPr="001D2CF8">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90D60F" w14:textId="77777777" w:rsidR="001B17DB" w:rsidRDefault="001B17DB" w:rsidP="00B566B5">
      <w:r>
        <w:separator/>
      </w:r>
    </w:p>
  </w:endnote>
  <w:endnote w:type="continuationSeparator" w:id="0">
    <w:p w14:paraId="51988836" w14:textId="77777777" w:rsidR="001B17DB" w:rsidRDefault="001B17DB" w:rsidP="00B566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5283973"/>
      <w:docPartObj>
        <w:docPartGallery w:val="Page Numbers (Bottom of Page)"/>
        <w:docPartUnique/>
      </w:docPartObj>
    </w:sdtPr>
    <w:sdtEndPr>
      <w:rPr>
        <w:color w:val="7F7F7F" w:themeColor="background1" w:themeShade="7F"/>
        <w:spacing w:val="60"/>
      </w:rPr>
    </w:sdtEndPr>
    <w:sdtContent>
      <w:p w14:paraId="5A2D90BE" w14:textId="3E3ED289" w:rsidR="00B566B5" w:rsidRDefault="00B566B5">
        <w:pPr>
          <w:pStyle w:val="Footer"/>
          <w:pBdr>
            <w:top w:val="single" w:sz="4" w:space="1" w:color="D9D9D9" w:themeColor="background1" w:themeShade="D9"/>
          </w:pBdr>
          <w:rPr>
            <w:b/>
            <w:bCs/>
          </w:rPr>
        </w:pPr>
        <w:r>
          <w:rPr>
            <w:b/>
            <w:bCs/>
          </w:rPr>
          <w:t xml:space="preserve"> | </w:t>
        </w:r>
        <w:r>
          <w:rPr>
            <w:color w:val="7F7F7F" w:themeColor="background1" w:themeShade="7F"/>
            <w:spacing w:val="60"/>
          </w:rPr>
          <w:t>Page</w:t>
        </w:r>
      </w:p>
    </w:sdtContent>
  </w:sdt>
  <w:p w14:paraId="08E13068" w14:textId="77777777" w:rsidR="00B566B5" w:rsidRDefault="00B566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9F0924" w14:textId="77777777" w:rsidR="001B17DB" w:rsidRDefault="001B17DB" w:rsidP="00B566B5">
      <w:r>
        <w:separator/>
      </w:r>
    </w:p>
  </w:footnote>
  <w:footnote w:type="continuationSeparator" w:id="0">
    <w:p w14:paraId="271F1FB7" w14:textId="77777777" w:rsidR="001B17DB" w:rsidRDefault="001B17DB" w:rsidP="00B566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168B8"/>
    <w:multiLevelType w:val="hybridMultilevel"/>
    <w:tmpl w:val="69F69F22"/>
    <w:lvl w:ilvl="0" w:tplc="0809000F">
      <w:start w:val="1"/>
      <w:numFmt w:val="decimal"/>
      <w:lvlText w:val="%1."/>
      <w:lvlJc w:val="left"/>
      <w:pPr>
        <w:ind w:left="754" w:hanging="360"/>
      </w:pPr>
    </w:lvl>
    <w:lvl w:ilvl="1" w:tplc="08090019">
      <w:start w:val="1"/>
      <w:numFmt w:val="lowerLetter"/>
      <w:lvlText w:val="%2."/>
      <w:lvlJc w:val="left"/>
      <w:pPr>
        <w:ind w:left="1474" w:hanging="360"/>
      </w:pPr>
    </w:lvl>
    <w:lvl w:ilvl="2" w:tplc="0809001B" w:tentative="1">
      <w:start w:val="1"/>
      <w:numFmt w:val="lowerRoman"/>
      <w:lvlText w:val="%3."/>
      <w:lvlJc w:val="right"/>
      <w:pPr>
        <w:ind w:left="2194" w:hanging="180"/>
      </w:pPr>
    </w:lvl>
    <w:lvl w:ilvl="3" w:tplc="0809000F" w:tentative="1">
      <w:start w:val="1"/>
      <w:numFmt w:val="decimal"/>
      <w:lvlText w:val="%4."/>
      <w:lvlJc w:val="left"/>
      <w:pPr>
        <w:ind w:left="2914" w:hanging="360"/>
      </w:pPr>
    </w:lvl>
    <w:lvl w:ilvl="4" w:tplc="08090019" w:tentative="1">
      <w:start w:val="1"/>
      <w:numFmt w:val="lowerLetter"/>
      <w:lvlText w:val="%5."/>
      <w:lvlJc w:val="left"/>
      <w:pPr>
        <w:ind w:left="3634" w:hanging="360"/>
      </w:pPr>
    </w:lvl>
    <w:lvl w:ilvl="5" w:tplc="0809001B" w:tentative="1">
      <w:start w:val="1"/>
      <w:numFmt w:val="lowerRoman"/>
      <w:lvlText w:val="%6."/>
      <w:lvlJc w:val="right"/>
      <w:pPr>
        <w:ind w:left="4354" w:hanging="180"/>
      </w:pPr>
    </w:lvl>
    <w:lvl w:ilvl="6" w:tplc="0809000F" w:tentative="1">
      <w:start w:val="1"/>
      <w:numFmt w:val="decimal"/>
      <w:lvlText w:val="%7."/>
      <w:lvlJc w:val="left"/>
      <w:pPr>
        <w:ind w:left="5074" w:hanging="360"/>
      </w:pPr>
    </w:lvl>
    <w:lvl w:ilvl="7" w:tplc="08090019" w:tentative="1">
      <w:start w:val="1"/>
      <w:numFmt w:val="lowerLetter"/>
      <w:lvlText w:val="%8."/>
      <w:lvlJc w:val="left"/>
      <w:pPr>
        <w:ind w:left="5794" w:hanging="360"/>
      </w:pPr>
    </w:lvl>
    <w:lvl w:ilvl="8" w:tplc="0809001B" w:tentative="1">
      <w:start w:val="1"/>
      <w:numFmt w:val="lowerRoman"/>
      <w:lvlText w:val="%9."/>
      <w:lvlJc w:val="right"/>
      <w:pPr>
        <w:ind w:left="6514" w:hanging="180"/>
      </w:pPr>
    </w:lvl>
  </w:abstractNum>
  <w:abstractNum w:abstractNumId="1" w15:restartNumberingAfterBreak="0">
    <w:nsid w:val="0A3556D4"/>
    <w:multiLevelType w:val="multilevel"/>
    <w:tmpl w:val="AB36C41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E6269B"/>
    <w:multiLevelType w:val="hybridMultilevel"/>
    <w:tmpl w:val="7C8EB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EC1046"/>
    <w:multiLevelType w:val="multilevel"/>
    <w:tmpl w:val="112AB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46F7473"/>
    <w:multiLevelType w:val="hybridMultilevel"/>
    <w:tmpl w:val="7FA0B6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962F00"/>
    <w:multiLevelType w:val="multilevel"/>
    <w:tmpl w:val="9EB2B0C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BD85F4F"/>
    <w:multiLevelType w:val="hybridMultilevel"/>
    <w:tmpl w:val="3FAAE2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4EE6AD8"/>
    <w:multiLevelType w:val="multilevel"/>
    <w:tmpl w:val="68AAA8D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5C95945"/>
    <w:multiLevelType w:val="multilevel"/>
    <w:tmpl w:val="01100C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6A409CE"/>
    <w:multiLevelType w:val="multilevel"/>
    <w:tmpl w:val="C554ADB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1EC726E"/>
    <w:multiLevelType w:val="multilevel"/>
    <w:tmpl w:val="78141A7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27C6D3C"/>
    <w:multiLevelType w:val="multilevel"/>
    <w:tmpl w:val="BCEC251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3B01E8A"/>
    <w:multiLevelType w:val="multilevel"/>
    <w:tmpl w:val="7E4469B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51772F1"/>
    <w:multiLevelType w:val="hybridMultilevel"/>
    <w:tmpl w:val="ABD0E1F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663D0BB6"/>
    <w:multiLevelType w:val="multilevel"/>
    <w:tmpl w:val="01C08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2225576"/>
    <w:multiLevelType w:val="multilevel"/>
    <w:tmpl w:val="A76A24F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4B3370F"/>
    <w:multiLevelType w:val="multilevel"/>
    <w:tmpl w:val="CCE28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56C0487"/>
    <w:multiLevelType w:val="multilevel"/>
    <w:tmpl w:val="E04A06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992291D"/>
    <w:multiLevelType w:val="multilevel"/>
    <w:tmpl w:val="CF9AE30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F23396C"/>
    <w:multiLevelType w:val="multilevel"/>
    <w:tmpl w:val="5FC4722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27947647">
    <w:abstractNumId w:val="16"/>
  </w:num>
  <w:num w:numId="2" w16cid:durableId="571431391">
    <w:abstractNumId w:val="2"/>
  </w:num>
  <w:num w:numId="3" w16cid:durableId="1352104751">
    <w:abstractNumId w:val="17"/>
  </w:num>
  <w:num w:numId="4" w16cid:durableId="2139030973">
    <w:abstractNumId w:val="18"/>
  </w:num>
  <w:num w:numId="5" w16cid:durableId="672220217">
    <w:abstractNumId w:val="11"/>
  </w:num>
  <w:num w:numId="6" w16cid:durableId="67851422">
    <w:abstractNumId w:val="12"/>
  </w:num>
  <w:num w:numId="7" w16cid:durableId="2048528897">
    <w:abstractNumId w:val="14"/>
  </w:num>
  <w:num w:numId="8" w16cid:durableId="934828369">
    <w:abstractNumId w:val="5"/>
  </w:num>
  <w:num w:numId="9" w16cid:durableId="1830289449">
    <w:abstractNumId w:val="15"/>
  </w:num>
  <w:num w:numId="10" w16cid:durableId="1845170316">
    <w:abstractNumId w:val="8"/>
  </w:num>
  <w:num w:numId="11" w16cid:durableId="1709064777">
    <w:abstractNumId w:val="9"/>
  </w:num>
  <w:num w:numId="12" w16cid:durableId="608003910">
    <w:abstractNumId w:val="1"/>
  </w:num>
  <w:num w:numId="13" w16cid:durableId="942418932">
    <w:abstractNumId w:val="7"/>
  </w:num>
  <w:num w:numId="14" w16cid:durableId="1701511282">
    <w:abstractNumId w:val="3"/>
  </w:num>
  <w:num w:numId="15" w16cid:durableId="459882195">
    <w:abstractNumId w:val="19"/>
  </w:num>
  <w:num w:numId="16" w16cid:durableId="480928673">
    <w:abstractNumId w:val="10"/>
  </w:num>
  <w:num w:numId="17" w16cid:durableId="1914391686">
    <w:abstractNumId w:val="13"/>
  </w:num>
  <w:num w:numId="18" w16cid:durableId="1293439445">
    <w:abstractNumId w:val="4"/>
  </w:num>
  <w:num w:numId="19" w16cid:durableId="1738241824">
    <w:abstractNumId w:val="6"/>
  </w:num>
  <w:num w:numId="20" w16cid:durableId="7500854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8"/>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D81"/>
    <w:rsid w:val="00000448"/>
    <w:rsid w:val="000036CA"/>
    <w:rsid w:val="00011E57"/>
    <w:rsid w:val="000134DC"/>
    <w:rsid w:val="000143AF"/>
    <w:rsid w:val="0001696D"/>
    <w:rsid w:val="00016CB6"/>
    <w:rsid w:val="000176AF"/>
    <w:rsid w:val="0001784B"/>
    <w:rsid w:val="00020C3C"/>
    <w:rsid w:val="00022F0E"/>
    <w:rsid w:val="00025D4E"/>
    <w:rsid w:val="000302F5"/>
    <w:rsid w:val="000325AE"/>
    <w:rsid w:val="00033B1A"/>
    <w:rsid w:val="0003606D"/>
    <w:rsid w:val="0003662D"/>
    <w:rsid w:val="00042A6E"/>
    <w:rsid w:val="00042CA9"/>
    <w:rsid w:val="00046CD9"/>
    <w:rsid w:val="00046D64"/>
    <w:rsid w:val="000505B6"/>
    <w:rsid w:val="00051714"/>
    <w:rsid w:val="00052342"/>
    <w:rsid w:val="00052528"/>
    <w:rsid w:val="00052C3B"/>
    <w:rsid w:val="00053866"/>
    <w:rsid w:val="00055086"/>
    <w:rsid w:val="00055844"/>
    <w:rsid w:val="00055A00"/>
    <w:rsid w:val="0006053A"/>
    <w:rsid w:val="00061903"/>
    <w:rsid w:val="00063C0B"/>
    <w:rsid w:val="00065E88"/>
    <w:rsid w:val="00071D6B"/>
    <w:rsid w:val="00071DFE"/>
    <w:rsid w:val="00073FE4"/>
    <w:rsid w:val="000746C6"/>
    <w:rsid w:val="00075D69"/>
    <w:rsid w:val="00075F4B"/>
    <w:rsid w:val="00077677"/>
    <w:rsid w:val="000801E8"/>
    <w:rsid w:val="00081591"/>
    <w:rsid w:val="00082605"/>
    <w:rsid w:val="00082E84"/>
    <w:rsid w:val="00085C22"/>
    <w:rsid w:val="00085C50"/>
    <w:rsid w:val="00086585"/>
    <w:rsid w:val="00093A9E"/>
    <w:rsid w:val="00093E7A"/>
    <w:rsid w:val="0009497C"/>
    <w:rsid w:val="00096118"/>
    <w:rsid w:val="00097C54"/>
    <w:rsid w:val="000A0F03"/>
    <w:rsid w:val="000A220C"/>
    <w:rsid w:val="000A3271"/>
    <w:rsid w:val="000A3C85"/>
    <w:rsid w:val="000B0070"/>
    <w:rsid w:val="000B122F"/>
    <w:rsid w:val="000B1CFF"/>
    <w:rsid w:val="000B3A52"/>
    <w:rsid w:val="000B4CE2"/>
    <w:rsid w:val="000B6493"/>
    <w:rsid w:val="000B68BB"/>
    <w:rsid w:val="000B6C45"/>
    <w:rsid w:val="000C0365"/>
    <w:rsid w:val="000C3895"/>
    <w:rsid w:val="000C3B55"/>
    <w:rsid w:val="000D7350"/>
    <w:rsid w:val="000D7FAA"/>
    <w:rsid w:val="000E180D"/>
    <w:rsid w:val="000E2313"/>
    <w:rsid w:val="000E2975"/>
    <w:rsid w:val="000E31CC"/>
    <w:rsid w:val="000E3432"/>
    <w:rsid w:val="000E4B50"/>
    <w:rsid w:val="000E5E9E"/>
    <w:rsid w:val="000E64A5"/>
    <w:rsid w:val="000F0CDD"/>
    <w:rsid w:val="000F5167"/>
    <w:rsid w:val="00103EB7"/>
    <w:rsid w:val="00105010"/>
    <w:rsid w:val="0011130D"/>
    <w:rsid w:val="0011211E"/>
    <w:rsid w:val="00121539"/>
    <w:rsid w:val="00124101"/>
    <w:rsid w:val="001242FD"/>
    <w:rsid w:val="001268B9"/>
    <w:rsid w:val="00126AAF"/>
    <w:rsid w:val="00126AC6"/>
    <w:rsid w:val="00126B41"/>
    <w:rsid w:val="00126DB6"/>
    <w:rsid w:val="00140423"/>
    <w:rsid w:val="00141401"/>
    <w:rsid w:val="0014280F"/>
    <w:rsid w:val="00142D77"/>
    <w:rsid w:val="00144F23"/>
    <w:rsid w:val="001521E6"/>
    <w:rsid w:val="00152348"/>
    <w:rsid w:val="00152573"/>
    <w:rsid w:val="00154826"/>
    <w:rsid w:val="00156610"/>
    <w:rsid w:val="001604AB"/>
    <w:rsid w:val="00160F66"/>
    <w:rsid w:val="00163D2A"/>
    <w:rsid w:val="00164777"/>
    <w:rsid w:val="00167BBC"/>
    <w:rsid w:val="00181120"/>
    <w:rsid w:val="00181E83"/>
    <w:rsid w:val="00183FBC"/>
    <w:rsid w:val="0018452F"/>
    <w:rsid w:val="00186647"/>
    <w:rsid w:val="001869A7"/>
    <w:rsid w:val="00186D99"/>
    <w:rsid w:val="00187C16"/>
    <w:rsid w:val="00187F95"/>
    <w:rsid w:val="001911ED"/>
    <w:rsid w:val="00191DFA"/>
    <w:rsid w:val="001931D7"/>
    <w:rsid w:val="00195BE3"/>
    <w:rsid w:val="001966E9"/>
    <w:rsid w:val="001A1E42"/>
    <w:rsid w:val="001A3539"/>
    <w:rsid w:val="001A57E6"/>
    <w:rsid w:val="001A6902"/>
    <w:rsid w:val="001B0BBC"/>
    <w:rsid w:val="001B17DB"/>
    <w:rsid w:val="001B3693"/>
    <w:rsid w:val="001B4210"/>
    <w:rsid w:val="001C2D2D"/>
    <w:rsid w:val="001C352B"/>
    <w:rsid w:val="001C5C1B"/>
    <w:rsid w:val="001C6564"/>
    <w:rsid w:val="001D0D98"/>
    <w:rsid w:val="001D2CF8"/>
    <w:rsid w:val="001D6748"/>
    <w:rsid w:val="001D7733"/>
    <w:rsid w:val="001E1A7B"/>
    <w:rsid w:val="001E3350"/>
    <w:rsid w:val="001E56F6"/>
    <w:rsid w:val="001E5F13"/>
    <w:rsid w:val="001F329D"/>
    <w:rsid w:val="001F36E0"/>
    <w:rsid w:val="001F615E"/>
    <w:rsid w:val="002011E8"/>
    <w:rsid w:val="00201B60"/>
    <w:rsid w:val="00205DD8"/>
    <w:rsid w:val="00205E4A"/>
    <w:rsid w:val="00207406"/>
    <w:rsid w:val="002075A2"/>
    <w:rsid w:val="0021013C"/>
    <w:rsid w:val="0021172A"/>
    <w:rsid w:val="00216FE3"/>
    <w:rsid w:val="00222A9D"/>
    <w:rsid w:val="0022312D"/>
    <w:rsid w:val="002233E7"/>
    <w:rsid w:val="00224467"/>
    <w:rsid w:val="002325E6"/>
    <w:rsid w:val="00244EC7"/>
    <w:rsid w:val="00244F02"/>
    <w:rsid w:val="00245A34"/>
    <w:rsid w:val="0024686C"/>
    <w:rsid w:val="0024785B"/>
    <w:rsid w:val="00247E45"/>
    <w:rsid w:val="002507B4"/>
    <w:rsid w:val="00251811"/>
    <w:rsid w:val="0025360E"/>
    <w:rsid w:val="0025733A"/>
    <w:rsid w:val="002576FA"/>
    <w:rsid w:val="0026006B"/>
    <w:rsid w:val="00261397"/>
    <w:rsid w:val="00263950"/>
    <w:rsid w:val="00263EC6"/>
    <w:rsid w:val="002642FF"/>
    <w:rsid w:val="002647D1"/>
    <w:rsid w:val="002649D8"/>
    <w:rsid w:val="00265E51"/>
    <w:rsid w:val="0026603C"/>
    <w:rsid w:val="00266E98"/>
    <w:rsid w:val="00271145"/>
    <w:rsid w:val="00274A8A"/>
    <w:rsid w:val="0027777C"/>
    <w:rsid w:val="00281AC8"/>
    <w:rsid w:val="00283212"/>
    <w:rsid w:val="00284008"/>
    <w:rsid w:val="002840B4"/>
    <w:rsid w:val="0028598A"/>
    <w:rsid w:val="0029148C"/>
    <w:rsid w:val="00292F2C"/>
    <w:rsid w:val="00293551"/>
    <w:rsid w:val="0029450D"/>
    <w:rsid w:val="00295C10"/>
    <w:rsid w:val="00295C7F"/>
    <w:rsid w:val="002A4166"/>
    <w:rsid w:val="002A518B"/>
    <w:rsid w:val="002A66AB"/>
    <w:rsid w:val="002A7ED8"/>
    <w:rsid w:val="002B036F"/>
    <w:rsid w:val="002B05F1"/>
    <w:rsid w:val="002B0F71"/>
    <w:rsid w:val="002B57A8"/>
    <w:rsid w:val="002B6415"/>
    <w:rsid w:val="002C0074"/>
    <w:rsid w:val="002C0D26"/>
    <w:rsid w:val="002C3188"/>
    <w:rsid w:val="002C367F"/>
    <w:rsid w:val="002C4ACA"/>
    <w:rsid w:val="002C4AD0"/>
    <w:rsid w:val="002C4FB1"/>
    <w:rsid w:val="002C6116"/>
    <w:rsid w:val="002C6A20"/>
    <w:rsid w:val="002C701C"/>
    <w:rsid w:val="002C720C"/>
    <w:rsid w:val="002D0059"/>
    <w:rsid w:val="002D00E3"/>
    <w:rsid w:val="002D161E"/>
    <w:rsid w:val="002D1B4A"/>
    <w:rsid w:val="002D7862"/>
    <w:rsid w:val="002D7A38"/>
    <w:rsid w:val="002E0FBB"/>
    <w:rsid w:val="002E21B7"/>
    <w:rsid w:val="002E24E0"/>
    <w:rsid w:val="002E5D5A"/>
    <w:rsid w:val="002E6097"/>
    <w:rsid w:val="002E6A46"/>
    <w:rsid w:val="002E6C4B"/>
    <w:rsid w:val="002F0E05"/>
    <w:rsid w:val="002F12B7"/>
    <w:rsid w:val="002F1D5D"/>
    <w:rsid w:val="002F2C06"/>
    <w:rsid w:val="002F4A06"/>
    <w:rsid w:val="002F5583"/>
    <w:rsid w:val="002F694F"/>
    <w:rsid w:val="002F737A"/>
    <w:rsid w:val="002F7398"/>
    <w:rsid w:val="00304504"/>
    <w:rsid w:val="003076DE"/>
    <w:rsid w:val="00311DB5"/>
    <w:rsid w:val="003121CF"/>
    <w:rsid w:val="0031436F"/>
    <w:rsid w:val="00321000"/>
    <w:rsid w:val="0032576C"/>
    <w:rsid w:val="00325C66"/>
    <w:rsid w:val="00325E8F"/>
    <w:rsid w:val="00327D31"/>
    <w:rsid w:val="003309FE"/>
    <w:rsid w:val="00335BE6"/>
    <w:rsid w:val="00342391"/>
    <w:rsid w:val="0034253E"/>
    <w:rsid w:val="00342565"/>
    <w:rsid w:val="003426AD"/>
    <w:rsid w:val="003433A8"/>
    <w:rsid w:val="00345C78"/>
    <w:rsid w:val="0034648E"/>
    <w:rsid w:val="0034655D"/>
    <w:rsid w:val="00351389"/>
    <w:rsid w:val="003521AD"/>
    <w:rsid w:val="00354DE3"/>
    <w:rsid w:val="00356C8D"/>
    <w:rsid w:val="00361795"/>
    <w:rsid w:val="00361AC9"/>
    <w:rsid w:val="0036271B"/>
    <w:rsid w:val="003645B4"/>
    <w:rsid w:val="00364CF6"/>
    <w:rsid w:val="00365976"/>
    <w:rsid w:val="00366CF7"/>
    <w:rsid w:val="00367654"/>
    <w:rsid w:val="00370260"/>
    <w:rsid w:val="0037518B"/>
    <w:rsid w:val="00375248"/>
    <w:rsid w:val="00376444"/>
    <w:rsid w:val="00380E37"/>
    <w:rsid w:val="00381C8A"/>
    <w:rsid w:val="00386071"/>
    <w:rsid w:val="00386095"/>
    <w:rsid w:val="003872F2"/>
    <w:rsid w:val="003876F0"/>
    <w:rsid w:val="0039210C"/>
    <w:rsid w:val="00392C1F"/>
    <w:rsid w:val="00392EDC"/>
    <w:rsid w:val="003A2BC6"/>
    <w:rsid w:val="003A304B"/>
    <w:rsid w:val="003A35A9"/>
    <w:rsid w:val="003A386F"/>
    <w:rsid w:val="003A4A70"/>
    <w:rsid w:val="003A7CBB"/>
    <w:rsid w:val="003B2B8D"/>
    <w:rsid w:val="003B305C"/>
    <w:rsid w:val="003B5248"/>
    <w:rsid w:val="003B579A"/>
    <w:rsid w:val="003B6243"/>
    <w:rsid w:val="003B64F1"/>
    <w:rsid w:val="003B66BE"/>
    <w:rsid w:val="003B759E"/>
    <w:rsid w:val="003C4108"/>
    <w:rsid w:val="003C5441"/>
    <w:rsid w:val="003C5549"/>
    <w:rsid w:val="003C59C6"/>
    <w:rsid w:val="003C5DAE"/>
    <w:rsid w:val="003C6A48"/>
    <w:rsid w:val="003D1A22"/>
    <w:rsid w:val="003D2506"/>
    <w:rsid w:val="003D6F6B"/>
    <w:rsid w:val="003E2A20"/>
    <w:rsid w:val="003E403A"/>
    <w:rsid w:val="003E5991"/>
    <w:rsid w:val="003F088A"/>
    <w:rsid w:val="003F0909"/>
    <w:rsid w:val="003F0E6F"/>
    <w:rsid w:val="003F4BCE"/>
    <w:rsid w:val="003F4D7B"/>
    <w:rsid w:val="003F519D"/>
    <w:rsid w:val="00402307"/>
    <w:rsid w:val="004035AA"/>
    <w:rsid w:val="0041054B"/>
    <w:rsid w:val="00412D98"/>
    <w:rsid w:val="004147C1"/>
    <w:rsid w:val="0041507F"/>
    <w:rsid w:val="00424344"/>
    <w:rsid w:val="00425A14"/>
    <w:rsid w:val="00427E73"/>
    <w:rsid w:val="0043290E"/>
    <w:rsid w:val="00435532"/>
    <w:rsid w:val="00436DDD"/>
    <w:rsid w:val="004371D6"/>
    <w:rsid w:val="0044197B"/>
    <w:rsid w:val="00441FF8"/>
    <w:rsid w:val="004434B9"/>
    <w:rsid w:val="00445801"/>
    <w:rsid w:val="00445F0D"/>
    <w:rsid w:val="00446122"/>
    <w:rsid w:val="00446C59"/>
    <w:rsid w:val="00447AF1"/>
    <w:rsid w:val="00453CF4"/>
    <w:rsid w:val="00456862"/>
    <w:rsid w:val="00461268"/>
    <w:rsid w:val="004637BF"/>
    <w:rsid w:val="004644F4"/>
    <w:rsid w:val="00465E2E"/>
    <w:rsid w:val="00466F2C"/>
    <w:rsid w:val="0047046B"/>
    <w:rsid w:val="00471632"/>
    <w:rsid w:val="00483562"/>
    <w:rsid w:val="00484048"/>
    <w:rsid w:val="0048466F"/>
    <w:rsid w:val="004922BF"/>
    <w:rsid w:val="00493F32"/>
    <w:rsid w:val="004951C1"/>
    <w:rsid w:val="00497CD6"/>
    <w:rsid w:val="00497D41"/>
    <w:rsid w:val="004A56EA"/>
    <w:rsid w:val="004A70A9"/>
    <w:rsid w:val="004A7A61"/>
    <w:rsid w:val="004B26CE"/>
    <w:rsid w:val="004B2C30"/>
    <w:rsid w:val="004B394B"/>
    <w:rsid w:val="004B4B86"/>
    <w:rsid w:val="004B68C4"/>
    <w:rsid w:val="004C649E"/>
    <w:rsid w:val="004C7CF4"/>
    <w:rsid w:val="004D0B3B"/>
    <w:rsid w:val="004D329C"/>
    <w:rsid w:val="004D5106"/>
    <w:rsid w:val="004E2887"/>
    <w:rsid w:val="004E38D0"/>
    <w:rsid w:val="004E39A1"/>
    <w:rsid w:val="004F0B69"/>
    <w:rsid w:val="004F12DF"/>
    <w:rsid w:val="004F3924"/>
    <w:rsid w:val="004F4F79"/>
    <w:rsid w:val="0050233A"/>
    <w:rsid w:val="00504039"/>
    <w:rsid w:val="00504823"/>
    <w:rsid w:val="005056D4"/>
    <w:rsid w:val="00510FFC"/>
    <w:rsid w:val="00511114"/>
    <w:rsid w:val="00511130"/>
    <w:rsid w:val="00514A5F"/>
    <w:rsid w:val="00515397"/>
    <w:rsid w:val="00521934"/>
    <w:rsid w:val="00524D55"/>
    <w:rsid w:val="005259C5"/>
    <w:rsid w:val="005279E0"/>
    <w:rsid w:val="0053208D"/>
    <w:rsid w:val="0053603D"/>
    <w:rsid w:val="005379AC"/>
    <w:rsid w:val="005402FA"/>
    <w:rsid w:val="00541604"/>
    <w:rsid w:val="005426BB"/>
    <w:rsid w:val="00544B24"/>
    <w:rsid w:val="00544D6A"/>
    <w:rsid w:val="005463C9"/>
    <w:rsid w:val="00546E82"/>
    <w:rsid w:val="00550D9B"/>
    <w:rsid w:val="0055182B"/>
    <w:rsid w:val="005526C1"/>
    <w:rsid w:val="00553D65"/>
    <w:rsid w:val="00562863"/>
    <w:rsid w:val="0056523A"/>
    <w:rsid w:val="00566D0C"/>
    <w:rsid w:val="005737B8"/>
    <w:rsid w:val="00580BF1"/>
    <w:rsid w:val="00582B09"/>
    <w:rsid w:val="00586BA4"/>
    <w:rsid w:val="005913AD"/>
    <w:rsid w:val="0059300C"/>
    <w:rsid w:val="00593509"/>
    <w:rsid w:val="005951D0"/>
    <w:rsid w:val="005972E2"/>
    <w:rsid w:val="005A02FF"/>
    <w:rsid w:val="005A619E"/>
    <w:rsid w:val="005A66ED"/>
    <w:rsid w:val="005B362E"/>
    <w:rsid w:val="005B56B1"/>
    <w:rsid w:val="005B5A08"/>
    <w:rsid w:val="005B74E7"/>
    <w:rsid w:val="005C13DA"/>
    <w:rsid w:val="005C1ECF"/>
    <w:rsid w:val="005C2213"/>
    <w:rsid w:val="005C2E68"/>
    <w:rsid w:val="005C30D5"/>
    <w:rsid w:val="005C6AEC"/>
    <w:rsid w:val="005C7A42"/>
    <w:rsid w:val="005C7FBA"/>
    <w:rsid w:val="005D0D21"/>
    <w:rsid w:val="005D3078"/>
    <w:rsid w:val="005E25E5"/>
    <w:rsid w:val="005E32AA"/>
    <w:rsid w:val="005E3D1F"/>
    <w:rsid w:val="005E4179"/>
    <w:rsid w:val="005F5F2F"/>
    <w:rsid w:val="00600218"/>
    <w:rsid w:val="00601E6B"/>
    <w:rsid w:val="0060295A"/>
    <w:rsid w:val="00604FC6"/>
    <w:rsid w:val="00606E51"/>
    <w:rsid w:val="006070F5"/>
    <w:rsid w:val="006075D7"/>
    <w:rsid w:val="00610555"/>
    <w:rsid w:val="006116BE"/>
    <w:rsid w:val="00611B72"/>
    <w:rsid w:val="00613EEC"/>
    <w:rsid w:val="006167EA"/>
    <w:rsid w:val="00620312"/>
    <w:rsid w:val="00621140"/>
    <w:rsid w:val="00623EC0"/>
    <w:rsid w:val="0062421A"/>
    <w:rsid w:val="0062501A"/>
    <w:rsid w:val="006270FB"/>
    <w:rsid w:val="00627D2C"/>
    <w:rsid w:val="0063009A"/>
    <w:rsid w:val="00630513"/>
    <w:rsid w:val="00630C40"/>
    <w:rsid w:val="00631025"/>
    <w:rsid w:val="0063151C"/>
    <w:rsid w:val="006332FE"/>
    <w:rsid w:val="00633C08"/>
    <w:rsid w:val="00634123"/>
    <w:rsid w:val="00634DF5"/>
    <w:rsid w:val="00634F18"/>
    <w:rsid w:val="00636783"/>
    <w:rsid w:val="006368E7"/>
    <w:rsid w:val="0064608F"/>
    <w:rsid w:val="006508E7"/>
    <w:rsid w:val="00653AAC"/>
    <w:rsid w:val="00655002"/>
    <w:rsid w:val="00656C6E"/>
    <w:rsid w:val="00665DDF"/>
    <w:rsid w:val="00670963"/>
    <w:rsid w:val="00672994"/>
    <w:rsid w:val="00675FD3"/>
    <w:rsid w:val="00682912"/>
    <w:rsid w:val="006918A5"/>
    <w:rsid w:val="00691E70"/>
    <w:rsid w:val="00693193"/>
    <w:rsid w:val="006933BE"/>
    <w:rsid w:val="00696825"/>
    <w:rsid w:val="00697D41"/>
    <w:rsid w:val="006A7017"/>
    <w:rsid w:val="006B06A7"/>
    <w:rsid w:val="006B0FE3"/>
    <w:rsid w:val="006B2DFA"/>
    <w:rsid w:val="006B4087"/>
    <w:rsid w:val="006B6C5D"/>
    <w:rsid w:val="006B7EAA"/>
    <w:rsid w:val="006C0528"/>
    <w:rsid w:val="006C185C"/>
    <w:rsid w:val="006C2123"/>
    <w:rsid w:val="006C4500"/>
    <w:rsid w:val="006C4FFE"/>
    <w:rsid w:val="006C52C7"/>
    <w:rsid w:val="006C57F6"/>
    <w:rsid w:val="006C5915"/>
    <w:rsid w:val="006C591D"/>
    <w:rsid w:val="006C765F"/>
    <w:rsid w:val="006C7818"/>
    <w:rsid w:val="006C7E8F"/>
    <w:rsid w:val="006D046B"/>
    <w:rsid w:val="006D13A8"/>
    <w:rsid w:val="006D157C"/>
    <w:rsid w:val="006D17E7"/>
    <w:rsid w:val="006D20DB"/>
    <w:rsid w:val="006D53FC"/>
    <w:rsid w:val="006D6C31"/>
    <w:rsid w:val="006E19B3"/>
    <w:rsid w:val="006E56AF"/>
    <w:rsid w:val="006F3D51"/>
    <w:rsid w:val="006F78FB"/>
    <w:rsid w:val="007005A6"/>
    <w:rsid w:val="00702028"/>
    <w:rsid w:val="00706399"/>
    <w:rsid w:val="0070745C"/>
    <w:rsid w:val="00711CDE"/>
    <w:rsid w:val="007139BB"/>
    <w:rsid w:val="007209E8"/>
    <w:rsid w:val="007234A8"/>
    <w:rsid w:val="00723697"/>
    <w:rsid w:val="00723B1E"/>
    <w:rsid w:val="007306A7"/>
    <w:rsid w:val="007321D5"/>
    <w:rsid w:val="00733A96"/>
    <w:rsid w:val="00735C08"/>
    <w:rsid w:val="0073772F"/>
    <w:rsid w:val="00737B3F"/>
    <w:rsid w:val="00737FC9"/>
    <w:rsid w:val="00741E3F"/>
    <w:rsid w:val="00741E6C"/>
    <w:rsid w:val="007428AD"/>
    <w:rsid w:val="00743940"/>
    <w:rsid w:val="00746D09"/>
    <w:rsid w:val="0075264B"/>
    <w:rsid w:val="00754608"/>
    <w:rsid w:val="0076124A"/>
    <w:rsid w:val="007638E3"/>
    <w:rsid w:val="00771D7C"/>
    <w:rsid w:val="00777597"/>
    <w:rsid w:val="007777D9"/>
    <w:rsid w:val="00777AD6"/>
    <w:rsid w:val="0078461B"/>
    <w:rsid w:val="007848DF"/>
    <w:rsid w:val="007849EF"/>
    <w:rsid w:val="007905F3"/>
    <w:rsid w:val="00790794"/>
    <w:rsid w:val="00790CB7"/>
    <w:rsid w:val="00792598"/>
    <w:rsid w:val="00792ACF"/>
    <w:rsid w:val="00795626"/>
    <w:rsid w:val="00795D84"/>
    <w:rsid w:val="007A0419"/>
    <w:rsid w:val="007A5AEE"/>
    <w:rsid w:val="007A7023"/>
    <w:rsid w:val="007B05B1"/>
    <w:rsid w:val="007B27AF"/>
    <w:rsid w:val="007B4BCD"/>
    <w:rsid w:val="007B74C0"/>
    <w:rsid w:val="007B76A6"/>
    <w:rsid w:val="007B7BA7"/>
    <w:rsid w:val="007C0B83"/>
    <w:rsid w:val="007C1DCE"/>
    <w:rsid w:val="007C49EF"/>
    <w:rsid w:val="007C603F"/>
    <w:rsid w:val="007D0158"/>
    <w:rsid w:val="007D16DC"/>
    <w:rsid w:val="007D2E10"/>
    <w:rsid w:val="007D310E"/>
    <w:rsid w:val="007D5867"/>
    <w:rsid w:val="007D5AC3"/>
    <w:rsid w:val="007E291F"/>
    <w:rsid w:val="007E60E1"/>
    <w:rsid w:val="007F21A2"/>
    <w:rsid w:val="007F3ADB"/>
    <w:rsid w:val="007F4E1C"/>
    <w:rsid w:val="007F5A60"/>
    <w:rsid w:val="008008C1"/>
    <w:rsid w:val="00801B31"/>
    <w:rsid w:val="00804714"/>
    <w:rsid w:val="00804B71"/>
    <w:rsid w:val="00812A9B"/>
    <w:rsid w:val="008152FF"/>
    <w:rsid w:val="0081746B"/>
    <w:rsid w:val="00817F4C"/>
    <w:rsid w:val="008207D4"/>
    <w:rsid w:val="008229DE"/>
    <w:rsid w:val="00823304"/>
    <w:rsid w:val="00824A0D"/>
    <w:rsid w:val="00824C22"/>
    <w:rsid w:val="008250F4"/>
    <w:rsid w:val="0082548E"/>
    <w:rsid w:val="00832F38"/>
    <w:rsid w:val="008370F8"/>
    <w:rsid w:val="008372CB"/>
    <w:rsid w:val="008418E9"/>
    <w:rsid w:val="00841AAE"/>
    <w:rsid w:val="00841C7B"/>
    <w:rsid w:val="008433C6"/>
    <w:rsid w:val="008452F9"/>
    <w:rsid w:val="00851AE8"/>
    <w:rsid w:val="0085653F"/>
    <w:rsid w:val="00857332"/>
    <w:rsid w:val="0086133C"/>
    <w:rsid w:val="00861622"/>
    <w:rsid w:val="0086209F"/>
    <w:rsid w:val="008620EC"/>
    <w:rsid w:val="00863482"/>
    <w:rsid w:val="008642EB"/>
    <w:rsid w:val="00864AFF"/>
    <w:rsid w:val="00866091"/>
    <w:rsid w:val="008662C1"/>
    <w:rsid w:val="00867752"/>
    <w:rsid w:val="00873064"/>
    <w:rsid w:val="00876426"/>
    <w:rsid w:val="00881A11"/>
    <w:rsid w:val="008845D7"/>
    <w:rsid w:val="00886BBD"/>
    <w:rsid w:val="008913FA"/>
    <w:rsid w:val="00892755"/>
    <w:rsid w:val="008928AE"/>
    <w:rsid w:val="008933FF"/>
    <w:rsid w:val="008945CA"/>
    <w:rsid w:val="0089735F"/>
    <w:rsid w:val="008978FE"/>
    <w:rsid w:val="008A09D9"/>
    <w:rsid w:val="008A12D3"/>
    <w:rsid w:val="008A3E54"/>
    <w:rsid w:val="008A4593"/>
    <w:rsid w:val="008A4F57"/>
    <w:rsid w:val="008A6E4F"/>
    <w:rsid w:val="008B5D41"/>
    <w:rsid w:val="008B75CD"/>
    <w:rsid w:val="008C27D2"/>
    <w:rsid w:val="008C2DE2"/>
    <w:rsid w:val="008C400A"/>
    <w:rsid w:val="008C4A9A"/>
    <w:rsid w:val="008D0FF7"/>
    <w:rsid w:val="008D46B9"/>
    <w:rsid w:val="008D54B9"/>
    <w:rsid w:val="008D636E"/>
    <w:rsid w:val="008D7642"/>
    <w:rsid w:val="008D796B"/>
    <w:rsid w:val="008E0F8C"/>
    <w:rsid w:val="008E1FED"/>
    <w:rsid w:val="008E31C6"/>
    <w:rsid w:val="008E6D21"/>
    <w:rsid w:val="008E796D"/>
    <w:rsid w:val="008F0FFE"/>
    <w:rsid w:val="008F3BD2"/>
    <w:rsid w:val="0090173B"/>
    <w:rsid w:val="00901DD0"/>
    <w:rsid w:val="00903D49"/>
    <w:rsid w:val="00904E5B"/>
    <w:rsid w:val="00905C66"/>
    <w:rsid w:val="009060D3"/>
    <w:rsid w:val="0091403B"/>
    <w:rsid w:val="0091449A"/>
    <w:rsid w:val="009144AB"/>
    <w:rsid w:val="009157AE"/>
    <w:rsid w:val="00916E84"/>
    <w:rsid w:val="00916EF3"/>
    <w:rsid w:val="00921427"/>
    <w:rsid w:val="00921655"/>
    <w:rsid w:val="00921BB2"/>
    <w:rsid w:val="00921CF0"/>
    <w:rsid w:val="009227E3"/>
    <w:rsid w:val="00924DF6"/>
    <w:rsid w:val="0092726D"/>
    <w:rsid w:val="0093117D"/>
    <w:rsid w:val="0093773B"/>
    <w:rsid w:val="00941552"/>
    <w:rsid w:val="00941D68"/>
    <w:rsid w:val="009442DD"/>
    <w:rsid w:val="00950C37"/>
    <w:rsid w:val="00950E8C"/>
    <w:rsid w:val="00952798"/>
    <w:rsid w:val="009548C5"/>
    <w:rsid w:val="00955EC8"/>
    <w:rsid w:val="00956A97"/>
    <w:rsid w:val="00956E44"/>
    <w:rsid w:val="009572F6"/>
    <w:rsid w:val="00957624"/>
    <w:rsid w:val="00960369"/>
    <w:rsid w:val="00960490"/>
    <w:rsid w:val="009605DF"/>
    <w:rsid w:val="00961787"/>
    <w:rsid w:val="00961CF6"/>
    <w:rsid w:val="00963E79"/>
    <w:rsid w:val="009644E8"/>
    <w:rsid w:val="0096541E"/>
    <w:rsid w:val="00970CAD"/>
    <w:rsid w:val="00976BB7"/>
    <w:rsid w:val="009826EC"/>
    <w:rsid w:val="00984082"/>
    <w:rsid w:val="00984264"/>
    <w:rsid w:val="00984978"/>
    <w:rsid w:val="00986D6C"/>
    <w:rsid w:val="00986DE7"/>
    <w:rsid w:val="00987A0A"/>
    <w:rsid w:val="0099211C"/>
    <w:rsid w:val="00997C36"/>
    <w:rsid w:val="009A01C3"/>
    <w:rsid w:val="009A5EDB"/>
    <w:rsid w:val="009A62A1"/>
    <w:rsid w:val="009A6866"/>
    <w:rsid w:val="009B0DB8"/>
    <w:rsid w:val="009B3C79"/>
    <w:rsid w:val="009B71A8"/>
    <w:rsid w:val="009C2B2F"/>
    <w:rsid w:val="009C4175"/>
    <w:rsid w:val="009C580D"/>
    <w:rsid w:val="009D0C59"/>
    <w:rsid w:val="009D2702"/>
    <w:rsid w:val="009D2D53"/>
    <w:rsid w:val="009D3B62"/>
    <w:rsid w:val="009E1465"/>
    <w:rsid w:val="009E15BC"/>
    <w:rsid w:val="009E5F39"/>
    <w:rsid w:val="009E7BC0"/>
    <w:rsid w:val="009F01DC"/>
    <w:rsid w:val="009F3A47"/>
    <w:rsid w:val="009F3FE6"/>
    <w:rsid w:val="00A00E72"/>
    <w:rsid w:val="00A0518D"/>
    <w:rsid w:val="00A066FF"/>
    <w:rsid w:val="00A06833"/>
    <w:rsid w:val="00A141A4"/>
    <w:rsid w:val="00A142A5"/>
    <w:rsid w:val="00A1673C"/>
    <w:rsid w:val="00A202D0"/>
    <w:rsid w:val="00A22777"/>
    <w:rsid w:val="00A237DF"/>
    <w:rsid w:val="00A26A68"/>
    <w:rsid w:val="00A26D25"/>
    <w:rsid w:val="00A27D30"/>
    <w:rsid w:val="00A33DA5"/>
    <w:rsid w:val="00A34D36"/>
    <w:rsid w:val="00A34E22"/>
    <w:rsid w:val="00A45ABC"/>
    <w:rsid w:val="00A4720B"/>
    <w:rsid w:val="00A507E0"/>
    <w:rsid w:val="00A51B4C"/>
    <w:rsid w:val="00A5202F"/>
    <w:rsid w:val="00A52C73"/>
    <w:rsid w:val="00A53284"/>
    <w:rsid w:val="00A532EE"/>
    <w:rsid w:val="00A576BF"/>
    <w:rsid w:val="00A60C67"/>
    <w:rsid w:val="00A635F4"/>
    <w:rsid w:val="00A63E36"/>
    <w:rsid w:val="00A718AC"/>
    <w:rsid w:val="00A728D6"/>
    <w:rsid w:val="00A737B6"/>
    <w:rsid w:val="00A737C4"/>
    <w:rsid w:val="00A76AB7"/>
    <w:rsid w:val="00A805D5"/>
    <w:rsid w:val="00A82921"/>
    <w:rsid w:val="00A83402"/>
    <w:rsid w:val="00A85E8E"/>
    <w:rsid w:val="00A90B73"/>
    <w:rsid w:val="00AA0AB2"/>
    <w:rsid w:val="00AA246D"/>
    <w:rsid w:val="00AA3E4C"/>
    <w:rsid w:val="00AA66D2"/>
    <w:rsid w:val="00AB1BD9"/>
    <w:rsid w:val="00AB2CF2"/>
    <w:rsid w:val="00AB3483"/>
    <w:rsid w:val="00AB5191"/>
    <w:rsid w:val="00AB7A9E"/>
    <w:rsid w:val="00AC0917"/>
    <w:rsid w:val="00AC2724"/>
    <w:rsid w:val="00AC3C71"/>
    <w:rsid w:val="00AC4502"/>
    <w:rsid w:val="00AC7DFA"/>
    <w:rsid w:val="00AD4580"/>
    <w:rsid w:val="00AD5C62"/>
    <w:rsid w:val="00AE04EA"/>
    <w:rsid w:val="00AE7A28"/>
    <w:rsid w:val="00AF0791"/>
    <w:rsid w:val="00AF23E3"/>
    <w:rsid w:val="00AF2447"/>
    <w:rsid w:val="00AF4CDE"/>
    <w:rsid w:val="00AF7496"/>
    <w:rsid w:val="00B01C20"/>
    <w:rsid w:val="00B02A70"/>
    <w:rsid w:val="00B04D1A"/>
    <w:rsid w:val="00B06BBF"/>
    <w:rsid w:val="00B11835"/>
    <w:rsid w:val="00B127DA"/>
    <w:rsid w:val="00B156D7"/>
    <w:rsid w:val="00B15CDA"/>
    <w:rsid w:val="00B17205"/>
    <w:rsid w:val="00B22DE7"/>
    <w:rsid w:val="00B2435A"/>
    <w:rsid w:val="00B249BA"/>
    <w:rsid w:val="00B272E3"/>
    <w:rsid w:val="00B27B9F"/>
    <w:rsid w:val="00B3009D"/>
    <w:rsid w:val="00B315A4"/>
    <w:rsid w:val="00B37C47"/>
    <w:rsid w:val="00B45067"/>
    <w:rsid w:val="00B45F9E"/>
    <w:rsid w:val="00B53BCA"/>
    <w:rsid w:val="00B56100"/>
    <w:rsid w:val="00B566B5"/>
    <w:rsid w:val="00B56D3E"/>
    <w:rsid w:val="00B5736C"/>
    <w:rsid w:val="00B639B4"/>
    <w:rsid w:val="00B64F2B"/>
    <w:rsid w:val="00B67BF3"/>
    <w:rsid w:val="00B72115"/>
    <w:rsid w:val="00B74B61"/>
    <w:rsid w:val="00B75081"/>
    <w:rsid w:val="00B753EC"/>
    <w:rsid w:val="00B76B1A"/>
    <w:rsid w:val="00B76E97"/>
    <w:rsid w:val="00B7780A"/>
    <w:rsid w:val="00B77F13"/>
    <w:rsid w:val="00B803CB"/>
    <w:rsid w:val="00B80F46"/>
    <w:rsid w:val="00B82089"/>
    <w:rsid w:val="00B84802"/>
    <w:rsid w:val="00B87E02"/>
    <w:rsid w:val="00B87F41"/>
    <w:rsid w:val="00B91E60"/>
    <w:rsid w:val="00B921F7"/>
    <w:rsid w:val="00B93271"/>
    <w:rsid w:val="00B964BC"/>
    <w:rsid w:val="00B96915"/>
    <w:rsid w:val="00BA0372"/>
    <w:rsid w:val="00BA0F7A"/>
    <w:rsid w:val="00BA1562"/>
    <w:rsid w:val="00BA2269"/>
    <w:rsid w:val="00BA513A"/>
    <w:rsid w:val="00BA6E48"/>
    <w:rsid w:val="00BB004C"/>
    <w:rsid w:val="00BB12EF"/>
    <w:rsid w:val="00BB5122"/>
    <w:rsid w:val="00BB60B1"/>
    <w:rsid w:val="00BB76FE"/>
    <w:rsid w:val="00BC072F"/>
    <w:rsid w:val="00BC1514"/>
    <w:rsid w:val="00BC3675"/>
    <w:rsid w:val="00BC450F"/>
    <w:rsid w:val="00BD23B0"/>
    <w:rsid w:val="00BD3F53"/>
    <w:rsid w:val="00BD4595"/>
    <w:rsid w:val="00BD45EA"/>
    <w:rsid w:val="00BD481A"/>
    <w:rsid w:val="00BD4EB2"/>
    <w:rsid w:val="00BE124F"/>
    <w:rsid w:val="00BE2655"/>
    <w:rsid w:val="00BE3758"/>
    <w:rsid w:val="00BE3B36"/>
    <w:rsid w:val="00BE7470"/>
    <w:rsid w:val="00BE74AE"/>
    <w:rsid w:val="00BE7690"/>
    <w:rsid w:val="00BE772A"/>
    <w:rsid w:val="00BF079F"/>
    <w:rsid w:val="00BF46BC"/>
    <w:rsid w:val="00C00EE7"/>
    <w:rsid w:val="00C017D5"/>
    <w:rsid w:val="00C03422"/>
    <w:rsid w:val="00C053B1"/>
    <w:rsid w:val="00C05514"/>
    <w:rsid w:val="00C05837"/>
    <w:rsid w:val="00C05E92"/>
    <w:rsid w:val="00C12684"/>
    <w:rsid w:val="00C12D93"/>
    <w:rsid w:val="00C13A80"/>
    <w:rsid w:val="00C15C2B"/>
    <w:rsid w:val="00C15EE4"/>
    <w:rsid w:val="00C16721"/>
    <w:rsid w:val="00C21B42"/>
    <w:rsid w:val="00C21CB8"/>
    <w:rsid w:val="00C2258D"/>
    <w:rsid w:val="00C23799"/>
    <w:rsid w:val="00C23D81"/>
    <w:rsid w:val="00C2545E"/>
    <w:rsid w:val="00C25FC8"/>
    <w:rsid w:val="00C26E04"/>
    <w:rsid w:val="00C27D1E"/>
    <w:rsid w:val="00C31234"/>
    <w:rsid w:val="00C324FC"/>
    <w:rsid w:val="00C36258"/>
    <w:rsid w:val="00C37EA1"/>
    <w:rsid w:val="00C40E60"/>
    <w:rsid w:val="00C46065"/>
    <w:rsid w:val="00C46F1B"/>
    <w:rsid w:val="00C47180"/>
    <w:rsid w:val="00C5007F"/>
    <w:rsid w:val="00C51B03"/>
    <w:rsid w:val="00C531D5"/>
    <w:rsid w:val="00C54264"/>
    <w:rsid w:val="00C56C9F"/>
    <w:rsid w:val="00C6092F"/>
    <w:rsid w:val="00C60AE8"/>
    <w:rsid w:val="00C6187F"/>
    <w:rsid w:val="00C62EF8"/>
    <w:rsid w:val="00C63A91"/>
    <w:rsid w:val="00C716D8"/>
    <w:rsid w:val="00C718B9"/>
    <w:rsid w:val="00C7425B"/>
    <w:rsid w:val="00C746BA"/>
    <w:rsid w:val="00C74B11"/>
    <w:rsid w:val="00C76111"/>
    <w:rsid w:val="00C80BA5"/>
    <w:rsid w:val="00C85D00"/>
    <w:rsid w:val="00C87135"/>
    <w:rsid w:val="00C92614"/>
    <w:rsid w:val="00C92A6A"/>
    <w:rsid w:val="00C953B2"/>
    <w:rsid w:val="00C9590D"/>
    <w:rsid w:val="00C96E19"/>
    <w:rsid w:val="00CA1163"/>
    <w:rsid w:val="00CA2323"/>
    <w:rsid w:val="00CA3220"/>
    <w:rsid w:val="00CA3C3A"/>
    <w:rsid w:val="00CA4F26"/>
    <w:rsid w:val="00CB2CA8"/>
    <w:rsid w:val="00CB378A"/>
    <w:rsid w:val="00CB5C41"/>
    <w:rsid w:val="00CB68B3"/>
    <w:rsid w:val="00CC0947"/>
    <w:rsid w:val="00CC21B3"/>
    <w:rsid w:val="00CC3F59"/>
    <w:rsid w:val="00CC7636"/>
    <w:rsid w:val="00CC79A0"/>
    <w:rsid w:val="00CD0B43"/>
    <w:rsid w:val="00CE03C3"/>
    <w:rsid w:val="00CE0678"/>
    <w:rsid w:val="00CE0AA7"/>
    <w:rsid w:val="00CE2198"/>
    <w:rsid w:val="00CE2374"/>
    <w:rsid w:val="00CE27ED"/>
    <w:rsid w:val="00CE39A3"/>
    <w:rsid w:val="00CE5114"/>
    <w:rsid w:val="00CE5454"/>
    <w:rsid w:val="00CE6395"/>
    <w:rsid w:val="00CF0D1F"/>
    <w:rsid w:val="00CF3EC5"/>
    <w:rsid w:val="00D01C5C"/>
    <w:rsid w:val="00D04738"/>
    <w:rsid w:val="00D04998"/>
    <w:rsid w:val="00D05346"/>
    <w:rsid w:val="00D0601F"/>
    <w:rsid w:val="00D066D9"/>
    <w:rsid w:val="00D1063B"/>
    <w:rsid w:val="00D11DCB"/>
    <w:rsid w:val="00D124B9"/>
    <w:rsid w:val="00D12CA7"/>
    <w:rsid w:val="00D14010"/>
    <w:rsid w:val="00D16153"/>
    <w:rsid w:val="00D216DB"/>
    <w:rsid w:val="00D25376"/>
    <w:rsid w:val="00D27D97"/>
    <w:rsid w:val="00D3001B"/>
    <w:rsid w:val="00D321FB"/>
    <w:rsid w:val="00D33413"/>
    <w:rsid w:val="00D336AC"/>
    <w:rsid w:val="00D36576"/>
    <w:rsid w:val="00D37D5A"/>
    <w:rsid w:val="00D37F38"/>
    <w:rsid w:val="00D4134D"/>
    <w:rsid w:val="00D430EF"/>
    <w:rsid w:val="00D4661B"/>
    <w:rsid w:val="00D47F1A"/>
    <w:rsid w:val="00D50435"/>
    <w:rsid w:val="00D5109C"/>
    <w:rsid w:val="00D5480A"/>
    <w:rsid w:val="00D54C96"/>
    <w:rsid w:val="00D603E7"/>
    <w:rsid w:val="00D634F2"/>
    <w:rsid w:val="00D7020C"/>
    <w:rsid w:val="00D70BF5"/>
    <w:rsid w:val="00D70E6C"/>
    <w:rsid w:val="00D7359E"/>
    <w:rsid w:val="00D73EAC"/>
    <w:rsid w:val="00D766CC"/>
    <w:rsid w:val="00D76A61"/>
    <w:rsid w:val="00D76C93"/>
    <w:rsid w:val="00D77881"/>
    <w:rsid w:val="00D81DAE"/>
    <w:rsid w:val="00D81EF6"/>
    <w:rsid w:val="00D85800"/>
    <w:rsid w:val="00D86933"/>
    <w:rsid w:val="00D875A9"/>
    <w:rsid w:val="00D91D93"/>
    <w:rsid w:val="00D939AA"/>
    <w:rsid w:val="00D9554F"/>
    <w:rsid w:val="00DA241A"/>
    <w:rsid w:val="00DA5E86"/>
    <w:rsid w:val="00DA5F30"/>
    <w:rsid w:val="00DA6072"/>
    <w:rsid w:val="00DA672C"/>
    <w:rsid w:val="00DB00DE"/>
    <w:rsid w:val="00DB12E1"/>
    <w:rsid w:val="00DB487D"/>
    <w:rsid w:val="00DB6CAF"/>
    <w:rsid w:val="00DC062D"/>
    <w:rsid w:val="00DC1F71"/>
    <w:rsid w:val="00DC4D7F"/>
    <w:rsid w:val="00DC73E4"/>
    <w:rsid w:val="00DE06C5"/>
    <w:rsid w:val="00DE234C"/>
    <w:rsid w:val="00DE47C1"/>
    <w:rsid w:val="00DF2744"/>
    <w:rsid w:val="00DF39BD"/>
    <w:rsid w:val="00DF7A96"/>
    <w:rsid w:val="00DF7F6F"/>
    <w:rsid w:val="00E00521"/>
    <w:rsid w:val="00E00AE3"/>
    <w:rsid w:val="00E037A5"/>
    <w:rsid w:val="00E04AB8"/>
    <w:rsid w:val="00E060E5"/>
    <w:rsid w:val="00E07B98"/>
    <w:rsid w:val="00E10C2F"/>
    <w:rsid w:val="00E11BC6"/>
    <w:rsid w:val="00E129FB"/>
    <w:rsid w:val="00E14759"/>
    <w:rsid w:val="00E14CBC"/>
    <w:rsid w:val="00E235BD"/>
    <w:rsid w:val="00E23A3D"/>
    <w:rsid w:val="00E24124"/>
    <w:rsid w:val="00E26358"/>
    <w:rsid w:val="00E27D46"/>
    <w:rsid w:val="00E30574"/>
    <w:rsid w:val="00E30667"/>
    <w:rsid w:val="00E32007"/>
    <w:rsid w:val="00E32250"/>
    <w:rsid w:val="00E3491E"/>
    <w:rsid w:val="00E35732"/>
    <w:rsid w:val="00E35A1E"/>
    <w:rsid w:val="00E35DE3"/>
    <w:rsid w:val="00E41EB7"/>
    <w:rsid w:val="00E4790C"/>
    <w:rsid w:val="00E5351A"/>
    <w:rsid w:val="00E542E0"/>
    <w:rsid w:val="00E5473E"/>
    <w:rsid w:val="00E57557"/>
    <w:rsid w:val="00E57A0B"/>
    <w:rsid w:val="00E63BCE"/>
    <w:rsid w:val="00E66632"/>
    <w:rsid w:val="00E72603"/>
    <w:rsid w:val="00E742BE"/>
    <w:rsid w:val="00E74B5B"/>
    <w:rsid w:val="00E7766F"/>
    <w:rsid w:val="00E87867"/>
    <w:rsid w:val="00E91254"/>
    <w:rsid w:val="00E939DA"/>
    <w:rsid w:val="00E95F3D"/>
    <w:rsid w:val="00E970F7"/>
    <w:rsid w:val="00E97AEB"/>
    <w:rsid w:val="00EA1696"/>
    <w:rsid w:val="00EA19AF"/>
    <w:rsid w:val="00EA25C0"/>
    <w:rsid w:val="00EA282E"/>
    <w:rsid w:val="00EA4028"/>
    <w:rsid w:val="00EA69E0"/>
    <w:rsid w:val="00EA71BD"/>
    <w:rsid w:val="00EA7D0E"/>
    <w:rsid w:val="00EB67C3"/>
    <w:rsid w:val="00EB72AD"/>
    <w:rsid w:val="00EB753B"/>
    <w:rsid w:val="00EB78D8"/>
    <w:rsid w:val="00EC6619"/>
    <w:rsid w:val="00ED087D"/>
    <w:rsid w:val="00ED2F45"/>
    <w:rsid w:val="00ED4A56"/>
    <w:rsid w:val="00EE24E2"/>
    <w:rsid w:val="00EE5565"/>
    <w:rsid w:val="00F011A3"/>
    <w:rsid w:val="00F035BE"/>
    <w:rsid w:val="00F03B9A"/>
    <w:rsid w:val="00F06B8D"/>
    <w:rsid w:val="00F10EF9"/>
    <w:rsid w:val="00F2084B"/>
    <w:rsid w:val="00F208B1"/>
    <w:rsid w:val="00F22252"/>
    <w:rsid w:val="00F24F9A"/>
    <w:rsid w:val="00F25D52"/>
    <w:rsid w:val="00F268F2"/>
    <w:rsid w:val="00F30230"/>
    <w:rsid w:val="00F30292"/>
    <w:rsid w:val="00F30BB5"/>
    <w:rsid w:val="00F30DB8"/>
    <w:rsid w:val="00F31B1C"/>
    <w:rsid w:val="00F364C6"/>
    <w:rsid w:val="00F4294D"/>
    <w:rsid w:val="00F44445"/>
    <w:rsid w:val="00F449ED"/>
    <w:rsid w:val="00F454E6"/>
    <w:rsid w:val="00F4775F"/>
    <w:rsid w:val="00F50505"/>
    <w:rsid w:val="00F5126A"/>
    <w:rsid w:val="00F566D4"/>
    <w:rsid w:val="00F579E9"/>
    <w:rsid w:val="00F61617"/>
    <w:rsid w:val="00F64F80"/>
    <w:rsid w:val="00F65189"/>
    <w:rsid w:val="00F65EC5"/>
    <w:rsid w:val="00F668FF"/>
    <w:rsid w:val="00F700B1"/>
    <w:rsid w:val="00F7303F"/>
    <w:rsid w:val="00F73870"/>
    <w:rsid w:val="00F75715"/>
    <w:rsid w:val="00F757F9"/>
    <w:rsid w:val="00F83CB3"/>
    <w:rsid w:val="00F84DE6"/>
    <w:rsid w:val="00F8722D"/>
    <w:rsid w:val="00F925A3"/>
    <w:rsid w:val="00F9411B"/>
    <w:rsid w:val="00F95C40"/>
    <w:rsid w:val="00F97292"/>
    <w:rsid w:val="00FA4D81"/>
    <w:rsid w:val="00FA5100"/>
    <w:rsid w:val="00FB0A1F"/>
    <w:rsid w:val="00FB1B4B"/>
    <w:rsid w:val="00FB1BC9"/>
    <w:rsid w:val="00FB6297"/>
    <w:rsid w:val="00FB7AD3"/>
    <w:rsid w:val="00FC17F1"/>
    <w:rsid w:val="00FC33D3"/>
    <w:rsid w:val="00FC39D6"/>
    <w:rsid w:val="00FC7C93"/>
    <w:rsid w:val="00FD2B06"/>
    <w:rsid w:val="00FD4833"/>
    <w:rsid w:val="00FD6529"/>
    <w:rsid w:val="00FE1780"/>
    <w:rsid w:val="00FE4327"/>
    <w:rsid w:val="00FE4420"/>
    <w:rsid w:val="00FE7544"/>
    <w:rsid w:val="00FF0E91"/>
    <w:rsid w:val="00FF0F38"/>
    <w:rsid w:val="00FF4155"/>
    <w:rsid w:val="00FF420A"/>
    <w:rsid w:val="00FF4BDD"/>
    <w:rsid w:val="00FF6359"/>
    <w:rsid w:val="08EF9BCB"/>
    <w:rsid w:val="0BD99050"/>
    <w:rsid w:val="0FA34588"/>
    <w:rsid w:val="16BA2A47"/>
    <w:rsid w:val="16C9D8B3"/>
    <w:rsid w:val="16DA0029"/>
    <w:rsid w:val="17011949"/>
    <w:rsid w:val="194D989A"/>
    <w:rsid w:val="1B661C4D"/>
    <w:rsid w:val="2CADA8D6"/>
    <w:rsid w:val="331DE389"/>
    <w:rsid w:val="34CC501E"/>
    <w:rsid w:val="38095E5B"/>
    <w:rsid w:val="4583C00C"/>
    <w:rsid w:val="495E98F5"/>
    <w:rsid w:val="4D32E6A3"/>
    <w:rsid w:val="4FE924A8"/>
    <w:rsid w:val="5189F6CC"/>
    <w:rsid w:val="54222D38"/>
    <w:rsid w:val="557C8155"/>
    <w:rsid w:val="58BBF5CD"/>
    <w:rsid w:val="5DDBA5C8"/>
    <w:rsid w:val="7402E10C"/>
    <w:rsid w:val="75CCCD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ED5CF"/>
  <w15:chartTrackingRefBased/>
  <w15:docId w15:val="{6D3C41B8-4FCD-4E47-BFF6-2ECD27C70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3D81"/>
    <w:pPr>
      <w:spacing w:after="0" w:line="240" w:lineRule="auto"/>
    </w:pPr>
    <w:rPr>
      <w:rFonts w:eastAsia="Times New Roman" w:cs="Times New Roman"/>
      <w:kern w:val="0"/>
      <w:sz w:val="22"/>
      <w:lang w:eastAsia="en-GB"/>
      <w14:ligatures w14:val="none"/>
    </w:rPr>
  </w:style>
  <w:style w:type="paragraph" w:styleId="Heading1">
    <w:name w:val="heading 1"/>
    <w:basedOn w:val="Normal"/>
    <w:next w:val="Normal"/>
    <w:link w:val="Heading1Char"/>
    <w:uiPriority w:val="9"/>
    <w:qFormat/>
    <w:rsid w:val="00C23D81"/>
    <w:pPr>
      <w:keepNext/>
      <w:keepLines/>
      <w:spacing w:before="360" w:after="80" w:line="278" w:lineRule="auto"/>
      <w:outlineLvl w:val="0"/>
    </w:pPr>
    <w:rPr>
      <w:rFonts w:asciiTheme="majorHAnsi" w:eastAsiaTheme="majorEastAsia" w:hAnsiTheme="majorHAnsi" w:cstheme="majorBidi"/>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8418E9"/>
    <w:pPr>
      <w:keepNext/>
      <w:keepLines/>
      <w:spacing w:before="160" w:after="80" w:line="278" w:lineRule="auto"/>
      <w:outlineLvl w:val="1"/>
    </w:pPr>
    <w:rPr>
      <w:rFonts w:asciiTheme="majorHAnsi" w:eastAsiaTheme="majorEastAsia" w:hAnsiTheme="majorHAnsi" w:cstheme="majorBidi"/>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1242FD"/>
    <w:pPr>
      <w:keepNext/>
      <w:keepLines/>
      <w:spacing w:before="160" w:after="80" w:line="278" w:lineRule="auto"/>
      <w:outlineLvl w:val="2"/>
    </w:pPr>
    <w:rPr>
      <w:rFonts w:eastAsiaTheme="majorEastAsia" w:cstheme="majorBidi"/>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C23D81"/>
    <w:pPr>
      <w:keepNext/>
      <w:keepLines/>
      <w:spacing w:before="80" w:after="40" w:line="278" w:lineRule="auto"/>
      <w:outlineLvl w:val="3"/>
    </w:pPr>
    <w:rPr>
      <w:rFonts w:eastAsiaTheme="majorEastAsia" w:cstheme="majorBidi"/>
      <w:i/>
      <w:iCs/>
      <w:color w:val="0F4761" w:themeColor="accent1" w:themeShade="BF"/>
      <w:kern w:val="2"/>
      <w:sz w:val="24"/>
      <w:lang w:eastAsia="en-US"/>
      <w14:ligatures w14:val="standardContextual"/>
    </w:rPr>
  </w:style>
  <w:style w:type="paragraph" w:styleId="Heading5">
    <w:name w:val="heading 5"/>
    <w:basedOn w:val="Normal"/>
    <w:next w:val="Normal"/>
    <w:link w:val="Heading5Char"/>
    <w:uiPriority w:val="9"/>
    <w:semiHidden/>
    <w:unhideWhenUsed/>
    <w:qFormat/>
    <w:rsid w:val="00C23D81"/>
    <w:pPr>
      <w:keepNext/>
      <w:keepLines/>
      <w:spacing w:before="80" w:after="40" w:line="278" w:lineRule="auto"/>
      <w:outlineLvl w:val="4"/>
    </w:pPr>
    <w:rPr>
      <w:rFonts w:eastAsiaTheme="majorEastAsia" w:cstheme="majorBidi"/>
      <w:color w:val="0F4761" w:themeColor="accent1" w:themeShade="BF"/>
      <w:kern w:val="2"/>
      <w:sz w:val="24"/>
      <w:lang w:eastAsia="en-US"/>
      <w14:ligatures w14:val="standardContextual"/>
    </w:rPr>
  </w:style>
  <w:style w:type="paragraph" w:styleId="Heading6">
    <w:name w:val="heading 6"/>
    <w:basedOn w:val="Normal"/>
    <w:next w:val="Normal"/>
    <w:link w:val="Heading6Char"/>
    <w:uiPriority w:val="9"/>
    <w:semiHidden/>
    <w:unhideWhenUsed/>
    <w:qFormat/>
    <w:rsid w:val="00C23D81"/>
    <w:pPr>
      <w:keepNext/>
      <w:keepLines/>
      <w:spacing w:before="40" w:line="278" w:lineRule="auto"/>
      <w:outlineLvl w:val="5"/>
    </w:pPr>
    <w:rPr>
      <w:rFonts w:eastAsiaTheme="majorEastAsia" w:cstheme="majorBidi"/>
      <w:i/>
      <w:iCs/>
      <w:color w:val="595959" w:themeColor="text1" w:themeTint="A6"/>
      <w:kern w:val="2"/>
      <w:sz w:val="24"/>
      <w:lang w:eastAsia="en-US"/>
      <w14:ligatures w14:val="standardContextual"/>
    </w:rPr>
  </w:style>
  <w:style w:type="paragraph" w:styleId="Heading7">
    <w:name w:val="heading 7"/>
    <w:basedOn w:val="Normal"/>
    <w:next w:val="Normal"/>
    <w:link w:val="Heading7Char"/>
    <w:uiPriority w:val="9"/>
    <w:semiHidden/>
    <w:unhideWhenUsed/>
    <w:qFormat/>
    <w:rsid w:val="00C23D81"/>
    <w:pPr>
      <w:keepNext/>
      <w:keepLines/>
      <w:spacing w:before="40" w:line="278" w:lineRule="auto"/>
      <w:outlineLvl w:val="6"/>
    </w:pPr>
    <w:rPr>
      <w:rFonts w:eastAsiaTheme="majorEastAsia" w:cstheme="majorBidi"/>
      <w:color w:val="595959" w:themeColor="text1" w:themeTint="A6"/>
      <w:kern w:val="2"/>
      <w:sz w:val="24"/>
      <w:lang w:eastAsia="en-US"/>
      <w14:ligatures w14:val="standardContextual"/>
    </w:rPr>
  </w:style>
  <w:style w:type="paragraph" w:styleId="Heading8">
    <w:name w:val="heading 8"/>
    <w:basedOn w:val="Normal"/>
    <w:next w:val="Normal"/>
    <w:link w:val="Heading8Char"/>
    <w:uiPriority w:val="9"/>
    <w:semiHidden/>
    <w:unhideWhenUsed/>
    <w:qFormat/>
    <w:rsid w:val="00C23D81"/>
    <w:pPr>
      <w:keepNext/>
      <w:keepLines/>
      <w:spacing w:line="278" w:lineRule="auto"/>
      <w:outlineLvl w:val="7"/>
    </w:pPr>
    <w:rPr>
      <w:rFonts w:eastAsiaTheme="majorEastAsia" w:cstheme="majorBidi"/>
      <w:i/>
      <w:iCs/>
      <w:color w:val="272727" w:themeColor="text1" w:themeTint="D8"/>
      <w:kern w:val="2"/>
      <w:sz w:val="24"/>
      <w:lang w:eastAsia="en-US"/>
      <w14:ligatures w14:val="standardContextual"/>
    </w:rPr>
  </w:style>
  <w:style w:type="paragraph" w:styleId="Heading9">
    <w:name w:val="heading 9"/>
    <w:basedOn w:val="Normal"/>
    <w:next w:val="Normal"/>
    <w:link w:val="Heading9Char"/>
    <w:uiPriority w:val="9"/>
    <w:semiHidden/>
    <w:unhideWhenUsed/>
    <w:qFormat/>
    <w:rsid w:val="00C23D81"/>
    <w:pPr>
      <w:keepNext/>
      <w:keepLines/>
      <w:spacing w:line="278" w:lineRule="auto"/>
      <w:outlineLvl w:val="8"/>
    </w:pPr>
    <w:rPr>
      <w:rFonts w:eastAsiaTheme="majorEastAsia" w:cstheme="majorBidi"/>
      <w:color w:val="272727" w:themeColor="text1" w:themeTint="D8"/>
      <w:kern w:val="2"/>
      <w:sz w:val="24"/>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3D81"/>
    <w:rPr>
      <w:rFonts w:asciiTheme="majorHAnsi" w:eastAsiaTheme="majorEastAsia" w:hAnsiTheme="majorHAnsi" w:cstheme="majorBidi"/>
      <w:sz w:val="40"/>
      <w:szCs w:val="40"/>
    </w:rPr>
  </w:style>
  <w:style w:type="character" w:customStyle="1" w:styleId="Heading2Char">
    <w:name w:val="Heading 2 Char"/>
    <w:basedOn w:val="DefaultParagraphFont"/>
    <w:link w:val="Heading2"/>
    <w:uiPriority w:val="9"/>
    <w:rsid w:val="008418E9"/>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1242FD"/>
    <w:rPr>
      <w:rFonts w:eastAsiaTheme="majorEastAsia" w:cstheme="majorBidi"/>
      <w:sz w:val="28"/>
      <w:szCs w:val="28"/>
    </w:rPr>
  </w:style>
  <w:style w:type="character" w:customStyle="1" w:styleId="Heading4Char">
    <w:name w:val="Heading 4 Char"/>
    <w:basedOn w:val="DefaultParagraphFont"/>
    <w:link w:val="Heading4"/>
    <w:uiPriority w:val="9"/>
    <w:semiHidden/>
    <w:rsid w:val="00C23D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3D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3D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3D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3D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3D81"/>
    <w:rPr>
      <w:rFonts w:eastAsiaTheme="majorEastAsia" w:cstheme="majorBidi"/>
      <w:color w:val="272727" w:themeColor="text1" w:themeTint="D8"/>
    </w:rPr>
  </w:style>
  <w:style w:type="paragraph" w:styleId="Title">
    <w:name w:val="Title"/>
    <w:basedOn w:val="Normal"/>
    <w:next w:val="Normal"/>
    <w:link w:val="TitleChar"/>
    <w:uiPriority w:val="10"/>
    <w:qFormat/>
    <w:rsid w:val="00C23D81"/>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C23D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3D81"/>
    <w:pPr>
      <w:numPr>
        <w:ilvl w:val="1"/>
      </w:numPr>
      <w:spacing w:after="160"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C23D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3D81"/>
    <w:pPr>
      <w:spacing w:before="160" w:after="160" w:line="278" w:lineRule="auto"/>
      <w:jc w:val="center"/>
    </w:pPr>
    <w:rPr>
      <w:rFonts w:eastAsiaTheme="minorHAnsi" w:cstheme="minorBidi"/>
      <w:i/>
      <w:iCs/>
      <w:color w:val="404040" w:themeColor="text1" w:themeTint="BF"/>
      <w:kern w:val="2"/>
      <w:sz w:val="24"/>
      <w:lang w:eastAsia="en-US"/>
      <w14:ligatures w14:val="standardContextual"/>
    </w:rPr>
  </w:style>
  <w:style w:type="character" w:customStyle="1" w:styleId="QuoteChar">
    <w:name w:val="Quote Char"/>
    <w:basedOn w:val="DefaultParagraphFont"/>
    <w:link w:val="Quote"/>
    <w:uiPriority w:val="29"/>
    <w:rsid w:val="00C23D81"/>
    <w:rPr>
      <w:i/>
      <w:iCs/>
      <w:color w:val="404040" w:themeColor="text1" w:themeTint="BF"/>
    </w:rPr>
  </w:style>
  <w:style w:type="paragraph" w:styleId="ListParagraph">
    <w:name w:val="List Paragraph"/>
    <w:basedOn w:val="Normal"/>
    <w:uiPriority w:val="34"/>
    <w:qFormat/>
    <w:rsid w:val="00C23D81"/>
    <w:pPr>
      <w:spacing w:after="160" w:line="278" w:lineRule="auto"/>
      <w:ind w:left="720"/>
      <w:contextualSpacing/>
    </w:pPr>
    <w:rPr>
      <w:rFonts w:eastAsiaTheme="minorHAnsi" w:cstheme="minorBidi"/>
      <w:kern w:val="2"/>
      <w:sz w:val="24"/>
      <w:lang w:eastAsia="en-US"/>
      <w14:ligatures w14:val="standardContextual"/>
    </w:rPr>
  </w:style>
  <w:style w:type="character" w:styleId="IntenseEmphasis">
    <w:name w:val="Intense Emphasis"/>
    <w:basedOn w:val="DefaultParagraphFont"/>
    <w:uiPriority w:val="21"/>
    <w:qFormat/>
    <w:rsid w:val="00C23D81"/>
    <w:rPr>
      <w:i/>
      <w:iCs/>
      <w:color w:val="0F4761" w:themeColor="accent1" w:themeShade="BF"/>
    </w:rPr>
  </w:style>
  <w:style w:type="paragraph" w:styleId="IntenseQuote">
    <w:name w:val="Intense Quote"/>
    <w:basedOn w:val="Normal"/>
    <w:next w:val="Normal"/>
    <w:link w:val="IntenseQuoteChar"/>
    <w:uiPriority w:val="30"/>
    <w:qFormat/>
    <w:rsid w:val="00C23D81"/>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cstheme="minorBidi"/>
      <w:i/>
      <w:iCs/>
      <w:color w:val="0F4761" w:themeColor="accent1" w:themeShade="BF"/>
      <w:kern w:val="2"/>
      <w:sz w:val="24"/>
      <w:lang w:eastAsia="en-US"/>
      <w14:ligatures w14:val="standardContextual"/>
    </w:rPr>
  </w:style>
  <w:style w:type="character" w:customStyle="1" w:styleId="IntenseQuoteChar">
    <w:name w:val="Intense Quote Char"/>
    <w:basedOn w:val="DefaultParagraphFont"/>
    <w:link w:val="IntenseQuote"/>
    <w:uiPriority w:val="30"/>
    <w:rsid w:val="00C23D81"/>
    <w:rPr>
      <w:i/>
      <w:iCs/>
      <w:color w:val="0F4761" w:themeColor="accent1" w:themeShade="BF"/>
    </w:rPr>
  </w:style>
  <w:style w:type="character" w:styleId="IntenseReference">
    <w:name w:val="Intense Reference"/>
    <w:basedOn w:val="DefaultParagraphFont"/>
    <w:uiPriority w:val="32"/>
    <w:qFormat/>
    <w:rsid w:val="00C23D81"/>
    <w:rPr>
      <w:b/>
      <w:bCs/>
      <w:smallCaps/>
      <w:color w:val="0F4761" w:themeColor="accent1" w:themeShade="BF"/>
      <w:spacing w:val="5"/>
    </w:rPr>
  </w:style>
  <w:style w:type="paragraph" w:styleId="TOCHeading">
    <w:name w:val="TOC Heading"/>
    <w:basedOn w:val="Heading1"/>
    <w:next w:val="Normal"/>
    <w:uiPriority w:val="39"/>
    <w:unhideWhenUsed/>
    <w:qFormat/>
    <w:rsid w:val="00941D68"/>
    <w:pPr>
      <w:spacing w:before="240" w:after="0" w:line="259" w:lineRule="auto"/>
      <w:outlineLvl w:val="9"/>
    </w:pPr>
    <w:rPr>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941D68"/>
    <w:pPr>
      <w:spacing w:after="100"/>
    </w:pPr>
  </w:style>
  <w:style w:type="paragraph" w:styleId="TOC2">
    <w:name w:val="toc 2"/>
    <w:basedOn w:val="Normal"/>
    <w:next w:val="Normal"/>
    <w:autoRedefine/>
    <w:uiPriority w:val="39"/>
    <w:unhideWhenUsed/>
    <w:rsid w:val="00941D68"/>
    <w:pPr>
      <w:spacing w:after="100"/>
      <w:ind w:left="220"/>
    </w:pPr>
  </w:style>
  <w:style w:type="character" w:styleId="Hyperlink">
    <w:name w:val="Hyperlink"/>
    <w:basedOn w:val="DefaultParagraphFont"/>
    <w:uiPriority w:val="99"/>
    <w:unhideWhenUsed/>
    <w:rsid w:val="00941D68"/>
    <w:rPr>
      <w:color w:val="467886" w:themeColor="hyperlink"/>
      <w:u w:val="single"/>
    </w:rPr>
  </w:style>
  <w:style w:type="paragraph" w:customStyle="1" w:styleId="paragraph">
    <w:name w:val="paragraph"/>
    <w:basedOn w:val="Normal"/>
    <w:rsid w:val="006D53FC"/>
    <w:pPr>
      <w:spacing w:before="100" w:beforeAutospacing="1" w:after="100" w:afterAutospacing="1"/>
    </w:pPr>
    <w:rPr>
      <w:rFonts w:ascii="Times New Roman" w:hAnsi="Times New Roman"/>
      <w:sz w:val="24"/>
    </w:rPr>
  </w:style>
  <w:style w:type="character" w:customStyle="1" w:styleId="normaltextrun">
    <w:name w:val="normaltextrun"/>
    <w:basedOn w:val="DefaultParagraphFont"/>
    <w:rsid w:val="006D53FC"/>
  </w:style>
  <w:style w:type="character" w:customStyle="1" w:styleId="eop">
    <w:name w:val="eop"/>
    <w:basedOn w:val="DefaultParagraphFont"/>
    <w:rsid w:val="006D53FC"/>
  </w:style>
  <w:style w:type="table" w:styleId="TableGrid">
    <w:name w:val="Table Grid"/>
    <w:aliases w:val="C21 table"/>
    <w:basedOn w:val="TableNormal"/>
    <w:uiPriority w:val="39"/>
    <w:rsid w:val="001242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580BF1"/>
    <w:pPr>
      <w:spacing w:after="100"/>
      <w:ind w:left="440"/>
    </w:pPr>
  </w:style>
  <w:style w:type="paragraph" w:styleId="Header">
    <w:name w:val="header"/>
    <w:basedOn w:val="Normal"/>
    <w:link w:val="HeaderChar"/>
    <w:uiPriority w:val="99"/>
    <w:unhideWhenUsed/>
    <w:rsid w:val="00B566B5"/>
    <w:pPr>
      <w:tabs>
        <w:tab w:val="center" w:pos="4513"/>
        <w:tab w:val="right" w:pos="9026"/>
      </w:tabs>
    </w:pPr>
  </w:style>
  <w:style w:type="character" w:customStyle="1" w:styleId="HeaderChar">
    <w:name w:val="Header Char"/>
    <w:basedOn w:val="DefaultParagraphFont"/>
    <w:link w:val="Header"/>
    <w:uiPriority w:val="99"/>
    <w:rsid w:val="00B566B5"/>
    <w:rPr>
      <w:rFonts w:eastAsia="Times New Roman" w:cs="Times New Roman"/>
      <w:kern w:val="0"/>
      <w:sz w:val="22"/>
      <w:lang w:eastAsia="en-GB"/>
      <w14:ligatures w14:val="none"/>
    </w:rPr>
  </w:style>
  <w:style w:type="paragraph" w:styleId="Footer">
    <w:name w:val="footer"/>
    <w:basedOn w:val="Normal"/>
    <w:link w:val="FooterChar"/>
    <w:uiPriority w:val="99"/>
    <w:unhideWhenUsed/>
    <w:rsid w:val="00B566B5"/>
    <w:pPr>
      <w:tabs>
        <w:tab w:val="center" w:pos="4513"/>
        <w:tab w:val="right" w:pos="9026"/>
      </w:tabs>
    </w:pPr>
  </w:style>
  <w:style w:type="character" w:customStyle="1" w:styleId="FooterChar">
    <w:name w:val="Footer Char"/>
    <w:basedOn w:val="DefaultParagraphFont"/>
    <w:link w:val="Footer"/>
    <w:uiPriority w:val="99"/>
    <w:rsid w:val="00B566B5"/>
    <w:rPr>
      <w:rFonts w:eastAsia="Times New Roman" w:cs="Times New Roman"/>
      <w:kern w:val="0"/>
      <w:sz w:val="22"/>
      <w:lang w:eastAsia="en-GB"/>
      <w14:ligatures w14:val="none"/>
    </w:rPr>
  </w:style>
  <w:style w:type="character" w:styleId="UnresolvedMention">
    <w:name w:val="Unresolved Mention"/>
    <w:basedOn w:val="DefaultParagraphFont"/>
    <w:uiPriority w:val="99"/>
    <w:semiHidden/>
    <w:unhideWhenUsed/>
    <w:rsid w:val="008620EC"/>
    <w:rPr>
      <w:color w:val="605E5C"/>
      <w:shd w:val="clear" w:color="auto" w:fill="E1DFDD"/>
    </w:rPr>
  </w:style>
  <w:style w:type="paragraph" w:styleId="NoSpacing">
    <w:name w:val="No Spacing"/>
    <w:uiPriority w:val="1"/>
    <w:qFormat/>
    <w:rsid w:val="006116BE"/>
    <w:pPr>
      <w:spacing w:after="0" w:line="240" w:lineRule="auto"/>
    </w:pPr>
    <w:rPr>
      <w:rFonts w:eastAsia="Times New Roman" w:cs="Times New Roman"/>
      <w:kern w:val="0"/>
      <w:sz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537058">
      <w:bodyDiv w:val="1"/>
      <w:marLeft w:val="0"/>
      <w:marRight w:val="0"/>
      <w:marTop w:val="0"/>
      <w:marBottom w:val="0"/>
      <w:divBdr>
        <w:top w:val="none" w:sz="0" w:space="0" w:color="auto"/>
        <w:left w:val="none" w:sz="0" w:space="0" w:color="auto"/>
        <w:bottom w:val="none" w:sz="0" w:space="0" w:color="auto"/>
        <w:right w:val="none" w:sz="0" w:space="0" w:color="auto"/>
      </w:divBdr>
    </w:div>
    <w:div w:id="326517111">
      <w:bodyDiv w:val="1"/>
      <w:marLeft w:val="0"/>
      <w:marRight w:val="0"/>
      <w:marTop w:val="0"/>
      <w:marBottom w:val="0"/>
      <w:divBdr>
        <w:top w:val="none" w:sz="0" w:space="0" w:color="auto"/>
        <w:left w:val="none" w:sz="0" w:space="0" w:color="auto"/>
        <w:bottom w:val="none" w:sz="0" w:space="0" w:color="auto"/>
        <w:right w:val="none" w:sz="0" w:space="0" w:color="auto"/>
      </w:divBdr>
    </w:div>
    <w:div w:id="326901212">
      <w:bodyDiv w:val="1"/>
      <w:marLeft w:val="0"/>
      <w:marRight w:val="0"/>
      <w:marTop w:val="0"/>
      <w:marBottom w:val="0"/>
      <w:divBdr>
        <w:top w:val="none" w:sz="0" w:space="0" w:color="auto"/>
        <w:left w:val="none" w:sz="0" w:space="0" w:color="auto"/>
        <w:bottom w:val="none" w:sz="0" w:space="0" w:color="auto"/>
        <w:right w:val="none" w:sz="0" w:space="0" w:color="auto"/>
      </w:divBdr>
    </w:div>
    <w:div w:id="345911379">
      <w:bodyDiv w:val="1"/>
      <w:marLeft w:val="0"/>
      <w:marRight w:val="0"/>
      <w:marTop w:val="0"/>
      <w:marBottom w:val="0"/>
      <w:divBdr>
        <w:top w:val="none" w:sz="0" w:space="0" w:color="auto"/>
        <w:left w:val="none" w:sz="0" w:space="0" w:color="auto"/>
        <w:bottom w:val="none" w:sz="0" w:space="0" w:color="auto"/>
        <w:right w:val="none" w:sz="0" w:space="0" w:color="auto"/>
      </w:divBdr>
    </w:div>
    <w:div w:id="567109466">
      <w:bodyDiv w:val="1"/>
      <w:marLeft w:val="0"/>
      <w:marRight w:val="0"/>
      <w:marTop w:val="0"/>
      <w:marBottom w:val="0"/>
      <w:divBdr>
        <w:top w:val="none" w:sz="0" w:space="0" w:color="auto"/>
        <w:left w:val="none" w:sz="0" w:space="0" w:color="auto"/>
        <w:bottom w:val="none" w:sz="0" w:space="0" w:color="auto"/>
        <w:right w:val="none" w:sz="0" w:space="0" w:color="auto"/>
      </w:divBdr>
    </w:div>
    <w:div w:id="712921070">
      <w:bodyDiv w:val="1"/>
      <w:marLeft w:val="0"/>
      <w:marRight w:val="0"/>
      <w:marTop w:val="0"/>
      <w:marBottom w:val="0"/>
      <w:divBdr>
        <w:top w:val="none" w:sz="0" w:space="0" w:color="auto"/>
        <w:left w:val="none" w:sz="0" w:space="0" w:color="auto"/>
        <w:bottom w:val="none" w:sz="0" w:space="0" w:color="auto"/>
        <w:right w:val="none" w:sz="0" w:space="0" w:color="auto"/>
      </w:divBdr>
    </w:div>
    <w:div w:id="800534537">
      <w:bodyDiv w:val="1"/>
      <w:marLeft w:val="0"/>
      <w:marRight w:val="0"/>
      <w:marTop w:val="0"/>
      <w:marBottom w:val="0"/>
      <w:divBdr>
        <w:top w:val="none" w:sz="0" w:space="0" w:color="auto"/>
        <w:left w:val="none" w:sz="0" w:space="0" w:color="auto"/>
        <w:bottom w:val="none" w:sz="0" w:space="0" w:color="auto"/>
        <w:right w:val="none" w:sz="0" w:space="0" w:color="auto"/>
      </w:divBdr>
    </w:div>
    <w:div w:id="951716214">
      <w:bodyDiv w:val="1"/>
      <w:marLeft w:val="0"/>
      <w:marRight w:val="0"/>
      <w:marTop w:val="0"/>
      <w:marBottom w:val="0"/>
      <w:divBdr>
        <w:top w:val="none" w:sz="0" w:space="0" w:color="auto"/>
        <w:left w:val="none" w:sz="0" w:space="0" w:color="auto"/>
        <w:bottom w:val="none" w:sz="0" w:space="0" w:color="auto"/>
        <w:right w:val="none" w:sz="0" w:space="0" w:color="auto"/>
      </w:divBdr>
    </w:div>
    <w:div w:id="1209949511">
      <w:bodyDiv w:val="1"/>
      <w:marLeft w:val="0"/>
      <w:marRight w:val="0"/>
      <w:marTop w:val="0"/>
      <w:marBottom w:val="0"/>
      <w:divBdr>
        <w:top w:val="none" w:sz="0" w:space="0" w:color="auto"/>
        <w:left w:val="none" w:sz="0" w:space="0" w:color="auto"/>
        <w:bottom w:val="none" w:sz="0" w:space="0" w:color="auto"/>
        <w:right w:val="none" w:sz="0" w:space="0" w:color="auto"/>
      </w:divBdr>
    </w:div>
    <w:div w:id="1257709228">
      <w:bodyDiv w:val="1"/>
      <w:marLeft w:val="0"/>
      <w:marRight w:val="0"/>
      <w:marTop w:val="0"/>
      <w:marBottom w:val="0"/>
      <w:divBdr>
        <w:top w:val="none" w:sz="0" w:space="0" w:color="auto"/>
        <w:left w:val="none" w:sz="0" w:space="0" w:color="auto"/>
        <w:bottom w:val="none" w:sz="0" w:space="0" w:color="auto"/>
        <w:right w:val="none" w:sz="0" w:space="0" w:color="auto"/>
      </w:divBdr>
    </w:div>
    <w:div w:id="1268584383">
      <w:bodyDiv w:val="1"/>
      <w:marLeft w:val="0"/>
      <w:marRight w:val="0"/>
      <w:marTop w:val="0"/>
      <w:marBottom w:val="0"/>
      <w:divBdr>
        <w:top w:val="none" w:sz="0" w:space="0" w:color="auto"/>
        <w:left w:val="none" w:sz="0" w:space="0" w:color="auto"/>
        <w:bottom w:val="none" w:sz="0" w:space="0" w:color="auto"/>
        <w:right w:val="none" w:sz="0" w:space="0" w:color="auto"/>
      </w:divBdr>
    </w:div>
    <w:div w:id="1286035279">
      <w:bodyDiv w:val="1"/>
      <w:marLeft w:val="0"/>
      <w:marRight w:val="0"/>
      <w:marTop w:val="0"/>
      <w:marBottom w:val="0"/>
      <w:divBdr>
        <w:top w:val="none" w:sz="0" w:space="0" w:color="auto"/>
        <w:left w:val="none" w:sz="0" w:space="0" w:color="auto"/>
        <w:bottom w:val="none" w:sz="0" w:space="0" w:color="auto"/>
        <w:right w:val="none" w:sz="0" w:space="0" w:color="auto"/>
      </w:divBdr>
    </w:div>
    <w:div w:id="1519809397">
      <w:bodyDiv w:val="1"/>
      <w:marLeft w:val="0"/>
      <w:marRight w:val="0"/>
      <w:marTop w:val="0"/>
      <w:marBottom w:val="0"/>
      <w:divBdr>
        <w:top w:val="none" w:sz="0" w:space="0" w:color="auto"/>
        <w:left w:val="none" w:sz="0" w:space="0" w:color="auto"/>
        <w:bottom w:val="none" w:sz="0" w:space="0" w:color="auto"/>
        <w:right w:val="none" w:sz="0" w:space="0" w:color="auto"/>
      </w:divBdr>
    </w:div>
    <w:div w:id="1602954889">
      <w:bodyDiv w:val="1"/>
      <w:marLeft w:val="0"/>
      <w:marRight w:val="0"/>
      <w:marTop w:val="0"/>
      <w:marBottom w:val="0"/>
      <w:divBdr>
        <w:top w:val="none" w:sz="0" w:space="0" w:color="auto"/>
        <w:left w:val="none" w:sz="0" w:space="0" w:color="auto"/>
        <w:bottom w:val="none" w:sz="0" w:space="0" w:color="auto"/>
        <w:right w:val="none" w:sz="0" w:space="0" w:color="auto"/>
      </w:divBdr>
      <w:divsChild>
        <w:div w:id="662780693">
          <w:marLeft w:val="0"/>
          <w:marRight w:val="0"/>
          <w:marTop w:val="0"/>
          <w:marBottom w:val="0"/>
          <w:divBdr>
            <w:top w:val="none" w:sz="0" w:space="0" w:color="auto"/>
            <w:left w:val="none" w:sz="0" w:space="0" w:color="auto"/>
            <w:bottom w:val="none" w:sz="0" w:space="0" w:color="auto"/>
            <w:right w:val="none" w:sz="0" w:space="0" w:color="auto"/>
          </w:divBdr>
          <w:divsChild>
            <w:div w:id="865599923">
              <w:marLeft w:val="0"/>
              <w:marRight w:val="0"/>
              <w:marTop w:val="0"/>
              <w:marBottom w:val="0"/>
              <w:divBdr>
                <w:top w:val="none" w:sz="0" w:space="0" w:color="auto"/>
                <w:left w:val="none" w:sz="0" w:space="0" w:color="auto"/>
                <w:bottom w:val="none" w:sz="0" w:space="0" w:color="auto"/>
                <w:right w:val="none" w:sz="0" w:space="0" w:color="auto"/>
              </w:divBdr>
            </w:div>
          </w:divsChild>
        </w:div>
        <w:div w:id="1153177103">
          <w:marLeft w:val="0"/>
          <w:marRight w:val="0"/>
          <w:marTop w:val="0"/>
          <w:marBottom w:val="0"/>
          <w:divBdr>
            <w:top w:val="none" w:sz="0" w:space="0" w:color="auto"/>
            <w:left w:val="none" w:sz="0" w:space="0" w:color="auto"/>
            <w:bottom w:val="none" w:sz="0" w:space="0" w:color="auto"/>
            <w:right w:val="none" w:sz="0" w:space="0" w:color="auto"/>
          </w:divBdr>
          <w:divsChild>
            <w:div w:id="1076590689">
              <w:marLeft w:val="0"/>
              <w:marRight w:val="0"/>
              <w:marTop w:val="0"/>
              <w:marBottom w:val="0"/>
              <w:divBdr>
                <w:top w:val="none" w:sz="0" w:space="0" w:color="auto"/>
                <w:left w:val="none" w:sz="0" w:space="0" w:color="auto"/>
                <w:bottom w:val="none" w:sz="0" w:space="0" w:color="auto"/>
                <w:right w:val="none" w:sz="0" w:space="0" w:color="auto"/>
              </w:divBdr>
            </w:div>
          </w:divsChild>
        </w:div>
        <w:div w:id="1867938957">
          <w:marLeft w:val="0"/>
          <w:marRight w:val="0"/>
          <w:marTop w:val="0"/>
          <w:marBottom w:val="0"/>
          <w:divBdr>
            <w:top w:val="none" w:sz="0" w:space="0" w:color="auto"/>
            <w:left w:val="none" w:sz="0" w:space="0" w:color="auto"/>
            <w:bottom w:val="none" w:sz="0" w:space="0" w:color="auto"/>
            <w:right w:val="none" w:sz="0" w:space="0" w:color="auto"/>
          </w:divBdr>
          <w:divsChild>
            <w:div w:id="1201285786">
              <w:marLeft w:val="0"/>
              <w:marRight w:val="0"/>
              <w:marTop w:val="0"/>
              <w:marBottom w:val="0"/>
              <w:divBdr>
                <w:top w:val="none" w:sz="0" w:space="0" w:color="auto"/>
                <w:left w:val="none" w:sz="0" w:space="0" w:color="auto"/>
                <w:bottom w:val="none" w:sz="0" w:space="0" w:color="auto"/>
                <w:right w:val="none" w:sz="0" w:space="0" w:color="auto"/>
              </w:divBdr>
            </w:div>
          </w:divsChild>
        </w:div>
        <w:div w:id="1527717077">
          <w:marLeft w:val="0"/>
          <w:marRight w:val="0"/>
          <w:marTop w:val="0"/>
          <w:marBottom w:val="0"/>
          <w:divBdr>
            <w:top w:val="none" w:sz="0" w:space="0" w:color="auto"/>
            <w:left w:val="none" w:sz="0" w:space="0" w:color="auto"/>
            <w:bottom w:val="none" w:sz="0" w:space="0" w:color="auto"/>
            <w:right w:val="none" w:sz="0" w:space="0" w:color="auto"/>
          </w:divBdr>
          <w:divsChild>
            <w:div w:id="1752849156">
              <w:marLeft w:val="0"/>
              <w:marRight w:val="0"/>
              <w:marTop w:val="0"/>
              <w:marBottom w:val="0"/>
              <w:divBdr>
                <w:top w:val="none" w:sz="0" w:space="0" w:color="auto"/>
                <w:left w:val="none" w:sz="0" w:space="0" w:color="auto"/>
                <w:bottom w:val="none" w:sz="0" w:space="0" w:color="auto"/>
                <w:right w:val="none" w:sz="0" w:space="0" w:color="auto"/>
              </w:divBdr>
            </w:div>
          </w:divsChild>
        </w:div>
        <w:div w:id="963537546">
          <w:marLeft w:val="0"/>
          <w:marRight w:val="0"/>
          <w:marTop w:val="0"/>
          <w:marBottom w:val="0"/>
          <w:divBdr>
            <w:top w:val="none" w:sz="0" w:space="0" w:color="auto"/>
            <w:left w:val="none" w:sz="0" w:space="0" w:color="auto"/>
            <w:bottom w:val="none" w:sz="0" w:space="0" w:color="auto"/>
            <w:right w:val="none" w:sz="0" w:space="0" w:color="auto"/>
          </w:divBdr>
          <w:divsChild>
            <w:div w:id="798841076">
              <w:marLeft w:val="0"/>
              <w:marRight w:val="0"/>
              <w:marTop w:val="0"/>
              <w:marBottom w:val="0"/>
              <w:divBdr>
                <w:top w:val="none" w:sz="0" w:space="0" w:color="auto"/>
                <w:left w:val="none" w:sz="0" w:space="0" w:color="auto"/>
                <w:bottom w:val="none" w:sz="0" w:space="0" w:color="auto"/>
                <w:right w:val="none" w:sz="0" w:space="0" w:color="auto"/>
              </w:divBdr>
            </w:div>
          </w:divsChild>
        </w:div>
        <w:div w:id="1645309852">
          <w:marLeft w:val="0"/>
          <w:marRight w:val="0"/>
          <w:marTop w:val="0"/>
          <w:marBottom w:val="0"/>
          <w:divBdr>
            <w:top w:val="none" w:sz="0" w:space="0" w:color="auto"/>
            <w:left w:val="none" w:sz="0" w:space="0" w:color="auto"/>
            <w:bottom w:val="none" w:sz="0" w:space="0" w:color="auto"/>
            <w:right w:val="none" w:sz="0" w:space="0" w:color="auto"/>
          </w:divBdr>
          <w:divsChild>
            <w:div w:id="1229460043">
              <w:marLeft w:val="0"/>
              <w:marRight w:val="0"/>
              <w:marTop w:val="0"/>
              <w:marBottom w:val="0"/>
              <w:divBdr>
                <w:top w:val="none" w:sz="0" w:space="0" w:color="auto"/>
                <w:left w:val="none" w:sz="0" w:space="0" w:color="auto"/>
                <w:bottom w:val="none" w:sz="0" w:space="0" w:color="auto"/>
                <w:right w:val="none" w:sz="0" w:space="0" w:color="auto"/>
              </w:divBdr>
            </w:div>
          </w:divsChild>
        </w:div>
        <w:div w:id="456798288">
          <w:marLeft w:val="0"/>
          <w:marRight w:val="0"/>
          <w:marTop w:val="0"/>
          <w:marBottom w:val="0"/>
          <w:divBdr>
            <w:top w:val="none" w:sz="0" w:space="0" w:color="auto"/>
            <w:left w:val="none" w:sz="0" w:space="0" w:color="auto"/>
            <w:bottom w:val="none" w:sz="0" w:space="0" w:color="auto"/>
            <w:right w:val="none" w:sz="0" w:space="0" w:color="auto"/>
          </w:divBdr>
          <w:divsChild>
            <w:div w:id="1793552326">
              <w:marLeft w:val="0"/>
              <w:marRight w:val="0"/>
              <w:marTop w:val="0"/>
              <w:marBottom w:val="0"/>
              <w:divBdr>
                <w:top w:val="none" w:sz="0" w:space="0" w:color="auto"/>
                <w:left w:val="none" w:sz="0" w:space="0" w:color="auto"/>
                <w:bottom w:val="none" w:sz="0" w:space="0" w:color="auto"/>
                <w:right w:val="none" w:sz="0" w:space="0" w:color="auto"/>
              </w:divBdr>
            </w:div>
          </w:divsChild>
        </w:div>
        <w:div w:id="1837258129">
          <w:marLeft w:val="0"/>
          <w:marRight w:val="0"/>
          <w:marTop w:val="0"/>
          <w:marBottom w:val="0"/>
          <w:divBdr>
            <w:top w:val="none" w:sz="0" w:space="0" w:color="auto"/>
            <w:left w:val="none" w:sz="0" w:space="0" w:color="auto"/>
            <w:bottom w:val="none" w:sz="0" w:space="0" w:color="auto"/>
            <w:right w:val="none" w:sz="0" w:space="0" w:color="auto"/>
          </w:divBdr>
          <w:divsChild>
            <w:div w:id="2005014446">
              <w:marLeft w:val="0"/>
              <w:marRight w:val="0"/>
              <w:marTop w:val="0"/>
              <w:marBottom w:val="0"/>
              <w:divBdr>
                <w:top w:val="none" w:sz="0" w:space="0" w:color="auto"/>
                <w:left w:val="none" w:sz="0" w:space="0" w:color="auto"/>
                <w:bottom w:val="none" w:sz="0" w:space="0" w:color="auto"/>
                <w:right w:val="none" w:sz="0" w:space="0" w:color="auto"/>
              </w:divBdr>
            </w:div>
          </w:divsChild>
        </w:div>
        <w:div w:id="931626463">
          <w:marLeft w:val="0"/>
          <w:marRight w:val="0"/>
          <w:marTop w:val="0"/>
          <w:marBottom w:val="0"/>
          <w:divBdr>
            <w:top w:val="none" w:sz="0" w:space="0" w:color="auto"/>
            <w:left w:val="none" w:sz="0" w:space="0" w:color="auto"/>
            <w:bottom w:val="none" w:sz="0" w:space="0" w:color="auto"/>
            <w:right w:val="none" w:sz="0" w:space="0" w:color="auto"/>
          </w:divBdr>
          <w:divsChild>
            <w:div w:id="1134980408">
              <w:marLeft w:val="0"/>
              <w:marRight w:val="0"/>
              <w:marTop w:val="0"/>
              <w:marBottom w:val="0"/>
              <w:divBdr>
                <w:top w:val="none" w:sz="0" w:space="0" w:color="auto"/>
                <w:left w:val="none" w:sz="0" w:space="0" w:color="auto"/>
                <w:bottom w:val="none" w:sz="0" w:space="0" w:color="auto"/>
                <w:right w:val="none" w:sz="0" w:space="0" w:color="auto"/>
              </w:divBdr>
            </w:div>
          </w:divsChild>
        </w:div>
        <w:div w:id="1816336436">
          <w:marLeft w:val="0"/>
          <w:marRight w:val="0"/>
          <w:marTop w:val="0"/>
          <w:marBottom w:val="0"/>
          <w:divBdr>
            <w:top w:val="none" w:sz="0" w:space="0" w:color="auto"/>
            <w:left w:val="none" w:sz="0" w:space="0" w:color="auto"/>
            <w:bottom w:val="none" w:sz="0" w:space="0" w:color="auto"/>
            <w:right w:val="none" w:sz="0" w:space="0" w:color="auto"/>
          </w:divBdr>
          <w:divsChild>
            <w:div w:id="2085838307">
              <w:marLeft w:val="0"/>
              <w:marRight w:val="0"/>
              <w:marTop w:val="0"/>
              <w:marBottom w:val="0"/>
              <w:divBdr>
                <w:top w:val="none" w:sz="0" w:space="0" w:color="auto"/>
                <w:left w:val="none" w:sz="0" w:space="0" w:color="auto"/>
                <w:bottom w:val="none" w:sz="0" w:space="0" w:color="auto"/>
                <w:right w:val="none" w:sz="0" w:space="0" w:color="auto"/>
              </w:divBdr>
            </w:div>
            <w:div w:id="1129976492">
              <w:marLeft w:val="0"/>
              <w:marRight w:val="0"/>
              <w:marTop w:val="0"/>
              <w:marBottom w:val="0"/>
              <w:divBdr>
                <w:top w:val="none" w:sz="0" w:space="0" w:color="auto"/>
                <w:left w:val="none" w:sz="0" w:space="0" w:color="auto"/>
                <w:bottom w:val="none" w:sz="0" w:space="0" w:color="auto"/>
                <w:right w:val="none" w:sz="0" w:space="0" w:color="auto"/>
              </w:divBdr>
            </w:div>
            <w:div w:id="1933777914">
              <w:marLeft w:val="0"/>
              <w:marRight w:val="0"/>
              <w:marTop w:val="0"/>
              <w:marBottom w:val="0"/>
              <w:divBdr>
                <w:top w:val="none" w:sz="0" w:space="0" w:color="auto"/>
                <w:left w:val="none" w:sz="0" w:space="0" w:color="auto"/>
                <w:bottom w:val="none" w:sz="0" w:space="0" w:color="auto"/>
                <w:right w:val="none" w:sz="0" w:space="0" w:color="auto"/>
              </w:divBdr>
            </w:div>
            <w:div w:id="2039772658">
              <w:marLeft w:val="0"/>
              <w:marRight w:val="0"/>
              <w:marTop w:val="0"/>
              <w:marBottom w:val="0"/>
              <w:divBdr>
                <w:top w:val="none" w:sz="0" w:space="0" w:color="auto"/>
                <w:left w:val="none" w:sz="0" w:space="0" w:color="auto"/>
                <w:bottom w:val="none" w:sz="0" w:space="0" w:color="auto"/>
                <w:right w:val="none" w:sz="0" w:space="0" w:color="auto"/>
              </w:divBdr>
            </w:div>
            <w:div w:id="1612396976">
              <w:marLeft w:val="0"/>
              <w:marRight w:val="0"/>
              <w:marTop w:val="0"/>
              <w:marBottom w:val="0"/>
              <w:divBdr>
                <w:top w:val="none" w:sz="0" w:space="0" w:color="auto"/>
                <w:left w:val="none" w:sz="0" w:space="0" w:color="auto"/>
                <w:bottom w:val="none" w:sz="0" w:space="0" w:color="auto"/>
                <w:right w:val="none" w:sz="0" w:space="0" w:color="auto"/>
              </w:divBdr>
            </w:div>
            <w:div w:id="916355183">
              <w:marLeft w:val="0"/>
              <w:marRight w:val="0"/>
              <w:marTop w:val="0"/>
              <w:marBottom w:val="0"/>
              <w:divBdr>
                <w:top w:val="none" w:sz="0" w:space="0" w:color="auto"/>
                <w:left w:val="none" w:sz="0" w:space="0" w:color="auto"/>
                <w:bottom w:val="none" w:sz="0" w:space="0" w:color="auto"/>
                <w:right w:val="none" w:sz="0" w:space="0" w:color="auto"/>
              </w:divBdr>
            </w:div>
            <w:div w:id="1672484324">
              <w:marLeft w:val="0"/>
              <w:marRight w:val="0"/>
              <w:marTop w:val="0"/>
              <w:marBottom w:val="0"/>
              <w:divBdr>
                <w:top w:val="none" w:sz="0" w:space="0" w:color="auto"/>
                <w:left w:val="none" w:sz="0" w:space="0" w:color="auto"/>
                <w:bottom w:val="none" w:sz="0" w:space="0" w:color="auto"/>
                <w:right w:val="none" w:sz="0" w:space="0" w:color="auto"/>
              </w:divBdr>
            </w:div>
          </w:divsChild>
        </w:div>
        <w:div w:id="1038353478">
          <w:marLeft w:val="0"/>
          <w:marRight w:val="0"/>
          <w:marTop w:val="0"/>
          <w:marBottom w:val="0"/>
          <w:divBdr>
            <w:top w:val="none" w:sz="0" w:space="0" w:color="auto"/>
            <w:left w:val="none" w:sz="0" w:space="0" w:color="auto"/>
            <w:bottom w:val="none" w:sz="0" w:space="0" w:color="auto"/>
            <w:right w:val="none" w:sz="0" w:space="0" w:color="auto"/>
          </w:divBdr>
          <w:divsChild>
            <w:div w:id="164636546">
              <w:marLeft w:val="0"/>
              <w:marRight w:val="0"/>
              <w:marTop w:val="0"/>
              <w:marBottom w:val="0"/>
              <w:divBdr>
                <w:top w:val="none" w:sz="0" w:space="0" w:color="auto"/>
                <w:left w:val="none" w:sz="0" w:space="0" w:color="auto"/>
                <w:bottom w:val="none" w:sz="0" w:space="0" w:color="auto"/>
                <w:right w:val="none" w:sz="0" w:space="0" w:color="auto"/>
              </w:divBdr>
            </w:div>
          </w:divsChild>
        </w:div>
        <w:div w:id="1800341214">
          <w:marLeft w:val="0"/>
          <w:marRight w:val="0"/>
          <w:marTop w:val="0"/>
          <w:marBottom w:val="0"/>
          <w:divBdr>
            <w:top w:val="none" w:sz="0" w:space="0" w:color="auto"/>
            <w:left w:val="none" w:sz="0" w:space="0" w:color="auto"/>
            <w:bottom w:val="none" w:sz="0" w:space="0" w:color="auto"/>
            <w:right w:val="none" w:sz="0" w:space="0" w:color="auto"/>
          </w:divBdr>
          <w:divsChild>
            <w:div w:id="1930964658">
              <w:marLeft w:val="0"/>
              <w:marRight w:val="0"/>
              <w:marTop w:val="0"/>
              <w:marBottom w:val="0"/>
              <w:divBdr>
                <w:top w:val="none" w:sz="0" w:space="0" w:color="auto"/>
                <w:left w:val="none" w:sz="0" w:space="0" w:color="auto"/>
                <w:bottom w:val="none" w:sz="0" w:space="0" w:color="auto"/>
                <w:right w:val="none" w:sz="0" w:space="0" w:color="auto"/>
              </w:divBdr>
            </w:div>
          </w:divsChild>
        </w:div>
        <w:div w:id="1098284218">
          <w:marLeft w:val="0"/>
          <w:marRight w:val="0"/>
          <w:marTop w:val="0"/>
          <w:marBottom w:val="0"/>
          <w:divBdr>
            <w:top w:val="none" w:sz="0" w:space="0" w:color="auto"/>
            <w:left w:val="none" w:sz="0" w:space="0" w:color="auto"/>
            <w:bottom w:val="none" w:sz="0" w:space="0" w:color="auto"/>
            <w:right w:val="none" w:sz="0" w:space="0" w:color="auto"/>
          </w:divBdr>
          <w:divsChild>
            <w:div w:id="2099251953">
              <w:marLeft w:val="0"/>
              <w:marRight w:val="0"/>
              <w:marTop w:val="0"/>
              <w:marBottom w:val="0"/>
              <w:divBdr>
                <w:top w:val="none" w:sz="0" w:space="0" w:color="auto"/>
                <w:left w:val="none" w:sz="0" w:space="0" w:color="auto"/>
                <w:bottom w:val="none" w:sz="0" w:space="0" w:color="auto"/>
                <w:right w:val="none" w:sz="0" w:space="0" w:color="auto"/>
              </w:divBdr>
            </w:div>
          </w:divsChild>
        </w:div>
        <w:div w:id="133257157">
          <w:marLeft w:val="0"/>
          <w:marRight w:val="0"/>
          <w:marTop w:val="0"/>
          <w:marBottom w:val="0"/>
          <w:divBdr>
            <w:top w:val="none" w:sz="0" w:space="0" w:color="auto"/>
            <w:left w:val="none" w:sz="0" w:space="0" w:color="auto"/>
            <w:bottom w:val="none" w:sz="0" w:space="0" w:color="auto"/>
            <w:right w:val="none" w:sz="0" w:space="0" w:color="auto"/>
          </w:divBdr>
          <w:divsChild>
            <w:div w:id="521356933">
              <w:marLeft w:val="0"/>
              <w:marRight w:val="0"/>
              <w:marTop w:val="0"/>
              <w:marBottom w:val="0"/>
              <w:divBdr>
                <w:top w:val="none" w:sz="0" w:space="0" w:color="auto"/>
                <w:left w:val="none" w:sz="0" w:space="0" w:color="auto"/>
                <w:bottom w:val="none" w:sz="0" w:space="0" w:color="auto"/>
                <w:right w:val="none" w:sz="0" w:space="0" w:color="auto"/>
              </w:divBdr>
            </w:div>
          </w:divsChild>
        </w:div>
        <w:div w:id="1776822313">
          <w:marLeft w:val="0"/>
          <w:marRight w:val="0"/>
          <w:marTop w:val="0"/>
          <w:marBottom w:val="0"/>
          <w:divBdr>
            <w:top w:val="none" w:sz="0" w:space="0" w:color="auto"/>
            <w:left w:val="none" w:sz="0" w:space="0" w:color="auto"/>
            <w:bottom w:val="none" w:sz="0" w:space="0" w:color="auto"/>
            <w:right w:val="none" w:sz="0" w:space="0" w:color="auto"/>
          </w:divBdr>
          <w:divsChild>
            <w:div w:id="48263278">
              <w:marLeft w:val="0"/>
              <w:marRight w:val="0"/>
              <w:marTop w:val="0"/>
              <w:marBottom w:val="0"/>
              <w:divBdr>
                <w:top w:val="none" w:sz="0" w:space="0" w:color="auto"/>
                <w:left w:val="none" w:sz="0" w:space="0" w:color="auto"/>
                <w:bottom w:val="none" w:sz="0" w:space="0" w:color="auto"/>
                <w:right w:val="none" w:sz="0" w:space="0" w:color="auto"/>
              </w:divBdr>
            </w:div>
            <w:div w:id="677738017">
              <w:marLeft w:val="0"/>
              <w:marRight w:val="0"/>
              <w:marTop w:val="0"/>
              <w:marBottom w:val="0"/>
              <w:divBdr>
                <w:top w:val="none" w:sz="0" w:space="0" w:color="auto"/>
                <w:left w:val="none" w:sz="0" w:space="0" w:color="auto"/>
                <w:bottom w:val="none" w:sz="0" w:space="0" w:color="auto"/>
                <w:right w:val="none" w:sz="0" w:space="0" w:color="auto"/>
              </w:divBdr>
            </w:div>
            <w:div w:id="718287874">
              <w:marLeft w:val="0"/>
              <w:marRight w:val="0"/>
              <w:marTop w:val="0"/>
              <w:marBottom w:val="0"/>
              <w:divBdr>
                <w:top w:val="none" w:sz="0" w:space="0" w:color="auto"/>
                <w:left w:val="none" w:sz="0" w:space="0" w:color="auto"/>
                <w:bottom w:val="none" w:sz="0" w:space="0" w:color="auto"/>
                <w:right w:val="none" w:sz="0" w:space="0" w:color="auto"/>
              </w:divBdr>
            </w:div>
            <w:div w:id="2026439924">
              <w:marLeft w:val="0"/>
              <w:marRight w:val="0"/>
              <w:marTop w:val="0"/>
              <w:marBottom w:val="0"/>
              <w:divBdr>
                <w:top w:val="none" w:sz="0" w:space="0" w:color="auto"/>
                <w:left w:val="none" w:sz="0" w:space="0" w:color="auto"/>
                <w:bottom w:val="none" w:sz="0" w:space="0" w:color="auto"/>
                <w:right w:val="none" w:sz="0" w:space="0" w:color="auto"/>
              </w:divBdr>
            </w:div>
            <w:div w:id="974413020">
              <w:marLeft w:val="0"/>
              <w:marRight w:val="0"/>
              <w:marTop w:val="0"/>
              <w:marBottom w:val="0"/>
              <w:divBdr>
                <w:top w:val="none" w:sz="0" w:space="0" w:color="auto"/>
                <w:left w:val="none" w:sz="0" w:space="0" w:color="auto"/>
                <w:bottom w:val="none" w:sz="0" w:space="0" w:color="auto"/>
                <w:right w:val="none" w:sz="0" w:space="0" w:color="auto"/>
              </w:divBdr>
            </w:div>
            <w:div w:id="1947736612">
              <w:marLeft w:val="0"/>
              <w:marRight w:val="0"/>
              <w:marTop w:val="0"/>
              <w:marBottom w:val="0"/>
              <w:divBdr>
                <w:top w:val="none" w:sz="0" w:space="0" w:color="auto"/>
                <w:left w:val="none" w:sz="0" w:space="0" w:color="auto"/>
                <w:bottom w:val="none" w:sz="0" w:space="0" w:color="auto"/>
                <w:right w:val="none" w:sz="0" w:space="0" w:color="auto"/>
              </w:divBdr>
            </w:div>
            <w:div w:id="1393234771">
              <w:marLeft w:val="0"/>
              <w:marRight w:val="0"/>
              <w:marTop w:val="0"/>
              <w:marBottom w:val="0"/>
              <w:divBdr>
                <w:top w:val="none" w:sz="0" w:space="0" w:color="auto"/>
                <w:left w:val="none" w:sz="0" w:space="0" w:color="auto"/>
                <w:bottom w:val="none" w:sz="0" w:space="0" w:color="auto"/>
                <w:right w:val="none" w:sz="0" w:space="0" w:color="auto"/>
              </w:divBdr>
            </w:div>
          </w:divsChild>
        </w:div>
        <w:div w:id="427238170">
          <w:marLeft w:val="0"/>
          <w:marRight w:val="0"/>
          <w:marTop w:val="0"/>
          <w:marBottom w:val="0"/>
          <w:divBdr>
            <w:top w:val="none" w:sz="0" w:space="0" w:color="auto"/>
            <w:left w:val="none" w:sz="0" w:space="0" w:color="auto"/>
            <w:bottom w:val="none" w:sz="0" w:space="0" w:color="auto"/>
            <w:right w:val="none" w:sz="0" w:space="0" w:color="auto"/>
          </w:divBdr>
          <w:divsChild>
            <w:div w:id="1136218268">
              <w:marLeft w:val="0"/>
              <w:marRight w:val="0"/>
              <w:marTop w:val="0"/>
              <w:marBottom w:val="0"/>
              <w:divBdr>
                <w:top w:val="none" w:sz="0" w:space="0" w:color="auto"/>
                <w:left w:val="none" w:sz="0" w:space="0" w:color="auto"/>
                <w:bottom w:val="none" w:sz="0" w:space="0" w:color="auto"/>
                <w:right w:val="none" w:sz="0" w:space="0" w:color="auto"/>
              </w:divBdr>
            </w:div>
          </w:divsChild>
        </w:div>
        <w:div w:id="946891060">
          <w:marLeft w:val="0"/>
          <w:marRight w:val="0"/>
          <w:marTop w:val="0"/>
          <w:marBottom w:val="0"/>
          <w:divBdr>
            <w:top w:val="none" w:sz="0" w:space="0" w:color="auto"/>
            <w:left w:val="none" w:sz="0" w:space="0" w:color="auto"/>
            <w:bottom w:val="none" w:sz="0" w:space="0" w:color="auto"/>
            <w:right w:val="none" w:sz="0" w:space="0" w:color="auto"/>
          </w:divBdr>
          <w:divsChild>
            <w:div w:id="670254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220849">
      <w:bodyDiv w:val="1"/>
      <w:marLeft w:val="0"/>
      <w:marRight w:val="0"/>
      <w:marTop w:val="0"/>
      <w:marBottom w:val="0"/>
      <w:divBdr>
        <w:top w:val="none" w:sz="0" w:space="0" w:color="auto"/>
        <w:left w:val="none" w:sz="0" w:space="0" w:color="auto"/>
        <w:bottom w:val="none" w:sz="0" w:space="0" w:color="auto"/>
        <w:right w:val="none" w:sz="0" w:space="0" w:color="auto"/>
      </w:divBdr>
    </w:div>
    <w:div w:id="1674261650">
      <w:bodyDiv w:val="1"/>
      <w:marLeft w:val="0"/>
      <w:marRight w:val="0"/>
      <w:marTop w:val="0"/>
      <w:marBottom w:val="0"/>
      <w:divBdr>
        <w:top w:val="none" w:sz="0" w:space="0" w:color="auto"/>
        <w:left w:val="none" w:sz="0" w:space="0" w:color="auto"/>
        <w:bottom w:val="none" w:sz="0" w:space="0" w:color="auto"/>
        <w:right w:val="none" w:sz="0" w:space="0" w:color="auto"/>
      </w:divBdr>
    </w:div>
    <w:div w:id="1701541203">
      <w:bodyDiv w:val="1"/>
      <w:marLeft w:val="0"/>
      <w:marRight w:val="0"/>
      <w:marTop w:val="0"/>
      <w:marBottom w:val="0"/>
      <w:divBdr>
        <w:top w:val="none" w:sz="0" w:space="0" w:color="auto"/>
        <w:left w:val="none" w:sz="0" w:space="0" w:color="auto"/>
        <w:bottom w:val="none" w:sz="0" w:space="0" w:color="auto"/>
        <w:right w:val="none" w:sz="0" w:space="0" w:color="auto"/>
      </w:divBdr>
      <w:divsChild>
        <w:div w:id="1322855190">
          <w:marLeft w:val="0"/>
          <w:marRight w:val="0"/>
          <w:marTop w:val="0"/>
          <w:marBottom w:val="0"/>
          <w:divBdr>
            <w:top w:val="none" w:sz="0" w:space="0" w:color="auto"/>
            <w:left w:val="none" w:sz="0" w:space="0" w:color="auto"/>
            <w:bottom w:val="none" w:sz="0" w:space="0" w:color="auto"/>
            <w:right w:val="none" w:sz="0" w:space="0" w:color="auto"/>
          </w:divBdr>
          <w:divsChild>
            <w:div w:id="1861158811">
              <w:marLeft w:val="0"/>
              <w:marRight w:val="0"/>
              <w:marTop w:val="0"/>
              <w:marBottom w:val="0"/>
              <w:divBdr>
                <w:top w:val="none" w:sz="0" w:space="0" w:color="auto"/>
                <w:left w:val="none" w:sz="0" w:space="0" w:color="auto"/>
                <w:bottom w:val="none" w:sz="0" w:space="0" w:color="auto"/>
                <w:right w:val="none" w:sz="0" w:space="0" w:color="auto"/>
              </w:divBdr>
            </w:div>
          </w:divsChild>
        </w:div>
        <w:div w:id="1904749867">
          <w:marLeft w:val="0"/>
          <w:marRight w:val="0"/>
          <w:marTop w:val="0"/>
          <w:marBottom w:val="0"/>
          <w:divBdr>
            <w:top w:val="none" w:sz="0" w:space="0" w:color="auto"/>
            <w:left w:val="none" w:sz="0" w:space="0" w:color="auto"/>
            <w:bottom w:val="none" w:sz="0" w:space="0" w:color="auto"/>
            <w:right w:val="none" w:sz="0" w:space="0" w:color="auto"/>
          </w:divBdr>
          <w:divsChild>
            <w:div w:id="1834494154">
              <w:marLeft w:val="0"/>
              <w:marRight w:val="0"/>
              <w:marTop w:val="0"/>
              <w:marBottom w:val="0"/>
              <w:divBdr>
                <w:top w:val="none" w:sz="0" w:space="0" w:color="auto"/>
                <w:left w:val="none" w:sz="0" w:space="0" w:color="auto"/>
                <w:bottom w:val="none" w:sz="0" w:space="0" w:color="auto"/>
                <w:right w:val="none" w:sz="0" w:space="0" w:color="auto"/>
              </w:divBdr>
            </w:div>
          </w:divsChild>
        </w:div>
        <w:div w:id="339478259">
          <w:marLeft w:val="0"/>
          <w:marRight w:val="0"/>
          <w:marTop w:val="0"/>
          <w:marBottom w:val="0"/>
          <w:divBdr>
            <w:top w:val="none" w:sz="0" w:space="0" w:color="auto"/>
            <w:left w:val="none" w:sz="0" w:space="0" w:color="auto"/>
            <w:bottom w:val="none" w:sz="0" w:space="0" w:color="auto"/>
            <w:right w:val="none" w:sz="0" w:space="0" w:color="auto"/>
          </w:divBdr>
          <w:divsChild>
            <w:div w:id="1810702585">
              <w:marLeft w:val="0"/>
              <w:marRight w:val="0"/>
              <w:marTop w:val="0"/>
              <w:marBottom w:val="0"/>
              <w:divBdr>
                <w:top w:val="none" w:sz="0" w:space="0" w:color="auto"/>
                <w:left w:val="none" w:sz="0" w:space="0" w:color="auto"/>
                <w:bottom w:val="none" w:sz="0" w:space="0" w:color="auto"/>
                <w:right w:val="none" w:sz="0" w:space="0" w:color="auto"/>
              </w:divBdr>
            </w:div>
          </w:divsChild>
        </w:div>
        <w:div w:id="1567299891">
          <w:marLeft w:val="0"/>
          <w:marRight w:val="0"/>
          <w:marTop w:val="0"/>
          <w:marBottom w:val="0"/>
          <w:divBdr>
            <w:top w:val="none" w:sz="0" w:space="0" w:color="auto"/>
            <w:left w:val="none" w:sz="0" w:space="0" w:color="auto"/>
            <w:bottom w:val="none" w:sz="0" w:space="0" w:color="auto"/>
            <w:right w:val="none" w:sz="0" w:space="0" w:color="auto"/>
          </w:divBdr>
          <w:divsChild>
            <w:div w:id="761488877">
              <w:marLeft w:val="0"/>
              <w:marRight w:val="0"/>
              <w:marTop w:val="0"/>
              <w:marBottom w:val="0"/>
              <w:divBdr>
                <w:top w:val="none" w:sz="0" w:space="0" w:color="auto"/>
                <w:left w:val="none" w:sz="0" w:space="0" w:color="auto"/>
                <w:bottom w:val="none" w:sz="0" w:space="0" w:color="auto"/>
                <w:right w:val="none" w:sz="0" w:space="0" w:color="auto"/>
              </w:divBdr>
            </w:div>
          </w:divsChild>
        </w:div>
        <w:div w:id="1752577259">
          <w:marLeft w:val="0"/>
          <w:marRight w:val="0"/>
          <w:marTop w:val="0"/>
          <w:marBottom w:val="0"/>
          <w:divBdr>
            <w:top w:val="none" w:sz="0" w:space="0" w:color="auto"/>
            <w:left w:val="none" w:sz="0" w:space="0" w:color="auto"/>
            <w:bottom w:val="none" w:sz="0" w:space="0" w:color="auto"/>
            <w:right w:val="none" w:sz="0" w:space="0" w:color="auto"/>
          </w:divBdr>
          <w:divsChild>
            <w:div w:id="1364087890">
              <w:marLeft w:val="0"/>
              <w:marRight w:val="0"/>
              <w:marTop w:val="0"/>
              <w:marBottom w:val="0"/>
              <w:divBdr>
                <w:top w:val="none" w:sz="0" w:space="0" w:color="auto"/>
                <w:left w:val="none" w:sz="0" w:space="0" w:color="auto"/>
                <w:bottom w:val="none" w:sz="0" w:space="0" w:color="auto"/>
                <w:right w:val="none" w:sz="0" w:space="0" w:color="auto"/>
              </w:divBdr>
            </w:div>
          </w:divsChild>
        </w:div>
        <w:div w:id="294724428">
          <w:marLeft w:val="0"/>
          <w:marRight w:val="0"/>
          <w:marTop w:val="0"/>
          <w:marBottom w:val="0"/>
          <w:divBdr>
            <w:top w:val="none" w:sz="0" w:space="0" w:color="auto"/>
            <w:left w:val="none" w:sz="0" w:space="0" w:color="auto"/>
            <w:bottom w:val="none" w:sz="0" w:space="0" w:color="auto"/>
            <w:right w:val="none" w:sz="0" w:space="0" w:color="auto"/>
          </w:divBdr>
          <w:divsChild>
            <w:div w:id="565343424">
              <w:marLeft w:val="0"/>
              <w:marRight w:val="0"/>
              <w:marTop w:val="0"/>
              <w:marBottom w:val="0"/>
              <w:divBdr>
                <w:top w:val="none" w:sz="0" w:space="0" w:color="auto"/>
                <w:left w:val="none" w:sz="0" w:space="0" w:color="auto"/>
                <w:bottom w:val="none" w:sz="0" w:space="0" w:color="auto"/>
                <w:right w:val="none" w:sz="0" w:space="0" w:color="auto"/>
              </w:divBdr>
            </w:div>
          </w:divsChild>
        </w:div>
        <w:div w:id="172426193">
          <w:marLeft w:val="0"/>
          <w:marRight w:val="0"/>
          <w:marTop w:val="0"/>
          <w:marBottom w:val="0"/>
          <w:divBdr>
            <w:top w:val="none" w:sz="0" w:space="0" w:color="auto"/>
            <w:left w:val="none" w:sz="0" w:space="0" w:color="auto"/>
            <w:bottom w:val="none" w:sz="0" w:space="0" w:color="auto"/>
            <w:right w:val="none" w:sz="0" w:space="0" w:color="auto"/>
          </w:divBdr>
          <w:divsChild>
            <w:div w:id="961424020">
              <w:marLeft w:val="0"/>
              <w:marRight w:val="0"/>
              <w:marTop w:val="0"/>
              <w:marBottom w:val="0"/>
              <w:divBdr>
                <w:top w:val="none" w:sz="0" w:space="0" w:color="auto"/>
                <w:left w:val="none" w:sz="0" w:space="0" w:color="auto"/>
                <w:bottom w:val="none" w:sz="0" w:space="0" w:color="auto"/>
                <w:right w:val="none" w:sz="0" w:space="0" w:color="auto"/>
              </w:divBdr>
            </w:div>
          </w:divsChild>
        </w:div>
        <w:div w:id="1585606792">
          <w:marLeft w:val="0"/>
          <w:marRight w:val="0"/>
          <w:marTop w:val="0"/>
          <w:marBottom w:val="0"/>
          <w:divBdr>
            <w:top w:val="none" w:sz="0" w:space="0" w:color="auto"/>
            <w:left w:val="none" w:sz="0" w:space="0" w:color="auto"/>
            <w:bottom w:val="none" w:sz="0" w:space="0" w:color="auto"/>
            <w:right w:val="none" w:sz="0" w:space="0" w:color="auto"/>
          </w:divBdr>
          <w:divsChild>
            <w:div w:id="38863351">
              <w:marLeft w:val="0"/>
              <w:marRight w:val="0"/>
              <w:marTop w:val="0"/>
              <w:marBottom w:val="0"/>
              <w:divBdr>
                <w:top w:val="none" w:sz="0" w:space="0" w:color="auto"/>
                <w:left w:val="none" w:sz="0" w:space="0" w:color="auto"/>
                <w:bottom w:val="none" w:sz="0" w:space="0" w:color="auto"/>
                <w:right w:val="none" w:sz="0" w:space="0" w:color="auto"/>
              </w:divBdr>
            </w:div>
          </w:divsChild>
        </w:div>
        <w:div w:id="1165393646">
          <w:marLeft w:val="0"/>
          <w:marRight w:val="0"/>
          <w:marTop w:val="0"/>
          <w:marBottom w:val="0"/>
          <w:divBdr>
            <w:top w:val="none" w:sz="0" w:space="0" w:color="auto"/>
            <w:left w:val="none" w:sz="0" w:space="0" w:color="auto"/>
            <w:bottom w:val="none" w:sz="0" w:space="0" w:color="auto"/>
            <w:right w:val="none" w:sz="0" w:space="0" w:color="auto"/>
          </w:divBdr>
          <w:divsChild>
            <w:div w:id="720522140">
              <w:marLeft w:val="0"/>
              <w:marRight w:val="0"/>
              <w:marTop w:val="0"/>
              <w:marBottom w:val="0"/>
              <w:divBdr>
                <w:top w:val="none" w:sz="0" w:space="0" w:color="auto"/>
                <w:left w:val="none" w:sz="0" w:space="0" w:color="auto"/>
                <w:bottom w:val="none" w:sz="0" w:space="0" w:color="auto"/>
                <w:right w:val="none" w:sz="0" w:space="0" w:color="auto"/>
              </w:divBdr>
            </w:div>
          </w:divsChild>
        </w:div>
        <w:div w:id="1279599938">
          <w:marLeft w:val="0"/>
          <w:marRight w:val="0"/>
          <w:marTop w:val="0"/>
          <w:marBottom w:val="0"/>
          <w:divBdr>
            <w:top w:val="none" w:sz="0" w:space="0" w:color="auto"/>
            <w:left w:val="none" w:sz="0" w:space="0" w:color="auto"/>
            <w:bottom w:val="none" w:sz="0" w:space="0" w:color="auto"/>
            <w:right w:val="none" w:sz="0" w:space="0" w:color="auto"/>
          </w:divBdr>
          <w:divsChild>
            <w:div w:id="422603999">
              <w:marLeft w:val="0"/>
              <w:marRight w:val="0"/>
              <w:marTop w:val="0"/>
              <w:marBottom w:val="0"/>
              <w:divBdr>
                <w:top w:val="none" w:sz="0" w:space="0" w:color="auto"/>
                <w:left w:val="none" w:sz="0" w:space="0" w:color="auto"/>
                <w:bottom w:val="none" w:sz="0" w:space="0" w:color="auto"/>
                <w:right w:val="none" w:sz="0" w:space="0" w:color="auto"/>
              </w:divBdr>
            </w:div>
          </w:divsChild>
        </w:div>
        <w:div w:id="1470246078">
          <w:marLeft w:val="0"/>
          <w:marRight w:val="0"/>
          <w:marTop w:val="0"/>
          <w:marBottom w:val="0"/>
          <w:divBdr>
            <w:top w:val="none" w:sz="0" w:space="0" w:color="auto"/>
            <w:left w:val="none" w:sz="0" w:space="0" w:color="auto"/>
            <w:bottom w:val="none" w:sz="0" w:space="0" w:color="auto"/>
            <w:right w:val="none" w:sz="0" w:space="0" w:color="auto"/>
          </w:divBdr>
          <w:divsChild>
            <w:div w:id="1989892738">
              <w:marLeft w:val="0"/>
              <w:marRight w:val="0"/>
              <w:marTop w:val="0"/>
              <w:marBottom w:val="0"/>
              <w:divBdr>
                <w:top w:val="none" w:sz="0" w:space="0" w:color="auto"/>
                <w:left w:val="none" w:sz="0" w:space="0" w:color="auto"/>
                <w:bottom w:val="none" w:sz="0" w:space="0" w:color="auto"/>
                <w:right w:val="none" w:sz="0" w:space="0" w:color="auto"/>
              </w:divBdr>
            </w:div>
          </w:divsChild>
        </w:div>
        <w:div w:id="199324668">
          <w:marLeft w:val="0"/>
          <w:marRight w:val="0"/>
          <w:marTop w:val="0"/>
          <w:marBottom w:val="0"/>
          <w:divBdr>
            <w:top w:val="none" w:sz="0" w:space="0" w:color="auto"/>
            <w:left w:val="none" w:sz="0" w:space="0" w:color="auto"/>
            <w:bottom w:val="none" w:sz="0" w:space="0" w:color="auto"/>
            <w:right w:val="none" w:sz="0" w:space="0" w:color="auto"/>
          </w:divBdr>
          <w:divsChild>
            <w:div w:id="477461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831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E066CA-C234-494D-A2EB-3BF00EEADA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4409</Words>
  <Characters>25133</Characters>
  <Application>Microsoft Office Word</Application>
  <DocSecurity>0</DocSecurity>
  <Lines>209</Lines>
  <Paragraphs>58</Paragraphs>
  <ScaleCrop>false</ScaleCrop>
  <Company/>
  <LinksUpToDate>false</LinksUpToDate>
  <CharactersWithSpaces>29484</CharactersWithSpaces>
  <SharedDoc>false</SharedDoc>
  <HLinks>
    <vt:vector size="54" baseType="variant">
      <vt:variant>
        <vt:i4>1441842</vt:i4>
      </vt:variant>
      <vt:variant>
        <vt:i4>50</vt:i4>
      </vt:variant>
      <vt:variant>
        <vt:i4>0</vt:i4>
      </vt:variant>
      <vt:variant>
        <vt:i4>5</vt:i4>
      </vt:variant>
      <vt:variant>
        <vt:lpwstr/>
      </vt:variant>
      <vt:variant>
        <vt:lpwstr>_Toc686218338</vt:lpwstr>
      </vt:variant>
      <vt:variant>
        <vt:i4>1179702</vt:i4>
      </vt:variant>
      <vt:variant>
        <vt:i4>44</vt:i4>
      </vt:variant>
      <vt:variant>
        <vt:i4>0</vt:i4>
      </vt:variant>
      <vt:variant>
        <vt:i4>5</vt:i4>
      </vt:variant>
      <vt:variant>
        <vt:lpwstr/>
      </vt:variant>
      <vt:variant>
        <vt:lpwstr>_Toc60396854</vt:lpwstr>
      </vt:variant>
      <vt:variant>
        <vt:i4>2490368</vt:i4>
      </vt:variant>
      <vt:variant>
        <vt:i4>38</vt:i4>
      </vt:variant>
      <vt:variant>
        <vt:i4>0</vt:i4>
      </vt:variant>
      <vt:variant>
        <vt:i4>5</vt:i4>
      </vt:variant>
      <vt:variant>
        <vt:lpwstr/>
      </vt:variant>
      <vt:variant>
        <vt:lpwstr>_Toc1010321122</vt:lpwstr>
      </vt:variant>
      <vt:variant>
        <vt:i4>2097155</vt:i4>
      </vt:variant>
      <vt:variant>
        <vt:i4>32</vt:i4>
      </vt:variant>
      <vt:variant>
        <vt:i4>0</vt:i4>
      </vt:variant>
      <vt:variant>
        <vt:i4>5</vt:i4>
      </vt:variant>
      <vt:variant>
        <vt:lpwstr/>
      </vt:variant>
      <vt:variant>
        <vt:lpwstr>_Toc1652144126</vt:lpwstr>
      </vt:variant>
      <vt:variant>
        <vt:i4>1966130</vt:i4>
      </vt:variant>
      <vt:variant>
        <vt:i4>26</vt:i4>
      </vt:variant>
      <vt:variant>
        <vt:i4>0</vt:i4>
      </vt:variant>
      <vt:variant>
        <vt:i4>5</vt:i4>
      </vt:variant>
      <vt:variant>
        <vt:lpwstr/>
      </vt:variant>
      <vt:variant>
        <vt:lpwstr>_Toc919669475</vt:lpwstr>
      </vt:variant>
      <vt:variant>
        <vt:i4>1376307</vt:i4>
      </vt:variant>
      <vt:variant>
        <vt:i4>20</vt:i4>
      </vt:variant>
      <vt:variant>
        <vt:i4>0</vt:i4>
      </vt:variant>
      <vt:variant>
        <vt:i4>5</vt:i4>
      </vt:variant>
      <vt:variant>
        <vt:lpwstr/>
      </vt:variant>
      <vt:variant>
        <vt:lpwstr>_Toc229880085</vt:lpwstr>
      </vt:variant>
      <vt:variant>
        <vt:i4>2752525</vt:i4>
      </vt:variant>
      <vt:variant>
        <vt:i4>14</vt:i4>
      </vt:variant>
      <vt:variant>
        <vt:i4>0</vt:i4>
      </vt:variant>
      <vt:variant>
        <vt:i4>5</vt:i4>
      </vt:variant>
      <vt:variant>
        <vt:lpwstr/>
      </vt:variant>
      <vt:variant>
        <vt:lpwstr>_Toc1325598634</vt:lpwstr>
      </vt:variant>
      <vt:variant>
        <vt:i4>1507379</vt:i4>
      </vt:variant>
      <vt:variant>
        <vt:i4>8</vt:i4>
      </vt:variant>
      <vt:variant>
        <vt:i4>0</vt:i4>
      </vt:variant>
      <vt:variant>
        <vt:i4>5</vt:i4>
      </vt:variant>
      <vt:variant>
        <vt:lpwstr/>
      </vt:variant>
      <vt:variant>
        <vt:lpwstr>_Toc692864155</vt:lpwstr>
      </vt:variant>
      <vt:variant>
        <vt:i4>2228233</vt:i4>
      </vt:variant>
      <vt:variant>
        <vt:i4>2</vt:i4>
      </vt:variant>
      <vt:variant>
        <vt:i4>0</vt:i4>
      </vt:variant>
      <vt:variant>
        <vt:i4>5</vt:i4>
      </vt:variant>
      <vt:variant>
        <vt:lpwstr/>
      </vt:variant>
      <vt:variant>
        <vt:lpwstr>_Toc1108298227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Zolkeply, Syafiq</dc:creator>
  <cp:keywords/>
  <dc:description/>
  <cp:lastModifiedBy>Micha Morgan (2407864)</cp:lastModifiedBy>
  <cp:revision>2</cp:revision>
  <dcterms:created xsi:type="dcterms:W3CDTF">2026-08-07T13:00:00Z</dcterms:created>
  <dcterms:modified xsi:type="dcterms:W3CDTF">2026-08-07T13:00:00Z</dcterms:modified>
</cp:coreProperties>
</file>