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0FF5" w:rsidRPr="00E17D42" w:rsidRDefault="00D90FF5" w:rsidP="00E17D42">
      <w:pPr>
        <w:spacing w:line="360" w:lineRule="auto"/>
        <w:jc w:val="center"/>
        <w:rPr>
          <w:rFonts w:ascii="Times New Roman" w:hAnsi="Times New Roman" w:cs="Times New Roman"/>
          <w:sz w:val="24"/>
          <w:szCs w:val="24"/>
        </w:rPr>
      </w:pPr>
      <w:r w:rsidRPr="00E17D42">
        <w:rPr>
          <w:rFonts w:ascii="Times New Roman" w:hAnsi="Times New Roman" w:cs="Times New Roman"/>
          <w:sz w:val="24"/>
          <w:szCs w:val="24"/>
        </w:rPr>
        <w:t>Early Years Curricula</w:t>
      </w:r>
    </w:p>
    <w:p w:rsidR="00FC4418" w:rsidRPr="00E17D42" w:rsidRDefault="00D90FF5" w:rsidP="00E17D42">
      <w:pPr>
        <w:spacing w:line="360" w:lineRule="auto"/>
        <w:jc w:val="center"/>
        <w:rPr>
          <w:rFonts w:ascii="Times New Roman" w:hAnsi="Times New Roman" w:cs="Times New Roman"/>
          <w:sz w:val="24"/>
          <w:szCs w:val="24"/>
        </w:rPr>
      </w:pPr>
      <w:r w:rsidRPr="00E17D42">
        <w:rPr>
          <w:rFonts w:ascii="Times New Roman" w:hAnsi="Times New Roman" w:cs="Times New Roman"/>
          <w:sz w:val="24"/>
          <w:szCs w:val="24"/>
        </w:rPr>
        <w:t>ECEY6010</w:t>
      </w:r>
    </w:p>
    <w:p w:rsidR="00D90FF5" w:rsidRPr="00E17D42" w:rsidRDefault="00D90FF5" w:rsidP="00E17D42">
      <w:pPr>
        <w:spacing w:line="360" w:lineRule="auto"/>
        <w:rPr>
          <w:rFonts w:ascii="Times New Roman" w:hAnsi="Times New Roman" w:cs="Times New Roman"/>
          <w:sz w:val="24"/>
          <w:szCs w:val="24"/>
          <w:u w:val="single"/>
        </w:rPr>
      </w:pPr>
      <w:r w:rsidRPr="00E17D42">
        <w:rPr>
          <w:rFonts w:ascii="Times New Roman" w:hAnsi="Times New Roman" w:cs="Times New Roman"/>
          <w:sz w:val="24"/>
          <w:szCs w:val="24"/>
          <w:u w:val="single"/>
        </w:rPr>
        <w:t>Section 1</w:t>
      </w:r>
    </w:p>
    <w:p w:rsidR="008E3F19" w:rsidRPr="00E17D42" w:rsidRDefault="00853A3F"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(Nell and Drew, 2019)</w:t>
      </w:r>
      <w:r w:rsidR="00EB7861" w:rsidRPr="00E17D42">
        <w:rPr>
          <w:rFonts w:ascii="Times New Roman" w:hAnsi="Times New Roman" w:cs="Times New Roman"/>
          <w:sz w:val="24"/>
          <w:szCs w:val="24"/>
        </w:rPr>
        <w:t xml:space="preserve"> tell us that play has five essential meanings, children make their own decisions, it is intrinsically motivated, spontaneous, enjoyable and immersive. </w:t>
      </w:r>
    </w:p>
    <w:p w:rsidR="0057594E" w:rsidRPr="00E17D42" w:rsidRDefault="008E3F19"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(Welsh Gov, 2015) in The Foundation Phase Framework Curriculum</w:t>
      </w:r>
      <w:r w:rsidR="001B0205" w:rsidRPr="00E17D42">
        <w:rPr>
          <w:rFonts w:ascii="Times New Roman" w:hAnsi="Times New Roman" w:cs="Times New Roman"/>
          <w:sz w:val="24"/>
          <w:szCs w:val="24"/>
        </w:rPr>
        <w:t xml:space="preserve"> said</w:t>
      </w:r>
      <w:r w:rsidRPr="00E17D42">
        <w:rPr>
          <w:rFonts w:ascii="Times New Roman" w:hAnsi="Times New Roman" w:cs="Times New Roman"/>
          <w:sz w:val="24"/>
          <w:szCs w:val="24"/>
        </w:rPr>
        <w:t xml:space="preserve"> that children should have access to play and how it could be their chance to consolidate learning. </w:t>
      </w:r>
      <w:r w:rsidR="001B0205" w:rsidRPr="00E17D42">
        <w:rPr>
          <w:rFonts w:ascii="Times New Roman" w:hAnsi="Times New Roman" w:cs="Times New Roman"/>
          <w:sz w:val="24"/>
          <w:szCs w:val="24"/>
        </w:rPr>
        <w:t xml:space="preserve">The Foundation Phase Framework curriculum has now been replaced by the new curriculum for Wales and non-maintained curriculum in </w:t>
      </w:r>
      <w:r w:rsidR="00A27F5D" w:rsidRPr="00E17D42">
        <w:rPr>
          <w:rFonts w:ascii="Times New Roman" w:hAnsi="Times New Roman" w:cs="Times New Roman"/>
          <w:sz w:val="24"/>
          <w:szCs w:val="24"/>
        </w:rPr>
        <w:t xml:space="preserve">which practitioners are now navigating. (Welsh Gov, 2013) in the document </w:t>
      </w:r>
      <w:proofErr w:type="gramStart"/>
      <w:r w:rsidR="00A27F5D" w:rsidRPr="00E17D42">
        <w:rPr>
          <w:rFonts w:ascii="Times New Roman" w:hAnsi="Times New Roman" w:cs="Times New Roman"/>
          <w:sz w:val="24"/>
          <w:szCs w:val="24"/>
        </w:rPr>
        <w:t>An</w:t>
      </w:r>
      <w:proofErr w:type="gramEnd"/>
      <w:r w:rsidR="00A27F5D" w:rsidRPr="00E17D42">
        <w:rPr>
          <w:rFonts w:ascii="Times New Roman" w:hAnsi="Times New Roman" w:cs="Times New Roman"/>
          <w:sz w:val="24"/>
          <w:szCs w:val="24"/>
        </w:rPr>
        <w:t xml:space="preserve"> independent stocktake of the foundation phase in Wales made recommendations for the ways forward and how it could be supported by professionals, it believed that a higher standard of knowledge should be acquired by those in the profession around key principals that the foundation phase promoted such as play based pedagogy. </w:t>
      </w:r>
      <w:r w:rsidR="00E40715" w:rsidRPr="00E17D42">
        <w:rPr>
          <w:rFonts w:ascii="Times New Roman" w:hAnsi="Times New Roman" w:cs="Times New Roman"/>
          <w:sz w:val="24"/>
          <w:szCs w:val="24"/>
        </w:rPr>
        <w:t xml:space="preserve">This recommendation for a more child led learning environment was also found in the (Welsh Gov, 2015) paper evaluating the foundation phase final report. It noted that children should have more ownership of their learning and that at the time adult led learning was observed more than child led learning. </w:t>
      </w:r>
    </w:p>
    <w:p w:rsidR="00AC0165" w:rsidRPr="00E17D42" w:rsidRDefault="00233EC6"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Through the development of the new non-maintained curriculum it could be suggested that these recommendations have been acted on</w:t>
      </w:r>
      <w:r w:rsidR="00534312" w:rsidRPr="00E17D42">
        <w:rPr>
          <w:rFonts w:ascii="Times New Roman" w:hAnsi="Times New Roman" w:cs="Times New Roman"/>
          <w:sz w:val="24"/>
          <w:szCs w:val="24"/>
        </w:rPr>
        <w:t xml:space="preserve"> given the fact that within it there is a section solely based on the importance of play and play based learning. </w:t>
      </w:r>
      <w:r w:rsidR="002A74B9" w:rsidRPr="00E17D42">
        <w:rPr>
          <w:rFonts w:ascii="Times New Roman" w:hAnsi="Times New Roman" w:cs="Times New Roman"/>
          <w:sz w:val="24"/>
          <w:szCs w:val="24"/>
        </w:rPr>
        <w:t>This is a positive for us as professionals as i</w:t>
      </w:r>
      <w:r w:rsidR="00534312" w:rsidRPr="00E17D42">
        <w:rPr>
          <w:rFonts w:ascii="Times New Roman" w:hAnsi="Times New Roman" w:cs="Times New Roman"/>
          <w:sz w:val="24"/>
          <w:szCs w:val="24"/>
        </w:rPr>
        <w:t xml:space="preserve">t gives </w:t>
      </w:r>
      <w:r w:rsidR="002A74B9" w:rsidRPr="00E17D42">
        <w:rPr>
          <w:rFonts w:ascii="Times New Roman" w:hAnsi="Times New Roman" w:cs="Times New Roman"/>
          <w:sz w:val="24"/>
          <w:szCs w:val="24"/>
        </w:rPr>
        <w:t>us a deeper</w:t>
      </w:r>
      <w:r w:rsidR="00534312" w:rsidRPr="00E17D42">
        <w:rPr>
          <w:rFonts w:ascii="Times New Roman" w:hAnsi="Times New Roman" w:cs="Times New Roman"/>
          <w:sz w:val="24"/>
          <w:szCs w:val="24"/>
        </w:rPr>
        <w:t xml:space="preserve"> insight and knowledge into why it holds such importance to the children and what they can gain in all elements of their learning for now and the future</w:t>
      </w:r>
      <w:r w:rsidR="002A74B9" w:rsidRPr="00E17D42">
        <w:rPr>
          <w:rFonts w:ascii="Times New Roman" w:hAnsi="Times New Roman" w:cs="Times New Roman"/>
          <w:sz w:val="24"/>
          <w:szCs w:val="24"/>
        </w:rPr>
        <w:t>,</w:t>
      </w:r>
      <w:r w:rsidR="00534312" w:rsidRPr="00E17D42">
        <w:rPr>
          <w:rFonts w:ascii="Times New Roman" w:hAnsi="Times New Roman" w:cs="Times New Roman"/>
          <w:sz w:val="24"/>
          <w:szCs w:val="24"/>
        </w:rPr>
        <w:t xml:space="preserve"> academically and socially</w:t>
      </w:r>
      <w:r w:rsidRPr="00E17D42">
        <w:rPr>
          <w:rFonts w:ascii="Times New Roman" w:hAnsi="Times New Roman" w:cs="Times New Roman"/>
          <w:sz w:val="24"/>
          <w:szCs w:val="24"/>
        </w:rPr>
        <w:t xml:space="preserve">. Play has emerged as a leading way in which children learn through the early years and beyond including the holistic skills that will continue to develop through their own curiosity (Parker, </w:t>
      </w:r>
      <w:proofErr w:type="spellStart"/>
      <w:r w:rsidR="00534312" w:rsidRPr="00E17D42">
        <w:rPr>
          <w:rFonts w:ascii="Times New Roman" w:hAnsi="Times New Roman" w:cs="Times New Roman"/>
          <w:sz w:val="24"/>
          <w:szCs w:val="24"/>
        </w:rPr>
        <w:t>Stjerne</w:t>
      </w:r>
      <w:proofErr w:type="spellEnd"/>
      <w:r w:rsidR="00534312" w:rsidRPr="00E17D42">
        <w:rPr>
          <w:rFonts w:ascii="Times New Roman" w:hAnsi="Times New Roman" w:cs="Times New Roman"/>
          <w:sz w:val="24"/>
          <w:szCs w:val="24"/>
        </w:rPr>
        <w:t xml:space="preserve"> Thomsen and Berry, 2022). The importance of play was also championed by Jean </w:t>
      </w:r>
      <w:r w:rsidR="007777EF" w:rsidRPr="00E17D42">
        <w:rPr>
          <w:rFonts w:ascii="Times New Roman" w:hAnsi="Times New Roman" w:cs="Times New Roman"/>
          <w:sz w:val="24"/>
          <w:szCs w:val="24"/>
        </w:rPr>
        <w:t xml:space="preserve">Piaget, his theory on cognitive development believed that the play environment should further develop cognition skills and language development (Hamid, 2018). (Ahmad </w:t>
      </w:r>
      <w:r w:rsidR="00C026BE" w:rsidRPr="00E17D42">
        <w:rPr>
          <w:rFonts w:ascii="Times New Roman" w:hAnsi="Times New Roman" w:cs="Times New Roman"/>
          <w:i/>
          <w:sz w:val="24"/>
          <w:szCs w:val="24"/>
        </w:rPr>
        <w:t>et al</w:t>
      </w:r>
      <w:r w:rsidR="007777EF" w:rsidRPr="00E17D42">
        <w:rPr>
          <w:rFonts w:ascii="Times New Roman" w:hAnsi="Times New Roman" w:cs="Times New Roman"/>
          <w:sz w:val="24"/>
          <w:szCs w:val="24"/>
        </w:rPr>
        <w:t>, 2016) found in their study that cognition skills were enhanced by children who engaged in longer periods of play</w:t>
      </w:r>
      <w:r w:rsidR="007D37D3" w:rsidRPr="00E17D42">
        <w:rPr>
          <w:rFonts w:ascii="Times New Roman" w:hAnsi="Times New Roman" w:cs="Times New Roman"/>
          <w:sz w:val="24"/>
          <w:szCs w:val="24"/>
        </w:rPr>
        <w:t xml:space="preserve"> as </w:t>
      </w:r>
      <w:r w:rsidR="007777EF" w:rsidRPr="00E17D42">
        <w:rPr>
          <w:rFonts w:ascii="Times New Roman" w:hAnsi="Times New Roman" w:cs="Times New Roman"/>
          <w:sz w:val="24"/>
          <w:szCs w:val="24"/>
        </w:rPr>
        <w:t xml:space="preserve">they were able to problem solve more efficiently. </w:t>
      </w:r>
      <w:bookmarkStart w:id="0" w:name="_GoBack"/>
      <w:bookmarkEnd w:id="0"/>
    </w:p>
    <w:p w:rsidR="002A74B9" w:rsidRPr="00E17D42" w:rsidRDefault="00AC0165"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lastRenderedPageBreak/>
        <w:t xml:space="preserve">(Ahmad </w:t>
      </w:r>
      <w:r w:rsidR="00134545" w:rsidRPr="00E17D42">
        <w:rPr>
          <w:rFonts w:ascii="Times New Roman" w:hAnsi="Times New Roman" w:cs="Times New Roman"/>
          <w:i/>
          <w:sz w:val="24"/>
          <w:szCs w:val="24"/>
        </w:rPr>
        <w:t>et al</w:t>
      </w:r>
      <w:r w:rsidRPr="00E17D42">
        <w:rPr>
          <w:rFonts w:ascii="Times New Roman" w:hAnsi="Times New Roman" w:cs="Times New Roman"/>
          <w:sz w:val="24"/>
          <w:szCs w:val="24"/>
        </w:rPr>
        <w:t>, 2016)</w:t>
      </w:r>
      <w:r w:rsidR="002A74B9" w:rsidRPr="00E17D42">
        <w:rPr>
          <w:rFonts w:ascii="Times New Roman" w:hAnsi="Times New Roman" w:cs="Times New Roman"/>
          <w:sz w:val="24"/>
          <w:szCs w:val="24"/>
        </w:rPr>
        <w:t xml:space="preserve"> also recommended that teachers should </w:t>
      </w:r>
      <w:r w:rsidRPr="00E17D42">
        <w:rPr>
          <w:rFonts w:ascii="Times New Roman" w:hAnsi="Times New Roman" w:cs="Times New Roman"/>
          <w:sz w:val="24"/>
          <w:szCs w:val="24"/>
        </w:rPr>
        <w:t>allow</w:t>
      </w:r>
      <w:r w:rsidR="002A74B9" w:rsidRPr="00E17D42">
        <w:rPr>
          <w:rFonts w:ascii="Times New Roman" w:hAnsi="Times New Roman" w:cs="Times New Roman"/>
          <w:sz w:val="24"/>
          <w:szCs w:val="24"/>
        </w:rPr>
        <w:t xml:space="preserve"> free hands to make decisions about play. </w:t>
      </w:r>
      <w:r w:rsidR="00134545" w:rsidRPr="00E17D42">
        <w:rPr>
          <w:rFonts w:ascii="Times New Roman" w:hAnsi="Times New Roman" w:cs="Times New Roman"/>
          <w:sz w:val="24"/>
          <w:szCs w:val="24"/>
        </w:rPr>
        <w:t>(</w:t>
      </w:r>
      <w:proofErr w:type="spellStart"/>
      <w:r w:rsidR="00134545" w:rsidRPr="00E17D42">
        <w:rPr>
          <w:rFonts w:ascii="Times New Roman" w:hAnsi="Times New Roman" w:cs="Times New Roman"/>
          <w:sz w:val="24"/>
          <w:szCs w:val="24"/>
        </w:rPr>
        <w:t>Bubikova</w:t>
      </w:r>
      <w:proofErr w:type="spellEnd"/>
      <w:r w:rsidR="00134545" w:rsidRPr="00E17D42">
        <w:rPr>
          <w:rFonts w:ascii="Times New Roman" w:hAnsi="Times New Roman" w:cs="Times New Roman"/>
          <w:sz w:val="24"/>
          <w:szCs w:val="24"/>
        </w:rPr>
        <w:t xml:space="preserve">-Moan, </w:t>
      </w:r>
      <w:proofErr w:type="spellStart"/>
      <w:r w:rsidR="00134545" w:rsidRPr="00E17D42">
        <w:rPr>
          <w:rFonts w:ascii="Times New Roman" w:hAnsi="Times New Roman" w:cs="Times New Roman"/>
          <w:sz w:val="24"/>
          <w:szCs w:val="24"/>
        </w:rPr>
        <w:t>Næss</w:t>
      </w:r>
      <w:proofErr w:type="spellEnd"/>
      <w:r w:rsidR="00134545" w:rsidRPr="00E17D42">
        <w:rPr>
          <w:rFonts w:ascii="Times New Roman" w:hAnsi="Times New Roman" w:cs="Times New Roman"/>
          <w:sz w:val="24"/>
          <w:szCs w:val="24"/>
        </w:rPr>
        <w:t xml:space="preserve"> </w:t>
      </w:r>
      <w:proofErr w:type="spellStart"/>
      <w:r w:rsidR="00134545" w:rsidRPr="00E17D42">
        <w:rPr>
          <w:rFonts w:ascii="Times New Roman" w:hAnsi="Times New Roman" w:cs="Times New Roman"/>
          <w:sz w:val="24"/>
          <w:szCs w:val="24"/>
        </w:rPr>
        <w:t>Hjetland</w:t>
      </w:r>
      <w:proofErr w:type="spellEnd"/>
      <w:r w:rsidR="00134545" w:rsidRPr="00E17D42">
        <w:rPr>
          <w:rFonts w:ascii="Times New Roman" w:hAnsi="Times New Roman" w:cs="Times New Roman"/>
          <w:sz w:val="24"/>
          <w:szCs w:val="24"/>
        </w:rPr>
        <w:t xml:space="preserve"> and </w:t>
      </w:r>
      <w:proofErr w:type="spellStart"/>
      <w:r w:rsidR="00134545" w:rsidRPr="00E17D42">
        <w:rPr>
          <w:rFonts w:ascii="Times New Roman" w:hAnsi="Times New Roman" w:cs="Times New Roman"/>
          <w:sz w:val="24"/>
          <w:szCs w:val="24"/>
        </w:rPr>
        <w:t>Wollscheid</w:t>
      </w:r>
      <w:proofErr w:type="spellEnd"/>
      <w:r w:rsidR="00134545" w:rsidRPr="00E17D42">
        <w:rPr>
          <w:rFonts w:ascii="Times New Roman" w:hAnsi="Times New Roman" w:cs="Times New Roman"/>
          <w:sz w:val="24"/>
          <w:szCs w:val="24"/>
        </w:rPr>
        <w:t>, 2019) discussed in their paper the differing views of teachers on how to best support play based learning and barriers they encounter in the delivery of this. Parental beliefs, staff training, curricular and policy concerns be</w:t>
      </w:r>
      <w:r w:rsidR="007D37D3" w:rsidRPr="00E17D42">
        <w:rPr>
          <w:rFonts w:ascii="Times New Roman" w:hAnsi="Times New Roman" w:cs="Times New Roman"/>
          <w:sz w:val="24"/>
          <w:szCs w:val="24"/>
        </w:rPr>
        <w:t>ing</w:t>
      </w:r>
      <w:r w:rsidR="00134545" w:rsidRPr="00E17D42">
        <w:rPr>
          <w:rFonts w:ascii="Times New Roman" w:hAnsi="Times New Roman" w:cs="Times New Roman"/>
          <w:sz w:val="24"/>
          <w:szCs w:val="24"/>
        </w:rPr>
        <w:t xml:space="preserve"> at the forefront of the barriers. If policy and curricular are main teacher concerns can we in Wales now take our non-maintained curriculum as a step in the right direction, with its highlighting of play and its importance as proactive engagement by Welsh government to act on recommendations laid out after the foundation phase. </w:t>
      </w:r>
    </w:p>
    <w:p w:rsidR="000F1588" w:rsidRPr="00E17D42" w:rsidRDefault="00C026B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The foundation phase framework it was decided ultimately did not fully work in schools throughout Wales to deliver as it was intended to. Although as noted by (Donaldson, 2015) the foundation phase was an important strength identified </w:t>
      </w:r>
      <w:r w:rsidR="005E2B02" w:rsidRPr="00E17D42">
        <w:rPr>
          <w:rFonts w:ascii="Times New Roman" w:hAnsi="Times New Roman" w:cs="Times New Roman"/>
          <w:sz w:val="24"/>
          <w:szCs w:val="24"/>
        </w:rPr>
        <w:t>when he under took his research and concluded his report. He believed that a continuation and building on of the foundation phase and its princip</w:t>
      </w:r>
      <w:r w:rsidR="00F276CC">
        <w:rPr>
          <w:rFonts w:ascii="Times New Roman" w:hAnsi="Times New Roman" w:cs="Times New Roman"/>
          <w:sz w:val="24"/>
          <w:szCs w:val="24"/>
        </w:rPr>
        <w:t>le</w:t>
      </w:r>
      <w:r w:rsidR="005E2B02" w:rsidRPr="00E17D42">
        <w:rPr>
          <w:rFonts w:ascii="Times New Roman" w:hAnsi="Times New Roman" w:cs="Times New Roman"/>
          <w:sz w:val="24"/>
          <w:szCs w:val="24"/>
        </w:rPr>
        <w:t>s would be a positive way forward. The foundation phase itself whilst being implemented faced several barriers to fully being able to engage in a play-based curriculum, something that hopefully with our new curriculum we can over come by learning from the recent past.</w:t>
      </w:r>
      <w:r w:rsidR="00B57C1A" w:rsidRPr="00E17D42">
        <w:rPr>
          <w:rFonts w:ascii="Times New Roman" w:hAnsi="Times New Roman" w:cs="Times New Roman"/>
          <w:sz w:val="24"/>
          <w:szCs w:val="24"/>
        </w:rPr>
        <w:t xml:space="preserve"> As discussed by a head teacher (</w:t>
      </w:r>
      <w:proofErr w:type="spellStart"/>
      <w:r w:rsidR="00B57C1A" w:rsidRPr="00E17D42">
        <w:rPr>
          <w:rFonts w:ascii="Times New Roman" w:hAnsi="Times New Roman" w:cs="Times New Roman"/>
          <w:sz w:val="24"/>
          <w:szCs w:val="24"/>
        </w:rPr>
        <w:t>WalesOnline</w:t>
      </w:r>
      <w:proofErr w:type="spellEnd"/>
      <w:r w:rsidR="00B57C1A" w:rsidRPr="00E17D42">
        <w:rPr>
          <w:rFonts w:ascii="Times New Roman" w:hAnsi="Times New Roman" w:cs="Times New Roman"/>
          <w:sz w:val="24"/>
          <w:szCs w:val="24"/>
        </w:rPr>
        <w:t xml:space="preserve">, 2008) the foundation phase was seen as a step forward for education in Wales but the ratio of 1:8 proved to be difficult to manage in regards to funding, recruiting and training. (Handley, 2023) discovered that practitioners felt their CPD was not adequate, if this was current and up to date it could be addressed and </w:t>
      </w:r>
      <w:r w:rsidR="00D614A2" w:rsidRPr="00E17D42">
        <w:rPr>
          <w:rFonts w:ascii="Times New Roman" w:hAnsi="Times New Roman" w:cs="Times New Roman"/>
          <w:sz w:val="24"/>
          <w:szCs w:val="24"/>
        </w:rPr>
        <w:t>used in a productive manner for children and staff development. This potentially means that to help continue to progress the new curriculum we as practitioners need to be more vocal and confident to ask for what we need to provide our children with the best child centred pedagogy approaches as possible</w:t>
      </w:r>
      <w:r w:rsidR="00EF3A18" w:rsidRPr="00E17D42">
        <w:rPr>
          <w:rFonts w:ascii="Times New Roman" w:hAnsi="Times New Roman" w:cs="Times New Roman"/>
          <w:sz w:val="24"/>
          <w:szCs w:val="24"/>
        </w:rPr>
        <w:t xml:space="preserve">. </w:t>
      </w:r>
      <w:r w:rsidR="00D614A2" w:rsidRPr="00E17D42">
        <w:rPr>
          <w:rFonts w:ascii="Times New Roman" w:hAnsi="Times New Roman" w:cs="Times New Roman"/>
          <w:sz w:val="24"/>
          <w:szCs w:val="24"/>
        </w:rPr>
        <w:t>(Ofsted, 2023) support this idea of CPD being</w:t>
      </w:r>
      <w:r w:rsidR="000F1588" w:rsidRPr="00E17D42">
        <w:rPr>
          <w:rFonts w:ascii="Times New Roman" w:hAnsi="Times New Roman" w:cs="Times New Roman"/>
          <w:sz w:val="24"/>
          <w:szCs w:val="24"/>
        </w:rPr>
        <w:t xml:space="preserve"> an</w:t>
      </w:r>
      <w:r w:rsidR="00D614A2" w:rsidRPr="00E17D42">
        <w:rPr>
          <w:rFonts w:ascii="Times New Roman" w:hAnsi="Times New Roman" w:cs="Times New Roman"/>
          <w:sz w:val="24"/>
          <w:szCs w:val="24"/>
        </w:rPr>
        <w:t xml:space="preserve"> effective </w:t>
      </w:r>
      <w:r w:rsidR="000F1588" w:rsidRPr="00E17D42">
        <w:rPr>
          <w:rFonts w:ascii="Times New Roman" w:hAnsi="Times New Roman" w:cs="Times New Roman"/>
          <w:sz w:val="24"/>
          <w:szCs w:val="24"/>
        </w:rPr>
        <w:t xml:space="preserve">tool </w:t>
      </w:r>
      <w:r w:rsidR="00D614A2" w:rsidRPr="00E17D42">
        <w:rPr>
          <w:rFonts w:ascii="Times New Roman" w:hAnsi="Times New Roman" w:cs="Times New Roman"/>
          <w:sz w:val="24"/>
          <w:szCs w:val="24"/>
        </w:rPr>
        <w:t xml:space="preserve">in </w:t>
      </w:r>
      <w:r w:rsidR="000F1588" w:rsidRPr="00E17D42">
        <w:rPr>
          <w:rFonts w:ascii="Times New Roman" w:hAnsi="Times New Roman" w:cs="Times New Roman"/>
          <w:sz w:val="24"/>
          <w:szCs w:val="24"/>
        </w:rPr>
        <w:t xml:space="preserve">supporting </w:t>
      </w:r>
      <w:r w:rsidR="00D614A2" w:rsidRPr="00E17D42">
        <w:rPr>
          <w:rFonts w:ascii="Times New Roman" w:hAnsi="Times New Roman" w:cs="Times New Roman"/>
          <w:sz w:val="24"/>
          <w:szCs w:val="24"/>
        </w:rPr>
        <w:t>education</w:t>
      </w:r>
      <w:r w:rsidR="000F1588" w:rsidRPr="00E17D42">
        <w:rPr>
          <w:rFonts w:ascii="Times New Roman" w:hAnsi="Times New Roman" w:cs="Times New Roman"/>
          <w:sz w:val="24"/>
          <w:szCs w:val="24"/>
        </w:rPr>
        <w:t xml:space="preserve"> to be</w:t>
      </w:r>
      <w:r w:rsidR="00D614A2" w:rsidRPr="00E17D42">
        <w:rPr>
          <w:rFonts w:ascii="Times New Roman" w:hAnsi="Times New Roman" w:cs="Times New Roman"/>
          <w:sz w:val="24"/>
          <w:szCs w:val="24"/>
        </w:rPr>
        <w:t xml:space="preserve"> of high quality. </w:t>
      </w:r>
      <w:r w:rsidR="000F1588" w:rsidRPr="00E17D42">
        <w:rPr>
          <w:rFonts w:ascii="Times New Roman" w:hAnsi="Times New Roman" w:cs="Times New Roman"/>
          <w:sz w:val="24"/>
          <w:szCs w:val="24"/>
        </w:rPr>
        <w:t>Staff who show initiative to learn and grow signal enthusiasm (Parsons, 2022).</w:t>
      </w:r>
      <w:r w:rsidR="007B5781" w:rsidRPr="00E17D42">
        <w:rPr>
          <w:rFonts w:ascii="Times New Roman" w:hAnsi="Times New Roman" w:cs="Times New Roman"/>
          <w:sz w:val="24"/>
          <w:szCs w:val="24"/>
        </w:rPr>
        <w:t xml:space="preserve"> Professionals in non-teaching roles such as teaching assistants </w:t>
      </w:r>
      <w:r w:rsidR="009A63F3" w:rsidRPr="00E17D42">
        <w:rPr>
          <w:rFonts w:ascii="Times New Roman" w:hAnsi="Times New Roman" w:cs="Times New Roman"/>
          <w:sz w:val="24"/>
          <w:szCs w:val="24"/>
        </w:rPr>
        <w:t xml:space="preserve">might not show this talked of enthusiasm when discussing and engaging in CPD activities. (NCFE,2023) encourages the professionalising of the role, stating a passion for the job is not enough and it must be reflected in salary and training. With the support of valued teaching assistants actively engaging in new learning opportunities to understand this new theory on curriculum we should be able to continue the foundations built by the foundation phase. </w:t>
      </w:r>
      <w:r w:rsidR="00020048" w:rsidRPr="00E17D42">
        <w:rPr>
          <w:rFonts w:ascii="Times New Roman" w:hAnsi="Times New Roman" w:cs="Times New Roman"/>
          <w:sz w:val="24"/>
          <w:szCs w:val="24"/>
        </w:rPr>
        <w:t xml:space="preserve">(Unison, 2016) suggested that teaching assistants should have curriculum and pedagogical knowledge in order to support learners through relevant CPD and </w:t>
      </w:r>
      <w:r w:rsidR="00020048" w:rsidRPr="00E17D42">
        <w:rPr>
          <w:rFonts w:ascii="Times New Roman" w:hAnsi="Times New Roman" w:cs="Times New Roman"/>
          <w:sz w:val="24"/>
          <w:szCs w:val="24"/>
        </w:rPr>
        <w:lastRenderedPageBreak/>
        <w:t xml:space="preserve">a desire to improve themselves, this training should be made possible within financial matters. This implies that not all </w:t>
      </w:r>
      <w:r w:rsidR="001557BB" w:rsidRPr="00E17D42">
        <w:rPr>
          <w:rFonts w:ascii="Times New Roman" w:hAnsi="Times New Roman" w:cs="Times New Roman"/>
          <w:sz w:val="24"/>
          <w:szCs w:val="24"/>
        </w:rPr>
        <w:t xml:space="preserve">training should be through the workforce presenting to each other. (EBTN, 2017) supports the use of external providers but also supports teachers collaboratively learning believing it </w:t>
      </w:r>
      <w:r w:rsidR="006E2656" w:rsidRPr="00E17D42">
        <w:rPr>
          <w:rFonts w:ascii="Times New Roman" w:hAnsi="Times New Roman" w:cs="Times New Roman"/>
          <w:sz w:val="24"/>
          <w:szCs w:val="24"/>
        </w:rPr>
        <w:t xml:space="preserve">creates a buzz and gives ownership to staff, taking away the theory of being told what to do from the top down. </w:t>
      </w:r>
    </w:p>
    <w:p w:rsidR="006E2656" w:rsidRPr="00E17D42" w:rsidRDefault="006E2656"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The play centred approach that was to be adopted by the foundation phase and later pointed out in recommendations to not have successfully been met may also be in part</w:t>
      </w:r>
      <w:r w:rsidR="00F276CC">
        <w:rPr>
          <w:rFonts w:ascii="Times New Roman" w:hAnsi="Times New Roman" w:cs="Times New Roman"/>
          <w:sz w:val="24"/>
          <w:szCs w:val="24"/>
        </w:rPr>
        <w:t xml:space="preserve"> due</w:t>
      </w:r>
      <w:r w:rsidRPr="00E17D42">
        <w:rPr>
          <w:rFonts w:ascii="Times New Roman" w:hAnsi="Times New Roman" w:cs="Times New Roman"/>
          <w:sz w:val="24"/>
          <w:szCs w:val="24"/>
        </w:rPr>
        <w:t xml:space="preserve"> to recruitment. Recruiting the right people to lead, deliver and facilitate new and progressive ways to learn through mediums such as play need</w:t>
      </w:r>
      <w:r w:rsidR="00C660DB" w:rsidRPr="00E17D42">
        <w:rPr>
          <w:rFonts w:ascii="Times New Roman" w:hAnsi="Times New Roman" w:cs="Times New Roman"/>
          <w:sz w:val="24"/>
          <w:szCs w:val="24"/>
        </w:rPr>
        <w:t>ed</w:t>
      </w:r>
      <w:r w:rsidRPr="00E17D42">
        <w:rPr>
          <w:rFonts w:ascii="Times New Roman" w:hAnsi="Times New Roman" w:cs="Times New Roman"/>
          <w:sz w:val="24"/>
          <w:szCs w:val="24"/>
        </w:rPr>
        <w:t xml:space="preserve"> practitioners who have a level of understanding and a want to find out more. (Nutbrown, 2012) discussed the concerns around practitioner qualifications and the lack of depth and quality involved within the courses being undertaken to gain status in the field, believing standards had lowered. It was felt in the paper that qualifications were not giving practitioners the skills and knowledge to provide learning and experiences of a high l</w:t>
      </w:r>
      <w:r w:rsidR="00C660DB" w:rsidRPr="00E17D42">
        <w:rPr>
          <w:rFonts w:ascii="Times New Roman" w:hAnsi="Times New Roman" w:cs="Times New Roman"/>
          <w:sz w:val="24"/>
          <w:szCs w:val="24"/>
        </w:rPr>
        <w:t xml:space="preserve">evel to the children in settings. </w:t>
      </w:r>
      <w:r w:rsidR="00A64BBE" w:rsidRPr="00E17D42">
        <w:rPr>
          <w:rFonts w:ascii="Times New Roman" w:hAnsi="Times New Roman" w:cs="Times New Roman"/>
          <w:sz w:val="24"/>
          <w:szCs w:val="24"/>
        </w:rPr>
        <w:t xml:space="preserve">If teaching assistants were taking positions with a less than desirable level of skill they would be unprepared for the role itself, many not knowing the full extent of the role a teaching assistant is expected to undertake. The role has evolved making them just as important as any other professional on the team. </w:t>
      </w:r>
      <w:r w:rsidR="00C660DB" w:rsidRPr="00E17D42">
        <w:rPr>
          <w:rFonts w:ascii="Times New Roman" w:hAnsi="Times New Roman" w:cs="Times New Roman"/>
          <w:sz w:val="24"/>
          <w:szCs w:val="24"/>
        </w:rPr>
        <w:t xml:space="preserve">(Sims and </w:t>
      </w:r>
      <w:proofErr w:type="spellStart"/>
      <w:r w:rsidR="00C660DB" w:rsidRPr="00E17D42">
        <w:rPr>
          <w:rFonts w:ascii="Times New Roman" w:hAnsi="Times New Roman" w:cs="Times New Roman"/>
          <w:sz w:val="24"/>
          <w:szCs w:val="24"/>
        </w:rPr>
        <w:t>Waniganayake</w:t>
      </w:r>
      <w:proofErr w:type="spellEnd"/>
      <w:r w:rsidR="00C660DB" w:rsidRPr="00E17D42">
        <w:rPr>
          <w:rFonts w:ascii="Times New Roman" w:hAnsi="Times New Roman" w:cs="Times New Roman"/>
          <w:sz w:val="24"/>
          <w:szCs w:val="24"/>
        </w:rPr>
        <w:t xml:space="preserve">, 2015) spoke of how crucial the early years </w:t>
      </w:r>
      <w:r w:rsidR="00A64BBE" w:rsidRPr="00E17D42">
        <w:rPr>
          <w:rFonts w:ascii="Times New Roman" w:hAnsi="Times New Roman" w:cs="Times New Roman"/>
          <w:sz w:val="24"/>
          <w:szCs w:val="24"/>
        </w:rPr>
        <w:t>are</w:t>
      </w:r>
      <w:r w:rsidR="00C660DB" w:rsidRPr="00E17D42">
        <w:rPr>
          <w:rFonts w:ascii="Times New Roman" w:hAnsi="Times New Roman" w:cs="Times New Roman"/>
          <w:sz w:val="24"/>
          <w:szCs w:val="24"/>
        </w:rPr>
        <w:t xml:space="preserve"> and thus needed staff trained to a high level with pedagogical skills. They also </w:t>
      </w:r>
      <w:r w:rsidR="00FB6AF6" w:rsidRPr="00E17D42">
        <w:rPr>
          <w:rFonts w:ascii="Times New Roman" w:hAnsi="Times New Roman" w:cs="Times New Roman"/>
          <w:sz w:val="24"/>
          <w:szCs w:val="24"/>
        </w:rPr>
        <w:t>referred</w:t>
      </w:r>
      <w:r w:rsidR="00C660DB" w:rsidRPr="00E17D42">
        <w:rPr>
          <w:rFonts w:ascii="Times New Roman" w:hAnsi="Times New Roman" w:cs="Times New Roman"/>
          <w:sz w:val="24"/>
          <w:szCs w:val="24"/>
        </w:rPr>
        <w:t xml:space="preserve"> to the improvements made in settings where experienced teachers were able to gain early years practitioner status (EYPS)</w:t>
      </w:r>
      <w:r w:rsidR="00FB6AF6" w:rsidRPr="00E17D42">
        <w:rPr>
          <w:rFonts w:ascii="Times New Roman" w:hAnsi="Times New Roman" w:cs="Times New Roman"/>
          <w:sz w:val="24"/>
          <w:szCs w:val="24"/>
        </w:rPr>
        <w:t xml:space="preserve">. The qualification saw that their hands-on continuous work with staff and students improved quality in areas such as learning for children and mentoring and improving staff quality at the settings. </w:t>
      </w:r>
    </w:p>
    <w:p w:rsidR="00A64BBE" w:rsidRPr="00E17D42" w:rsidRDefault="00D90E95"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Enabling adults is a central part of offering children the play centred curriculum we are striving for. The foundation phase ratio of 1:8 children was included in the (Welsh Gov, 2018) paper Foundation Phase provision for three- and four-year-olds: Guidance for local authorities in Wales stating that the education improvement grant should be used to facilitate the staff learner ratio. </w:t>
      </w:r>
      <w:r w:rsidR="00320418" w:rsidRPr="00E17D42">
        <w:rPr>
          <w:rFonts w:ascii="Times New Roman" w:hAnsi="Times New Roman" w:cs="Times New Roman"/>
          <w:sz w:val="24"/>
          <w:szCs w:val="24"/>
        </w:rPr>
        <w:t xml:space="preserve">However, another paper published by (Welsh Gov, </w:t>
      </w:r>
      <w:proofErr w:type="spellStart"/>
      <w:r w:rsidR="00320418" w:rsidRPr="00E17D42">
        <w:rPr>
          <w:rFonts w:ascii="Times New Roman" w:hAnsi="Times New Roman" w:cs="Times New Roman"/>
          <w:sz w:val="24"/>
          <w:szCs w:val="24"/>
        </w:rPr>
        <w:t>n.d</w:t>
      </w:r>
      <w:proofErr w:type="spellEnd"/>
      <w:r w:rsidR="00320418" w:rsidRPr="00E17D42">
        <w:rPr>
          <w:rFonts w:ascii="Times New Roman" w:hAnsi="Times New Roman" w:cs="Times New Roman"/>
          <w:sz w:val="24"/>
          <w:szCs w:val="24"/>
        </w:rPr>
        <w:t xml:space="preserve">) stated that in the year 2011/12 only 50% of schools in Wales were meeting the 1:8 ratio set forward by the government. Despite this finding on ratios based off our previous discussion around adults who are highly trained does the ratio contribute to the failure of the foundation phase if the adults were not sufficiently trained? Lev Vygotsky believed that play </w:t>
      </w:r>
      <w:r w:rsidR="00E218BA" w:rsidRPr="00E17D42">
        <w:rPr>
          <w:rFonts w:ascii="Times New Roman" w:hAnsi="Times New Roman" w:cs="Times New Roman"/>
          <w:sz w:val="24"/>
          <w:szCs w:val="24"/>
        </w:rPr>
        <w:t xml:space="preserve">could extend and </w:t>
      </w:r>
      <w:r w:rsidR="00E218BA" w:rsidRPr="00E17D42">
        <w:rPr>
          <w:rFonts w:ascii="Times New Roman" w:hAnsi="Times New Roman" w:cs="Times New Roman"/>
          <w:sz w:val="24"/>
          <w:szCs w:val="24"/>
        </w:rPr>
        <w:lastRenderedPageBreak/>
        <w:t>strengthen the learning</w:t>
      </w:r>
      <w:r w:rsidR="00320418" w:rsidRPr="00E17D42">
        <w:rPr>
          <w:rFonts w:ascii="Times New Roman" w:hAnsi="Times New Roman" w:cs="Times New Roman"/>
          <w:sz w:val="24"/>
          <w:szCs w:val="24"/>
        </w:rPr>
        <w:t xml:space="preserve"> of a child and that they engaged most when in their zone of proximal development</w:t>
      </w:r>
      <w:r w:rsidR="00E218BA" w:rsidRPr="00E17D42">
        <w:rPr>
          <w:rFonts w:ascii="Times New Roman" w:hAnsi="Times New Roman" w:cs="Times New Roman"/>
          <w:sz w:val="24"/>
          <w:szCs w:val="24"/>
        </w:rPr>
        <w:t xml:space="preserve"> was</w:t>
      </w:r>
      <w:r w:rsidR="00320418" w:rsidRPr="00E17D42">
        <w:rPr>
          <w:rFonts w:ascii="Times New Roman" w:hAnsi="Times New Roman" w:cs="Times New Roman"/>
          <w:sz w:val="24"/>
          <w:szCs w:val="24"/>
        </w:rPr>
        <w:t xml:space="preserve"> supported and encouraged by knowledgeable adults who </w:t>
      </w:r>
      <w:r w:rsidR="0026424E" w:rsidRPr="00E17D42">
        <w:rPr>
          <w:rFonts w:ascii="Times New Roman" w:hAnsi="Times New Roman" w:cs="Times New Roman"/>
          <w:sz w:val="24"/>
          <w:szCs w:val="24"/>
        </w:rPr>
        <w:t xml:space="preserve">were of significance to them (Cambridge assessment educational education, </w:t>
      </w:r>
      <w:proofErr w:type="spellStart"/>
      <w:r w:rsidR="0026424E" w:rsidRPr="00E17D42">
        <w:rPr>
          <w:rFonts w:ascii="Times New Roman" w:hAnsi="Times New Roman" w:cs="Times New Roman"/>
          <w:sz w:val="24"/>
          <w:szCs w:val="24"/>
        </w:rPr>
        <w:t>n.d</w:t>
      </w:r>
      <w:proofErr w:type="spellEnd"/>
      <w:r w:rsidR="0026424E" w:rsidRPr="00E17D42">
        <w:rPr>
          <w:rFonts w:ascii="Times New Roman" w:hAnsi="Times New Roman" w:cs="Times New Roman"/>
          <w:sz w:val="24"/>
          <w:szCs w:val="24"/>
        </w:rPr>
        <w:t xml:space="preserve">). </w:t>
      </w:r>
      <w:r w:rsidR="00E218BA" w:rsidRPr="00E17D42">
        <w:rPr>
          <w:rFonts w:ascii="Times New Roman" w:hAnsi="Times New Roman" w:cs="Times New Roman"/>
          <w:sz w:val="24"/>
          <w:szCs w:val="24"/>
        </w:rPr>
        <w:t>(</w:t>
      </w:r>
      <w:proofErr w:type="spellStart"/>
      <w:r w:rsidR="00E218BA" w:rsidRPr="00E17D42">
        <w:rPr>
          <w:rFonts w:ascii="Times New Roman" w:hAnsi="Times New Roman" w:cs="Times New Roman"/>
          <w:sz w:val="24"/>
          <w:szCs w:val="24"/>
        </w:rPr>
        <w:t>Rymanowicz</w:t>
      </w:r>
      <w:proofErr w:type="spellEnd"/>
      <w:r w:rsidR="00E218BA" w:rsidRPr="00E17D42">
        <w:rPr>
          <w:rFonts w:ascii="Times New Roman" w:hAnsi="Times New Roman" w:cs="Times New Roman"/>
          <w:sz w:val="24"/>
          <w:szCs w:val="24"/>
        </w:rPr>
        <w:t xml:space="preserve">, 2015) noted that leading and supporting play were two different aspect of play, </w:t>
      </w:r>
      <w:r w:rsidR="00597954" w:rsidRPr="00E17D42">
        <w:rPr>
          <w:rFonts w:ascii="Times New Roman" w:hAnsi="Times New Roman" w:cs="Times New Roman"/>
          <w:sz w:val="24"/>
          <w:szCs w:val="24"/>
        </w:rPr>
        <w:t xml:space="preserve">when we as practitioners lead play we take away the main principal of it being self-directed. They refer that we can extend the experience through being present whilst they explore and learn. Without the adequate training this maybe something practitioners are unfamiliar with believing they need to be involved and lead at every step. Even for experienced professionals at first this removal from the situation may be challenging, </w:t>
      </w:r>
      <w:r w:rsidR="002A18CC" w:rsidRPr="00E17D42">
        <w:rPr>
          <w:rFonts w:ascii="Times New Roman" w:hAnsi="Times New Roman" w:cs="Times New Roman"/>
          <w:sz w:val="24"/>
          <w:szCs w:val="24"/>
        </w:rPr>
        <w:t>but as championed by Froebel children should get from adults what they require in order to develop themselves as a whole with us as practitioners recognising when they need space (Early Education, 2021).</w:t>
      </w:r>
    </w:p>
    <w:p w:rsidR="00E40715" w:rsidRPr="00E17D42" w:rsidRDefault="002A18CC"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To continue to build on the foundation phase recommendations </w:t>
      </w:r>
      <w:r w:rsidR="00D06C71" w:rsidRPr="00E17D42">
        <w:rPr>
          <w:rFonts w:ascii="Times New Roman" w:hAnsi="Times New Roman" w:cs="Times New Roman"/>
          <w:sz w:val="24"/>
          <w:szCs w:val="24"/>
        </w:rPr>
        <w:t xml:space="preserve">we need to be brave in our approach to a play pedagogy requiring a school culture that understands it is a powerful way to educate and enhance our children’s experiences (Harvard graduate school of education, 2016). </w:t>
      </w:r>
    </w:p>
    <w:p w:rsidR="00E17D42" w:rsidRPr="00E17D42" w:rsidRDefault="00E17D42" w:rsidP="00E17D42">
      <w:pPr>
        <w:spacing w:line="360" w:lineRule="auto"/>
        <w:rPr>
          <w:rFonts w:ascii="Times New Roman" w:hAnsi="Times New Roman" w:cs="Times New Roman"/>
          <w:sz w:val="24"/>
          <w:szCs w:val="24"/>
        </w:rPr>
      </w:pPr>
    </w:p>
    <w:p w:rsidR="00D90FF5" w:rsidRPr="00E17D42" w:rsidRDefault="00D90FF5" w:rsidP="00E17D42">
      <w:pPr>
        <w:spacing w:line="360" w:lineRule="auto"/>
        <w:rPr>
          <w:rFonts w:ascii="Times New Roman" w:hAnsi="Times New Roman" w:cs="Times New Roman"/>
          <w:sz w:val="24"/>
          <w:szCs w:val="24"/>
          <w:u w:val="single"/>
        </w:rPr>
      </w:pPr>
      <w:r w:rsidRPr="00E17D42">
        <w:rPr>
          <w:rFonts w:ascii="Times New Roman" w:hAnsi="Times New Roman" w:cs="Times New Roman"/>
          <w:sz w:val="24"/>
          <w:szCs w:val="24"/>
          <w:u w:val="single"/>
        </w:rPr>
        <w:t>Section 2</w:t>
      </w:r>
    </w:p>
    <w:p w:rsidR="00D06C71" w:rsidRPr="00E17D42" w:rsidRDefault="00274728"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The unique child is the idea that each child </w:t>
      </w:r>
      <w:r w:rsidR="00AC4C3A" w:rsidRPr="00E17D42">
        <w:rPr>
          <w:rFonts w:ascii="Times New Roman" w:hAnsi="Times New Roman" w:cs="Times New Roman"/>
          <w:sz w:val="24"/>
          <w:szCs w:val="24"/>
        </w:rPr>
        <w:t>sees</w:t>
      </w:r>
      <w:r w:rsidR="004B3B15" w:rsidRPr="00E17D42">
        <w:rPr>
          <w:rFonts w:ascii="Times New Roman" w:hAnsi="Times New Roman" w:cs="Times New Roman"/>
          <w:sz w:val="24"/>
          <w:szCs w:val="24"/>
        </w:rPr>
        <w:t xml:space="preserve"> things and develops differently and at their own pace through topics of interest and relevance to them. </w:t>
      </w:r>
      <w:r w:rsidR="00AC4C3A" w:rsidRPr="00E17D42">
        <w:rPr>
          <w:rFonts w:ascii="Times New Roman" w:hAnsi="Times New Roman" w:cs="Times New Roman"/>
          <w:sz w:val="24"/>
          <w:szCs w:val="24"/>
        </w:rPr>
        <w:t xml:space="preserve">(Early years matters, </w:t>
      </w:r>
      <w:proofErr w:type="spellStart"/>
      <w:r w:rsidR="00AC4C3A" w:rsidRPr="00E17D42">
        <w:rPr>
          <w:rFonts w:ascii="Times New Roman" w:hAnsi="Times New Roman" w:cs="Times New Roman"/>
          <w:sz w:val="24"/>
          <w:szCs w:val="24"/>
        </w:rPr>
        <w:t>n.d</w:t>
      </w:r>
      <w:proofErr w:type="spellEnd"/>
      <w:r w:rsidR="00AC4C3A" w:rsidRPr="00E17D42">
        <w:rPr>
          <w:rFonts w:ascii="Times New Roman" w:hAnsi="Times New Roman" w:cs="Times New Roman"/>
          <w:sz w:val="24"/>
          <w:szCs w:val="24"/>
        </w:rPr>
        <w:t xml:space="preserve">) supports this by saying children should be encouraged to explore their unique qualities with practitioners </w:t>
      </w:r>
      <w:r w:rsidR="00D61155" w:rsidRPr="00E17D42">
        <w:rPr>
          <w:rFonts w:ascii="Times New Roman" w:hAnsi="Times New Roman" w:cs="Times New Roman"/>
          <w:sz w:val="24"/>
          <w:szCs w:val="24"/>
        </w:rPr>
        <w:t xml:space="preserve">being </w:t>
      </w:r>
      <w:r w:rsidR="00AC4C3A" w:rsidRPr="00E17D42">
        <w:rPr>
          <w:rFonts w:ascii="Times New Roman" w:hAnsi="Times New Roman" w:cs="Times New Roman"/>
          <w:sz w:val="24"/>
          <w:szCs w:val="24"/>
        </w:rPr>
        <w:t xml:space="preserve">aware of the need for diversity, equality, support and challenges based off each individual. </w:t>
      </w:r>
    </w:p>
    <w:p w:rsidR="00AC4C3A" w:rsidRPr="00E17D42" w:rsidRDefault="00AC4C3A"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Whilst the </w:t>
      </w:r>
      <w:r w:rsidR="00CA4E2E" w:rsidRPr="00E17D42">
        <w:rPr>
          <w:rFonts w:ascii="Times New Roman" w:hAnsi="Times New Roman" w:cs="Times New Roman"/>
          <w:sz w:val="24"/>
          <w:szCs w:val="24"/>
        </w:rPr>
        <w:t>(</w:t>
      </w:r>
      <w:r w:rsidRPr="00E17D42">
        <w:rPr>
          <w:rFonts w:ascii="Times New Roman" w:hAnsi="Times New Roman" w:cs="Times New Roman"/>
          <w:sz w:val="24"/>
          <w:szCs w:val="24"/>
        </w:rPr>
        <w:t>Foundation phase framework</w:t>
      </w:r>
      <w:r w:rsidR="00CA4E2E" w:rsidRPr="00E17D42">
        <w:rPr>
          <w:rFonts w:ascii="Times New Roman" w:hAnsi="Times New Roman" w:cs="Times New Roman"/>
          <w:sz w:val="24"/>
          <w:szCs w:val="24"/>
        </w:rPr>
        <w:t>, 2015)</w:t>
      </w:r>
      <w:r w:rsidRPr="00E17D42">
        <w:rPr>
          <w:rFonts w:ascii="Times New Roman" w:hAnsi="Times New Roman" w:cs="Times New Roman"/>
          <w:sz w:val="24"/>
          <w:szCs w:val="24"/>
        </w:rPr>
        <w:t xml:space="preserve"> did speak of the need for a holistic approach to children’s learning and the inclusion of all pupils through play and structured learning it did not necessarily talk about the unique child.</w:t>
      </w:r>
      <w:r w:rsidR="00CA4E2E" w:rsidRPr="00E17D42">
        <w:rPr>
          <w:rFonts w:ascii="Times New Roman" w:hAnsi="Times New Roman" w:cs="Times New Roman"/>
          <w:sz w:val="24"/>
          <w:szCs w:val="24"/>
        </w:rPr>
        <w:t xml:space="preserve"> Progress has been made with the new non-maintained curriculum for Wales as it has been said that we need to celebrate the individuality each child brings to learning. </w:t>
      </w:r>
    </w:p>
    <w:p w:rsidR="00CA4E2E" w:rsidRPr="00E17D42" w:rsidRDefault="00CA4E2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Previously whilst undertaking assessment in Wales we used the foundation phase profile. </w:t>
      </w:r>
      <w:r w:rsidR="00C74A24" w:rsidRPr="00E17D42">
        <w:rPr>
          <w:rFonts w:ascii="Times New Roman" w:hAnsi="Times New Roman" w:cs="Times New Roman"/>
          <w:sz w:val="24"/>
          <w:szCs w:val="24"/>
        </w:rPr>
        <w:t xml:space="preserve">These skills ladders were used to assess children through a basic tick box system when it was felt they had met each target. Through using this tool practitioners were able to conduct a </w:t>
      </w:r>
      <w:r w:rsidR="00C74A24" w:rsidRPr="00E17D42">
        <w:rPr>
          <w:rFonts w:ascii="Times New Roman" w:hAnsi="Times New Roman" w:cs="Times New Roman"/>
          <w:sz w:val="24"/>
          <w:szCs w:val="24"/>
        </w:rPr>
        <w:lastRenderedPageBreak/>
        <w:t xml:space="preserve">baseline score for each child at their setting. The skills ladders took headings from the areas of learning, personal and social development, well-being and cultural diversity, language, literacy and communication skills, mathematical development and physical development. It was hoped that this system of assessment would be used to observe children and create a holistic picture of children’s development. This was hoped to be achieved through observations made by practitioners who understood the skills and what it would entail to achieve them (Welsh Gov, 2017). </w:t>
      </w:r>
      <w:r w:rsidR="00981C9C" w:rsidRPr="00E17D42">
        <w:rPr>
          <w:rFonts w:ascii="Times New Roman" w:hAnsi="Times New Roman" w:cs="Times New Roman"/>
          <w:sz w:val="24"/>
          <w:szCs w:val="24"/>
        </w:rPr>
        <w:t xml:space="preserve">Unlike the </w:t>
      </w:r>
      <w:r w:rsidR="000E49E3" w:rsidRPr="00E17D42">
        <w:rPr>
          <w:rFonts w:ascii="Times New Roman" w:hAnsi="Times New Roman" w:cs="Times New Roman"/>
          <w:sz w:val="24"/>
          <w:szCs w:val="24"/>
        </w:rPr>
        <w:t xml:space="preserve">old foundation phase profile settings have not been provided with an assessment tool and are currently navigating purposeful ways in which to assess and record learner progress that is meaningful to their individual settings and children’s needs and abilities (Welsh Gov, 2020). </w:t>
      </w:r>
    </w:p>
    <w:p w:rsidR="000E49E3" w:rsidRPr="00E17D42" w:rsidRDefault="000E49E3"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The foundation phase framework provided settings with a skills ladder with set targets that children should be attaining by certain ages throughout their years in the foundation phase. The non-maintained curriculum has provided pathways that then progress on to progression steps that have a broader age range for children to be working within over lengthier periods of time, this is acknowledging the different rates of learning children work at due to their uniqueness. (CSC, </w:t>
      </w:r>
      <w:proofErr w:type="spellStart"/>
      <w:r w:rsidRPr="00E17D42">
        <w:rPr>
          <w:rFonts w:ascii="Times New Roman" w:hAnsi="Times New Roman" w:cs="Times New Roman"/>
          <w:sz w:val="24"/>
          <w:szCs w:val="24"/>
        </w:rPr>
        <w:t>n.d</w:t>
      </w:r>
      <w:proofErr w:type="spellEnd"/>
      <w:r w:rsidRPr="00E17D42">
        <w:rPr>
          <w:rFonts w:ascii="Times New Roman" w:hAnsi="Times New Roman" w:cs="Times New Roman"/>
          <w:sz w:val="24"/>
          <w:szCs w:val="24"/>
        </w:rPr>
        <w:t xml:space="preserve">) reinforced to </w:t>
      </w:r>
      <w:r w:rsidR="00F36B4C" w:rsidRPr="00E17D42">
        <w:rPr>
          <w:rFonts w:ascii="Times New Roman" w:hAnsi="Times New Roman" w:cs="Times New Roman"/>
          <w:sz w:val="24"/>
          <w:szCs w:val="24"/>
        </w:rPr>
        <w:t>professionals that progress would differ for each student and that a broader age may relate to progression steps.</w:t>
      </w:r>
      <w:r w:rsidR="005E3A17" w:rsidRPr="00E17D42">
        <w:rPr>
          <w:rFonts w:ascii="Times New Roman" w:hAnsi="Times New Roman" w:cs="Times New Roman"/>
          <w:sz w:val="24"/>
          <w:szCs w:val="24"/>
        </w:rPr>
        <w:t xml:space="preserve"> (Estyn, 2022) noted that schools who understood tick list limitations were more effective as they realised it did not inform them as to what each child needed from their learning and environment. </w:t>
      </w:r>
    </w:p>
    <w:p w:rsidR="00D61155" w:rsidRPr="00E17D42" w:rsidRDefault="00D61155"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One suggested method that is being used by practitioners is the learning journal. A learning journal provides practitioners with the opportunity to monitor and record key milestones within a child’s early developmental years. With the advancements in technology </w:t>
      </w:r>
      <w:r w:rsidR="00120162" w:rsidRPr="00E17D42">
        <w:rPr>
          <w:rFonts w:ascii="Times New Roman" w:hAnsi="Times New Roman" w:cs="Times New Roman"/>
          <w:sz w:val="24"/>
          <w:szCs w:val="24"/>
        </w:rPr>
        <w:t xml:space="preserve">secure online platforms are providing spaces where practitioners can easily log and record observations also providing areas to assess and revisit to further understand a child and their development. Apps such as Seesaw and Tapestry are promoting this online digitalised way of working as it can also include parent and carer involvement which is key to understanding the child as a whole, (tapestry, </w:t>
      </w:r>
      <w:proofErr w:type="spellStart"/>
      <w:r w:rsidR="00120162" w:rsidRPr="00E17D42">
        <w:rPr>
          <w:rFonts w:ascii="Times New Roman" w:hAnsi="Times New Roman" w:cs="Times New Roman"/>
          <w:sz w:val="24"/>
          <w:szCs w:val="24"/>
        </w:rPr>
        <w:t>n.d</w:t>
      </w:r>
      <w:proofErr w:type="spellEnd"/>
      <w:r w:rsidR="00120162" w:rsidRPr="00E17D42">
        <w:rPr>
          <w:rFonts w:ascii="Times New Roman" w:hAnsi="Times New Roman" w:cs="Times New Roman"/>
          <w:sz w:val="24"/>
          <w:szCs w:val="24"/>
        </w:rPr>
        <w:t>) talks of the communication links provided through their platform and how for children to reach their full potential a shared understanding helps. (Learning journal, 2021) are</w:t>
      </w:r>
      <w:r w:rsidR="00915BFF" w:rsidRPr="00E17D42">
        <w:rPr>
          <w:rFonts w:ascii="Times New Roman" w:hAnsi="Times New Roman" w:cs="Times New Roman"/>
          <w:sz w:val="24"/>
          <w:szCs w:val="24"/>
        </w:rPr>
        <w:t xml:space="preserve"> also</w:t>
      </w:r>
      <w:r w:rsidR="00120162" w:rsidRPr="00E17D42">
        <w:rPr>
          <w:rFonts w:ascii="Times New Roman" w:hAnsi="Times New Roman" w:cs="Times New Roman"/>
          <w:sz w:val="24"/>
          <w:szCs w:val="24"/>
        </w:rPr>
        <w:t xml:space="preserve"> positive in their thoughts of learning journals, suggesting inspection outlets </w:t>
      </w:r>
      <w:r w:rsidR="00915BFF" w:rsidRPr="00E17D42">
        <w:rPr>
          <w:rFonts w:ascii="Times New Roman" w:hAnsi="Times New Roman" w:cs="Times New Roman"/>
          <w:sz w:val="24"/>
          <w:szCs w:val="24"/>
        </w:rPr>
        <w:t xml:space="preserve">enjoy this evidence form. They also make note of the increased collaboration with parents and how it strengthens relationships between parents and practitioners. </w:t>
      </w:r>
    </w:p>
    <w:p w:rsidR="00915BFF" w:rsidRPr="00E17D42" w:rsidRDefault="000F0E9C"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lastRenderedPageBreak/>
        <w:t xml:space="preserve">Each form of assessment we have discussed comes with barriers and benefits. The work load for both if a practitioner has a large class could impact on their school and home life although (learning journals, 2021) believes this updated technological approach can improve time efficiency by being a click away and used in the moment to capture a video or picture as oppose to hand writing and finding individual files and tick sheets. It should also be discussed as to who completes these working documents. </w:t>
      </w:r>
      <w:r w:rsidR="0045401C" w:rsidRPr="00E17D42">
        <w:rPr>
          <w:rFonts w:ascii="Times New Roman" w:hAnsi="Times New Roman" w:cs="Times New Roman"/>
          <w:sz w:val="24"/>
          <w:szCs w:val="24"/>
        </w:rPr>
        <w:t xml:space="preserve">Training on the foundation phase profile and the under taking was generally completed by the teacher as they were seen as in charge and having the most experience but as we know all practitioners provide purposeful insight in to all of our children based off the relationships formed and nurtured within our settings. Through the use of these online learning journals does it give other practitioners who are not the lead staff member the opportunity to use initiative and capture milestones they see, again though this does require some level of training in the use of the technology and the types of development we are looking for. (Early years careers, </w:t>
      </w:r>
      <w:proofErr w:type="spellStart"/>
      <w:r w:rsidR="0045401C" w:rsidRPr="00E17D42">
        <w:rPr>
          <w:rFonts w:ascii="Times New Roman" w:hAnsi="Times New Roman" w:cs="Times New Roman"/>
          <w:sz w:val="24"/>
          <w:szCs w:val="24"/>
        </w:rPr>
        <w:t>n.d</w:t>
      </w:r>
      <w:proofErr w:type="spellEnd"/>
      <w:r w:rsidR="0045401C" w:rsidRPr="00E17D42">
        <w:rPr>
          <w:rFonts w:ascii="Times New Roman" w:hAnsi="Times New Roman" w:cs="Times New Roman"/>
          <w:sz w:val="24"/>
          <w:szCs w:val="24"/>
        </w:rPr>
        <w:t xml:space="preserve">) reminds us that a good learning journal is personal to the child, provides next steps and some form of evidence such as video or picture. </w:t>
      </w:r>
      <w:r w:rsidR="006D211C" w:rsidRPr="00E17D42">
        <w:rPr>
          <w:rFonts w:ascii="Times New Roman" w:hAnsi="Times New Roman" w:cs="Times New Roman"/>
          <w:sz w:val="24"/>
          <w:szCs w:val="24"/>
        </w:rPr>
        <w:t xml:space="preserve">For teachers to feel more confident in the newer approach of potentially using learning journals they need to feel supported by leadership within school and even higher again through the government. Over the years high value and pressure has been put in place for assessment to provide data. We know all children do not learn the same and through the same mediums. Through a more holistic style of assessment we can use the information gathered to still identify areas where extra support may be needed but also make a note of the </w:t>
      </w:r>
      <w:r w:rsidR="00455430" w:rsidRPr="00E17D42">
        <w:rPr>
          <w:rFonts w:ascii="Times New Roman" w:hAnsi="Times New Roman" w:cs="Times New Roman"/>
          <w:sz w:val="24"/>
          <w:szCs w:val="24"/>
        </w:rPr>
        <w:t>strength’s</w:t>
      </w:r>
      <w:r w:rsidR="006D211C" w:rsidRPr="00E17D42">
        <w:rPr>
          <w:rFonts w:ascii="Times New Roman" w:hAnsi="Times New Roman" w:cs="Times New Roman"/>
          <w:sz w:val="24"/>
          <w:szCs w:val="24"/>
        </w:rPr>
        <w:t xml:space="preserve"> children possess and use this</w:t>
      </w:r>
      <w:r w:rsidR="00372D59">
        <w:rPr>
          <w:rFonts w:ascii="Times New Roman" w:hAnsi="Times New Roman" w:cs="Times New Roman"/>
          <w:sz w:val="24"/>
          <w:szCs w:val="24"/>
        </w:rPr>
        <w:t xml:space="preserve"> as a</w:t>
      </w:r>
      <w:r w:rsidR="006D211C" w:rsidRPr="00E17D42">
        <w:rPr>
          <w:rFonts w:ascii="Times New Roman" w:hAnsi="Times New Roman" w:cs="Times New Roman"/>
          <w:sz w:val="24"/>
          <w:szCs w:val="24"/>
        </w:rPr>
        <w:t xml:space="preserve"> tool to help as oppose</w:t>
      </w:r>
      <w:r w:rsidR="00372D59">
        <w:rPr>
          <w:rFonts w:ascii="Times New Roman" w:hAnsi="Times New Roman" w:cs="Times New Roman"/>
          <w:sz w:val="24"/>
          <w:szCs w:val="24"/>
        </w:rPr>
        <w:t>d</w:t>
      </w:r>
      <w:r w:rsidR="006D211C" w:rsidRPr="00E17D42">
        <w:rPr>
          <w:rFonts w:ascii="Times New Roman" w:hAnsi="Times New Roman" w:cs="Times New Roman"/>
          <w:sz w:val="24"/>
          <w:szCs w:val="24"/>
        </w:rPr>
        <w:t xml:space="preserve"> to the starting point being a weakness. </w:t>
      </w:r>
      <w:r w:rsidR="00455430" w:rsidRPr="00E17D42">
        <w:rPr>
          <w:rFonts w:ascii="Times New Roman" w:hAnsi="Times New Roman" w:cs="Times New Roman"/>
          <w:sz w:val="24"/>
          <w:szCs w:val="24"/>
        </w:rPr>
        <w:t>(Singh and Agarwal, 2023)</w:t>
      </w:r>
      <w:r w:rsidR="00766ADB" w:rsidRPr="00E17D42">
        <w:rPr>
          <w:rFonts w:ascii="Times New Roman" w:hAnsi="Times New Roman" w:cs="Times New Roman"/>
          <w:sz w:val="24"/>
          <w:szCs w:val="24"/>
        </w:rPr>
        <w:t xml:space="preserve"> noted that policy makers prioritised assessment and testing which led to the growing importance of results and</w:t>
      </w:r>
      <w:r w:rsidR="00455430" w:rsidRPr="00E17D42">
        <w:rPr>
          <w:rFonts w:ascii="Times New Roman" w:hAnsi="Times New Roman" w:cs="Times New Roman"/>
          <w:sz w:val="24"/>
          <w:szCs w:val="24"/>
        </w:rPr>
        <w:t xml:space="preserve"> thought that a change from children and practitioners to the outcomes of assessment needed t</w:t>
      </w:r>
      <w:r w:rsidR="00766ADB" w:rsidRPr="00E17D42">
        <w:rPr>
          <w:rFonts w:ascii="Times New Roman" w:hAnsi="Times New Roman" w:cs="Times New Roman"/>
          <w:sz w:val="24"/>
          <w:szCs w:val="24"/>
        </w:rPr>
        <w:t xml:space="preserve">o happen within the learning environment. These tests and results led to professionals teaching children through ability groups. (Early years alliance, 2018) spoke of how 45% of teachers believed ability groups were detrimental to children’s self-esteem. </w:t>
      </w:r>
      <w:r w:rsidR="00CA4C1F" w:rsidRPr="00E17D42">
        <w:rPr>
          <w:rFonts w:ascii="Times New Roman" w:hAnsi="Times New Roman" w:cs="Times New Roman"/>
          <w:sz w:val="24"/>
          <w:szCs w:val="24"/>
        </w:rPr>
        <w:t>By continuing to group by ability are we providing children with enabling adults, experiences and environments that are all fundamental parts of the curriculum for Wales which according to the document Enabling pathways</w:t>
      </w:r>
      <w:r w:rsidR="00431FE1" w:rsidRPr="00E17D42">
        <w:rPr>
          <w:rFonts w:ascii="Times New Roman" w:hAnsi="Times New Roman" w:cs="Times New Roman"/>
          <w:sz w:val="24"/>
          <w:szCs w:val="24"/>
        </w:rPr>
        <w:t xml:space="preserve"> (Welsh Gov, 2021)</w:t>
      </w:r>
      <w:r w:rsidR="00CA4C1F" w:rsidRPr="00E17D42">
        <w:rPr>
          <w:rFonts w:ascii="Times New Roman" w:hAnsi="Times New Roman" w:cs="Times New Roman"/>
          <w:sz w:val="24"/>
          <w:szCs w:val="24"/>
        </w:rPr>
        <w:t xml:space="preserve"> expects us to be consistent in areas such as play, purposeful learning and observation</w:t>
      </w:r>
      <w:r w:rsidR="00431FE1" w:rsidRPr="00E17D42">
        <w:rPr>
          <w:rFonts w:ascii="Times New Roman" w:hAnsi="Times New Roman" w:cs="Times New Roman"/>
          <w:sz w:val="24"/>
          <w:szCs w:val="24"/>
        </w:rPr>
        <w:t>. (</w:t>
      </w:r>
      <w:proofErr w:type="spellStart"/>
      <w:r w:rsidR="00431FE1" w:rsidRPr="00E17D42">
        <w:rPr>
          <w:rFonts w:ascii="Times New Roman" w:hAnsi="Times New Roman" w:cs="Times New Roman"/>
          <w:sz w:val="24"/>
          <w:szCs w:val="24"/>
        </w:rPr>
        <w:t>Neaum</w:t>
      </w:r>
      <w:proofErr w:type="spellEnd"/>
      <w:r w:rsidR="00431FE1" w:rsidRPr="00E17D42">
        <w:rPr>
          <w:rFonts w:ascii="Times New Roman" w:hAnsi="Times New Roman" w:cs="Times New Roman"/>
          <w:sz w:val="24"/>
          <w:szCs w:val="24"/>
        </w:rPr>
        <w:t xml:space="preserve">, 2016) explained that observation and assessment should enhance both planned and child led learning </w:t>
      </w:r>
      <w:r w:rsidR="00FA303C" w:rsidRPr="00E17D42">
        <w:rPr>
          <w:rFonts w:ascii="Times New Roman" w:hAnsi="Times New Roman" w:cs="Times New Roman"/>
          <w:sz w:val="24"/>
          <w:szCs w:val="24"/>
        </w:rPr>
        <w:t xml:space="preserve">based off their interests </w:t>
      </w:r>
      <w:r w:rsidR="00431FE1" w:rsidRPr="00E17D42">
        <w:rPr>
          <w:rFonts w:ascii="Times New Roman" w:hAnsi="Times New Roman" w:cs="Times New Roman"/>
          <w:sz w:val="24"/>
          <w:szCs w:val="24"/>
        </w:rPr>
        <w:t xml:space="preserve">whilst also providing the </w:t>
      </w:r>
      <w:r w:rsidR="00431FE1" w:rsidRPr="00E17D42">
        <w:rPr>
          <w:rFonts w:ascii="Times New Roman" w:hAnsi="Times New Roman" w:cs="Times New Roman"/>
          <w:sz w:val="24"/>
          <w:szCs w:val="24"/>
        </w:rPr>
        <w:lastRenderedPageBreak/>
        <w:t xml:space="preserve">opportunity </w:t>
      </w:r>
      <w:r w:rsidR="00372D59">
        <w:rPr>
          <w:rFonts w:ascii="Times New Roman" w:hAnsi="Times New Roman" w:cs="Times New Roman"/>
          <w:sz w:val="24"/>
          <w:szCs w:val="24"/>
        </w:rPr>
        <w:t xml:space="preserve">to </w:t>
      </w:r>
      <w:r w:rsidR="00431FE1" w:rsidRPr="00E17D42">
        <w:rPr>
          <w:rFonts w:ascii="Times New Roman" w:hAnsi="Times New Roman" w:cs="Times New Roman"/>
          <w:sz w:val="24"/>
          <w:szCs w:val="24"/>
        </w:rPr>
        <w:t>expand and inform approaches at the settings.</w:t>
      </w:r>
      <w:r w:rsidR="00FA303C" w:rsidRPr="00E17D42">
        <w:rPr>
          <w:rFonts w:ascii="Times New Roman" w:hAnsi="Times New Roman" w:cs="Times New Roman"/>
          <w:sz w:val="24"/>
          <w:szCs w:val="24"/>
        </w:rPr>
        <w:t xml:space="preserve"> This implies our methods are changing to focus more </w:t>
      </w:r>
      <w:r w:rsidR="00902320" w:rsidRPr="00E17D42">
        <w:rPr>
          <w:rFonts w:ascii="Times New Roman" w:hAnsi="Times New Roman" w:cs="Times New Roman"/>
          <w:sz w:val="24"/>
          <w:szCs w:val="24"/>
        </w:rPr>
        <w:t>o</w:t>
      </w:r>
      <w:r w:rsidR="00FA303C" w:rsidRPr="00E17D42">
        <w:rPr>
          <w:rFonts w:ascii="Times New Roman" w:hAnsi="Times New Roman" w:cs="Times New Roman"/>
          <w:sz w:val="24"/>
          <w:szCs w:val="24"/>
        </w:rPr>
        <w:t xml:space="preserve">n the child as an individual whilst assessing. </w:t>
      </w:r>
    </w:p>
    <w:p w:rsidR="00FA303C" w:rsidRPr="00E17D42" w:rsidRDefault="00ED6A8A"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Other curriculums throughout the world also speak of the unique child with the New Zealand </w:t>
      </w:r>
      <w:proofErr w:type="spellStart"/>
      <w:r w:rsidRPr="00E17D42">
        <w:rPr>
          <w:rFonts w:ascii="Times New Roman" w:hAnsi="Times New Roman" w:cs="Times New Roman"/>
          <w:sz w:val="24"/>
          <w:szCs w:val="24"/>
        </w:rPr>
        <w:t>Te</w:t>
      </w:r>
      <w:proofErr w:type="spellEnd"/>
      <w:r w:rsidRPr="00E17D42">
        <w:rPr>
          <w:rFonts w:ascii="Times New Roman" w:hAnsi="Times New Roman" w:cs="Times New Roman"/>
          <w:sz w:val="24"/>
          <w:szCs w:val="24"/>
        </w:rPr>
        <w:t xml:space="preserve"> </w:t>
      </w:r>
      <w:proofErr w:type="spellStart"/>
      <w:r w:rsidRPr="00E17D42">
        <w:rPr>
          <w:rFonts w:ascii="Times New Roman" w:hAnsi="Times New Roman" w:cs="Times New Roman"/>
          <w:sz w:val="24"/>
          <w:szCs w:val="24"/>
        </w:rPr>
        <w:t>Wharike</w:t>
      </w:r>
      <w:proofErr w:type="spellEnd"/>
      <w:r w:rsidRPr="00E17D42">
        <w:rPr>
          <w:rFonts w:ascii="Times New Roman" w:hAnsi="Times New Roman" w:cs="Times New Roman"/>
          <w:sz w:val="24"/>
          <w:szCs w:val="24"/>
        </w:rPr>
        <w:t xml:space="preserve"> curriculum (ministry of education, 2017) stating that each child is on a unique journey</w:t>
      </w:r>
      <w:r w:rsidR="00AD1CAB" w:rsidRPr="00E17D42">
        <w:rPr>
          <w:rFonts w:ascii="Times New Roman" w:hAnsi="Times New Roman" w:cs="Times New Roman"/>
          <w:sz w:val="24"/>
          <w:szCs w:val="24"/>
        </w:rPr>
        <w:t>, with great importance throughout the document on the holistic development of the child. The use of assessment methods such as learning journeys play a key role within this curriculum in regards to tracking development whilst also offering children and parents the chance to contribute and evaluate learning and achievements. They take the view point that assessment from a wide variety of people involved with the children including themselves provides a continuity that can not be gathered from just one person or view point as children have different relationships with different people</w:t>
      </w:r>
      <w:r w:rsidR="00BA0CCB" w:rsidRPr="00E17D42">
        <w:rPr>
          <w:rFonts w:ascii="Times New Roman" w:hAnsi="Times New Roman" w:cs="Times New Roman"/>
          <w:sz w:val="24"/>
          <w:szCs w:val="24"/>
        </w:rPr>
        <w:t xml:space="preserve"> (ministry of education, 2004). </w:t>
      </w:r>
    </w:p>
    <w:p w:rsidR="007C2078" w:rsidRPr="00E17D42" w:rsidRDefault="007C2078"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(Nuttall, 2003) referenced how Bruner and Vygotsky were theorists whose work was used by the creators of </w:t>
      </w:r>
      <w:proofErr w:type="spellStart"/>
      <w:r w:rsidRPr="00E17D42">
        <w:rPr>
          <w:rFonts w:ascii="Times New Roman" w:hAnsi="Times New Roman" w:cs="Times New Roman"/>
          <w:sz w:val="24"/>
          <w:szCs w:val="24"/>
        </w:rPr>
        <w:t>Te</w:t>
      </w:r>
      <w:proofErr w:type="spellEnd"/>
      <w:r w:rsidRPr="00E17D42">
        <w:rPr>
          <w:rFonts w:ascii="Times New Roman" w:hAnsi="Times New Roman" w:cs="Times New Roman"/>
          <w:sz w:val="24"/>
          <w:szCs w:val="24"/>
        </w:rPr>
        <w:t xml:space="preserve"> </w:t>
      </w:r>
      <w:proofErr w:type="spellStart"/>
      <w:r w:rsidRPr="00E17D42">
        <w:rPr>
          <w:rFonts w:ascii="Times New Roman" w:hAnsi="Times New Roman" w:cs="Times New Roman"/>
          <w:sz w:val="24"/>
          <w:szCs w:val="24"/>
        </w:rPr>
        <w:t>Wharike</w:t>
      </w:r>
      <w:proofErr w:type="spellEnd"/>
      <w:r w:rsidRPr="00E17D42">
        <w:rPr>
          <w:rFonts w:ascii="Times New Roman" w:hAnsi="Times New Roman" w:cs="Times New Roman"/>
          <w:sz w:val="24"/>
          <w:szCs w:val="24"/>
        </w:rPr>
        <w:t xml:space="preserve"> as well as preschools in the country showing interest in works from Reggio Emilia. </w:t>
      </w:r>
      <w:r w:rsidR="00CA05D5" w:rsidRPr="00E17D42">
        <w:rPr>
          <w:rFonts w:ascii="Times New Roman" w:hAnsi="Times New Roman" w:cs="Times New Roman"/>
          <w:sz w:val="24"/>
          <w:szCs w:val="24"/>
        </w:rPr>
        <w:t xml:space="preserve">(May, </w:t>
      </w:r>
      <w:proofErr w:type="spellStart"/>
      <w:r w:rsidR="00CA05D5" w:rsidRPr="00E17D42">
        <w:rPr>
          <w:rFonts w:ascii="Times New Roman" w:hAnsi="Times New Roman" w:cs="Times New Roman"/>
          <w:sz w:val="24"/>
          <w:szCs w:val="24"/>
        </w:rPr>
        <w:t>n.d</w:t>
      </w:r>
      <w:proofErr w:type="spellEnd"/>
      <w:r w:rsidR="00CA05D5" w:rsidRPr="00E17D42">
        <w:rPr>
          <w:rFonts w:ascii="Times New Roman" w:hAnsi="Times New Roman" w:cs="Times New Roman"/>
          <w:sz w:val="24"/>
          <w:szCs w:val="24"/>
        </w:rPr>
        <w:t xml:space="preserve">) also spoke how Bruner and Vygotsky’s work supported the building of </w:t>
      </w:r>
      <w:proofErr w:type="spellStart"/>
      <w:r w:rsidR="00CA05D5" w:rsidRPr="00E17D42">
        <w:rPr>
          <w:rFonts w:ascii="Times New Roman" w:hAnsi="Times New Roman" w:cs="Times New Roman"/>
          <w:sz w:val="24"/>
          <w:szCs w:val="24"/>
        </w:rPr>
        <w:t>Te</w:t>
      </w:r>
      <w:proofErr w:type="spellEnd"/>
      <w:r w:rsidR="00CA05D5" w:rsidRPr="00E17D42">
        <w:rPr>
          <w:rFonts w:ascii="Times New Roman" w:hAnsi="Times New Roman" w:cs="Times New Roman"/>
          <w:sz w:val="24"/>
          <w:szCs w:val="24"/>
        </w:rPr>
        <w:t xml:space="preserve"> </w:t>
      </w:r>
      <w:proofErr w:type="spellStart"/>
      <w:r w:rsidR="00CA05D5" w:rsidRPr="00E17D42">
        <w:rPr>
          <w:rFonts w:ascii="Times New Roman" w:hAnsi="Times New Roman" w:cs="Times New Roman"/>
          <w:sz w:val="24"/>
          <w:szCs w:val="24"/>
        </w:rPr>
        <w:t>Wharike</w:t>
      </w:r>
      <w:proofErr w:type="spellEnd"/>
      <w:r w:rsidR="00CA05D5" w:rsidRPr="00E17D42">
        <w:rPr>
          <w:rFonts w:ascii="Times New Roman" w:hAnsi="Times New Roman" w:cs="Times New Roman"/>
          <w:sz w:val="24"/>
          <w:szCs w:val="24"/>
        </w:rPr>
        <w:t>, through the importance of adults scaffolding to propel children to improve competency and thinking skills by making them active participants.</w:t>
      </w:r>
      <w:r w:rsidR="00C23BBB" w:rsidRPr="00E17D42">
        <w:rPr>
          <w:rFonts w:ascii="Times New Roman" w:hAnsi="Times New Roman" w:cs="Times New Roman"/>
          <w:sz w:val="24"/>
          <w:szCs w:val="24"/>
        </w:rPr>
        <w:t xml:space="preserve"> </w:t>
      </w:r>
      <w:r w:rsidR="00981E0C" w:rsidRPr="00E17D42">
        <w:rPr>
          <w:rFonts w:ascii="Times New Roman" w:hAnsi="Times New Roman" w:cs="Times New Roman"/>
          <w:sz w:val="24"/>
          <w:szCs w:val="24"/>
        </w:rPr>
        <w:t>(</w:t>
      </w:r>
      <w:proofErr w:type="spellStart"/>
      <w:r w:rsidR="00981E0C" w:rsidRPr="00E17D42">
        <w:rPr>
          <w:rFonts w:ascii="Times New Roman" w:hAnsi="Times New Roman" w:cs="Times New Roman"/>
          <w:sz w:val="24"/>
          <w:szCs w:val="24"/>
        </w:rPr>
        <w:t>Mutch</w:t>
      </w:r>
      <w:proofErr w:type="spellEnd"/>
      <w:r w:rsidR="00981E0C" w:rsidRPr="00E17D42">
        <w:rPr>
          <w:rFonts w:ascii="Times New Roman" w:hAnsi="Times New Roman" w:cs="Times New Roman"/>
          <w:sz w:val="24"/>
          <w:szCs w:val="24"/>
        </w:rPr>
        <w:t xml:space="preserve">, 2004) talks of how the development of the </w:t>
      </w:r>
      <w:proofErr w:type="spellStart"/>
      <w:r w:rsidR="00981E0C" w:rsidRPr="00E17D42">
        <w:rPr>
          <w:rFonts w:ascii="Times New Roman" w:hAnsi="Times New Roman" w:cs="Times New Roman"/>
          <w:sz w:val="24"/>
          <w:szCs w:val="24"/>
        </w:rPr>
        <w:t>Te</w:t>
      </w:r>
      <w:proofErr w:type="spellEnd"/>
      <w:r w:rsidR="00981E0C" w:rsidRPr="00E17D42">
        <w:rPr>
          <w:rFonts w:ascii="Times New Roman" w:hAnsi="Times New Roman" w:cs="Times New Roman"/>
          <w:sz w:val="24"/>
          <w:szCs w:val="24"/>
        </w:rPr>
        <w:t xml:space="preserve"> </w:t>
      </w:r>
      <w:proofErr w:type="spellStart"/>
      <w:r w:rsidR="00981E0C" w:rsidRPr="00E17D42">
        <w:rPr>
          <w:rFonts w:ascii="Times New Roman" w:hAnsi="Times New Roman" w:cs="Times New Roman"/>
          <w:sz w:val="24"/>
          <w:szCs w:val="24"/>
        </w:rPr>
        <w:t>Wharike</w:t>
      </w:r>
      <w:proofErr w:type="spellEnd"/>
      <w:r w:rsidR="00981E0C" w:rsidRPr="00E17D42">
        <w:rPr>
          <w:rFonts w:ascii="Times New Roman" w:hAnsi="Times New Roman" w:cs="Times New Roman"/>
          <w:sz w:val="24"/>
          <w:szCs w:val="24"/>
        </w:rPr>
        <w:t xml:space="preserve"> curriculum impacted other countries and how they developed their own individual curriculums, it provided discussions on curricula that opened the topic to a wider depth. It is also worth noting that before this </w:t>
      </w:r>
      <w:proofErr w:type="spellStart"/>
      <w:r w:rsidR="00981E0C" w:rsidRPr="00E17D42">
        <w:rPr>
          <w:rFonts w:ascii="Times New Roman" w:hAnsi="Times New Roman" w:cs="Times New Roman"/>
          <w:sz w:val="24"/>
          <w:szCs w:val="24"/>
        </w:rPr>
        <w:t>Te</w:t>
      </w:r>
      <w:proofErr w:type="spellEnd"/>
      <w:r w:rsidR="00981E0C" w:rsidRPr="00E17D42">
        <w:rPr>
          <w:rFonts w:ascii="Times New Roman" w:hAnsi="Times New Roman" w:cs="Times New Roman"/>
          <w:sz w:val="24"/>
          <w:szCs w:val="24"/>
        </w:rPr>
        <w:t xml:space="preserve"> </w:t>
      </w:r>
      <w:proofErr w:type="spellStart"/>
      <w:r w:rsidR="00981E0C" w:rsidRPr="00E17D42">
        <w:rPr>
          <w:rFonts w:ascii="Times New Roman" w:hAnsi="Times New Roman" w:cs="Times New Roman"/>
          <w:sz w:val="24"/>
          <w:szCs w:val="24"/>
        </w:rPr>
        <w:t>Wharike</w:t>
      </w:r>
      <w:proofErr w:type="spellEnd"/>
      <w:r w:rsidR="00981E0C" w:rsidRPr="00E17D42">
        <w:rPr>
          <w:rFonts w:ascii="Times New Roman" w:hAnsi="Times New Roman" w:cs="Times New Roman"/>
          <w:sz w:val="24"/>
          <w:szCs w:val="24"/>
        </w:rPr>
        <w:t xml:space="preserve"> also had to evaluate and implement new approaches. (</w:t>
      </w:r>
      <w:proofErr w:type="spellStart"/>
      <w:r w:rsidR="00981E0C" w:rsidRPr="00E17D42">
        <w:rPr>
          <w:rFonts w:ascii="Times New Roman" w:hAnsi="Times New Roman" w:cs="Times New Roman"/>
          <w:sz w:val="24"/>
          <w:szCs w:val="24"/>
        </w:rPr>
        <w:t>Carr</w:t>
      </w:r>
      <w:proofErr w:type="spellEnd"/>
      <w:r w:rsidR="00981E0C" w:rsidRPr="00E17D42">
        <w:rPr>
          <w:rFonts w:ascii="Times New Roman" w:hAnsi="Times New Roman" w:cs="Times New Roman"/>
          <w:sz w:val="24"/>
          <w:szCs w:val="24"/>
        </w:rPr>
        <w:t xml:space="preserve">, May and </w:t>
      </w:r>
      <w:proofErr w:type="spellStart"/>
      <w:r w:rsidR="00981E0C" w:rsidRPr="00E17D42">
        <w:rPr>
          <w:rFonts w:ascii="Times New Roman" w:hAnsi="Times New Roman" w:cs="Times New Roman"/>
          <w:sz w:val="24"/>
          <w:szCs w:val="24"/>
        </w:rPr>
        <w:t>Podmore</w:t>
      </w:r>
      <w:proofErr w:type="spellEnd"/>
      <w:r w:rsidR="00981E0C" w:rsidRPr="00E17D42">
        <w:rPr>
          <w:rFonts w:ascii="Times New Roman" w:hAnsi="Times New Roman" w:cs="Times New Roman"/>
          <w:sz w:val="24"/>
          <w:szCs w:val="24"/>
        </w:rPr>
        <w:t>, 1998)</w:t>
      </w:r>
      <w:r w:rsidR="003E7585" w:rsidRPr="00E17D42">
        <w:rPr>
          <w:rFonts w:ascii="Times New Roman" w:hAnsi="Times New Roman" w:cs="Times New Roman"/>
          <w:sz w:val="24"/>
          <w:szCs w:val="24"/>
        </w:rPr>
        <w:t xml:space="preserve"> wrote of how at that time assessment guidelines had not been put in place and it was causing concern, practitioners were encouraged to take part in what was called action research to build learning stories about the children which then influenced planning.</w:t>
      </w:r>
    </w:p>
    <w:p w:rsidR="00EC1D8E" w:rsidRPr="00E17D42" w:rsidRDefault="00EC1D8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The new curriculum for wales and non-maintained document supports a broader way of working and thinking. Practitioners are being given the space to explore new ideas and assessment methods that are directly suited to their schools and children but we need to make sure these are being conducted with a consistent approach. To be consistent we need to ensure we have information from </w:t>
      </w:r>
      <w:r w:rsidR="00947EA0" w:rsidRPr="00E17D42">
        <w:rPr>
          <w:rFonts w:ascii="Times New Roman" w:hAnsi="Times New Roman" w:cs="Times New Roman"/>
          <w:sz w:val="24"/>
          <w:szCs w:val="24"/>
        </w:rPr>
        <w:t xml:space="preserve">the two main types of assessment, </w:t>
      </w:r>
      <w:r w:rsidRPr="00E17D42">
        <w:rPr>
          <w:rFonts w:ascii="Times New Roman" w:hAnsi="Times New Roman" w:cs="Times New Roman"/>
          <w:sz w:val="24"/>
          <w:szCs w:val="24"/>
        </w:rPr>
        <w:t>formative and summative t</w:t>
      </w:r>
      <w:r w:rsidR="00947EA0" w:rsidRPr="00E17D42">
        <w:rPr>
          <w:rFonts w:ascii="Times New Roman" w:hAnsi="Times New Roman" w:cs="Times New Roman"/>
          <w:sz w:val="24"/>
          <w:szCs w:val="24"/>
        </w:rPr>
        <w:t>his will</w:t>
      </w:r>
      <w:r w:rsidRPr="00E17D42">
        <w:rPr>
          <w:rFonts w:ascii="Times New Roman" w:hAnsi="Times New Roman" w:cs="Times New Roman"/>
          <w:sz w:val="24"/>
          <w:szCs w:val="24"/>
        </w:rPr>
        <w:t xml:space="preserve"> provide a whole and holistic </w:t>
      </w:r>
      <w:r w:rsidR="00947EA0" w:rsidRPr="00E17D42">
        <w:rPr>
          <w:rFonts w:ascii="Times New Roman" w:hAnsi="Times New Roman" w:cs="Times New Roman"/>
          <w:sz w:val="24"/>
          <w:szCs w:val="24"/>
        </w:rPr>
        <w:t xml:space="preserve">view of the child that it is centred around (Plymouth gov </w:t>
      </w:r>
      <w:proofErr w:type="spellStart"/>
      <w:r w:rsidR="00947EA0" w:rsidRPr="00E17D42">
        <w:rPr>
          <w:rFonts w:ascii="Times New Roman" w:hAnsi="Times New Roman" w:cs="Times New Roman"/>
          <w:sz w:val="24"/>
          <w:szCs w:val="24"/>
        </w:rPr>
        <w:t>uk</w:t>
      </w:r>
      <w:proofErr w:type="spellEnd"/>
      <w:r w:rsidR="00947EA0" w:rsidRPr="00E17D42">
        <w:rPr>
          <w:rFonts w:ascii="Times New Roman" w:hAnsi="Times New Roman" w:cs="Times New Roman"/>
          <w:sz w:val="24"/>
          <w:szCs w:val="24"/>
        </w:rPr>
        <w:t xml:space="preserve">, </w:t>
      </w:r>
      <w:proofErr w:type="spellStart"/>
      <w:r w:rsidR="00947EA0" w:rsidRPr="00E17D42">
        <w:rPr>
          <w:rFonts w:ascii="Times New Roman" w:hAnsi="Times New Roman" w:cs="Times New Roman"/>
          <w:sz w:val="24"/>
          <w:szCs w:val="24"/>
        </w:rPr>
        <w:t>n.d</w:t>
      </w:r>
      <w:proofErr w:type="spellEnd"/>
      <w:r w:rsidR="00947EA0" w:rsidRPr="00E17D42">
        <w:rPr>
          <w:rFonts w:ascii="Times New Roman" w:hAnsi="Times New Roman" w:cs="Times New Roman"/>
          <w:sz w:val="24"/>
          <w:szCs w:val="24"/>
        </w:rPr>
        <w:t xml:space="preserve">). as practitioners going forward we must remind ourselves that assessment </w:t>
      </w:r>
      <w:r w:rsidR="00E17D42" w:rsidRPr="00E17D42">
        <w:rPr>
          <w:rFonts w:ascii="Times New Roman" w:hAnsi="Times New Roman" w:cs="Times New Roman"/>
          <w:sz w:val="24"/>
          <w:szCs w:val="24"/>
        </w:rPr>
        <w:t>is to support learners development and different from performance within the school (</w:t>
      </w:r>
      <w:proofErr w:type="spellStart"/>
      <w:proofErr w:type="gramStart"/>
      <w:r w:rsidR="00E17D42" w:rsidRPr="00E17D42">
        <w:rPr>
          <w:rFonts w:ascii="Times New Roman" w:hAnsi="Times New Roman" w:cs="Times New Roman"/>
          <w:sz w:val="24"/>
          <w:szCs w:val="24"/>
        </w:rPr>
        <w:t>research.senedd</w:t>
      </w:r>
      <w:proofErr w:type="gramEnd"/>
      <w:r w:rsidR="00E17D42" w:rsidRPr="00E17D42">
        <w:rPr>
          <w:rFonts w:ascii="Times New Roman" w:hAnsi="Times New Roman" w:cs="Times New Roman"/>
          <w:sz w:val="24"/>
          <w:szCs w:val="24"/>
        </w:rPr>
        <w:t>.wales</w:t>
      </w:r>
      <w:proofErr w:type="spellEnd"/>
      <w:r w:rsidR="00E17D42" w:rsidRPr="00E17D42">
        <w:rPr>
          <w:rFonts w:ascii="Times New Roman" w:hAnsi="Times New Roman" w:cs="Times New Roman"/>
          <w:sz w:val="24"/>
          <w:szCs w:val="24"/>
        </w:rPr>
        <w:t xml:space="preserve">, </w:t>
      </w:r>
      <w:proofErr w:type="spellStart"/>
      <w:r w:rsidR="00E17D42" w:rsidRPr="00E17D42">
        <w:rPr>
          <w:rFonts w:ascii="Times New Roman" w:hAnsi="Times New Roman" w:cs="Times New Roman"/>
          <w:sz w:val="24"/>
          <w:szCs w:val="24"/>
        </w:rPr>
        <w:t>n.d</w:t>
      </w:r>
      <w:proofErr w:type="spellEnd"/>
      <w:r w:rsidR="00E17D42" w:rsidRPr="00E17D42">
        <w:rPr>
          <w:rFonts w:ascii="Times New Roman" w:hAnsi="Times New Roman" w:cs="Times New Roman"/>
          <w:sz w:val="24"/>
          <w:szCs w:val="24"/>
        </w:rPr>
        <w:t xml:space="preserve">). </w:t>
      </w:r>
    </w:p>
    <w:p w:rsidR="00AC4C3A" w:rsidRPr="00E17D42" w:rsidRDefault="00AC4C3A" w:rsidP="00E17D42">
      <w:pPr>
        <w:spacing w:line="360" w:lineRule="auto"/>
        <w:rPr>
          <w:rFonts w:ascii="Times New Roman" w:hAnsi="Times New Roman" w:cs="Times New Roman"/>
          <w:sz w:val="24"/>
          <w:szCs w:val="24"/>
        </w:rPr>
      </w:pPr>
    </w:p>
    <w:p w:rsidR="00D90FF5" w:rsidRPr="00E17D42" w:rsidRDefault="00D90FF5" w:rsidP="00E17D42">
      <w:pPr>
        <w:spacing w:line="360" w:lineRule="auto"/>
        <w:rPr>
          <w:rFonts w:ascii="Times New Roman" w:hAnsi="Times New Roman" w:cs="Times New Roman"/>
          <w:sz w:val="24"/>
          <w:szCs w:val="24"/>
          <w:u w:val="single"/>
        </w:rPr>
      </w:pPr>
      <w:r w:rsidRPr="00E17D42">
        <w:rPr>
          <w:rFonts w:ascii="Times New Roman" w:hAnsi="Times New Roman" w:cs="Times New Roman"/>
          <w:sz w:val="24"/>
          <w:szCs w:val="24"/>
          <w:u w:val="single"/>
        </w:rPr>
        <w:t>Section 3</w:t>
      </w:r>
    </w:p>
    <w:p w:rsidR="00D90FF5" w:rsidRPr="00E17D42" w:rsidRDefault="00D90FF5" w:rsidP="00E17D42">
      <w:pPr>
        <w:spacing w:line="360" w:lineRule="auto"/>
        <w:rPr>
          <w:rFonts w:ascii="Times New Roman" w:hAnsi="Times New Roman" w:cs="Times New Roman"/>
          <w:sz w:val="24"/>
          <w:szCs w:val="24"/>
          <w:u w:val="single"/>
        </w:rPr>
      </w:pPr>
      <w:r w:rsidRPr="00E17D42">
        <w:rPr>
          <w:rFonts w:ascii="Times New Roman" w:hAnsi="Times New Roman" w:cs="Times New Roman"/>
          <w:sz w:val="24"/>
          <w:szCs w:val="24"/>
          <w:u w:val="single"/>
        </w:rPr>
        <w:t xml:space="preserve">Does the new </w:t>
      </w:r>
      <w:r w:rsidR="009C1F94" w:rsidRPr="00E17D42">
        <w:rPr>
          <w:rFonts w:ascii="Times New Roman" w:hAnsi="Times New Roman" w:cs="Times New Roman"/>
          <w:sz w:val="24"/>
          <w:szCs w:val="24"/>
          <w:u w:val="single"/>
        </w:rPr>
        <w:t>non-maintained</w:t>
      </w:r>
      <w:r w:rsidRPr="00E17D42">
        <w:rPr>
          <w:rFonts w:ascii="Times New Roman" w:hAnsi="Times New Roman" w:cs="Times New Roman"/>
          <w:sz w:val="24"/>
          <w:szCs w:val="24"/>
          <w:u w:val="single"/>
        </w:rPr>
        <w:t xml:space="preserve"> curriculum support childr</w:t>
      </w:r>
      <w:r w:rsidR="00296076" w:rsidRPr="00E17D42">
        <w:rPr>
          <w:rFonts w:ascii="Times New Roman" w:hAnsi="Times New Roman" w:cs="Times New Roman"/>
          <w:sz w:val="24"/>
          <w:szCs w:val="24"/>
          <w:u w:val="single"/>
        </w:rPr>
        <w:t>en in all aspects of development</w:t>
      </w:r>
      <w:r w:rsidR="009C1F94" w:rsidRPr="00E17D42">
        <w:rPr>
          <w:rFonts w:ascii="Times New Roman" w:hAnsi="Times New Roman" w:cs="Times New Roman"/>
          <w:sz w:val="24"/>
          <w:szCs w:val="24"/>
          <w:u w:val="single"/>
        </w:rPr>
        <w:t>?</w:t>
      </w:r>
    </w:p>
    <w:p w:rsidR="009C1F94" w:rsidRPr="00E17D42" w:rsidRDefault="00296076"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As practitioners we are aware that a part of our duty to children is to provide goals and rights to education as stated to us by the UNCRC in articles 28 and 29 (UNICEF, 2023). Article 29 reinforces to us the need to provide for children in relation to their own talents and interests. </w:t>
      </w:r>
      <w:r w:rsidR="00086051" w:rsidRPr="00E17D42">
        <w:rPr>
          <w:rFonts w:ascii="Times New Roman" w:hAnsi="Times New Roman" w:cs="Times New Roman"/>
          <w:sz w:val="24"/>
          <w:szCs w:val="24"/>
        </w:rPr>
        <w:t xml:space="preserve">(A curriculum for funded non-maintained nursery settings, no date) recognises children are unique and that a holistic approach should be taken to develop skills through the pedagogical practice. </w:t>
      </w:r>
      <w:r w:rsidR="00F465FF" w:rsidRPr="00E17D42">
        <w:rPr>
          <w:rFonts w:ascii="Times New Roman" w:hAnsi="Times New Roman" w:cs="Times New Roman"/>
          <w:sz w:val="24"/>
          <w:szCs w:val="24"/>
        </w:rPr>
        <w:t>(Merrick, 2021) encourages the use of interests stating it could provide meaningful learning opportunities whilst also being a motivator, however (</w:t>
      </w:r>
      <w:proofErr w:type="spellStart"/>
      <w:r w:rsidR="00F465FF" w:rsidRPr="00E17D42">
        <w:rPr>
          <w:rFonts w:ascii="Times New Roman" w:hAnsi="Times New Roman" w:cs="Times New Roman"/>
          <w:sz w:val="24"/>
          <w:szCs w:val="24"/>
        </w:rPr>
        <w:t>Touhill</w:t>
      </w:r>
      <w:proofErr w:type="spellEnd"/>
      <w:r w:rsidR="00F465FF" w:rsidRPr="00E17D42">
        <w:rPr>
          <w:rFonts w:ascii="Times New Roman" w:hAnsi="Times New Roman" w:cs="Times New Roman"/>
          <w:sz w:val="24"/>
          <w:szCs w:val="24"/>
        </w:rPr>
        <w:t xml:space="preserve">, 2012) suggests as practitioners we </w:t>
      </w:r>
      <w:r w:rsidR="00717059" w:rsidRPr="00E17D42">
        <w:rPr>
          <w:rFonts w:ascii="Times New Roman" w:hAnsi="Times New Roman" w:cs="Times New Roman"/>
          <w:sz w:val="24"/>
          <w:szCs w:val="24"/>
        </w:rPr>
        <w:t xml:space="preserve">should be aware of the fact we can not pursue every child’s interest. Acknowledging the interest and providing materials to extend it can be </w:t>
      </w:r>
      <w:r w:rsidR="003A4B2B">
        <w:rPr>
          <w:rFonts w:ascii="Times New Roman" w:hAnsi="Times New Roman" w:cs="Times New Roman"/>
          <w:sz w:val="24"/>
          <w:szCs w:val="24"/>
        </w:rPr>
        <w:t xml:space="preserve">a </w:t>
      </w:r>
      <w:r w:rsidR="00717059" w:rsidRPr="00E17D42">
        <w:rPr>
          <w:rFonts w:ascii="Times New Roman" w:hAnsi="Times New Roman" w:cs="Times New Roman"/>
          <w:sz w:val="24"/>
          <w:szCs w:val="24"/>
        </w:rPr>
        <w:t xml:space="preserve">good enough response, although considering factors about the interest could help us develop learning for the whole class, such as where could it lead, does it fit with existing learning opportunities or could its appeal be widened to the whole environment. </w:t>
      </w:r>
      <w:r w:rsidR="00A82A57" w:rsidRPr="00E17D42">
        <w:rPr>
          <w:rFonts w:ascii="Times New Roman" w:hAnsi="Times New Roman" w:cs="Times New Roman"/>
          <w:sz w:val="24"/>
          <w:szCs w:val="24"/>
        </w:rPr>
        <w:t>This type of in the moment planning requires a skilful teacher who is able to adapt</w:t>
      </w:r>
      <w:r w:rsidR="007D3E58" w:rsidRPr="00E17D42">
        <w:rPr>
          <w:rFonts w:ascii="Times New Roman" w:hAnsi="Times New Roman" w:cs="Times New Roman"/>
          <w:sz w:val="24"/>
          <w:szCs w:val="24"/>
        </w:rPr>
        <w:t>,</w:t>
      </w:r>
      <w:r w:rsidR="00A82A57" w:rsidRPr="00E17D42">
        <w:rPr>
          <w:rFonts w:ascii="Times New Roman" w:hAnsi="Times New Roman" w:cs="Times New Roman"/>
          <w:sz w:val="24"/>
          <w:szCs w:val="24"/>
        </w:rPr>
        <w:t xml:space="preserve"> according to (</w:t>
      </w:r>
      <w:proofErr w:type="spellStart"/>
      <w:r w:rsidR="00A82A57" w:rsidRPr="00E17D42">
        <w:rPr>
          <w:rFonts w:ascii="Times New Roman" w:hAnsi="Times New Roman" w:cs="Times New Roman"/>
          <w:sz w:val="24"/>
          <w:szCs w:val="24"/>
        </w:rPr>
        <w:t>Chesworth</w:t>
      </w:r>
      <w:proofErr w:type="spellEnd"/>
      <w:r w:rsidR="00A82A57" w:rsidRPr="00E17D42">
        <w:rPr>
          <w:rFonts w:ascii="Times New Roman" w:hAnsi="Times New Roman" w:cs="Times New Roman"/>
          <w:sz w:val="24"/>
          <w:szCs w:val="24"/>
        </w:rPr>
        <w:t xml:space="preserve">, 2019) as the pressure to hit targets is still felt by teachers. </w:t>
      </w:r>
      <w:r w:rsidR="00880008" w:rsidRPr="00E17D42">
        <w:rPr>
          <w:rFonts w:ascii="Times New Roman" w:hAnsi="Times New Roman" w:cs="Times New Roman"/>
          <w:sz w:val="24"/>
          <w:szCs w:val="24"/>
        </w:rPr>
        <w:t xml:space="preserve">(Sullivan, 2016) </w:t>
      </w:r>
      <w:r w:rsidR="00DD5D72" w:rsidRPr="00E17D42">
        <w:rPr>
          <w:rFonts w:ascii="Times New Roman" w:hAnsi="Times New Roman" w:cs="Times New Roman"/>
          <w:sz w:val="24"/>
          <w:szCs w:val="24"/>
        </w:rPr>
        <w:t>suggested teaching to test or hit targets could affect children by hindering their motivation and enjoyment of learning leading to a lack of advanced thinking and communication skills.</w:t>
      </w:r>
      <w:r w:rsidR="00E92F00" w:rsidRPr="00E17D42">
        <w:rPr>
          <w:rFonts w:ascii="Times New Roman" w:hAnsi="Times New Roman" w:cs="Times New Roman"/>
          <w:sz w:val="24"/>
          <w:szCs w:val="24"/>
        </w:rPr>
        <w:t xml:space="preserve"> </w:t>
      </w:r>
    </w:p>
    <w:p w:rsidR="009C1F94" w:rsidRPr="00E17D42" w:rsidRDefault="00717059"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The new non-maintained curriculum at its core is striving for children to become healthy confident individuals, ambitious capable learners, enterprising creative contributors and ethical informed citizens through 5 developmental pathways. </w:t>
      </w:r>
      <w:r w:rsidR="00264726" w:rsidRPr="00E17D42">
        <w:rPr>
          <w:rFonts w:ascii="Times New Roman" w:hAnsi="Times New Roman" w:cs="Times New Roman"/>
          <w:sz w:val="24"/>
          <w:szCs w:val="24"/>
        </w:rPr>
        <w:t>These 5 developmental pathways include belonging, wellbeing, communication, exploration and physical development. (</w:t>
      </w:r>
      <w:proofErr w:type="spellStart"/>
      <w:r w:rsidR="00264726" w:rsidRPr="00E17D42">
        <w:rPr>
          <w:rFonts w:ascii="Times New Roman" w:hAnsi="Times New Roman" w:cs="Times New Roman"/>
          <w:sz w:val="24"/>
          <w:szCs w:val="24"/>
        </w:rPr>
        <w:t>cwlwm_curriculum_poste</w:t>
      </w:r>
      <w:r w:rsidR="00E46306" w:rsidRPr="00E17D42">
        <w:rPr>
          <w:rFonts w:ascii="Times New Roman" w:hAnsi="Times New Roman" w:cs="Times New Roman"/>
          <w:sz w:val="24"/>
          <w:szCs w:val="24"/>
        </w:rPr>
        <w:t>r</w:t>
      </w:r>
      <w:proofErr w:type="spellEnd"/>
      <w:r w:rsidR="00E46306" w:rsidRPr="00E17D42">
        <w:rPr>
          <w:rFonts w:ascii="Times New Roman" w:hAnsi="Times New Roman" w:cs="Times New Roman"/>
          <w:sz w:val="24"/>
          <w:szCs w:val="24"/>
        </w:rPr>
        <w:t xml:space="preserve">, </w:t>
      </w:r>
      <w:proofErr w:type="spellStart"/>
      <w:r w:rsidR="00E46306" w:rsidRPr="00E17D42">
        <w:rPr>
          <w:rFonts w:ascii="Times New Roman" w:hAnsi="Times New Roman" w:cs="Times New Roman"/>
          <w:sz w:val="24"/>
          <w:szCs w:val="24"/>
        </w:rPr>
        <w:t>nd</w:t>
      </w:r>
      <w:proofErr w:type="spellEnd"/>
      <w:r w:rsidR="00264726" w:rsidRPr="00E17D42">
        <w:rPr>
          <w:rFonts w:ascii="Times New Roman" w:hAnsi="Times New Roman" w:cs="Times New Roman"/>
          <w:sz w:val="24"/>
          <w:szCs w:val="24"/>
        </w:rPr>
        <w:t xml:space="preserve">) </w:t>
      </w:r>
      <w:r w:rsidR="00E46306" w:rsidRPr="00E17D42">
        <w:rPr>
          <w:rFonts w:ascii="Times New Roman" w:hAnsi="Times New Roman" w:cs="Times New Roman"/>
          <w:sz w:val="24"/>
          <w:szCs w:val="24"/>
        </w:rPr>
        <w:t xml:space="preserve">explains the equal value placed on the 5 areas in supporting the planning to develop an authentic style of learning for children. </w:t>
      </w:r>
      <w:r w:rsidR="001E21E4" w:rsidRPr="00E17D42">
        <w:rPr>
          <w:rFonts w:ascii="Times New Roman" w:hAnsi="Times New Roman" w:cs="Times New Roman"/>
          <w:sz w:val="24"/>
          <w:szCs w:val="24"/>
        </w:rPr>
        <w:t>(UNESCO, 2019) spoke of how curriculum and its quality is essential for supporting holistic development for relevant learning, believing that different countries with different priorities should focus</w:t>
      </w:r>
      <w:r w:rsidR="00BA382D" w:rsidRPr="00E17D42">
        <w:rPr>
          <w:rFonts w:ascii="Times New Roman" w:hAnsi="Times New Roman" w:cs="Times New Roman"/>
          <w:sz w:val="24"/>
          <w:szCs w:val="24"/>
        </w:rPr>
        <w:t xml:space="preserve"> on</w:t>
      </w:r>
      <w:r w:rsidR="001E21E4" w:rsidRPr="00E17D42">
        <w:rPr>
          <w:rFonts w:ascii="Times New Roman" w:hAnsi="Times New Roman" w:cs="Times New Roman"/>
          <w:sz w:val="24"/>
          <w:szCs w:val="24"/>
        </w:rPr>
        <w:t xml:space="preserve"> and explore their own current issues. </w:t>
      </w:r>
      <w:r w:rsidR="00DD5D72" w:rsidRPr="00E17D42">
        <w:rPr>
          <w:rFonts w:ascii="Times New Roman" w:hAnsi="Times New Roman" w:cs="Times New Roman"/>
          <w:sz w:val="24"/>
          <w:szCs w:val="24"/>
        </w:rPr>
        <w:t>This sense of belonging within a child’s learning could be interpreted negatively if they feel like they do not belong, displaying itself through poor academic outcomes and a lack of engagement in learning,</w:t>
      </w:r>
      <w:r w:rsidR="00604C1D" w:rsidRPr="00E17D42">
        <w:rPr>
          <w:rFonts w:ascii="Times New Roman" w:hAnsi="Times New Roman" w:cs="Times New Roman"/>
          <w:sz w:val="24"/>
          <w:szCs w:val="24"/>
        </w:rPr>
        <w:t xml:space="preserve"> (</w:t>
      </w:r>
      <w:r w:rsidR="00DD5D72" w:rsidRPr="00E17D42">
        <w:rPr>
          <w:rFonts w:ascii="Times New Roman" w:hAnsi="Times New Roman" w:cs="Times New Roman"/>
          <w:sz w:val="24"/>
          <w:szCs w:val="24"/>
        </w:rPr>
        <w:t>Massachusetts Institute of Technology</w:t>
      </w:r>
      <w:r w:rsidR="00604C1D" w:rsidRPr="00E17D42">
        <w:rPr>
          <w:rFonts w:ascii="Times New Roman" w:hAnsi="Times New Roman" w:cs="Times New Roman"/>
          <w:sz w:val="24"/>
          <w:szCs w:val="24"/>
        </w:rPr>
        <w:t xml:space="preserve">, </w:t>
      </w:r>
      <w:proofErr w:type="spellStart"/>
      <w:r w:rsidR="00604C1D" w:rsidRPr="00E17D42">
        <w:rPr>
          <w:rFonts w:ascii="Times New Roman" w:hAnsi="Times New Roman" w:cs="Times New Roman"/>
          <w:sz w:val="24"/>
          <w:szCs w:val="24"/>
        </w:rPr>
        <w:t>n.d</w:t>
      </w:r>
      <w:proofErr w:type="spellEnd"/>
      <w:r w:rsidR="00604C1D" w:rsidRPr="00E17D42">
        <w:rPr>
          <w:rFonts w:ascii="Times New Roman" w:hAnsi="Times New Roman" w:cs="Times New Roman"/>
          <w:sz w:val="24"/>
          <w:szCs w:val="24"/>
        </w:rPr>
        <w:t>).</w:t>
      </w:r>
      <w:r w:rsidR="001E30C2" w:rsidRPr="00E17D42">
        <w:rPr>
          <w:rFonts w:ascii="Times New Roman" w:hAnsi="Times New Roman" w:cs="Times New Roman"/>
          <w:sz w:val="24"/>
          <w:szCs w:val="24"/>
        </w:rPr>
        <w:t xml:space="preserve"> (</w:t>
      </w:r>
      <w:proofErr w:type="spellStart"/>
      <w:r w:rsidR="001E30C2" w:rsidRPr="00E17D42">
        <w:rPr>
          <w:rFonts w:ascii="Times New Roman" w:hAnsi="Times New Roman" w:cs="Times New Roman"/>
          <w:sz w:val="24"/>
          <w:szCs w:val="24"/>
        </w:rPr>
        <w:t>Eary</w:t>
      </w:r>
      <w:proofErr w:type="spellEnd"/>
      <w:r w:rsidR="001E30C2" w:rsidRPr="00E17D42">
        <w:rPr>
          <w:rFonts w:ascii="Times New Roman" w:hAnsi="Times New Roman" w:cs="Times New Roman"/>
          <w:sz w:val="24"/>
          <w:szCs w:val="24"/>
        </w:rPr>
        <w:t xml:space="preserve"> Years Wales, 2020) supports the idea of belonging at the </w:t>
      </w:r>
      <w:r w:rsidR="001E30C2" w:rsidRPr="00E17D42">
        <w:rPr>
          <w:rFonts w:ascii="Times New Roman" w:hAnsi="Times New Roman" w:cs="Times New Roman"/>
          <w:sz w:val="24"/>
          <w:szCs w:val="24"/>
        </w:rPr>
        <w:lastRenderedPageBreak/>
        <w:t xml:space="preserve">forefront by reminding us that giving children a sense of pride and belonging was a key consideration for the development of the new non-maintained curriculum by professionals within the sector.   </w:t>
      </w:r>
    </w:p>
    <w:p w:rsidR="00E92F00" w:rsidRPr="00E17D42" w:rsidRDefault="00604C1D"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(Audit Wales, 2022) </w:t>
      </w:r>
      <w:r w:rsidR="00A81E48" w:rsidRPr="00E17D42">
        <w:rPr>
          <w:rFonts w:ascii="Times New Roman" w:hAnsi="Times New Roman" w:cs="Times New Roman"/>
          <w:sz w:val="24"/>
          <w:szCs w:val="24"/>
        </w:rPr>
        <w:t>reflected on</w:t>
      </w:r>
      <w:r w:rsidRPr="00E17D42">
        <w:rPr>
          <w:rFonts w:ascii="Times New Roman" w:hAnsi="Times New Roman" w:cs="Times New Roman"/>
          <w:sz w:val="24"/>
          <w:szCs w:val="24"/>
        </w:rPr>
        <w:t xml:space="preserve"> how the COVID 19 pandemic effected the rol</w:t>
      </w:r>
      <w:r w:rsidR="003A4B2B">
        <w:rPr>
          <w:rFonts w:ascii="Times New Roman" w:hAnsi="Times New Roman" w:cs="Times New Roman"/>
          <w:sz w:val="24"/>
          <w:szCs w:val="24"/>
        </w:rPr>
        <w:t>l</w:t>
      </w:r>
      <w:r w:rsidRPr="00E17D42">
        <w:rPr>
          <w:rFonts w:ascii="Times New Roman" w:hAnsi="Times New Roman" w:cs="Times New Roman"/>
          <w:sz w:val="24"/>
          <w:szCs w:val="24"/>
        </w:rPr>
        <w:t xml:space="preserve"> out of the new curriculum for wales, by delaying the rol</w:t>
      </w:r>
      <w:r w:rsidR="003A4B2B">
        <w:rPr>
          <w:rFonts w:ascii="Times New Roman" w:hAnsi="Times New Roman" w:cs="Times New Roman"/>
          <w:sz w:val="24"/>
          <w:szCs w:val="24"/>
        </w:rPr>
        <w:t>l</w:t>
      </w:r>
      <w:r w:rsidRPr="00E17D42">
        <w:rPr>
          <w:rFonts w:ascii="Times New Roman" w:hAnsi="Times New Roman" w:cs="Times New Roman"/>
          <w:sz w:val="24"/>
          <w:szCs w:val="24"/>
        </w:rPr>
        <w:t xml:space="preserve"> out it was found that settings were able to be freer in their planning to explore different avenues that they felt would benefit their students. This freedom and unique time in</w:t>
      </w:r>
      <w:r w:rsidR="001E30C2" w:rsidRPr="00E17D42">
        <w:rPr>
          <w:rFonts w:ascii="Times New Roman" w:hAnsi="Times New Roman" w:cs="Times New Roman"/>
          <w:sz w:val="24"/>
          <w:szCs w:val="24"/>
        </w:rPr>
        <w:t xml:space="preserve"> all</w:t>
      </w:r>
      <w:r w:rsidRPr="00E17D42">
        <w:rPr>
          <w:rFonts w:ascii="Times New Roman" w:hAnsi="Times New Roman" w:cs="Times New Roman"/>
          <w:sz w:val="24"/>
          <w:szCs w:val="24"/>
        </w:rPr>
        <w:t xml:space="preserve"> our lives provided schools the opportunity to give a heavier focus to health and wellbeing. </w:t>
      </w:r>
      <w:r w:rsidR="001E30C2" w:rsidRPr="00E17D42">
        <w:rPr>
          <w:rFonts w:ascii="Times New Roman" w:hAnsi="Times New Roman" w:cs="Times New Roman"/>
          <w:sz w:val="24"/>
          <w:szCs w:val="24"/>
        </w:rPr>
        <w:t>Settings are</w:t>
      </w:r>
      <w:r w:rsidR="009C1A11" w:rsidRPr="00E17D42">
        <w:rPr>
          <w:rFonts w:ascii="Times New Roman" w:hAnsi="Times New Roman" w:cs="Times New Roman"/>
          <w:sz w:val="24"/>
          <w:szCs w:val="24"/>
        </w:rPr>
        <w:t xml:space="preserve"> key</w:t>
      </w:r>
      <w:r w:rsidR="001E30C2" w:rsidRPr="00E17D42">
        <w:rPr>
          <w:rFonts w:ascii="Times New Roman" w:hAnsi="Times New Roman" w:cs="Times New Roman"/>
          <w:sz w:val="24"/>
          <w:szCs w:val="24"/>
        </w:rPr>
        <w:t xml:space="preserve"> to promoting health and wellbeing development which can build the foundation for children </w:t>
      </w:r>
      <w:r w:rsidR="009C1A11" w:rsidRPr="00E17D42">
        <w:rPr>
          <w:rFonts w:ascii="Times New Roman" w:hAnsi="Times New Roman" w:cs="Times New Roman"/>
          <w:sz w:val="24"/>
          <w:szCs w:val="24"/>
        </w:rPr>
        <w:t xml:space="preserve">becoming healthy, engaged and educated world citizens (World Health Organisation, 2020). (Welsh Gov, 2021) issued guidance in light of the COVID 19 pandemic for a whole setting approach to wellbeing, </w:t>
      </w:r>
      <w:r w:rsidR="0055353B" w:rsidRPr="00E17D42">
        <w:rPr>
          <w:rFonts w:ascii="Times New Roman" w:hAnsi="Times New Roman" w:cs="Times New Roman"/>
          <w:sz w:val="24"/>
          <w:szCs w:val="24"/>
        </w:rPr>
        <w:t>promoting the idea that as well as a positive cultural environment wellbeing could be embedded through good teaching strategies.</w:t>
      </w:r>
      <w:r w:rsidR="00E92F00" w:rsidRPr="00E17D42">
        <w:rPr>
          <w:rFonts w:ascii="Times New Roman" w:hAnsi="Times New Roman" w:cs="Times New Roman"/>
          <w:sz w:val="24"/>
          <w:szCs w:val="24"/>
        </w:rPr>
        <w:t xml:space="preserve"> (Council of Europe, 2023) references how academic standards and a regime in testing and assessment can undermine children’s wellbeing due to a conflict in priorities</w:t>
      </w:r>
      <w:r w:rsidR="000D5CF0" w:rsidRPr="00E17D42">
        <w:rPr>
          <w:rFonts w:ascii="Times New Roman" w:hAnsi="Times New Roman" w:cs="Times New Roman"/>
          <w:sz w:val="24"/>
          <w:szCs w:val="24"/>
        </w:rPr>
        <w:t xml:space="preserve"> from within the setting</w:t>
      </w:r>
      <w:r w:rsidR="00E92F00" w:rsidRPr="00E17D42">
        <w:rPr>
          <w:rFonts w:ascii="Times New Roman" w:hAnsi="Times New Roman" w:cs="Times New Roman"/>
          <w:sz w:val="24"/>
          <w:szCs w:val="24"/>
        </w:rPr>
        <w:t>, this then supports Welsh Gov</w:t>
      </w:r>
      <w:r w:rsidR="000D5CF0" w:rsidRPr="00E17D42">
        <w:rPr>
          <w:rFonts w:ascii="Times New Roman" w:hAnsi="Times New Roman" w:cs="Times New Roman"/>
          <w:sz w:val="24"/>
          <w:szCs w:val="24"/>
        </w:rPr>
        <w:t>’</w:t>
      </w:r>
      <w:r w:rsidR="00E92F00" w:rsidRPr="00E17D42">
        <w:rPr>
          <w:rFonts w:ascii="Times New Roman" w:hAnsi="Times New Roman" w:cs="Times New Roman"/>
          <w:sz w:val="24"/>
          <w:szCs w:val="24"/>
        </w:rPr>
        <w:t xml:space="preserve">s previous document about a </w:t>
      </w:r>
      <w:r w:rsidR="000D5CF0" w:rsidRPr="00E17D42">
        <w:rPr>
          <w:rFonts w:ascii="Times New Roman" w:hAnsi="Times New Roman" w:cs="Times New Roman"/>
          <w:sz w:val="24"/>
          <w:szCs w:val="24"/>
        </w:rPr>
        <w:t>whole school approach to wellbeing</w:t>
      </w:r>
      <w:r w:rsidR="00BC617C" w:rsidRPr="00E17D42">
        <w:rPr>
          <w:rFonts w:ascii="Times New Roman" w:hAnsi="Times New Roman" w:cs="Times New Roman"/>
          <w:sz w:val="24"/>
          <w:szCs w:val="24"/>
        </w:rPr>
        <w:t xml:space="preserve"> including</w:t>
      </w:r>
      <w:r w:rsidR="000D5CF0" w:rsidRPr="00E17D42">
        <w:rPr>
          <w:rFonts w:ascii="Times New Roman" w:hAnsi="Times New Roman" w:cs="Times New Roman"/>
          <w:sz w:val="24"/>
          <w:szCs w:val="24"/>
        </w:rPr>
        <w:t xml:space="preserve"> factors and non-negotiables set out for all to adhere to. </w:t>
      </w:r>
      <w:r w:rsidR="00BB0605" w:rsidRPr="00E17D42">
        <w:rPr>
          <w:rFonts w:ascii="Times New Roman" w:hAnsi="Times New Roman" w:cs="Times New Roman"/>
          <w:sz w:val="24"/>
          <w:szCs w:val="24"/>
        </w:rPr>
        <w:t>It was also noted by (</w:t>
      </w:r>
      <w:proofErr w:type="spellStart"/>
      <w:r w:rsidR="00BB0605" w:rsidRPr="00E17D42">
        <w:rPr>
          <w:rFonts w:ascii="Times New Roman" w:hAnsi="Times New Roman" w:cs="Times New Roman"/>
          <w:sz w:val="24"/>
          <w:szCs w:val="24"/>
        </w:rPr>
        <w:t>Glazzard</w:t>
      </w:r>
      <w:proofErr w:type="spellEnd"/>
      <w:r w:rsidR="00BB0605" w:rsidRPr="00E17D42">
        <w:rPr>
          <w:rFonts w:ascii="Times New Roman" w:hAnsi="Times New Roman" w:cs="Times New Roman"/>
          <w:sz w:val="24"/>
          <w:szCs w:val="24"/>
        </w:rPr>
        <w:t xml:space="preserve"> and Rose, 2019) that teacher wellbeing was of great importance to children’s learning, children were seen to be learning more when their practitioner was happy and performing well, children were also aware of terms such as mental health and stress again showing us how important wellbeing is in today’s modern age and why it is a key feature in the new non-maintained curriculum. A study by (</w:t>
      </w:r>
      <w:proofErr w:type="spellStart"/>
      <w:r w:rsidR="00BB0605" w:rsidRPr="00E17D42">
        <w:rPr>
          <w:rFonts w:ascii="Times New Roman" w:hAnsi="Times New Roman" w:cs="Times New Roman"/>
          <w:sz w:val="24"/>
          <w:szCs w:val="24"/>
        </w:rPr>
        <w:t>Dreer</w:t>
      </w:r>
      <w:proofErr w:type="spellEnd"/>
      <w:r w:rsidR="00BB0605" w:rsidRPr="00E17D42">
        <w:rPr>
          <w:rFonts w:ascii="Times New Roman" w:hAnsi="Times New Roman" w:cs="Times New Roman"/>
          <w:sz w:val="24"/>
          <w:szCs w:val="24"/>
        </w:rPr>
        <w:t xml:space="preserve">, 2023) began exploring the effects teacher wellbeing had on student relationships and outcomes, they felt more research was needed to </w:t>
      </w:r>
      <w:r w:rsidR="002E7C7C" w:rsidRPr="00E17D42">
        <w:rPr>
          <w:rFonts w:ascii="Times New Roman" w:hAnsi="Times New Roman" w:cs="Times New Roman"/>
          <w:sz w:val="24"/>
          <w:szCs w:val="24"/>
        </w:rPr>
        <w:t xml:space="preserve">support findings. </w:t>
      </w:r>
    </w:p>
    <w:p w:rsidR="002E7C7C" w:rsidRPr="00E17D42" w:rsidRDefault="002E7C7C"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Play and play based learning is an integral part of our new </w:t>
      </w:r>
      <w:r w:rsidR="00E05C5D" w:rsidRPr="00E17D42">
        <w:rPr>
          <w:rFonts w:ascii="Times New Roman" w:hAnsi="Times New Roman" w:cs="Times New Roman"/>
          <w:sz w:val="24"/>
          <w:szCs w:val="24"/>
        </w:rPr>
        <w:t>non-maintained</w:t>
      </w:r>
      <w:r w:rsidRPr="00E17D42">
        <w:rPr>
          <w:rFonts w:ascii="Times New Roman" w:hAnsi="Times New Roman" w:cs="Times New Roman"/>
          <w:sz w:val="24"/>
          <w:szCs w:val="24"/>
        </w:rPr>
        <w:t xml:space="preserve"> curriculum, the benefits from it and the skills gained can encourage children to explore and learn in the world around them as well as being a fundamental right as noted in article 31 of the UNCRC. </w:t>
      </w:r>
      <w:r w:rsidR="00E05C5D" w:rsidRPr="00E17D42">
        <w:rPr>
          <w:rFonts w:ascii="Times New Roman" w:hAnsi="Times New Roman" w:cs="Times New Roman"/>
          <w:sz w:val="24"/>
          <w:szCs w:val="24"/>
        </w:rPr>
        <w:t xml:space="preserve">(Play Wales, 2020) talks about the decline of play opportunities for children and how it effects their wellbeing, by depriving children of these opportunities they may not be having the experiences relevant for their development. </w:t>
      </w:r>
      <w:r w:rsidR="00E96F27" w:rsidRPr="00E17D42">
        <w:rPr>
          <w:rFonts w:ascii="Times New Roman" w:hAnsi="Times New Roman" w:cs="Times New Roman"/>
          <w:sz w:val="24"/>
          <w:szCs w:val="24"/>
        </w:rPr>
        <w:t xml:space="preserve">(Welsh Gov, </w:t>
      </w:r>
      <w:proofErr w:type="spellStart"/>
      <w:r w:rsidR="00E96F27" w:rsidRPr="00E17D42">
        <w:rPr>
          <w:rFonts w:ascii="Times New Roman" w:hAnsi="Times New Roman" w:cs="Times New Roman"/>
          <w:sz w:val="24"/>
          <w:szCs w:val="24"/>
        </w:rPr>
        <w:t>n.d</w:t>
      </w:r>
      <w:proofErr w:type="spellEnd"/>
      <w:r w:rsidR="00E96F27" w:rsidRPr="00E17D42">
        <w:rPr>
          <w:rFonts w:ascii="Times New Roman" w:hAnsi="Times New Roman" w:cs="Times New Roman"/>
          <w:sz w:val="24"/>
          <w:szCs w:val="24"/>
        </w:rPr>
        <w:t xml:space="preserve">) in the paper A Quality Framework for Early Childhood Play, Learning and Care in Wales is supporting us as practitioners to encourage and develop play opportunities through this framework building on successful approaches to holistically help children develop whilst continually improving </w:t>
      </w:r>
      <w:r w:rsidR="00E96F27" w:rsidRPr="00E17D42">
        <w:rPr>
          <w:rFonts w:ascii="Times New Roman" w:hAnsi="Times New Roman" w:cs="Times New Roman"/>
          <w:sz w:val="24"/>
          <w:szCs w:val="24"/>
        </w:rPr>
        <w:lastRenderedPageBreak/>
        <w:t xml:space="preserve">practice. Our efforts here in Wales are also supported by (UNICEF, 2018) </w:t>
      </w:r>
      <w:r w:rsidR="00061553" w:rsidRPr="00E17D42">
        <w:rPr>
          <w:rFonts w:ascii="Times New Roman" w:hAnsi="Times New Roman" w:cs="Times New Roman"/>
          <w:sz w:val="24"/>
          <w:szCs w:val="24"/>
        </w:rPr>
        <w:t xml:space="preserve">who believe that play is central to quality pedagogy, whilst again reinforcing the uniqueness of each country and how this belonging aspect can be adapted to support whole child development. </w:t>
      </w:r>
      <w:r w:rsidR="00FB1989" w:rsidRPr="00E17D42">
        <w:rPr>
          <w:rFonts w:ascii="Times New Roman" w:hAnsi="Times New Roman" w:cs="Times New Roman"/>
          <w:sz w:val="24"/>
          <w:szCs w:val="24"/>
        </w:rPr>
        <w:t>Play time has long been associated with breaks during the day of the setting but the outdoor classroom has emerged as an important part of childhood learning and experiences. (</w:t>
      </w:r>
      <w:proofErr w:type="spellStart"/>
      <w:r w:rsidR="00FB1989" w:rsidRPr="00E17D42">
        <w:rPr>
          <w:rFonts w:ascii="Times New Roman" w:hAnsi="Times New Roman" w:cs="Times New Roman"/>
          <w:sz w:val="24"/>
          <w:szCs w:val="24"/>
        </w:rPr>
        <w:t>Padayichie</w:t>
      </w:r>
      <w:proofErr w:type="spellEnd"/>
      <w:r w:rsidR="00FB1989" w:rsidRPr="00E17D42">
        <w:rPr>
          <w:rFonts w:ascii="Times New Roman" w:hAnsi="Times New Roman" w:cs="Times New Roman"/>
          <w:sz w:val="24"/>
          <w:szCs w:val="24"/>
        </w:rPr>
        <w:t>, 2022) discussed the multitude of opportunity provided by the outdoors, creating chances to explore senses, connect to the environment and challenge themselves in real life situations. This type of learning through authentic experiences in the garden and</w:t>
      </w:r>
      <w:r w:rsidR="0023014E" w:rsidRPr="00E17D42">
        <w:rPr>
          <w:rFonts w:ascii="Times New Roman" w:hAnsi="Times New Roman" w:cs="Times New Roman"/>
          <w:sz w:val="24"/>
          <w:szCs w:val="24"/>
        </w:rPr>
        <w:t xml:space="preserve"> being</w:t>
      </w:r>
      <w:r w:rsidR="00FB1989" w:rsidRPr="00E17D42">
        <w:rPr>
          <w:rFonts w:ascii="Times New Roman" w:hAnsi="Times New Roman" w:cs="Times New Roman"/>
          <w:sz w:val="24"/>
          <w:szCs w:val="24"/>
        </w:rPr>
        <w:t xml:space="preserve"> hands on was supported by Froebel, who believed </w:t>
      </w:r>
      <w:r w:rsidR="00E539C2" w:rsidRPr="00E17D42">
        <w:rPr>
          <w:rFonts w:ascii="Times New Roman" w:hAnsi="Times New Roman" w:cs="Times New Roman"/>
          <w:sz w:val="24"/>
          <w:szCs w:val="24"/>
        </w:rPr>
        <w:t>these learning opportunities helped children</w:t>
      </w:r>
      <w:r w:rsidR="00FB1989" w:rsidRPr="00E17D42">
        <w:rPr>
          <w:rFonts w:ascii="Times New Roman" w:hAnsi="Times New Roman" w:cs="Times New Roman"/>
          <w:sz w:val="24"/>
          <w:szCs w:val="24"/>
        </w:rPr>
        <w:t xml:space="preserve"> to think of the bigger picture</w:t>
      </w:r>
      <w:r w:rsidR="00E539C2" w:rsidRPr="00E17D42">
        <w:rPr>
          <w:rFonts w:ascii="Times New Roman" w:hAnsi="Times New Roman" w:cs="Times New Roman"/>
          <w:sz w:val="24"/>
          <w:szCs w:val="24"/>
        </w:rPr>
        <w:t xml:space="preserve"> (Froebel Trust, </w:t>
      </w:r>
      <w:proofErr w:type="spellStart"/>
      <w:r w:rsidR="00E539C2" w:rsidRPr="00E17D42">
        <w:rPr>
          <w:rFonts w:ascii="Times New Roman" w:hAnsi="Times New Roman" w:cs="Times New Roman"/>
          <w:sz w:val="24"/>
          <w:szCs w:val="24"/>
        </w:rPr>
        <w:t>n.d</w:t>
      </w:r>
      <w:proofErr w:type="spellEnd"/>
      <w:r w:rsidR="00E539C2" w:rsidRPr="00E17D42">
        <w:rPr>
          <w:rFonts w:ascii="Times New Roman" w:hAnsi="Times New Roman" w:cs="Times New Roman"/>
          <w:sz w:val="24"/>
          <w:szCs w:val="24"/>
        </w:rPr>
        <w:t xml:space="preserve">). Our non-maintained curriculum seems to have taken influence from Froebel in regard to the importance of the outdoors, touching on similar points relating to authentic learning, exploration and connecting with nature. </w:t>
      </w:r>
    </w:p>
    <w:p w:rsidR="00BB0605" w:rsidRDefault="00E539C2"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In regard to the question does the non-maintained curriculum support the development of the whole child? I would answer yes, it is trying to, but further development needs to happen for children and practitioners to reach their full potential. Practitioners as we have seen still feel constrained to targets and set styles of teaching based off what is expected of them. But possibly due to the COVID 19 pandemic and a focus on wellbeing changes will be a</w:t>
      </w:r>
      <w:r w:rsidR="003B58CE">
        <w:rPr>
          <w:rFonts w:ascii="Times New Roman" w:hAnsi="Times New Roman" w:cs="Times New Roman"/>
          <w:sz w:val="24"/>
          <w:szCs w:val="24"/>
        </w:rPr>
        <w:t xml:space="preserve"> </w:t>
      </w:r>
      <w:r w:rsidRPr="00E17D42">
        <w:rPr>
          <w:rFonts w:ascii="Times New Roman" w:hAnsi="Times New Roman" w:cs="Times New Roman"/>
          <w:sz w:val="24"/>
          <w:szCs w:val="24"/>
        </w:rPr>
        <w:t xml:space="preserve">foot. The non-maintained curriculum provides us practitioners with the opportunity to </w:t>
      </w:r>
      <w:r w:rsidR="0023014E" w:rsidRPr="00E17D42">
        <w:rPr>
          <w:rFonts w:ascii="Times New Roman" w:hAnsi="Times New Roman" w:cs="Times New Roman"/>
          <w:sz w:val="24"/>
          <w:szCs w:val="24"/>
        </w:rPr>
        <w:t>give</w:t>
      </w:r>
      <w:r w:rsidRPr="00E17D42">
        <w:rPr>
          <w:rFonts w:ascii="Times New Roman" w:hAnsi="Times New Roman" w:cs="Times New Roman"/>
          <w:sz w:val="24"/>
          <w:szCs w:val="24"/>
        </w:rPr>
        <w:t xml:space="preserve"> learning</w:t>
      </w:r>
      <w:r w:rsidR="0023014E" w:rsidRPr="00E17D42">
        <w:rPr>
          <w:rFonts w:ascii="Times New Roman" w:hAnsi="Times New Roman" w:cs="Times New Roman"/>
          <w:sz w:val="24"/>
          <w:szCs w:val="24"/>
        </w:rPr>
        <w:t xml:space="preserve"> opportunities</w:t>
      </w:r>
      <w:r w:rsidRPr="00E17D42">
        <w:rPr>
          <w:rFonts w:ascii="Times New Roman" w:hAnsi="Times New Roman" w:cs="Times New Roman"/>
          <w:sz w:val="24"/>
          <w:szCs w:val="24"/>
        </w:rPr>
        <w:t xml:space="preserve"> for our children that </w:t>
      </w:r>
      <w:r w:rsidR="0023014E" w:rsidRPr="00E17D42">
        <w:rPr>
          <w:rFonts w:ascii="Times New Roman" w:hAnsi="Times New Roman" w:cs="Times New Roman"/>
          <w:sz w:val="24"/>
          <w:szCs w:val="24"/>
        </w:rPr>
        <w:t>are</w:t>
      </w:r>
      <w:r w:rsidRPr="00E17D42">
        <w:rPr>
          <w:rFonts w:ascii="Times New Roman" w:hAnsi="Times New Roman" w:cs="Times New Roman"/>
          <w:sz w:val="24"/>
          <w:szCs w:val="24"/>
        </w:rPr>
        <w:t xml:space="preserve"> relevant</w:t>
      </w:r>
      <w:r w:rsidR="0023014E" w:rsidRPr="00E17D42">
        <w:rPr>
          <w:rFonts w:ascii="Times New Roman" w:hAnsi="Times New Roman" w:cs="Times New Roman"/>
          <w:sz w:val="24"/>
          <w:szCs w:val="24"/>
        </w:rPr>
        <w:t xml:space="preserve"> and interesting</w:t>
      </w:r>
      <w:r w:rsidRPr="00E17D42">
        <w:rPr>
          <w:rFonts w:ascii="Times New Roman" w:hAnsi="Times New Roman" w:cs="Times New Roman"/>
          <w:sz w:val="24"/>
          <w:szCs w:val="24"/>
        </w:rPr>
        <w:t xml:space="preserve"> to them and what they need to become citizens of the world with a strong sense of self and belief in themselves</w:t>
      </w:r>
      <w:r w:rsidR="0023014E" w:rsidRPr="00E17D42">
        <w:rPr>
          <w:rFonts w:ascii="Times New Roman" w:hAnsi="Times New Roman" w:cs="Times New Roman"/>
          <w:sz w:val="24"/>
          <w:szCs w:val="24"/>
        </w:rPr>
        <w:t xml:space="preserve"> to succeed</w:t>
      </w:r>
      <w:r w:rsidRPr="00E17D42">
        <w:rPr>
          <w:rFonts w:ascii="Times New Roman" w:hAnsi="Times New Roman" w:cs="Times New Roman"/>
          <w:sz w:val="24"/>
          <w:szCs w:val="24"/>
        </w:rPr>
        <w:t>.</w:t>
      </w:r>
    </w:p>
    <w:p w:rsidR="003B58CE" w:rsidRPr="00E17D42" w:rsidRDefault="003B58CE" w:rsidP="00E17D42">
      <w:pPr>
        <w:spacing w:line="360" w:lineRule="auto"/>
        <w:rPr>
          <w:rFonts w:ascii="Times New Roman" w:hAnsi="Times New Roman" w:cs="Times New Roman"/>
          <w:sz w:val="24"/>
          <w:szCs w:val="24"/>
        </w:rPr>
      </w:pPr>
    </w:p>
    <w:p w:rsidR="009C1F94" w:rsidRPr="00E17D42" w:rsidRDefault="009C1F94" w:rsidP="00E17D42">
      <w:pPr>
        <w:spacing w:line="360" w:lineRule="auto"/>
        <w:rPr>
          <w:rFonts w:ascii="Times New Roman" w:hAnsi="Times New Roman" w:cs="Times New Roman"/>
          <w:sz w:val="24"/>
          <w:szCs w:val="24"/>
          <w:u w:val="single"/>
        </w:rPr>
      </w:pPr>
      <w:r w:rsidRPr="00E17D42">
        <w:rPr>
          <w:rFonts w:ascii="Times New Roman" w:hAnsi="Times New Roman" w:cs="Times New Roman"/>
          <w:sz w:val="24"/>
          <w:szCs w:val="24"/>
          <w:u w:val="single"/>
        </w:rPr>
        <w:t xml:space="preserve">References </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A curriculum for funded non-maintained nursery settings (no date) Available at: </w:t>
      </w:r>
      <w:hyperlink r:id="rId6" w:history="1">
        <w:r w:rsidRPr="00E17D42">
          <w:rPr>
            <w:rStyle w:val="Hyperlink"/>
            <w:rFonts w:ascii="Times New Roman" w:hAnsi="Times New Roman" w:cs="Times New Roman"/>
            <w:sz w:val="24"/>
            <w:szCs w:val="24"/>
          </w:rPr>
          <w:t>https://hwb.gov.wales/api/storage/b1801d78-38c3-4320-9818-d9996c21aef8/220914-a-curriculum-for-funded-non-maintained-nursery-settings.pdf</w:t>
        </w:r>
      </w:hyperlink>
      <w:r w:rsidRPr="00E17D42">
        <w:rPr>
          <w:rFonts w:ascii="Times New Roman" w:hAnsi="Times New Roman" w:cs="Times New Roman"/>
          <w:sz w:val="24"/>
          <w:szCs w:val="24"/>
        </w:rPr>
        <w:t xml:space="preserve">. </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Ahmad, S. Hussain Ch, A. Batool, A. </w:t>
      </w:r>
      <w:proofErr w:type="spellStart"/>
      <w:r w:rsidRPr="00E17D42">
        <w:rPr>
          <w:rFonts w:ascii="Times New Roman" w:hAnsi="Times New Roman" w:cs="Times New Roman"/>
          <w:sz w:val="24"/>
          <w:szCs w:val="24"/>
        </w:rPr>
        <w:t>Sittar</w:t>
      </w:r>
      <w:proofErr w:type="spellEnd"/>
      <w:r w:rsidRPr="00E17D42">
        <w:rPr>
          <w:rFonts w:ascii="Times New Roman" w:hAnsi="Times New Roman" w:cs="Times New Roman"/>
          <w:sz w:val="24"/>
          <w:szCs w:val="24"/>
        </w:rPr>
        <w:t xml:space="preserve">, K. and Malik, M. (2016) Play and Cognitive Development: Formal Operational Perspective of Piaget’s Theory, Journal of Education and Practice. Available at: </w:t>
      </w:r>
      <w:hyperlink r:id="rId7" w:history="1">
        <w:r w:rsidRPr="00E17D42">
          <w:rPr>
            <w:rStyle w:val="Hyperlink"/>
            <w:rFonts w:ascii="Times New Roman" w:hAnsi="Times New Roman" w:cs="Times New Roman"/>
            <w:sz w:val="24"/>
            <w:szCs w:val="24"/>
          </w:rPr>
          <w:t>https://files.eric.ed.gov/fulltext/EJ1118552.pdf</w:t>
        </w:r>
      </w:hyperlink>
      <w:r w:rsidRPr="00E17D42">
        <w:rPr>
          <w:rFonts w:ascii="Times New Roman" w:hAnsi="Times New Roman" w:cs="Times New Roman"/>
          <w:sz w:val="24"/>
          <w:szCs w:val="24"/>
        </w:rPr>
        <w:t>. Accessed: 10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lastRenderedPageBreak/>
        <w:t xml:space="preserve">Audit Wales (2022) </w:t>
      </w:r>
      <w:r w:rsidRPr="00E17D42">
        <w:rPr>
          <w:rFonts w:ascii="Times New Roman" w:hAnsi="Times New Roman" w:cs="Times New Roman"/>
          <w:i/>
          <w:sz w:val="24"/>
          <w:szCs w:val="24"/>
        </w:rPr>
        <w:t>The new Curriculum for Wales Report of the Auditor General for Wales</w:t>
      </w:r>
      <w:r w:rsidRPr="00E17D42">
        <w:rPr>
          <w:rFonts w:ascii="Times New Roman" w:hAnsi="Times New Roman" w:cs="Times New Roman"/>
          <w:sz w:val="24"/>
          <w:szCs w:val="24"/>
        </w:rPr>
        <w:t xml:space="preserve">. Available at: </w:t>
      </w:r>
      <w:hyperlink r:id="rId8" w:history="1">
        <w:r w:rsidRPr="00E17D42">
          <w:rPr>
            <w:rStyle w:val="Hyperlink"/>
            <w:rFonts w:ascii="Times New Roman" w:hAnsi="Times New Roman" w:cs="Times New Roman"/>
            <w:sz w:val="24"/>
            <w:szCs w:val="24"/>
          </w:rPr>
          <w:t>https://www.audit.wales/sites/default/files/publications/The-new-Curriculum-for-Wales-Eng.pdf</w:t>
        </w:r>
      </w:hyperlink>
      <w:r w:rsidRPr="00E17D42">
        <w:rPr>
          <w:rFonts w:ascii="Times New Roman" w:hAnsi="Times New Roman" w:cs="Times New Roman"/>
          <w:sz w:val="24"/>
          <w:szCs w:val="24"/>
        </w:rPr>
        <w:t>. Accessed on: 5 January 2024</w:t>
      </w:r>
    </w:p>
    <w:p w:rsidR="003B58CE" w:rsidRPr="00E17D42" w:rsidRDefault="003B58CE" w:rsidP="00E17D42">
      <w:pPr>
        <w:spacing w:line="360" w:lineRule="auto"/>
        <w:rPr>
          <w:rFonts w:ascii="Times New Roman" w:hAnsi="Times New Roman" w:cs="Times New Roman"/>
          <w:sz w:val="24"/>
          <w:szCs w:val="24"/>
        </w:rPr>
      </w:pPr>
      <w:proofErr w:type="spellStart"/>
      <w:r w:rsidRPr="00E17D42">
        <w:rPr>
          <w:rFonts w:ascii="Times New Roman" w:hAnsi="Times New Roman" w:cs="Times New Roman"/>
          <w:sz w:val="24"/>
          <w:szCs w:val="24"/>
        </w:rPr>
        <w:t>Bubikova</w:t>
      </w:r>
      <w:proofErr w:type="spellEnd"/>
      <w:r w:rsidRPr="00E17D42">
        <w:rPr>
          <w:rFonts w:ascii="Times New Roman" w:hAnsi="Times New Roman" w:cs="Times New Roman"/>
          <w:sz w:val="24"/>
          <w:szCs w:val="24"/>
        </w:rPr>
        <w:t xml:space="preserve">-Moan, J., </w:t>
      </w:r>
      <w:proofErr w:type="spellStart"/>
      <w:r w:rsidRPr="00E17D42">
        <w:rPr>
          <w:rFonts w:ascii="Times New Roman" w:hAnsi="Times New Roman" w:cs="Times New Roman"/>
          <w:sz w:val="24"/>
          <w:szCs w:val="24"/>
        </w:rPr>
        <w:t>Næss</w:t>
      </w:r>
      <w:proofErr w:type="spellEnd"/>
      <w:r w:rsidRPr="00E17D42">
        <w:rPr>
          <w:rFonts w:ascii="Times New Roman" w:hAnsi="Times New Roman" w:cs="Times New Roman"/>
          <w:sz w:val="24"/>
          <w:szCs w:val="24"/>
        </w:rPr>
        <w:t xml:space="preserve"> </w:t>
      </w:r>
      <w:proofErr w:type="spellStart"/>
      <w:r w:rsidRPr="00E17D42">
        <w:rPr>
          <w:rFonts w:ascii="Times New Roman" w:hAnsi="Times New Roman" w:cs="Times New Roman"/>
          <w:sz w:val="24"/>
          <w:szCs w:val="24"/>
        </w:rPr>
        <w:t>Hjetland</w:t>
      </w:r>
      <w:proofErr w:type="spellEnd"/>
      <w:r w:rsidRPr="00E17D42">
        <w:rPr>
          <w:rFonts w:ascii="Times New Roman" w:hAnsi="Times New Roman" w:cs="Times New Roman"/>
          <w:sz w:val="24"/>
          <w:szCs w:val="24"/>
        </w:rPr>
        <w:t xml:space="preserve">, H. and </w:t>
      </w:r>
      <w:proofErr w:type="spellStart"/>
      <w:r w:rsidRPr="00E17D42">
        <w:rPr>
          <w:rFonts w:ascii="Times New Roman" w:hAnsi="Times New Roman" w:cs="Times New Roman"/>
          <w:sz w:val="24"/>
          <w:szCs w:val="24"/>
        </w:rPr>
        <w:t>Wollscheid</w:t>
      </w:r>
      <w:proofErr w:type="spellEnd"/>
      <w:r w:rsidRPr="00E17D42">
        <w:rPr>
          <w:rFonts w:ascii="Times New Roman" w:hAnsi="Times New Roman" w:cs="Times New Roman"/>
          <w:sz w:val="24"/>
          <w:szCs w:val="24"/>
        </w:rPr>
        <w:t xml:space="preserve">, S. (2019) ‘ECE teachers’ views on play-based learning: A systematic review’, European Early Childhood Education Research Journal, 27(6), pp. 776–800. Available at: </w:t>
      </w:r>
      <w:hyperlink r:id="rId9" w:history="1">
        <w:r w:rsidRPr="00E17D42">
          <w:rPr>
            <w:rStyle w:val="Hyperlink"/>
            <w:rFonts w:ascii="Times New Roman" w:hAnsi="Times New Roman" w:cs="Times New Roman"/>
            <w:sz w:val="24"/>
            <w:szCs w:val="24"/>
          </w:rPr>
          <w:t>https://doi.org/10.1080/1350293x.2019.1678717</w:t>
        </w:r>
      </w:hyperlink>
      <w:r w:rsidRPr="00E17D42">
        <w:rPr>
          <w:rFonts w:ascii="Times New Roman" w:hAnsi="Times New Roman" w:cs="Times New Roman"/>
          <w:sz w:val="24"/>
          <w:szCs w:val="24"/>
        </w:rPr>
        <w:t>. Accessed: 10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Cambridge assessment international education (no date) Getting started with play-based learning in early years. Available at: </w:t>
      </w:r>
      <w:hyperlink r:id="rId10" w:history="1">
        <w:r w:rsidRPr="00E17D42">
          <w:rPr>
            <w:rStyle w:val="Hyperlink"/>
            <w:rFonts w:ascii="Times New Roman" w:hAnsi="Times New Roman" w:cs="Times New Roman"/>
            <w:sz w:val="24"/>
            <w:szCs w:val="24"/>
          </w:rPr>
          <w:t>https://www.cambridge-community.org.uk/professional-development/gswpbl/index.html</w:t>
        </w:r>
      </w:hyperlink>
      <w:r w:rsidRPr="00E17D42">
        <w:rPr>
          <w:rFonts w:ascii="Times New Roman" w:hAnsi="Times New Roman" w:cs="Times New Roman"/>
          <w:sz w:val="24"/>
          <w:szCs w:val="24"/>
        </w:rPr>
        <w:t>. Accessed: 11 January 2024</w:t>
      </w:r>
    </w:p>
    <w:p w:rsidR="003B58CE" w:rsidRPr="00E17D42" w:rsidRDefault="003B58CE" w:rsidP="00E17D42">
      <w:pPr>
        <w:spacing w:line="360" w:lineRule="auto"/>
        <w:rPr>
          <w:rFonts w:ascii="Times New Roman" w:hAnsi="Times New Roman" w:cs="Times New Roman"/>
          <w:sz w:val="24"/>
          <w:szCs w:val="24"/>
        </w:rPr>
      </w:pPr>
      <w:proofErr w:type="spellStart"/>
      <w:r w:rsidRPr="00E17D42">
        <w:rPr>
          <w:rFonts w:ascii="Times New Roman" w:hAnsi="Times New Roman" w:cs="Times New Roman"/>
          <w:sz w:val="24"/>
          <w:szCs w:val="24"/>
        </w:rPr>
        <w:t>Carr</w:t>
      </w:r>
      <w:proofErr w:type="spellEnd"/>
      <w:r w:rsidRPr="00E17D42">
        <w:rPr>
          <w:rFonts w:ascii="Times New Roman" w:hAnsi="Times New Roman" w:cs="Times New Roman"/>
          <w:sz w:val="24"/>
          <w:szCs w:val="24"/>
        </w:rPr>
        <w:t xml:space="preserve">, M. May, H. and </w:t>
      </w:r>
      <w:proofErr w:type="spellStart"/>
      <w:r w:rsidRPr="00E17D42">
        <w:rPr>
          <w:rFonts w:ascii="Times New Roman" w:hAnsi="Times New Roman" w:cs="Times New Roman"/>
          <w:sz w:val="24"/>
          <w:szCs w:val="24"/>
        </w:rPr>
        <w:t>Podmore</w:t>
      </w:r>
      <w:proofErr w:type="spellEnd"/>
      <w:r w:rsidRPr="00E17D42">
        <w:rPr>
          <w:rFonts w:ascii="Times New Roman" w:hAnsi="Times New Roman" w:cs="Times New Roman"/>
          <w:sz w:val="24"/>
          <w:szCs w:val="24"/>
        </w:rPr>
        <w:t xml:space="preserve">, V. (1998) Learning and Teaching Stories: New Approaches to Assessment 'and Evaluation in Relation to </w:t>
      </w:r>
      <w:proofErr w:type="spellStart"/>
      <w:r w:rsidRPr="00E17D42">
        <w:rPr>
          <w:rFonts w:ascii="Times New Roman" w:hAnsi="Times New Roman" w:cs="Times New Roman"/>
          <w:sz w:val="24"/>
          <w:szCs w:val="24"/>
        </w:rPr>
        <w:t>Te</w:t>
      </w:r>
      <w:proofErr w:type="spellEnd"/>
      <w:r w:rsidRPr="00E17D42">
        <w:rPr>
          <w:rFonts w:ascii="Times New Roman" w:hAnsi="Times New Roman" w:cs="Times New Roman"/>
          <w:sz w:val="24"/>
          <w:szCs w:val="24"/>
        </w:rPr>
        <w:t xml:space="preserve"> </w:t>
      </w:r>
      <w:proofErr w:type="spellStart"/>
      <w:r w:rsidRPr="00E17D42">
        <w:rPr>
          <w:rFonts w:ascii="Times New Roman" w:hAnsi="Times New Roman" w:cs="Times New Roman"/>
          <w:sz w:val="24"/>
          <w:szCs w:val="24"/>
        </w:rPr>
        <w:t>Whariki</w:t>
      </w:r>
      <w:proofErr w:type="spellEnd"/>
      <w:r w:rsidRPr="00E17D42">
        <w:rPr>
          <w:rFonts w:ascii="Times New Roman" w:hAnsi="Times New Roman" w:cs="Times New Roman"/>
          <w:sz w:val="24"/>
          <w:szCs w:val="24"/>
        </w:rPr>
        <w:t xml:space="preserve">. Available at: </w:t>
      </w:r>
      <w:hyperlink r:id="rId11" w:history="1">
        <w:r w:rsidRPr="00E17D42">
          <w:rPr>
            <w:rStyle w:val="Hyperlink"/>
            <w:rFonts w:ascii="Times New Roman" w:hAnsi="Times New Roman" w:cs="Times New Roman"/>
            <w:sz w:val="24"/>
            <w:szCs w:val="24"/>
          </w:rPr>
          <w:t>https://files.eric.ed.gov/fulltext/ED424009.pdf</w:t>
        </w:r>
      </w:hyperlink>
      <w:r w:rsidRPr="00E17D42">
        <w:rPr>
          <w:rFonts w:ascii="Times New Roman" w:hAnsi="Times New Roman" w:cs="Times New Roman"/>
          <w:sz w:val="24"/>
          <w:szCs w:val="24"/>
        </w:rPr>
        <w:t xml:space="preserve"> Accessed: 16 January 2024</w:t>
      </w:r>
    </w:p>
    <w:p w:rsidR="003B58CE" w:rsidRPr="00E17D42" w:rsidRDefault="003B58CE" w:rsidP="00E17D42">
      <w:pPr>
        <w:spacing w:line="360" w:lineRule="auto"/>
        <w:rPr>
          <w:rFonts w:ascii="Times New Roman" w:hAnsi="Times New Roman" w:cs="Times New Roman"/>
          <w:sz w:val="24"/>
          <w:szCs w:val="24"/>
        </w:rPr>
      </w:pPr>
      <w:proofErr w:type="spellStart"/>
      <w:r w:rsidRPr="00E17D42">
        <w:rPr>
          <w:rFonts w:ascii="Times New Roman" w:hAnsi="Times New Roman" w:cs="Times New Roman"/>
          <w:sz w:val="24"/>
          <w:szCs w:val="24"/>
        </w:rPr>
        <w:t>Chesworth</w:t>
      </w:r>
      <w:proofErr w:type="spellEnd"/>
      <w:r w:rsidRPr="00E17D42">
        <w:rPr>
          <w:rFonts w:ascii="Times New Roman" w:hAnsi="Times New Roman" w:cs="Times New Roman"/>
          <w:sz w:val="24"/>
          <w:szCs w:val="24"/>
        </w:rPr>
        <w:t xml:space="preserve">, E.A (2019) Theorising young children's interests: making connections and in the-moment happenings. Learning, Culture and Social Interaction, 23. 100263. ISSN 2210-6561 Available at: </w:t>
      </w:r>
      <w:hyperlink r:id="rId12" w:history="1">
        <w:r w:rsidRPr="00E17D42">
          <w:rPr>
            <w:rStyle w:val="Hyperlink"/>
            <w:rFonts w:ascii="Times New Roman" w:hAnsi="Times New Roman" w:cs="Times New Roman"/>
            <w:sz w:val="24"/>
            <w:szCs w:val="24"/>
          </w:rPr>
          <w:t>https://doi.org/10.1016/j.lcsi.2018.11.010</w:t>
        </w:r>
      </w:hyperlink>
      <w:r w:rsidRPr="00E17D42">
        <w:rPr>
          <w:rFonts w:ascii="Times New Roman" w:hAnsi="Times New Roman" w:cs="Times New Roman"/>
          <w:sz w:val="24"/>
          <w:szCs w:val="24"/>
        </w:rPr>
        <w:t xml:space="preserve"> </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Council of Europe (2023) Improving well-being at school, Democratic Schools for All. Available at: </w:t>
      </w:r>
      <w:hyperlink r:id="rId13" w:history="1">
        <w:r w:rsidRPr="00E17D42">
          <w:rPr>
            <w:rStyle w:val="Hyperlink"/>
            <w:rFonts w:ascii="Times New Roman" w:hAnsi="Times New Roman" w:cs="Times New Roman"/>
            <w:sz w:val="24"/>
            <w:szCs w:val="24"/>
          </w:rPr>
          <w:t>https://www.coe.int/en/web/campaign-free-to-speak-safe-to-learn/improving-well-being-at-school</w:t>
        </w:r>
      </w:hyperlink>
      <w:r w:rsidRPr="00E17D42">
        <w:rPr>
          <w:rFonts w:ascii="Times New Roman" w:hAnsi="Times New Roman" w:cs="Times New Roman"/>
          <w:sz w:val="24"/>
          <w:szCs w:val="24"/>
        </w:rPr>
        <w:t>. Accessed: 5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CSC (no date) Curriculum for Wales poster pack. Available at: </w:t>
      </w:r>
      <w:hyperlink r:id="rId14" w:history="1">
        <w:r w:rsidRPr="00E17D42">
          <w:rPr>
            <w:rStyle w:val="Hyperlink"/>
            <w:rFonts w:ascii="Times New Roman" w:hAnsi="Times New Roman" w:cs="Times New Roman"/>
            <w:sz w:val="24"/>
            <w:szCs w:val="24"/>
          </w:rPr>
          <w:t>https://www.cscjes.org.uk/api/storage/2aad303e-9238-4f0c-9cd3-ff9af59e1f7d/C4W%20Poster%20Pack%20(en).pdf</w:t>
        </w:r>
      </w:hyperlink>
      <w:r w:rsidRPr="00E17D42">
        <w:rPr>
          <w:rFonts w:ascii="Times New Roman" w:hAnsi="Times New Roman" w:cs="Times New Roman"/>
          <w:sz w:val="24"/>
          <w:szCs w:val="24"/>
        </w:rPr>
        <w:t xml:space="preserve"> Accessed: 12 January 2024</w:t>
      </w:r>
    </w:p>
    <w:p w:rsidR="003B58CE" w:rsidRPr="00E17D42" w:rsidRDefault="003B58CE" w:rsidP="00E17D42">
      <w:pPr>
        <w:spacing w:line="360" w:lineRule="auto"/>
        <w:rPr>
          <w:rFonts w:ascii="Times New Roman" w:hAnsi="Times New Roman" w:cs="Times New Roman"/>
          <w:sz w:val="24"/>
          <w:szCs w:val="24"/>
        </w:rPr>
      </w:pPr>
      <w:proofErr w:type="spellStart"/>
      <w:r w:rsidRPr="00E17D42">
        <w:rPr>
          <w:rFonts w:ascii="Times New Roman" w:hAnsi="Times New Roman" w:cs="Times New Roman"/>
          <w:sz w:val="24"/>
          <w:szCs w:val="24"/>
        </w:rPr>
        <w:t>cwlwm_curriculum_poster</w:t>
      </w:r>
      <w:proofErr w:type="spellEnd"/>
      <w:r w:rsidRPr="00E17D42">
        <w:rPr>
          <w:rFonts w:ascii="Times New Roman" w:hAnsi="Times New Roman" w:cs="Times New Roman"/>
          <w:sz w:val="24"/>
          <w:szCs w:val="24"/>
        </w:rPr>
        <w:t xml:space="preserve"> (</w:t>
      </w:r>
      <w:proofErr w:type="spellStart"/>
      <w:r w:rsidRPr="00E17D42">
        <w:rPr>
          <w:rFonts w:ascii="Times New Roman" w:hAnsi="Times New Roman" w:cs="Times New Roman"/>
          <w:sz w:val="24"/>
          <w:szCs w:val="24"/>
        </w:rPr>
        <w:t>n.d</w:t>
      </w:r>
      <w:proofErr w:type="spellEnd"/>
      <w:r w:rsidRPr="00E17D42">
        <w:rPr>
          <w:rFonts w:ascii="Times New Roman" w:hAnsi="Times New Roman" w:cs="Times New Roman"/>
          <w:sz w:val="24"/>
          <w:szCs w:val="24"/>
        </w:rPr>
        <w:t xml:space="preserve">) Available at: </w:t>
      </w:r>
      <w:hyperlink r:id="rId15" w:history="1">
        <w:r w:rsidRPr="00E17D42">
          <w:rPr>
            <w:rStyle w:val="Hyperlink"/>
            <w:rFonts w:ascii="Times New Roman" w:hAnsi="Times New Roman" w:cs="Times New Roman"/>
            <w:sz w:val="24"/>
            <w:szCs w:val="24"/>
          </w:rPr>
          <w:t>https://www.earlyyears.wales/sites/default/files/cwlwm_curriculum_poster_-_eng_final_final_draft_05.05._23.pdf</w:t>
        </w:r>
      </w:hyperlink>
      <w:r w:rsidRPr="00E17D42">
        <w:rPr>
          <w:rFonts w:ascii="Times New Roman" w:hAnsi="Times New Roman" w:cs="Times New Roman"/>
          <w:sz w:val="24"/>
          <w:szCs w:val="24"/>
        </w:rPr>
        <w:t xml:space="preserve"> Accessed on: 4 January 2023.</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Donaldson, G. (2015) Successful Futures Independent Review of Curriculum and Assessment Arrangements in Wales. Available at: </w:t>
      </w:r>
      <w:hyperlink r:id="rId16" w:history="1">
        <w:r w:rsidRPr="00E17D42">
          <w:rPr>
            <w:rStyle w:val="Hyperlink"/>
            <w:rFonts w:ascii="Times New Roman" w:hAnsi="Times New Roman" w:cs="Times New Roman"/>
            <w:sz w:val="24"/>
            <w:szCs w:val="24"/>
          </w:rPr>
          <w:t>https://www.gov.wales/sites/default/files/publications/2018-03/successful-futures.pdf</w:t>
        </w:r>
      </w:hyperlink>
      <w:r w:rsidRPr="00E17D42">
        <w:rPr>
          <w:rFonts w:ascii="Times New Roman" w:hAnsi="Times New Roman" w:cs="Times New Roman"/>
          <w:sz w:val="24"/>
          <w:szCs w:val="24"/>
        </w:rPr>
        <w:t>. Accessed: 10 January 2024</w:t>
      </w:r>
    </w:p>
    <w:p w:rsidR="003B58CE" w:rsidRPr="00E17D42" w:rsidRDefault="003B58CE" w:rsidP="00E17D42">
      <w:pPr>
        <w:spacing w:line="360" w:lineRule="auto"/>
        <w:rPr>
          <w:rFonts w:ascii="Times New Roman" w:hAnsi="Times New Roman" w:cs="Times New Roman"/>
          <w:sz w:val="24"/>
          <w:szCs w:val="24"/>
        </w:rPr>
      </w:pPr>
      <w:proofErr w:type="spellStart"/>
      <w:r w:rsidRPr="00E17D42">
        <w:rPr>
          <w:rFonts w:ascii="Times New Roman" w:hAnsi="Times New Roman" w:cs="Times New Roman"/>
          <w:sz w:val="24"/>
          <w:szCs w:val="24"/>
        </w:rPr>
        <w:lastRenderedPageBreak/>
        <w:t>Dreer</w:t>
      </w:r>
      <w:proofErr w:type="spellEnd"/>
      <w:r w:rsidRPr="00E17D42">
        <w:rPr>
          <w:rFonts w:ascii="Times New Roman" w:hAnsi="Times New Roman" w:cs="Times New Roman"/>
          <w:sz w:val="24"/>
          <w:szCs w:val="24"/>
        </w:rPr>
        <w:t xml:space="preserve"> B. (2023) On the outcomes of teacher wellbeing: a systematic review of research. Frontiers in psychology, 14, 1205179. </w:t>
      </w:r>
      <w:hyperlink r:id="rId17" w:history="1">
        <w:r w:rsidRPr="00E17D42">
          <w:rPr>
            <w:rStyle w:val="Hyperlink"/>
            <w:rFonts w:ascii="Times New Roman" w:hAnsi="Times New Roman" w:cs="Times New Roman"/>
            <w:sz w:val="24"/>
            <w:szCs w:val="24"/>
          </w:rPr>
          <w:t>https://doi.org/10.3389/fpsyg.2023.1205179</w:t>
        </w:r>
      </w:hyperlink>
      <w:r w:rsidRPr="00E17D42">
        <w:rPr>
          <w:rFonts w:ascii="Times New Roman" w:hAnsi="Times New Roman" w:cs="Times New Roman"/>
          <w:sz w:val="24"/>
          <w:szCs w:val="24"/>
        </w:rPr>
        <w:t xml:space="preserve"> </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Early Education (2021) Friedrich Froebel – Early Education, Early Education. Available at: </w:t>
      </w:r>
      <w:hyperlink r:id="rId18" w:history="1">
        <w:r w:rsidRPr="00E17D42">
          <w:rPr>
            <w:rStyle w:val="Hyperlink"/>
            <w:rFonts w:ascii="Times New Roman" w:hAnsi="Times New Roman" w:cs="Times New Roman"/>
            <w:sz w:val="24"/>
            <w:szCs w:val="24"/>
          </w:rPr>
          <w:t>https://early-education.org.uk/friedrich-froebel/</w:t>
        </w:r>
      </w:hyperlink>
      <w:r w:rsidRPr="00E17D42">
        <w:rPr>
          <w:rFonts w:ascii="Times New Roman" w:hAnsi="Times New Roman" w:cs="Times New Roman"/>
          <w:sz w:val="24"/>
          <w:szCs w:val="24"/>
        </w:rPr>
        <w:t>. Accessed: 11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Early years alliance (2018) Ability groups: a wellbeing crisis? Available at: </w:t>
      </w:r>
      <w:hyperlink r:id="rId19" w:anchor=":~:text=65%25%20of%20teachers%20agreed%20that" w:history="1">
        <w:r w:rsidRPr="00E17D42">
          <w:rPr>
            <w:rStyle w:val="Hyperlink"/>
            <w:rFonts w:ascii="Times New Roman" w:hAnsi="Times New Roman" w:cs="Times New Roman"/>
            <w:sz w:val="24"/>
            <w:szCs w:val="24"/>
          </w:rPr>
          <w:t>https://www.eyalliance.org.uk/ability-groups-wellbeing-crisis#:~:text=65%25%20of%20teachers%20agreed%20that</w:t>
        </w:r>
      </w:hyperlink>
      <w:r w:rsidRPr="00E17D42">
        <w:rPr>
          <w:rFonts w:ascii="Times New Roman" w:hAnsi="Times New Roman" w:cs="Times New Roman"/>
          <w:sz w:val="24"/>
          <w:szCs w:val="24"/>
        </w:rPr>
        <w:t xml:space="preserve"> Accessed: 16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Early years careers (no date) What makes a good learning journal. Available at: </w:t>
      </w:r>
      <w:hyperlink r:id="rId20" w:history="1">
        <w:r w:rsidRPr="00E17D42">
          <w:rPr>
            <w:rStyle w:val="Hyperlink"/>
            <w:rFonts w:ascii="Times New Roman" w:hAnsi="Times New Roman" w:cs="Times New Roman"/>
            <w:sz w:val="24"/>
            <w:szCs w:val="24"/>
          </w:rPr>
          <w:t>https://www.earlyyearscareers.com/eyc/learning-and-development/makes-good-learning-journal/</w:t>
        </w:r>
      </w:hyperlink>
      <w:r w:rsidRPr="00E17D42">
        <w:rPr>
          <w:rFonts w:ascii="Times New Roman" w:hAnsi="Times New Roman" w:cs="Times New Roman"/>
          <w:sz w:val="24"/>
          <w:szCs w:val="24"/>
        </w:rPr>
        <w:t>. Accessed: 16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Early years matters (no date) Inclusive Practice. Available at: </w:t>
      </w:r>
      <w:hyperlink r:id="rId21" w:history="1">
        <w:r w:rsidRPr="00E17D42">
          <w:rPr>
            <w:rStyle w:val="Hyperlink"/>
            <w:rFonts w:ascii="Times New Roman" w:hAnsi="Times New Roman" w:cs="Times New Roman"/>
            <w:sz w:val="24"/>
            <w:szCs w:val="24"/>
          </w:rPr>
          <w:t>https://www.earlyyearsmatters.co.uk/wp-content/uploads/2011/03/eyfs_unique_child_incl_prac1.pdf</w:t>
        </w:r>
      </w:hyperlink>
      <w:r w:rsidRPr="00E17D42">
        <w:rPr>
          <w:rFonts w:ascii="Times New Roman" w:hAnsi="Times New Roman" w:cs="Times New Roman"/>
          <w:sz w:val="24"/>
          <w:szCs w:val="24"/>
        </w:rPr>
        <w:t>. Accessed: 12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Early Years Wales (2020) Foundation Learning, Early Years Wales. Available at: </w:t>
      </w:r>
      <w:hyperlink r:id="rId22" w:history="1">
        <w:r w:rsidRPr="00E17D42">
          <w:rPr>
            <w:rStyle w:val="Hyperlink"/>
            <w:rFonts w:ascii="Times New Roman" w:hAnsi="Times New Roman" w:cs="Times New Roman"/>
            <w:sz w:val="24"/>
            <w:szCs w:val="24"/>
          </w:rPr>
          <w:t>https://www.earlyyears.wales/en/foundation-learning</w:t>
        </w:r>
      </w:hyperlink>
      <w:r w:rsidRPr="00E17D42">
        <w:rPr>
          <w:rFonts w:ascii="Times New Roman" w:hAnsi="Times New Roman" w:cs="Times New Roman"/>
          <w:sz w:val="24"/>
          <w:szCs w:val="24"/>
        </w:rPr>
        <w:t>. Accessed: 5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EBTN (2017) Staff training. Available at: </w:t>
      </w:r>
      <w:hyperlink r:id="rId23" w:history="1">
        <w:r w:rsidRPr="00E17D42">
          <w:rPr>
            <w:rStyle w:val="Hyperlink"/>
            <w:rFonts w:ascii="Times New Roman" w:hAnsi="Times New Roman" w:cs="Times New Roman"/>
            <w:sz w:val="24"/>
            <w:szCs w:val="24"/>
          </w:rPr>
          <w:t>https://ebtn.org.uk/resources/staff-training-2/</w:t>
        </w:r>
      </w:hyperlink>
      <w:r w:rsidRPr="00E17D42">
        <w:rPr>
          <w:rFonts w:ascii="Times New Roman" w:hAnsi="Times New Roman" w:cs="Times New Roman"/>
          <w:sz w:val="24"/>
          <w:szCs w:val="24"/>
        </w:rPr>
        <w:t>. Accessed: 11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Estyn (2022) </w:t>
      </w:r>
      <w:r w:rsidRPr="00E17D42">
        <w:rPr>
          <w:rFonts w:ascii="Times New Roman" w:hAnsi="Times New Roman" w:cs="Times New Roman"/>
          <w:i/>
          <w:sz w:val="24"/>
          <w:szCs w:val="24"/>
        </w:rPr>
        <w:t>Effective approaches to assessment that improve teaching and learning</w:t>
      </w:r>
      <w:r w:rsidRPr="00E17D42">
        <w:rPr>
          <w:rFonts w:ascii="Times New Roman" w:hAnsi="Times New Roman" w:cs="Times New Roman"/>
          <w:sz w:val="24"/>
          <w:szCs w:val="24"/>
        </w:rPr>
        <w:t xml:space="preserve">. Available at: </w:t>
      </w:r>
      <w:hyperlink r:id="rId24" w:history="1">
        <w:r w:rsidRPr="00E17D42">
          <w:rPr>
            <w:rStyle w:val="Hyperlink"/>
            <w:rFonts w:ascii="Times New Roman" w:hAnsi="Times New Roman" w:cs="Times New Roman"/>
            <w:sz w:val="24"/>
            <w:szCs w:val="24"/>
          </w:rPr>
          <w:t>https://www.estyn.gov.wales/system/files/2022-10/Effective%20approaches%20to%20assessment%20that%20improve%20teaching%20and%20learning.pdf</w:t>
        </w:r>
      </w:hyperlink>
      <w:r w:rsidRPr="00E17D42">
        <w:rPr>
          <w:rFonts w:ascii="Times New Roman" w:hAnsi="Times New Roman" w:cs="Times New Roman"/>
          <w:sz w:val="24"/>
          <w:szCs w:val="24"/>
        </w:rPr>
        <w:t xml:space="preserve"> Accessed: 12 January 2024 </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Froebel Trust (no date). Children and nature. Available at: </w:t>
      </w:r>
      <w:hyperlink r:id="rId25" w:history="1">
        <w:r w:rsidRPr="00E17D42">
          <w:rPr>
            <w:rStyle w:val="Hyperlink"/>
            <w:rFonts w:ascii="Times New Roman" w:hAnsi="Times New Roman" w:cs="Times New Roman"/>
            <w:sz w:val="24"/>
            <w:szCs w:val="24"/>
          </w:rPr>
          <w:t>https://www.froebel.org.uk/training-and-resources/children-and-nature</w:t>
        </w:r>
      </w:hyperlink>
      <w:r w:rsidRPr="00E17D42">
        <w:rPr>
          <w:rFonts w:ascii="Times New Roman" w:hAnsi="Times New Roman" w:cs="Times New Roman"/>
          <w:sz w:val="24"/>
          <w:szCs w:val="24"/>
        </w:rPr>
        <w:t>. Accessed: 5 January 2024</w:t>
      </w:r>
    </w:p>
    <w:p w:rsidR="003B58CE" w:rsidRPr="00E17D42" w:rsidRDefault="003B58CE" w:rsidP="00E17D42">
      <w:pPr>
        <w:spacing w:line="360" w:lineRule="auto"/>
        <w:rPr>
          <w:rFonts w:ascii="Times New Roman" w:hAnsi="Times New Roman" w:cs="Times New Roman"/>
          <w:sz w:val="24"/>
          <w:szCs w:val="24"/>
        </w:rPr>
      </w:pPr>
      <w:proofErr w:type="spellStart"/>
      <w:r w:rsidRPr="00E17D42">
        <w:rPr>
          <w:rFonts w:ascii="Times New Roman" w:hAnsi="Times New Roman" w:cs="Times New Roman"/>
          <w:sz w:val="24"/>
          <w:szCs w:val="24"/>
        </w:rPr>
        <w:t>Glazzard</w:t>
      </w:r>
      <w:proofErr w:type="spellEnd"/>
      <w:r w:rsidRPr="00E17D42">
        <w:rPr>
          <w:rFonts w:ascii="Times New Roman" w:hAnsi="Times New Roman" w:cs="Times New Roman"/>
          <w:sz w:val="24"/>
          <w:szCs w:val="24"/>
        </w:rPr>
        <w:t xml:space="preserve">, J. and Rose, A (2019). ‘The Impact of Teacher well-being and Mental Health on Pupil Progress in Primary Schools’, Journal of Public Mental Health, 19(4), pp. 349–357. Available at: </w:t>
      </w:r>
      <w:hyperlink r:id="rId26" w:history="1">
        <w:r w:rsidRPr="00E17D42">
          <w:rPr>
            <w:rStyle w:val="Hyperlink"/>
            <w:rFonts w:ascii="Times New Roman" w:hAnsi="Times New Roman" w:cs="Times New Roman"/>
            <w:sz w:val="24"/>
            <w:szCs w:val="24"/>
          </w:rPr>
          <w:t>https://doi.org/10.1108/jpmh-02-2019-0023</w:t>
        </w:r>
      </w:hyperlink>
      <w:r w:rsidRPr="00E17D42">
        <w:rPr>
          <w:rFonts w:ascii="Times New Roman" w:hAnsi="Times New Roman" w:cs="Times New Roman"/>
          <w:sz w:val="24"/>
          <w:szCs w:val="24"/>
        </w:rPr>
        <w:t>. Accessed: 5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lastRenderedPageBreak/>
        <w:t xml:space="preserve">Hamid, K. (2018) The Psychological Theories Behind Learning Through Play, Pentagon Play. Available at: </w:t>
      </w:r>
      <w:hyperlink r:id="rId27" w:anchor=":~:text=Piaget" w:history="1">
        <w:r w:rsidRPr="00E17D42">
          <w:rPr>
            <w:rStyle w:val="Hyperlink"/>
            <w:rFonts w:ascii="Times New Roman" w:hAnsi="Times New Roman" w:cs="Times New Roman"/>
            <w:sz w:val="24"/>
            <w:szCs w:val="24"/>
          </w:rPr>
          <w:t>https://www.pentagonplay.co.uk/news-and-info/psychology-learning-through-play#:~:text=Piaget</w:t>
        </w:r>
      </w:hyperlink>
      <w:r w:rsidRPr="00E17D42">
        <w:rPr>
          <w:rFonts w:ascii="Times New Roman" w:hAnsi="Times New Roman" w:cs="Times New Roman"/>
          <w:sz w:val="24"/>
          <w:szCs w:val="24"/>
        </w:rPr>
        <w:t>. Accessed: 10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Handley, E. (2023) It’s time to reconsider professional development training in schools, Open Access Government. Available at: </w:t>
      </w:r>
      <w:hyperlink r:id="rId28" w:anchor=":~:text=A%20Teacher%20Tapp%20survey%20found" w:history="1">
        <w:r w:rsidRPr="00E17D42">
          <w:rPr>
            <w:rStyle w:val="Hyperlink"/>
            <w:rFonts w:ascii="Times New Roman" w:hAnsi="Times New Roman" w:cs="Times New Roman"/>
            <w:sz w:val="24"/>
            <w:szCs w:val="24"/>
          </w:rPr>
          <w:t>https://www.openaccessgovernment.org/reconsider-professional-development-training-schools-teaching/154364/#:~:text=A%20Teacher%20Tapp%20survey%20found</w:t>
        </w:r>
      </w:hyperlink>
      <w:r w:rsidRPr="00E17D42">
        <w:rPr>
          <w:rFonts w:ascii="Times New Roman" w:hAnsi="Times New Roman" w:cs="Times New Roman"/>
          <w:sz w:val="24"/>
          <w:szCs w:val="24"/>
        </w:rPr>
        <w:t xml:space="preserve"> Accessed: 10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Harvard graduate school of education (2016) Toward a Pedagogy of Play A Project Zero Working Paper </w:t>
      </w:r>
      <w:proofErr w:type="gramStart"/>
      <w:r w:rsidRPr="00E17D42">
        <w:rPr>
          <w:rFonts w:ascii="Times New Roman" w:hAnsi="Times New Roman" w:cs="Times New Roman"/>
          <w:sz w:val="24"/>
          <w:szCs w:val="24"/>
        </w:rPr>
        <w:t>The</w:t>
      </w:r>
      <w:proofErr w:type="gramEnd"/>
      <w:r w:rsidRPr="00E17D42">
        <w:rPr>
          <w:rFonts w:ascii="Times New Roman" w:hAnsi="Times New Roman" w:cs="Times New Roman"/>
          <w:sz w:val="24"/>
          <w:szCs w:val="24"/>
        </w:rPr>
        <w:t xml:space="preserve"> Pedagogy of Play Research Team 1. Available at: </w:t>
      </w:r>
      <w:hyperlink r:id="rId29" w:history="1">
        <w:r w:rsidRPr="00E17D42">
          <w:rPr>
            <w:rStyle w:val="Hyperlink"/>
            <w:rFonts w:ascii="Times New Roman" w:hAnsi="Times New Roman" w:cs="Times New Roman"/>
            <w:sz w:val="24"/>
            <w:szCs w:val="24"/>
          </w:rPr>
          <w:t>https://pz.harvard.edu/sites/default/files/Toward%20a%20Pedagogy%20of%20Play.pdf</w:t>
        </w:r>
      </w:hyperlink>
      <w:r w:rsidRPr="00E17D42">
        <w:rPr>
          <w:rFonts w:ascii="Times New Roman" w:hAnsi="Times New Roman" w:cs="Times New Roman"/>
          <w:sz w:val="24"/>
          <w:szCs w:val="24"/>
        </w:rPr>
        <w:t>. Accessed: 11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Learning Journals (2021) What are Online Learning Journals and How Do They Help. Available at: </w:t>
      </w:r>
      <w:hyperlink r:id="rId30" w:history="1">
        <w:r w:rsidRPr="00E17D42">
          <w:rPr>
            <w:rStyle w:val="Hyperlink"/>
            <w:rFonts w:ascii="Times New Roman" w:hAnsi="Times New Roman" w:cs="Times New Roman"/>
            <w:sz w:val="24"/>
            <w:szCs w:val="24"/>
          </w:rPr>
          <w:t>https://learningjournals.co.uk/online-learning-journals-using/</w:t>
        </w:r>
      </w:hyperlink>
      <w:r w:rsidRPr="00E17D42">
        <w:rPr>
          <w:rFonts w:ascii="Times New Roman" w:hAnsi="Times New Roman" w:cs="Times New Roman"/>
          <w:sz w:val="24"/>
          <w:szCs w:val="24"/>
        </w:rPr>
        <w:t>. Accessed: 16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Massachusetts Institute of Technology (no date) Students’ Sense of Belonging Matters: Evidence from Three Studies | Teaching + Learning Lab (no date). Available at: </w:t>
      </w:r>
      <w:hyperlink r:id="rId31" w:anchor=":~:text=Research%20has%20shown%20that%20belonging" w:history="1">
        <w:r w:rsidRPr="00E17D42">
          <w:rPr>
            <w:rStyle w:val="Hyperlink"/>
            <w:rFonts w:ascii="Times New Roman" w:hAnsi="Times New Roman" w:cs="Times New Roman"/>
            <w:sz w:val="24"/>
            <w:szCs w:val="24"/>
          </w:rPr>
          <w:t>https://tll.mit.edu/sense-of-belonging-matters/#:~:text=Research%20has%20shown%20that%20belonging</w:t>
        </w:r>
      </w:hyperlink>
      <w:r w:rsidRPr="00E17D42">
        <w:rPr>
          <w:rFonts w:ascii="Times New Roman" w:hAnsi="Times New Roman" w:cs="Times New Roman"/>
          <w:sz w:val="24"/>
          <w:szCs w:val="24"/>
        </w:rPr>
        <w:t>. Accessed: 5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May, H. (no date) </w:t>
      </w:r>
      <w:proofErr w:type="spellStart"/>
      <w:r w:rsidRPr="00E17D42">
        <w:rPr>
          <w:rFonts w:ascii="Times New Roman" w:hAnsi="Times New Roman" w:cs="Times New Roman"/>
          <w:sz w:val="24"/>
          <w:szCs w:val="24"/>
        </w:rPr>
        <w:t>Te</w:t>
      </w:r>
      <w:proofErr w:type="spellEnd"/>
      <w:r w:rsidRPr="00E17D42">
        <w:rPr>
          <w:rFonts w:ascii="Times New Roman" w:hAnsi="Times New Roman" w:cs="Times New Roman"/>
          <w:sz w:val="24"/>
          <w:szCs w:val="24"/>
        </w:rPr>
        <w:t xml:space="preserve"> </w:t>
      </w:r>
      <w:proofErr w:type="spellStart"/>
      <w:r w:rsidRPr="00E17D42">
        <w:rPr>
          <w:rFonts w:ascii="Times New Roman" w:hAnsi="Times New Roman" w:cs="Times New Roman"/>
          <w:sz w:val="24"/>
          <w:szCs w:val="24"/>
        </w:rPr>
        <w:t>Whāriki</w:t>
      </w:r>
      <w:proofErr w:type="spellEnd"/>
      <w:r w:rsidRPr="00E17D42">
        <w:rPr>
          <w:rFonts w:ascii="Times New Roman" w:hAnsi="Times New Roman" w:cs="Times New Roman"/>
          <w:sz w:val="24"/>
          <w:szCs w:val="24"/>
        </w:rPr>
        <w:t xml:space="preserve">: An early childhood curriculum for inclusion in Aotearoa-New Zealand. Available at: </w:t>
      </w:r>
      <w:hyperlink r:id="rId32" w:history="1">
        <w:r w:rsidRPr="00E17D42">
          <w:rPr>
            <w:rStyle w:val="Hyperlink"/>
            <w:rFonts w:ascii="Times New Roman" w:hAnsi="Times New Roman" w:cs="Times New Roman"/>
            <w:sz w:val="24"/>
            <w:szCs w:val="24"/>
          </w:rPr>
          <w:t>https://heimatkunde.boell.de/de/2012/08/01/te-whariki-early-childhood-curriculum-inclusion-aotearoa-new-zealand</w:t>
        </w:r>
      </w:hyperlink>
      <w:r w:rsidRPr="00E17D42">
        <w:rPr>
          <w:rFonts w:ascii="Times New Roman" w:hAnsi="Times New Roman" w:cs="Times New Roman"/>
          <w:sz w:val="24"/>
          <w:szCs w:val="24"/>
        </w:rPr>
        <w:t xml:space="preserve"> Accessed: 16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Merrick, B. (2021) Early years principles into practice, Early Education. Available at: </w:t>
      </w:r>
      <w:hyperlink r:id="rId33" w:anchor=":~:text=The%20EYFS%20Statutory%20Framework%20obliges" w:history="1">
        <w:r w:rsidRPr="00E17D42">
          <w:rPr>
            <w:rStyle w:val="Hyperlink"/>
            <w:rFonts w:ascii="Times New Roman" w:hAnsi="Times New Roman" w:cs="Times New Roman"/>
            <w:sz w:val="24"/>
            <w:szCs w:val="24"/>
          </w:rPr>
          <w:t>https://early-education.org.uk/early-years-principles-into-practice/#:~:text=The%20EYFS%20Statutory%20Framework%20obliges</w:t>
        </w:r>
      </w:hyperlink>
      <w:r w:rsidRPr="00E17D42">
        <w:rPr>
          <w:rFonts w:ascii="Times New Roman" w:hAnsi="Times New Roman" w:cs="Times New Roman"/>
          <w:sz w:val="24"/>
          <w:szCs w:val="24"/>
        </w:rPr>
        <w:t xml:space="preserve"> Accessed: 4 January 2024. </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Ministry of Education (2004) Kei </w:t>
      </w:r>
      <w:proofErr w:type="spellStart"/>
      <w:r w:rsidRPr="00E17D42">
        <w:rPr>
          <w:rFonts w:ascii="Times New Roman" w:hAnsi="Times New Roman" w:cs="Times New Roman"/>
          <w:sz w:val="24"/>
          <w:szCs w:val="24"/>
        </w:rPr>
        <w:t>Tua</w:t>
      </w:r>
      <w:proofErr w:type="spellEnd"/>
      <w:r w:rsidRPr="00E17D42">
        <w:rPr>
          <w:rFonts w:ascii="Times New Roman" w:hAnsi="Times New Roman" w:cs="Times New Roman"/>
          <w:sz w:val="24"/>
          <w:szCs w:val="24"/>
        </w:rPr>
        <w:t xml:space="preserve"> o </w:t>
      </w:r>
      <w:proofErr w:type="spellStart"/>
      <w:r w:rsidRPr="00E17D42">
        <w:rPr>
          <w:rFonts w:ascii="Times New Roman" w:hAnsi="Times New Roman" w:cs="Times New Roman"/>
          <w:sz w:val="24"/>
          <w:szCs w:val="24"/>
        </w:rPr>
        <w:t>te</w:t>
      </w:r>
      <w:proofErr w:type="spellEnd"/>
      <w:r w:rsidRPr="00E17D42">
        <w:rPr>
          <w:rFonts w:ascii="Times New Roman" w:hAnsi="Times New Roman" w:cs="Times New Roman"/>
          <w:sz w:val="24"/>
          <w:szCs w:val="24"/>
        </w:rPr>
        <w:t xml:space="preserve"> </w:t>
      </w:r>
      <w:proofErr w:type="spellStart"/>
      <w:r w:rsidRPr="00E17D42">
        <w:rPr>
          <w:rFonts w:ascii="Times New Roman" w:hAnsi="Times New Roman" w:cs="Times New Roman"/>
          <w:sz w:val="24"/>
          <w:szCs w:val="24"/>
        </w:rPr>
        <w:t>Pae</w:t>
      </w:r>
      <w:proofErr w:type="spellEnd"/>
      <w:r w:rsidRPr="00E17D42">
        <w:rPr>
          <w:rFonts w:ascii="Times New Roman" w:hAnsi="Times New Roman" w:cs="Times New Roman"/>
          <w:sz w:val="24"/>
          <w:szCs w:val="24"/>
        </w:rPr>
        <w:t xml:space="preserve">, Education in New Zealand, Assessment and learning: continuity. Available at: </w:t>
      </w:r>
      <w:hyperlink r:id="rId34" w:history="1">
        <w:r w:rsidRPr="00E17D42">
          <w:rPr>
            <w:rStyle w:val="Hyperlink"/>
            <w:rFonts w:ascii="Times New Roman" w:hAnsi="Times New Roman" w:cs="Times New Roman"/>
            <w:sz w:val="24"/>
            <w:szCs w:val="24"/>
          </w:rPr>
          <w:t>https://assets.education.govt.nz/public/Documents/Early-Childhood/Kei-Tua-o-te-Pae/ECEBooklet7Full.pdf</w:t>
        </w:r>
      </w:hyperlink>
      <w:r w:rsidRPr="00E17D42">
        <w:rPr>
          <w:rFonts w:ascii="Times New Roman" w:hAnsi="Times New Roman" w:cs="Times New Roman"/>
          <w:sz w:val="24"/>
          <w:szCs w:val="24"/>
        </w:rPr>
        <w:t xml:space="preserve"> Accessed: 16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lastRenderedPageBreak/>
        <w:t xml:space="preserve"> Ministry of Education (2017) </w:t>
      </w:r>
      <w:proofErr w:type="spellStart"/>
      <w:r w:rsidRPr="00E17D42">
        <w:rPr>
          <w:rFonts w:ascii="Times New Roman" w:hAnsi="Times New Roman" w:cs="Times New Roman"/>
          <w:sz w:val="24"/>
          <w:szCs w:val="24"/>
        </w:rPr>
        <w:t>Te</w:t>
      </w:r>
      <w:proofErr w:type="spellEnd"/>
      <w:r w:rsidRPr="00E17D42">
        <w:rPr>
          <w:rFonts w:ascii="Times New Roman" w:hAnsi="Times New Roman" w:cs="Times New Roman"/>
          <w:sz w:val="24"/>
          <w:szCs w:val="24"/>
        </w:rPr>
        <w:t xml:space="preserve"> </w:t>
      </w:r>
      <w:proofErr w:type="spellStart"/>
      <w:r w:rsidRPr="00E17D42">
        <w:rPr>
          <w:rFonts w:ascii="Times New Roman" w:hAnsi="Times New Roman" w:cs="Times New Roman"/>
          <w:sz w:val="24"/>
          <w:szCs w:val="24"/>
        </w:rPr>
        <w:t>Whāriki</w:t>
      </w:r>
      <w:proofErr w:type="spellEnd"/>
      <w:r w:rsidRPr="00E17D42">
        <w:rPr>
          <w:rFonts w:ascii="Times New Roman" w:hAnsi="Times New Roman" w:cs="Times New Roman"/>
          <w:sz w:val="24"/>
          <w:szCs w:val="24"/>
        </w:rPr>
        <w:t xml:space="preserve"> He </w:t>
      </w:r>
      <w:proofErr w:type="spellStart"/>
      <w:r w:rsidRPr="00E17D42">
        <w:rPr>
          <w:rFonts w:ascii="Times New Roman" w:hAnsi="Times New Roman" w:cs="Times New Roman"/>
          <w:sz w:val="24"/>
          <w:szCs w:val="24"/>
        </w:rPr>
        <w:t>whāriki</w:t>
      </w:r>
      <w:proofErr w:type="spellEnd"/>
      <w:r w:rsidRPr="00E17D42">
        <w:rPr>
          <w:rFonts w:ascii="Times New Roman" w:hAnsi="Times New Roman" w:cs="Times New Roman"/>
          <w:sz w:val="24"/>
          <w:szCs w:val="24"/>
        </w:rPr>
        <w:t xml:space="preserve"> </w:t>
      </w:r>
      <w:proofErr w:type="spellStart"/>
      <w:r w:rsidRPr="00E17D42">
        <w:rPr>
          <w:rFonts w:ascii="Times New Roman" w:hAnsi="Times New Roman" w:cs="Times New Roman"/>
          <w:sz w:val="24"/>
          <w:szCs w:val="24"/>
        </w:rPr>
        <w:t>mātauranga</w:t>
      </w:r>
      <w:proofErr w:type="spellEnd"/>
      <w:r w:rsidRPr="00E17D42">
        <w:rPr>
          <w:rFonts w:ascii="Times New Roman" w:hAnsi="Times New Roman" w:cs="Times New Roman"/>
          <w:sz w:val="24"/>
          <w:szCs w:val="24"/>
        </w:rPr>
        <w:t xml:space="preserve"> </w:t>
      </w:r>
      <w:proofErr w:type="spellStart"/>
      <w:r w:rsidRPr="00E17D42">
        <w:rPr>
          <w:rFonts w:ascii="Times New Roman" w:hAnsi="Times New Roman" w:cs="Times New Roman"/>
          <w:sz w:val="24"/>
          <w:szCs w:val="24"/>
        </w:rPr>
        <w:t>mō</w:t>
      </w:r>
      <w:proofErr w:type="spellEnd"/>
      <w:r w:rsidRPr="00E17D42">
        <w:rPr>
          <w:rFonts w:ascii="Times New Roman" w:hAnsi="Times New Roman" w:cs="Times New Roman"/>
          <w:sz w:val="24"/>
          <w:szCs w:val="24"/>
        </w:rPr>
        <w:t xml:space="preserve"> </w:t>
      </w:r>
      <w:proofErr w:type="spellStart"/>
      <w:r w:rsidRPr="00E17D42">
        <w:rPr>
          <w:rFonts w:ascii="Times New Roman" w:hAnsi="Times New Roman" w:cs="Times New Roman"/>
          <w:sz w:val="24"/>
          <w:szCs w:val="24"/>
        </w:rPr>
        <w:t>ngā</w:t>
      </w:r>
      <w:proofErr w:type="spellEnd"/>
      <w:r w:rsidRPr="00E17D42">
        <w:rPr>
          <w:rFonts w:ascii="Times New Roman" w:hAnsi="Times New Roman" w:cs="Times New Roman"/>
          <w:sz w:val="24"/>
          <w:szCs w:val="24"/>
        </w:rPr>
        <w:t xml:space="preserve"> </w:t>
      </w:r>
      <w:proofErr w:type="spellStart"/>
      <w:r w:rsidRPr="00E17D42">
        <w:rPr>
          <w:rFonts w:ascii="Times New Roman" w:hAnsi="Times New Roman" w:cs="Times New Roman"/>
          <w:sz w:val="24"/>
          <w:szCs w:val="24"/>
        </w:rPr>
        <w:t>mokopuna</w:t>
      </w:r>
      <w:proofErr w:type="spellEnd"/>
      <w:r w:rsidRPr="00E17D42">
        <w:rPr>
          <w:rFonts w:ascii="Times New Roman" w:hAnsi="Times New Roman" w:cs="Times New Roman"/>
          <w:sz w:val="24"/>
          <w:szCs w:val="24"/>
        </w:rPr>
        <w:t xml:space="preserve"> o Aotearoa Early childhood curriculum. Available at: </w:t>
      </w:r>
      <w:hyperlink r:id="rId35" w:history="1">
        <w:r w:rsidRPr="00E17D42">
          <w:rPr>
            <w:rStyle w:val="Hyperlink"/>
            <w:rFonts w:ascii="Times New Roman" w:hAnsi="Times New Roman" w:cs="Times New Roman"/>
            <w:sz w:val="24"/>
            <w:szCs w:val="24"/>
          </w:rPr>
          <w:t>https://www.education.govt.nz/assets/Documents/Early-Childhood/ELS-Te-Whariki-Early-Childhood-Curriculum-ENG-Web.pdf</w:t>
        </w:r>
      </w:hyperlink>
      <w:r w:rsidRPr="00E17D42">
        <w:rPr>
          <w:rFonts w:ascii="Times New Roman" w:hAnsi="Times New Roman" w:cs="Times New Roman"/>
          <w:sz w:val="24"/>
          <w:szCs w:val="24"/>
        </w:rPr>
        <w:t xml:space="preserve"> Accessed: 16 January 2024</w:t>
      </w:r>
    </w:p>
    <w:p w:rsidR="003B58CE" w:rsidRPr="00E17D42" w:rsidRDefault="003B58CE" w:rsidP="00E17D42">
      <w:pPr>
        <w:spacing w:line="360" w:lineRule="auto"/>
        <w:rPr>
          <w:rFonts w:ascii="Times New Roman" w:hAnsi="Times New Roman" w:cs="Times New Roman"/>
          <w:sz w:val="24"/>
          <w:szCs w:val="24"/>
        </w:rPr>
      </w:pPr>
      <w:proofErr w:type="spellStart"/>
      <w:r w:rsidRPr="00E17D42">
        <w:rPr>
          <w:rFonts w:ascii="Times New Roman" w:hAnsi="Times New Roman" w:cs="Times New Roman"/>
          <w:sz w:val="24"/>
          <w:szCs w:val="24"/>
        </w:rPr>
        <w:t>Mutch</w:t>
      </w:r>
      <w:proofErr w:type="spellEnd"/>
      <w:r w:rsidRPr="00E17D42">
        <w:rPr>
          <w:rFonts w:ascii="Times New Roman" w:hAnsi="Times New Roman" w:cs="Times New Roman"/>
          <w:sz w:val="24"/>
          <w:szCs w:val="24"/>
        </w:rPr>
        <w:t xml:space="preserve">, C. (2004) ‘The Rise and Rise of Early Childhood Education in New Zealand’, Citizenship, Social and </w:t>
      </w:r>
      <w:proofErr w:type="spellStart"/>
      <w:r w:rsidRPr="00E17D42">
        <w:rPr>
          <w:rFonts w:ascii="Times New Roman" w:hAnsi="Times New Roman" w:cs="Times New Roman"/>
          <w:sz w:val="24"/>
          <w:szCs w:val="24"/>
        </w:rPr>
        <w:t>Economics</w:t>
      </w:r>
      <w:proofErr w:type="spellEnd"/>
      <w:r w:rsidRPr="00E17D42">
        <w:rPr>
          <w:rFonts w:ascii="Times New Roman" w:hAnsi="Times New Roman" w:cs="Times New Roman"/>
          <w:sz w:val="24"/>
          <w:szCs w:val="24"/>
        </w:rPr>
        <w:t xml:space="preserve"> Education, 6(1), pp. 1–11. Available at: </w:t>
      </w:r>
      <w:hyperlink r:id="rId36" w:history="1">
        <w:r w:rsidRPr="00E17D42">
          <w:rPr>
            <w:rStyle w:val="Hyperlink"/>
            <w:rFonts w:ascii="Times New Roman" w:hAnsi="Times New Roman" w:cs="Times New Roman"/>
            <w:sz w:val="24"/>
            <w:szCs w:val="24"/>
          </w:rPr>
          <w:t>https://doi.org/10.2304/csee.2004.6.1.1</w:t>
        </w:r>
      </w:hyperlink>
      <w:r w:rsidRPr="00E17D42">
        <w:rPr>
          <w:rFonts w:ascii="Times New Roman" w:hAnsi="Times New Roman" w:cs="Times New Roman"/>
          <w:sz w:val="24"/>
          <w:szCs w:val="24"/>
        </w:rPr>
        <w:t>. Accessed: 16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NCFE (2023) </w:t>
      </w:r>
      <w:r w:rsidRPr="00E17D42">
        <w:rPr>
          <w:rFonts w:ascii="Times New Roman" w:hAnsi="Times New Roman" w:cs="Times New Roman"/>
          <w:i/>
          <w:sz w:val="24"/>
          <w:szCs w:val="24"/>
        </w:rPr>
        <w:t>Exploring the vital, specialist role of the Teaching Assistant for children and young people’s holistic education and wellbeing</w:t>
      </w:r>
      <w:r w:rsidRPr="00E17D42">
        <w:rPr>
          <w:rFonts w:ascii="Times New Roman" w:hAnsi="Times New Roman" w:cs="Times New Roman"/>
          <w:sz w:val="24"/>
          <w:szCs w:val="24"/>
        </w:rPr>
        <w:t xml:space="preserve">. Available at: </w:t>
      </w:r>
      <w:hyperlink r:id="rId37" w:history="1">
        <w:r w:rsidRPr="00E17D42">
          <w:rPr>
            <w:rStyle w:val="Hyperlink"/>
            <w:rFonts w:ascii="Times New Roman" w:hAnsi="Times New Roman" w:cs="Times New Roman"/>
            <w:sz w:val="24"/>
            <w:szCs w:val="24"/>
          </w:rPr>
          <w:t>https://www.ncfe.org.uk/media/ydhja2va/ncfe-teaching-assistant-report-2023.pdf</w:t>
        </w:r>
      </w:hyperlink>
      <w:r w:rsidRPr="00E17D42">
        <w:rPr>
          <w:rFonts w:ascii="Times New Roman" w:hAnsi="Times New Roman" w:cs="Times New Roman"/>
          <w:sz w:val="24"/>
          <w:szCs w:val="24"/>
        </w:rPr>
        <w:t>. Accessed: 10 January 2024</w:t>
      </w:r>
    </w:p>
    <w:p w:rsidR="003B58CE" w:rsidRPr="00E17D42" w:rsidRDefault="003B58CE" w:rsidP="00E17D42">
      <w:pPr>
        <w:spacing w:line="360" w:lineRule="auto"/>
        <w:rPr>
          <w:rFonts w:ascii="Times New Roman" w:hAnsi="Times New Roman" w:cs="Times New Roman"/>
          <w:sz w:val="24"/>
          <w:szCs w:val="24"/>
        </w:rPr>
      </w:pPr>
      <w:proofErr w:type="spellStart"/>
      <w:r w:rsidRPr="00E17D42">
        <w:rPr>
          <w:rFonts w:ascii="Times New Roman" w:hAnsi="Times New Roman" w:cs="Times New Roman"/>
          <w:sz w:val="24"/>
          <w:szCs w:val="24"/>
        </w:rPr>
        <w:t>Neaum</w:t>
      </w:r>
      <w:proofErr w:type="spellEnd"/>
      <w:r w:rsidRPr="00E17D42">
        <w:rPr>
          <w:rFonts w:ascii="Times New Roman" w:hAnsi="Times New Roman" w:cs="Times New Roman"/>
          <w:sz w:val="24"/>
          <w:szCs w:val="24"/>
        </w:rPr>
        <w:t xml:space="preserve">, S. (2016) Observing and assessing children’s learning and development. Available at: </w:t>
      </w:r>
      <w:hyperlink r:id="rId38" w:history="1">
        <w:r w:rsidRPr="00E17D42">
          <w:rPr>
            <w:rStyle w:val="Hyperlink"/>
            <w:rFonts w:ascii="Times New Roman" w:hAnsi="Times New Roman" w:cs="Times New Roman"/>
            <w:sz w:val="24"/>
            <w:szCs w:val="24"/>
          </w:rPr>
          <w:t>https://study.sagepub.com/sites/default/files/Neaum%2C%20S.%20%282016%29%20Observing%20and%20Assessing%20Children%27s%20Learning%20and%20Development.%20London%2C%20Sage._.pdf</w:t>
        </w:r>
      </w:hyperlink>
      <w:r w:rsidRPr="00E17D42">
        <w:rPr>
          <w:rFonts w:ascii="Times New Roman" w:hAnsi="Times New Roman" w:cs="Times New Roman"/>
          <w:sz w:val="24"/>
          <w:szCs w:val="24"/>
        </w:rPr>
        <w:t xml:space="preserve"> Accessed: 16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Nell, M. and Drew, W. (2019) Five Essentials to Meaningful Play | NAEYC, Naeyc.org. Available at: </w:t>
      </w:r>
      <w:hyperlink r:id="rId39" w:history="1">
        <w:r w:rsidRPr="00E17D42">
          <w:rPr>
            <w:rStyle w:val="Hyperlink"/>
            <w:rFonts w:ascii="Times New Roman" w:hAnsi="Times New Roman" w:cs="Times New Roman"/>
            <w:sz w:val="24"/>
            <w:szCs w:val="24"/>
          </w:rPr>
          <w:t>https://www.naeyc.org/our-work/families/five-essentials-meaningful-play</w:t>
        </w:r>
      </w:hyperlink>
      <w:r w:rsidRPr="00E17D42">
        <w:rPr>
          <w:rFonts w:ascii="Times New Roman" w:hAnsi="Times New Roman" w:cs="Times New Roman"/>
          <w:sz w:val="24"/>
          <w:szCs w:val="24"/>
        </w:rPr>
        <w:t>. Accessed: 7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Nutbrown, C. (2012) FOUNDATIONS FOR QUALITY The independent review of early education and childcare qualifications Final Report Nutbrown Review. Available at: </w:t>
      </w:r>
      <w:hyperlink r:id="rId40" w:history="1">
        <w:r w:rsidRPr="00E17D42">
          <w:rPr>
            <w:rStyle w:val="Hyperlink"/>
            <w:rFonts w:ascii="Times New Roman" w:hAnsi="Times New Roman" w:cs="Times New Roman"/>
            <w:sz w:val="24"/>
            <w:szCs w:val="24"/>
          </w:rPr>
          <w:t>https://assets.publishing.service.gov.uk/media/5a74af28ed915d0e8e39a315/Nutbrown-Review.pdf</w:t>
        </w:r>
      </w:hyperlink>
      <w:r w:rsidRPr="00E17D42">
        <w:rPr>
          <w:rFonts w:ascii="Times New Roman" w:hAnsi="Times New Roman" w:cs="Times New Roman"/>
          <w:sz w:val="24"/>
          <w:szCs w:val="24"/>
        </w:rPr>
        <w:t>. Accessed: 11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Nuttall, J. (2003) ‘Influences on the Co-construction of the Teacher Role in Early Childhood Curriculum: Some examples from a New Zealand childcare centre’, International Journal of Early Years Education, 11(1), pp. 23–31. Available at: </w:t>
      </w:r>
      <w:hyperlink r:id="rId41" w:history="1">
        <w:r w:rsidRPr="00E17D42">
          <w:rPr>
            <w:rStyle w:val="Hyperlink"/>
            <w:rFonts w:ascii="Times New Roman" w:hAnsi="Times New Roman" w:cs="Times New Roman"/>
            <w:sz w:val="24"/>
            <w:szCs w:val="24"/>
          </w:rPr>
          <w:t>https://doi.org/10.1080/0966976032000066064</w:t>
        </w:r>
      </w:hyperlink>
      <w:r w:rsidRPr="00E17D42">
        <w:rPr>
          <w:rFonts w:ascii="Times New Roman" w:hAnsi="Times New Roman" w:cs="Times New Roman"/>
          <w:sz w:val="24"/>
          <w:szCs w:val="24"/>
        </w:rPr>
        <w:t>. Accessed: 16 January 2024</w:t>
      </w:r>
    </w:p>
    <w:p w:rsidR="003B58CE" w:rsidRDefault="003B58CE" w:rsidP="00E17D42">
      <w:pPr>
        <w:spacing w:line="360" w:lineRule="auto"/>
        <w:rPr>
          <w:rFonts w:ascii="Times New Roman" w:hAnsi="Times New Roman" w:cs="Times New Roman"/>
          <w:sz w:val="24"/>
          <w:szCs w:val="24"/>
        </w:rPr>
      </w:pPr>
    </w:p>
    <w:p w:rsidR="003B58CE" w:rsidRDefault="003B58CE" w:rsidP="00E17D42">
      <w:pPr>
        <w:spacing w:line="360" w:lineRule="auto"/>
        <w:rPr>
          <w:rFonts w:ascii="Times New Roman" w:hAnsi="Times New Roman" w:cs="Times New Roman"/>
          <w:sz w:val="24"/>
          <w:szCs w:val="24"/>
        </w:rPr>
      </w:pP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lastRenderedPageBreak/>
        <w:t xml:space="preserve">Ofsted (2023) Independent review of teachers’ professional development in schools: phase 1 findings, GOV.UK. Available at: </w:t>
      </w:r>
      <w:hyperlink r:id="rId42" w:history="1">
        <w:r w:rsidRPr="00E17D42">
          <w:rPr>
            <w:rStyle w:val="Hyperlink"/>
            <w:rFonts w:ascii="Times New Roman" w:hAnsi="Times New Roman" w:cs="Times New Roman"/>
            <w:sz w:val="24"/>
            <w:szCs w:val="24"/>
          </w:rPr>
          <w:t>https://www.gov.uk/government/publications/teachers-professional-development-in-schools-phase-1-findings/independent-review-of-teachers-professional-development-in-schools-phase-1-findings</w:t>
        </w:r>
      </w:hyperlink>
      <w:r w:rsidRPr="00E17D42">
        <w:rPr>
          <w:rFonts w:ascii="Times New Roman" w:hAnsi="Times New Roman" w:cs="Times New Roman"/>
          <w:sz w:val="24"/>
          <w:szCs w:val="24"/>
        </w:rPr>
        <w:t>. Accessed: 10 January 2024</w:t>
      </w:r>
    </w:p>
    <w:p w:rsidR="003B58CE" w:rsidRPr="00E17D42" w:rsidRDefault="003B58CE" w:rsidP="00E17D42">
      <w:pPr>
        <w:spacing w:line="360" w:lineRule="auto"/>
        <w:rPr>
          <w:rFonts w:ascii="Times New Roman" w:hAnsi="Times New Roman" w:cs="Times New Roman"/>
          <w:sz w:val="24"/>
          <w:szCs w:val="24"/>
        </w:rPr>
      </w:pPr>
      <w:proofErr w:type="spellStart"/>
      <w:r w:rsidRPr="00E17D42">
        <w:rPr>
          <w:rFonts w:ascii="Times New Roman" w:hAnsi="Times New Roman" w:cs="Times New Roman"/>
          <w:sz w:val="24"/>
          <w:szCs w:val="24"/>
        </w:rPr>
        <w:t>Padayichie</w:t>
      </w:r>
      <w:proofErr w:type="spellEnd"/>
      <w:r w:rsidRPr="00E17D42">
        <w:rPr>
          <w:rFonts w:ascii="Times New Roman" w:hAnsi="Times New Roman" w:cs="Times New Roman"/>
          <w:sz w:val="24"/>
          <w:szCs w:val="24"/>
        </w:rPr>
        <w:t xml:space="preserve">, K. (2022) The Importance of Outdoor Learning, www.structural-learning.com. Available at: </w:t>
      </w:r>
      <w:hyperlink r:id="rId43" w:history="1">
        <w:r w:rsidRPr="00E17D42">
          <w:rPr>
            <w:rStyle w:val="Hyperlink"/>
            <w:rFonts w:ascii="Times New Roman" w:hAnsi="Times New Roman" w:cs="Times New Roman"/>
            <w:sz w:val="24"/>
            <w:szCs w:val="24"/>
          </w:rPr>
          <w:t>https://www.structural-learning.com/post/outdoor-learning</w:t>
        </w:r>
      </w:hyperlink>
      <w:r w:rsidRPr="00E17D42">
        <w:rPr>
          <w:rFonts w:ascii="Times New Roman" w:hAnsi="Times New Roman" w:cs="Times New Roman"/>
          <w:sz w:val="24"/>
          <w:szCs w:val="24"/>
        </w:rPr>
        <w:t>. Accessed: 5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Parker, R. </w:t>
      </w:r>
      <w:proofErr w:type="spellStart"/>
      <w:r w:rsidRPr="00E17D42">
        <w:rPr>
          <w:rFonts w:ascii="Times New Roman" w:hAnsi="Times New Roman" w:cs="Times New Roman"/>
          <w:sz w:val="24"/>
          <w:szCs w:val="24"/>
        </w:rPr>
        <w:t>Stjerne</w:t>
      </w:r>
      <w:proofErr w:type="spellEnd"/>
      <w:r w:rsidRPr="00E17D42">
        <w:rPr>
          <w:rFonts w:ascii="Times New Roman" w:hAnsi="Times New Roman" w:cs="Times New Roman"/>
          <w:sz w:val="24"/>
          <w:szCs w:val="24"/>
        </w:rPr>
        <w:t xml:space="preserve"> Thomsen, B and Berry, A. (2022) Learning Through Play at School – A Framework for Policy and Practice. Available at: </w:t>
      </w:r>
      <w:hyperlink r:id="rId44" w:history="1">
        <w:r w:rsidRPr="00E17D42">
          <w:rPr>
            <w:rStyle w:val="Hyperlink"/>
            <w:rFonts w:ascii="Times New Roman" w:hAnsi="Times New Roman" w:cs="Times New Roman"/>
            <w:sz w:val="24"/>
            <w:szCs w:val="24"/>
          </w:rPr>
          <w:t>https://www.frontiersin.org/articles/10.3389/feduc.2022.751801/full</w:t>
        </w:r>
      </w:hyperlink>
      <w:r w:rsidRPr="00E17D42">
        <w:rPr>
          <w:rFonts w:ascii="Times New Roman" w:hAnsi="Times New Roman" w:cs="Times New Roman"/>
          <w:sz w:val="24"/>
          <w:szCs w:val="24"/>
        </w:rPr>
        <w:t xml:space="preserve"> Accessed: 10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Parsons, L. (2022) Why is Professional Development Important? Professional Development | Harvard DCE. Available at: </w:t>
      </w:r>
      <w:hyperlink r:id="rId45" w:history="1">
        <w:r w:rsidRPr="00E17D42">
          <w:rPr>
            <w:rStyle w:val="Hyperlink"/>
            <w:rFonts w:ascii="Times New Roman" w:hAnsi="Times New Roman" w:cs="Times New Roman"/>
            <w:sz w:val="24"/>
            <w:szCs w:val="24"/>
          </w:rPr>
          <w:t>https://professional.dce.harvard.edu/blog/why-is-professional-development-important/</w:t>
        </w:r>
      </w:hyperlink>
      <w:r w:rsidRPr="00E17D42">
        <w:rPr>
          <w:rFonts w:ascii="Times New Roman" w:hAnsi="Times New Roman" w:cs="Times New Roman"/>
          <w:sz w:val="24"/>
          <w:szCs w:val="24"/>
        </w:rPr>
        <w:t>. Accessed: 10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Play Wales (2020) Play: Mental health and wellbeing. Available at: </w:t>
      </w:r>
      <w:hyperlink r:id="rId46" w:history="1">
        <w:r w:rsidRPr="00E17D42">
          <w:rPr>
            <w:rStyle w:val="Hyperlink"/>
            <w:rFonts w:ascii="Times New Roman" w:hAnsi="Times New Roman" w:cs="Times New Roman"/>
            <w:sz w:val="24"/>
            <w:szCs w:val="24"/>
          </w:rPr>
          <w:t>file:///C:/Users/wfhstaff/Downloads/Play-%E2%80%93-mental-health-and-wellbeing-2023.pdf</w:t>
        </w:r>
      </w:hyperlink>
      <w:r w:rsidRPr="00E17D42">
        <w:rPr>
          <w:rFonts w:ascii="Times New Roman" w:hAnsi="Times New Roman" w:cs="Times New Roman"/>
          <w:sz w:val="24"/>
          <w:szCs w:val="24"/>
        </w:rPr>
        <w:t xml:space="preserve"> Accessed: 5 January 2023</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 PLYMOUTH.GOV.UK (no date) EYFS assessment principles and practice. Available at: </w:t>
      </w:r>
      <w:hyperlink r:id="rId47" w:history="1">
        <w:r w:rsidRPr="00E17D42">
          <w:rPr>
            <w:rStyle w:val="Hyperlink"/>
            <w:rFonts w:ascii="Times New Roman" w:hAnsi="Times New Roman" w:cs="Times New Roman"/>
            <w:sz w:val="24"/>
            <w:szCs w:val="24"/>
          </w:rPr>
          <w:t>https://www.plymouth.gov.uk/eyfs-assessment-principles-and-practice</w:t>
        </w:r>
      </w:hyperlink>
      <w:r w:rsidRPr="00E17D42">
        <w:rPr>
          <w:rFonts w:ascii="Times New Roman" w:hAnsi="Times New Roman" w:cs="Times New Roman"/>
          <w:sz w:val="24"/>
          <w:szCs w:val="24"/>
        </w:rPr>
        <w:t>. Accessed: 17 January 2024</w:t>
      </w:r>
    </w:p>
    <w:p w:rsidR="003B58CE" w:rsidRPr="00E17D42" w:rsidRDefault="003B58CE" w:rsidP="00E17D42">
      <w:pPr>
        <w:spacing w:line="360" w:lineRule="auto"/>
        <w:rPr>
          <w:rFonts w:ascii="Times New Roman" w:hAnsi="Times New Roman" w:cs="Times New Roman"/>
          <w:sz w:val="24"/>
          <w:szCs w:val="24"/>
        </w:rPr>
      </w:pPr>
      <w:proofErr w:type="spellStart"/>
      <w:proofErr w:type="gramStart"/>
      <w:r w:rsidRPr="00E17D42">
        <w:rPr>
          <w:rFonts w:ascii="Times New Roman" w:hAnsi="Times New Roman" w:cs="Times New Roman"/>
          <w:sz w:val="24"/>
          <w:szCs w:val="24"/>
        </w:rPr>
        <w:t>research.senedd</w:t>
      </w:r>
      <w:proofErr w:type="gramEnd"/>
      <w:r w:rsidRPr="00E17D42">
        <w:rPr>
          <w:rFonts w:ascii="Times New Roman" w:hAnsi="Times New Roman" w:cs="Times New Roman"/>
          <w:sz w:val="24"/>
          <w:szCs w:val="24"/>
        </w:rPr>
        <w:t>.wales</w:t>
      </w:r>
      <w:proofErr w:type="spellEnd"/>
      <w:r w:rsidRPr="00E17D42">
        <w:rPr>
          <w:rFonts w:ascii="Times New Roman" w:hAnsi="Times New Roman" w:cs="Times New Roman"/>
          <w:sz w:val="24"/>
          <w:szCs w:val="24"/>
        </w:rPr>
        <w:t xml:space="preserve"> (no date) Going live: Rolling out the new curriculum from this September. Available at: </w:t>
      </w:r>
      <w:hyperlink r:id="rId48" w:history="1">
        <w:r w:rsidRPr="00E17D42">
          <w:rPr>
            <w:rStyle w:val="Hyperlink"/>
            <w:rFonts w:ascii="Times New Roman" w:hAnsi="Times New Roman" w:cs="Times New Roman"/>
            <w:sz w:val="24"/>
            <w:szCs w:val="24"/>
          </w:rPr>
          <w:t>https://research.senedd.wales/research-articles/going-live-rolling-out-the-new-curriculum-from-this-september/</w:t>
        </w:r>
      </w:hyperlink>
      <w:r w:rsidRPr="00E17D42">
        <w:rPr>
          <w:rFonts w:ascii="Times New Roman" w:hAnsi="Times New Roman" w:cs="Times New Roman"/>
          <w:sz w:val="24"/>
          <w:szCs w:val="24"/>
        </w:rPr>
        <w:t>. Accessed: 17 January 2024</w:t>
      </w:r>
    </w:p>
    <w:p w:rsidR="003B58CE" w:rsidRPr="00E17D42" w:rsidRDefault="003B58CE" w:rsidP="00E17D42">
      <w:pPr>
        <w:spacing w:line="360" w:lineRule="auto"/>
        <w:rPr>
          <w:rFonts w:ascii="Times New Roman" w:hAnsi="Times New Roman" w:cs="Times New Roman"/>
          <w:sz w:val="24"/>
          <w:szCs w:val="24"/>
        </w:rPr>
      </w:pPr>
      <w:proofErr w:type="spellStart"/>
      <w:r w:rsidRPr="00E17D42">
        <w:rPr>
          <w:rFonts w:ascii="Times New Roman" w:hAnsi="Times New Roman" w:cs="Times New Roman"/>
          <w:sz w:val="24"/>
          <w:szCs w:val="24"/>
        </w:rPr>
        <w:t>Rymanowicz</w:t>
      </w:r>
      <w:proofErr w:type="spellEnd"/>
      <w:r w:rsidRPr="00E17D42">
        <w:rPr>
          <w:rFonts w:ascii="Times New Roman" w:hAnsi="Times New Roman" w:cs="Times New Roman"/>
          <w:sz w:val="24"/>
          <w:szCs w:val="24"/>
        </w:rPr>
        <w:t xml:space="preserve">, K. (2015) The power of play – Part 5: Adult roles in child’s play, MSU Extension. Available at: </w:t>
      </w:r>
      <w:hyperlink r:id="rId49" w:history="1">
        <w:r w:rsidRPr="00E17D42">
          <w:rPr>
            <w:rStyle w:val="Hyperlink"/>
            <w:rFonts w:ascii="Times New Roman" w:hAnsi="Times New Roman" w:cs="Times New Roman"/>
            <w:sz w:val="24"/>
            <w:szCs w:val="24"/>
          </w:rPr>
          <w:t>https://www.canr.msu.edu/news/the_power_of_play_part_5_adult_roles_in_childs_play</w:t>
        </w:r>
      </w:hyperlink>
      <w:r w:rsidRPr="00E17D42">
        <w:rPr>
          <w:rFonts w:ascii="Times New Roman" w:hAnsi="Times New Roman" w:cs="Times New Roman"/>
          <w:sz w:val="24"/>
          <w:szCs w:val="24"/>
        </w:rPr>
        <w:t>. Accessed: 11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Sims, M. and </w:t>
      </w:r>
      <w:proofErr w:type="spellStart"/>
      <w:r w:rsidRPr="00E17D42">
        <w:rPr>
          <w:rFonts w:ascii="Times New Roman" w:hAnsi="Times New Roman" w:cs="Times New Roman"/>
          <w:sz w:val="24"/>
          <w:szCs w:val="24"/>
        </w:rPr>
        <w:t>Waniganayake</w:t>
      </w:r>
      <w:proofErr w:type="spellEnd"/>
      <w:r w:rsidRPr="00E17D42">
        <w:rPr>
          <w:rFonts w:ascii="Times New Roman" w:hAnsi="Times New Roman" w:cs="Times New Roman"/>
          <w:sz w:val="24"/>
          <w:szCs w:val="24"/>
        </w:rPr>
        <w:t xml:space="preserve">, M. (2015) ‘The Role of Staff in Quality Improvement in Early Childhood’, Journal of Education and Training Studies, 3(5). Available at: </w:t>
      </w:r>
      <w:hyperlink r:id="rId50" w:history="1">
        <w:r w:rsidRPr="00E17D42">
          <w:rPr>
            <w:rStyle w:val="Hyperlink"/>
            <w:rFonts w:ascii="Times New Roman" w:hAnsi="Times New Roman" w:cs="Times New Roman"/>
            <w:sz w:val="24"/>
            <w:szCs w:val="24"/>
          </w:rPr>
          <w:t>https://doi.org/10.11114/jets.v3i5.942</w:t>
        </w:r>
      </w:hyperlink>
      <w:r w:rsidRPr="00E17D42">
        <w:rPr>
          <w:rFonts w:ascii="Times New Roman" w:hAnsi="Times New Roman" w:cs="Times New Roman"/>
          <w:sz w:val="24"/>
          <w:szCs w:val="24"/>
        </w:rPr>
        <w:t>. Accessed: 11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lastRenderedPageBreak/>
        <w:t xml:space="preserve">Singh, J. and Agarwal, T. (2023) Creating an Equitable Space for Teaching and Learning: Towards Theory and Evidence-based Practice, Google Books. Taylor &amp; Francis. Available at: </w:t>
      </w:r>
      <w:hyperlink r:id="rId51" w:anchor="v=onepage&amp;q=positives%20of%20a%20holistic%20assessment&amp;f=false" w:history="1">
        <w:r w:rsidRPr="00E17D42">
          <w:rPr>
            <w:rStyle w:val="Hyperlink"/>
            <w:rFonts w:ascii="Times New Roman" w:hAnsi="Times New Roman" w:cs="Times New Roman"/>
            <w:sz w:val="24"/>
            <w:szCs w:val="24"/>
          </w:rPr>
          <w:t>https://books.google.co.uk/books?hl=en&amp;lr=&amp;id=CHrOEAAAQBAJ&amp;oi=fnd&amp;pg=PT110&amp;dq=positives+of+a+holistic+assessment&amp;ots=ibW9Rsu2pU&amp;sig=VvqRo0vOD-FPldKPjy0zeq4JhHw#v=onepage&amp;q=positives%20of%20a%20holistic%20assessment&amp;f=false</w:t>
        </w:r>
      </w:hyperlink>
      <w:r w:rsidRPr="00E17D42">
        <w:rPr>
          <w:rFonts w:ascii="Times New Roman" w:hAnsi="Times New Roman" w:cs="Times New Roman"/>
          <w:sz w:val="24"/>
          <w:szCs w:val="24"/>
        </w:rPr>
        <w:t xml:space="preserve"> Accessed: 16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Sullivan, K. (2016) Pedagogy: Rejecting teaching to the test. Available at: </w:t>
      </w:r>
      <w:hyperlink r:id="rId52" w:anchor=":~:text=While%20there%20is%20research%20to" w:history="1">
        <w:r w:rsidRPr="00E17D42">
          <w:rPr>
            <w:rStyle w:val="Hyperlink"/>
            <w:rFonts w:ascii="Times New Roman" w:hAnsi="Times New Roman" w:cs="Times New Roman"/>
            <w:sz w:val="24"/>
            <w:szCs w:val="24"/>
          </w:rPr>
          <w:t>https://www.sec-ed.co.uk/content/best-practice/pedagogy-rejecting-teaching-to-the-test/#:~:text=While%20there%20is%20research%20to</w:t>
        </w:r>
      </w:hyperlink>
      <w:r w:rsidRPr="00E17D42">
        <w:rPr>
          <w:rFonts w:ascii="Times New Roman" w:hAnsi="Times New Roman" w:cs="Times New Roman"/>
          <w:sz w:val="24"/>
          <w:szCs w:val="24"/>
        </w:rPr>
        <w:t xml:space="preserve"> Accessed: 5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Tapestry (no date) Online Learning Journal </w:t>
      </w:r>
      <w:proofErr w:type="gramStart"/>
      <w:r w:rsidRPr="00E17D42">
        <w:rPr>
          <w:rFonts w:ascii="Times New Roman" w:hAnsi="Times New Roman" w:cs="Times New Roman"/>
          <w:sz w:val="24"/>
          <w:szCs w:val="24"/>
        </w:rPr>
        <w:t>For</w:t>
      </w:r>
      <w:proofErr w:type="gramEnd"/>
      <w:r w:rsidRPr="00E17D42">
        <w:rPr>
          <w:rFonts w:ascii="Times New Roman" w:hAnsi="Times New Roman" w:cs="Times New Roman"/>
          <w:sz w:val="24"/>
          <w:szCs w:val="24"/>
        </w:rPr>
        <w:t xml:space="preserve"> Early Years Education. Available at: </w:t>
      </w:r>
      <w:hyperlink r:id="rId53" w:history="1">
        <w:r w:rsidRPr="00E17D42">
          <w:rPr>
            <w:rStyle w:val="Hyperlink"/>
            <w:rFonts w:ascii="Times New Roman" w:hAnsi="Times New Roman" w:cs="Times New Roman"/>
            <w:sz w:val="24"/>
            <w:szCs w:val="24"/>
          </w:rPr>
          <w:t>https://tapestry.info/index.html</w:t>
        </w:r>
      </w:hyperlink>
      <w:r w:rsidRPr="00E17D42">
        <w:rPr>
          <w:rFonts w:ascii="Times New Roman" w:hAnsi="Times New Roman" w:cs="Times New Roman"/>
          <w:sz w:val="24"/>
          <w:szCs w:val="24"/>
        </w:rPr>
        <w:t>. Accessed: 16 January 2024</w:t>
      </w:r>
    </w:p>
    <w:p w:rsidR="003B58CE" w:rsidRPr="00E17D42" w:rsidRDefault="003B58CE" w:rsidP="00E17D42">
      <w:pPr>
        <w:spacing w:line="360" w:lineRule="auto"/>
        <w:rPr>
          <w:rFonts w:ascii="Times New Roman" w:hAnsi="Times New Roman" w:cs="Times New Roman"/>
          <w:sz w:val="24"/>
          <w:szCs w:val="24"/>
        </w:rPr>
      </w:pPr>
      <w:proofErr w:type="spellStart"/>
      <w:r w:rsidRPr="00E17D42">
        <w:rPr>
          <w:rFonts w:ascii="Times New Roman" w:hAnsi="Times New Roman" w:cs="Times New Roman"/>
          <w:sz w:val="24"/>
          <w:szCs w:val="24"/>
        </w:rPr>
        <w:t>Touhill</w:t>
      </w:r>
      <w:proofErr w:type="spellEnd"/>
      <w:r w:rsidRPr="00E17D42">
        <w:rPr>
          <w:rFonts w:ascii="Times New Roman" w:hAnsi="Times New Roman" w:cs="Times New Roman"/>
          <w:sz w:val="24"/>
          <w:szCs w:val="24"/>
        </w:rPr>
        <w:t xml:space="preserve">, L. (2012) Interest-based learning, ACECQA. Available at: </w:t>
      </w:r>
      <w:hyperlink r:id="rId54" w:history="1">
        <w:r w:rsidRPr="00E17D42">
          <w:rPr>
            <w:rStyle w:val="Hyperlink"/>
            <w:rFonts w:ascii="Times New Roman" w:hAnsi="Times New Roman" w:cs="Times New Roman"/>
            <w:sz w:val="24"/>
            <w:szCs w:val="24"/>
          </w:rPr>
          <w:t>https://www.acecqa.gov.au/sites/default/files/2021-12/InterestBasedLearning.PDF</w:t>
        </w:r>
      </w:hyperlink>
      <w:r w:rsidRPr="00E17D42">
        <w:rPr>
          <w:rFonts w:ascii="Times New Roman" w:hAnsi="Times New Roman" w:cs="Times New Roman"/>
          <w:sz w:val="24"/>
          <w:szCs w:val="24"/>
        </w:rPr>
        <w:t xml:space="preserve">. </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UNESCO (2019) What Makes a Quality </w:t>
      </w:r>
      <w:proofErr w:type="gramStart"/>
      <w:r w:rsidRPr="00E17D42">
        <w:rPr>
          <w:rFonts w:ascii="Times New Roman" w:hAnsi="Times New Roman" w:cs="Times New Roman"/>
          <w:sz w:val="24"/>
          <w:szCs w:val="24"/>
        </w:rPr>
        <w:t>Curriculum?,</w:t>
      </w:r>
      <w:proofErr w:type="gramEnd"/>
      <w:r w:rsidRPr="00E17D42">
        <w:rPr>
          <w:rFonts w:ascii="Times New Roman" w:hAnsi="Times New Roman" w:cs="Times New Roman"/>
          <w:sz w:val="24"/>
          <w:szCs w:val="24"/>
        </w:rPr>
        <w:t xml:space="preserve"> Unesco.org. Available at: </w:t>
      </w:r>
      <w:hyperlink r:id="rId55" w:history="1">
        <w:r w:rsidRPr="00E17D42">
          <w:rPr>
            <w:rStyle w:val="Hyperlink"/>
            <w:rFonts w:ascii="Times New Roman" w:hAnsi="Times New Roman" w:cs="Times New Roman"/>
            <w:sz w:val="24"/>
            <w:szCs w:val="24"/>
          </w:rPr>
          <w:t>https://unesdoc.unesco.org/ark:/48223/pf0000243975</w:t>
        </w:r>
      </w:hyperlink>
      <w:r w:rsidRPr="00E17D42">
        <w:rPr>
          <w:rFonts w:ascii="Times New Roman" w:hAnsi="Times New Roman" w:cs="Times New Roman"/>
          <w:sz w:val="24"/>
          <w:szCs w:val="24"/>
        </w:rPr>
        <w:t>. Accessed on: 4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UNICEF (2018) Learning through play: Strengthening learning through play in early childhood education programmes, </w:t>
      </w:r>
      <w:proofErr w:type="spellStart"/>
      <w:r w:rsidRPr="00E17D42">
        <w:rPr>
          <w:rFonts w:ascii="Times New Roman" w:hAnsi="Times New Roman" w:cs="Times New Roman"/>
          <w:sz w:val="24"/>
          <w:szCs w:val="24"/>
        </w:rPr>
        <w:t>unicef</w:t>
      </w:r>
      <w:proofErr w:type="spellEnd"/>
      <w:r w:rsidRPr="00E17D42">
        <w:rPr>
          <w:rFonts w:ascii="Times New Roman" w:hAnsi="Times New Roman" w:cs="Times New Roman"/>
          <w:sz w:val="24"/>
          <w:szCs w:val="24"/>
        </w:rPr>
        <w:t xml:space="preserve">. Available at: </w:t>
      </w:r>
      <w:hyperlink r:id="rId56" w:history="1">
        <w:r w:rsidRPr="00E17D42">
          <w:rPr>
            <w:rStyle w:val="Hyperlink"/>
            <w:rFonts w:ascii="Times New Roman" w:hAnsi="Times New Roman" w:cs="Times New Roman"/>
            <w:sz w:val="24"/>
            <w:szCs w:val="24"/>
          </w:rPr>
          <w:t>https://www.unicef.org/sites/default/files/2018-12/UNICEF-Lego-Foundation-Learning-through-Play.pdf</w:t>
        </w:r>
      </w:hyperlink>
      <w:r w:rsidRPr="00E17D42">
        <w:rPr>
          <w:rFonts w:ascii="Times New Roman" w:hAnsi="Times New Roman" w:cs="Times New Roman"/>
          <w:sz w:val="24"/>
          <w:szCs w:val="24"/>
        </w:rPr>
        <w:t>. Accessed: 5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UNICEF (2023) UN Convention on the Rights of the Child (UNCRC), </w:t>
      </w:r>
      <w:proofErr w:type="spellStart"/>
      <w:r w:rsidRPr="00E17D42">
        <w:rPr>
          <w:rFonts w:ascii="Times New Roman" w:hAnsi="Times New Roman" w:cs="Times New Roman"/>
          <w:sz w:val="24"/>
          <w:szCs w:val="24"/>
        </w:rPr>
        <w:t>Unicef</w:t>
      </w:r>
      <w:proofErr w:type="spellEnd"/>
      <w:r w:rsidRPr="00E17D42">
        <w:rPr>
          <w:rFonts w:ascii="Times New Roman" w:hAnsi="Times New Roman" w:cs="Times New Roman"/>
          <w:sz w:val="24"/>
          <w:szCs w:val="24"/>
        </w:rPr>
        <w:t xml:space="preserve">. UNICEF. Available at: </w:t>
      </w:r>
      <w:hyperlink r:id="rId57" w:history="1">
        <w:r w:rsidRPr="00E17D42">
          <w:rPr>
            <w:rStyle w:val="Hyperlink"/>
            <w:rFonts w:ascii="Times New Roman" w:hAnsi="Times New Roman" w:cs="Times New Roman"/>
            <w:sz w:val="24"/>
            <w:szCs w:val="24"/>
          </w:rPr>
          <w:t>https://www.unicef.org.uk/what-we-do/un-convention-child-rights/</w:t>
        </w:r>
      </w:hyperlink>
      <w:r w:rsidRPr="00E17D42">
        <w:rPr>
          <w:rFonts w:ascii="Times New Roman" w:hAnsi="Times New Roman" w:cs="Times New Roman"/>
          <w:sz w:val="24"/>
          <w:szCs w:val="24"/>
        </w:rPr>
        <w:t xml:space="preserve">. </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UNISON (2016) Professional standards for teaching assistants Advice for headteachers, teachers, teaching assistants, governing boards and employers. Available at: </w:t>
      </w:r>
      <w:hyperlink r:id="rId58" w:history="1">
        <w:r w:rsidRPr="00E17D42">
          <w:rPr>
            <w:rStyle w:val="Hyperlink"/>
            <w:rFonts w:ascii="Times New Roman" w:hAnsi="Times New Roman" w:cs="Times New Roman"/>
            <w:sz w:val="24"/>
            <w:szCs w:val="24"/>
          </w:rPr>
          <w:t>https://www.unison.org.uk/content/uploads/2016/06/Teaching-Assistant-Professional-Standards.pdf</w:t>
        </w:r>
      </w:hyperlink>
      <w:r w:rsidRPr="00E17D42">
        <w:rPr>
          <w:rFonts w:ascii="Times New Roman" w:hAnsi="Times New Roman" w:cs="Times New Roman"/>
          <w:sz w:val="24"/>
          <w:szCs w:val="24"/>
        </w:rPr>
        <w:t>. Accessed: 11 January 2024</w:t>
      </w:r>
    </w:p>
    <w:p w:rsidR="003B58CE" w:rsidRPr="00E17D42" w:rsidRDefault="003B58CE" w:rsidP="00E17D42">
      <w:pPr>
        <w:spacing w:line="360" w:lineRule="auto"/>
        <w:rPr>
          <w:rFonts w:ascii="Times New Roman" w:hAnsi="Times New Roman" w:cs="Times New Roman"/>
          <w:sz w:val="24"/>
          <w:szCs w:val="24"/>
        </w:rPr>
      </w:pPr>
      <w:proofErr w:type="spellStart"/>
      <w:r w:rsidRPr="00E17D42">
        <w:rPr>
          <w:rFonts w:ascii="Times New Roman" w:hAnsi="Times New Roman" w:cs="Times New Roman"/>
          <w:sz w:val="24"/>
          <w:szCs w:val="24"/>
        </w:rPr>
        <w:t>WalesOnline</w:t>
      </w:r>
      <w:proofErr w:type="spellEnd"/>
      <w:r w:rsidRPr="00E17D42">
        <w:rPr>
          <w:rFonts w:ascii="Times New Roman" w:hAnsi="Times New Roman" w:cs="Times New Roman"/>
          <w:sz w:val="24"/>
          <w:szCs w:val="24"/>
        </w:rPr>
        <w:t xml:space="preserve"> (2008) Foundation phase is great but it needs more funds, says head teacher, Wales Online. Available at: </w:t>
      </w:r>
      <w:hyperlink r:id="rId59" w:history="1">
        <w:r w:rsidRPr="00E17D42">
          <w:rPr>
            <w:rStyle w:val="Hyperlink"/>
            <w:rFonts w:ascii="Times New Roman" w:hAnsi="Times New Roman" w:cs="Times New Roman"/>
            <w:sz w:val="24"/>
            <w:szCs w:val="24"/>
          </w:rPr>
          <w:t>https://www.walesonline.co.uk/news/local-news/foundation-phase-great-needs-more-2175262</w:t>
        </w:r>
      </w:hyperlink>
      <w:r w:rsidRPr="00E17D42">
        <w:rPr>
          <w:rFonts w:ascii="Times New Roman" w:hAnsi="Times New Roman" w:cs="Times New Roman"/>
          <w:sz w:val="24"/>
          <w:szCs w:val="24"/>
        </w:rPr>
        <w:t xml:space="preserve"> Accessed: 10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lastRenderedPageBreak/>
        <w:t xml:space="preserve">Welsh Gov (2013) </w:t>
      </w:r>
      <w:r w:rsidRPr="00E17D42">
        <w:rPr>
          <w:rFonts w:ascii="Times New Roman" w:hAnsi="Times New Roman" w:cs="Times New Roman"/>
          <w:i/>
          <w:sz w:val="24"/>
          <w:szCs w:val="24"/>
        </w:rPr>
        <w:t>An independent stocktake of the Foundation Phase in Wales Final report</w:t>
      </w:r>
      <w:r w:rsidRPr="00E17D42">
        <w:rPr>
          <w:rFonts w:ascii="Times New Roman" w:hAnsi="Times New Roman" w:cs="Times New Roman"/>
          <w:sz w:val="24"/>
          <w:szCs w:val="24"/>
        </w:rPr>
        <w:t xml:space="preserve">. Available at: </w:t>
      </w:r>
      <w:hyperlink r:id="rId60" w:history="1">
        <w:r w:rsidRPr="00E17D42">
          <w:rPr>
            <w:rStyle w:val="Hyperlink"/>
            <w:rFonts w:ascii="Times New Roman" w:hAnsi="Times New Roman" w:cs="Times New Roman"/>
            <w:sz w:val="24"/>
            <w:szCs w:val="24"/>
          </w:rPr>
          <w:t>https://dera.ioe.ac.uk/id/eprint/20340/1/140519-independent-stocktake-of-the-foundation-phase-in-wales-en.pdf</w:t>
        </w:r>
      </w:hyperlink>
      <w:r w:rsidRPr="00E17D42">
        <w:rPr>
          <w:rFonts w:ascii="Times New Roman" w:hAnsi="Times New Roman" w:cs="Times New Roman"/>
          <w:sz w:val="24"/>
          <w:szCs w:val="24"/>
        </w:rPr>
        <w:t xml:space="preserve"> Accessed: 10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Welsh Gov (2015) </w:t>
      </w:r>
      <w:r w:rsidRPr="00E17D42">
        <w:rPr>
          <w:rFonts w:ascii="Times New Roman" w:hAnsi="Times New Roman" w:cs="Times New Roman"/>
          <w:i/>
          <w:sz w:val="24"/>
          <w:szCs w:val="24"/>
        </w:rPr>
        <w:t>Evaluating the foundation phase final report</w:t>
      </w:r>
      <w:r w:rsidRPr="00E17D42">
        <w:rPr>
          <w:rFonts w:ascii="Times New Roman" w:hAnsi="Times New Roman" w:cs="Times New Roman"/>
          <w:sz w:val="24"/>
          <w:szCs w:val="24"/>
        </w:rPr>
        <w:t xml:space="preserve">. Available at: </w:t>
      </w:r>
      <w:hyperlink r:id="rId61" w:history="1">
        <w:r w:rsidRPr="00E17D42">
          <w:rPr>
            <w:rStyle w:val="Hyperlink"/>
            <w:rFonts w:ascii="Times New Roman" w:hAnsi="Times New Roman" w:cs="Times New Roman"/>
            <w:sz w:val="24"/>
            <w:szCs w:val="24"/>
          </w:rPr>
          <w:t>https://dera.ioe.ac.uk/id/eprint/23035/3/150514-foundation-phase-final-en_Redacted.pdf</w:t>
        </w:r>
      </w:hyperlink>
      <w:r w:rsidRPr="00E17D42">
        <w:rPr>
          <w:rFonts w:ascii="Times New Roman" w:hAnsi="Times New Roman" w:cs="Times New Roman"/>
          <w:sz w:val="24"/>
          <w:szCs w:val="24"/>
        </w:rPr>
        <w:t xml:space="preserve"> Accessed: 10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Welsh Gov (2017) </w:t>
      </w:r>
      <w:r w:rsidRPr="00E17D42">
        <w:rPr>
          <w:rFonts w:ascii="Times New Roman" w:hAnsi="Times New Roman" w:cs="Times New Roman"/>
          <w:i/>
          <w:sz w:val="24"/>
          <w:szCs w:val="24"/>
        </w:rPr>
        <w:t>Foundation Phase Profile Handbook</w:t>
      </w:r>
      <w:r w:rsidRPr="00E17D42">
        <w:rPr>
          <w:rFonts w:ascii="Times New Roman" w:hAnsi="Times New Roman" w:cs="Times New Roman"/>
          <w:sz w:val="24"/>
          <w:szCs w:val="24"/>
        </w:rPr>
        <w:t xml:space="preserve">. Available at: </w:t>
      </w:r>
      <w:hyperlink r:id="rId62" w:history="1">
        <w:r w:rsidRPr="00E17D42">
          <w:rPr>
            <w:rStyle w:val="Hyperlink"/>
            <w:rFonts w:ascii="Times New Roman" w:hAnsi="Times New Roman" w:cs="Times New Roman"/>
            <w:sz w:val="24"/>
            <w:szCs w:val="24"/>
          </w:rPr>
          <w:t>https://hwb.gov.wales/storage/f9d85dba-85a4-4e87-bb58-a24730ad7e57/foundation-phase-profile-handbook-revised-september-2017.pdf</w:t>
        </w:r>
      </w:hyperlink>
      <w:r w:rsidRPr="00E17D42">
        <w:rPr>
          <w:rFonts w:ascii="Times New Roman" w:hAnsi="Times New Roman" w:cs="Times New Roman"/>
          <w:sz w:val="24"/>
          <w:szCs w:val="24"/>
        </w:rPr>
        <w:t>. Accessed: 12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Welsh Gov (2018) </w:t>
      </w:r>
      <w:r w:rsidRPr="00E17D42">
        <w:rPr>
          <w:rFonts w:ascii="Times New Roman" w:hAnsi="Times New Roman" w:cs="Times New Roman"/>
          <w:i/>
          <w:sz w:val="24"/>
          <w:szCs w:val="24"/>
        </w:rPr>
        <w:t>Foundation Phase provision for three- and four-year-olds: Guidance for local authorities in Wales.</w:t>
      </w:r>
      <w:r w:rsidRPr="00E17D42">
        <w:rPr>
          <w:rFonts w:ascii="Times New Roman" w:hAnsi="Times New Roman" w:cs="Times New Roman"/>
          <w:sz w:val="24"/>
          <w:szCs w:val="24"/>
        </w:rPr>
        <w:t xml:space="preserve"> Available at: </w:t>
      </w:r>
      <w:hyperlink r:id="rId63" w:history="1">
        <w:r w:rsidRPr="00E17D42">
          <w:rPr>
            <w:rStyle w:val="Hyperlink"/>
            <w:rFonts w:ascii="Times New Roman" w:hAnsi="Times New Roman" w:cs="Times New Roman"/>
            <w:sz w:val="24"/>
            <w:szCs w:val="24"/>
          </w:rPr>
          <w:t>https://www.gov.wales/sites/default/files/publications/2018-09/foundation-phase-provision-for-three-and-four-year-olds-guidance-for-local-authorities-in-wales_0.pdf</w:t>
        </w:r>
      </w:hyperlink>
      <w:r w:rsidRPr="00E17D42">
        <w:rPr>
          <w:rFonts w:ascii="Times New Roman" w:hAnsi="Times New Roman" w:cs="Times New Roman"/>
          <w:sz w:val="24"/>
          <w:szCs w:val="24"/>
        </w:rPr>
        <w:t xml:space="preserve"> Accessed: 11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Welsh Gov (2020) Supporting learner progression assessment guidance. Available at: </w:t>
      </w:r>
      <w:hyperlink r:id="rId64" w:anchor="the-purpose-of-assessment" w:history="1">
        <w:r w:rsidRPr="00E17D42">
          <w:rPr>
            <w:rStyle w:val="Hyperlink"/>
            <w:rFonts w:ascii="Times New Roman" w:hAnsi="Times New Roman" w:cs="Times New Roman"/>
            <w:sz w:val="24"/>
            <w:szCs w:val="24"/>
          </w:rPr>
          <w:t>https://hwb.gov.wales/curriculum-for-wales/assessment-arrangements/supporting-learner-progression-assessment-guidance/#the-purpose-of-assessment</w:t>
        </w:r>
      </w:hyperlink>
      <w:r w:rsidRPr="00E17D42">
        <w:rPr>
          <w:rFonts w:ascii="Times New Roman" w:hAnsi="Times New Roman" w:cs="Times New Roman"/>
          <w:sz w:val="24"/>
          <w:szCs w:val="24"/>
        </w:rPr>
        <w:t>. Accessed: 12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Welsh Gov (2021) Enabling Pathways. Available at: </w:t>
      </w:r>
      <w:hyperlink r:id="rId65" w:history="1">
        <w:r w:rsidRPr="00E17D42">
          <w:rPr>
            <w:rStyle w:val="Hyperlink"/>
            <w:rFonts w:ascii="Times New Roman" w:hAnsi="Times New Roman" w:cs="Times New Roman"/>
            <w:sz w:val="24"/>
            <w:szCs w:val="24"/>
          </w:rPr>
          <w:t>https://www.gov.wales/sites/default/files/consultations/2021-05/enabling-pathways-consultation-document_0.pdf</w:t>
        </w:r>
      </w:hyperlink>
      <w:r w:rsidRPr="00E17D42">
        <w:rPr>
          <w:rFonts w:ascii="Times New Roman" w:hAnsi="Times New Roman" w:cs="Times New Roman"/>
          <w:sz w:val="24"/>
          <w:szCs w:val="24"/>
        </w:rPr>
        <w:t>. Accessed: 16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Welsh Gov (2021) </w:t>
      </w:r>
      <w:r w:rsidRPr="00E17D42">
        <w:rPr>
          <w:rFonts w:ascii="Times New Roman" w:hAnsi="Times New Roman" w:cs="Times New Roman"/>
          <w:i/>
          <w:sz w:val="24"/>
          <w:szCs w:val="24"/>
        </w:rPr>
        <w:t>Framework on embedding a whole-school approach to emotional and mental well-being Guidance</w:t>
      </w:r>
      <w:r w:rsidRPr="00E17D42">
        <w:rPr>
          <w:rFonts w:ascii="Times New Roman" w:hAnsi="Times New Roman" w:cs="Times New Roman"/>
          <w:sz w:val="24"/>
          <w:szCs w:val="24"/>
        </w:rPr>
        <w:t xml:space="preserve">. Available at: </w:t>
      </w:r>
      <w:hyperlink r:id="rId66" w:history="1">
        <w:r w:rsidRPr="00E17D42">
          <w:rPr>
            <w:rStyle w:val="Hyperlink"/>
            <w:rFonts w:ascii="Times New Roman" w:hAnsi="Times New Roman" w:cs="Times New Roman"/>
            <w:sz w:val="24"/>
            <w:szCs w:val="24"/>
          </w:rPr>
          <w:t>https://www.gov.wales/sites/default/files/publications/2021-03/framework-on-embedding-a-whole-school-approach-to-emotional-and-mental-well-being.pdf</w:t>
        </w:r>
      </w:hyperlink>
      <w:r w:rsidRPr="00E17D42">
        <w:rPr>
          <w:rFonts w:ascii="Times New Roman" w:hAnsi="Times New Roman" w:cs="Times New Roman"/>
          <w:sz w:val="24"/>
          <w:szCs w:val="24"/>
        </w:rPr>
        <w:t>. Accessed: 5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Welsh Gov (no date) </w:t>
      </w:r>
      <w:r w:rsidRPr="00E17D42">
        <w:rPr>
          <w:rFonts w:ascii="Times New Roman" w:hAnsi="Times New Roman" w:cs="Times New Roman"/>
          <w:i/>
          <w:sz w:val="24"/>
          <w:szCs w:val="24"/>
        </w:rPr>
        <w:t>A Quality Framework for Early Childhood Play, Learning and Care in Wales 2</w:t>
      </w:r>
      <w:r w:rsidRPr="00E17D42">
        <w:rPr>
          <w:rFonts w:ascii="Times New Roman" w:hAnsi="Times New Roman" w:cs="Times New Roman"/>
          <w:sz w:val="24"/>
          <w:szCs w:val="24"/>
        </w:rPr>
        <w:t xml:space="preserve">. Available at: </w:t>
      </w:r>
      <w:hyperlink r:id="rId67" w:history="1">
        <w:r w:rsidRPr="00E17D42">
          <w:rPr>
            <w:rStyle w:val="Hyperlink"/>
            <w:rFonts w:ascii="Times New Roman" w:hAnsi="Times New Roman" w:cs="Times New Roman"/>
            <w:sz w:val="24"/>
            <w:szCs w:val="24"/>
          </w:rPr>
          <w:t>https://hwb.gov.wales/api/storage/031bbc2d-d2f8-429d-a944-5fc33484827d/a-quality-framework-for-early-childhood-play-learning-and-care-v1.pdf</w:t>
        </w:r>
      </w:hyperlink>
      <w:r w:rsidRPr="00E17D42">
        <w:rPr>
          <w:rFonts w:ascii="Times New Roman" w:hAnsi="Times New Roman" w:cs="Times New Roman"/>
          <w:sz w:val="24"/>
          <w:szCs w:val="24"/>
        </w:rPr>
        <w:t>. Accessed: 5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lastRenderedPageBreak/>
        <w:t xml:space="preserve">Welsh Gov (no date) </w:t>
      </w:r>
      <w:r w:rsidRPr="00E17D42">
        <w:rPr>
          <w:rFonts w:ascii="Times New Roman" w:hAnsi="Times New Roman" w:cs="Times New Roman"/>
          <w:i/>
          <w:sz w:val="24"/>
          <w:szCs w:val="24"/>
        </w:rPr>
        <w:t xml:space="preserve">Evaluating the Foundation Phase Key Findings on Staffing </w:t>
      </w:r>
      <w:r w:rsidRPr="00E17D42">
        <w:rPr>
          <w:rFonts w:ascii="Times New Roman" w:hAnsi="Times New Roman" w:cs="Times New Roman"/>
          <w:sz w:val="24"/>
          <w:szCs w:val="24"/>
        </w:rPr>
        <w:t xml:space="preserve">Available at: </w:t>
      </w:r>
      <w:hyperlink r:id="rId68" w:history="1">
        <w:r w:rsidRPr="00E17D42">
          <w:rPr>
            <w:rStyle w:val="Hyperlink"/>
            <w:rFonts w:ascii="Times New Roman" w:hAnsi="Times New Roman" w:cs="Times New Roman"/>
            <w:sz w:val="24"/>
            <w:szCs w:val="24"/>
          </w:rPr>
          <w:t>https://dera.ioe.ac.uk/id/eprint/21392/1/141111-foundation-phase-staffing-en.pdf</w:t>
        </w:r>
      </w:hyperlink>
      <w:r w:rsidRPr="00E17D42">
        <w:rPr>
          <w:rFonts w:ascii="Times New Roman" w:hAnsi="Times New Roman" w:cs="Times New Roman"/>
          <w:sz w:val="24"/>
          <w:szCs w:val="24"/>
        </w:rPr>
        <w:t xml:space="preserve"> Accessed: 11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Welsh Government (2015) </w:t>
      </w:r>
      <w:r w:rsidRPr="00E17D42">
        <w:rPr>
          <w:rFonts w:ascii="Times New Roman" w:hAnsi="Times New Roman" w:cs="Times New Roman"/>
          <w:i/>
          <w:sz w:val="24"/>
          <w:szCs w:val="24"/>
        </w:rPr>
        <w:t>Foundation Phase Framework Curriculum for Wales</w:t>
      </w:r>
      <w:r w:rsidRPr="00E17D42">
        <w:rPr>
          <w:rFonts w:ascii="Times New Roman" w:hAnsi="Times New Roman" w:cs="Times New Roman"/>
          <w:sz w:val="24"/>
          <w:szCs w:val="24"/>
        </w:rPr>
        <w:t xml:space="preserve">. Available at: </w:t>
      </w:r>
      <w:hyperlink r:id="rId69" w:history="1">
        <w:r w:rsidRPr="00E17D42">
          <w:rPr>
            <w:rStyle w:val="Hyperlink"/>
            <w:rFonts w:ascii="Times New Roman" w:hAnsi="Times New Roman" w:cs="Times New Roman"/>
            <w:sz w:val="24"/>
            <w:szCs w:val="24"/>
          </w:rPr>
          <w:t>https://hwb.gov.wales/storage/d5d8e39c-b534-40cb-a3f5-7e2e126d8077/foundation-phase-framework.pdf</w:t>
        </w:r>
      </w:hyperlink>
      <w:r w:rsidRPr="00E17D42">
        <w:rPr>
          <w:rFonts w:ascii="Times New Roman" w:hAnsi="Times New Roman" w:cs="Times New Roman"/>
          <w:sz w:val="24"/>
          <w:szCs w:val="24"/>
        </w:rPr>
        <w:t>. Accessed: 7 January 2024</w:t>
      </w:r>
    </w:p>
    <w:p w:rsidR="003B58CE" w:rsidRPr="00E17D42" w:rsidRDefault="003B58CE" w:rsidP="00E17D42">
      <w:pPr>
        <w:spacing w:line="360" w:lineRule="auto"/>
        <w:rPr>
          <w:rFonts w:ascii="Times New Roman" w:hAnsi="Times New Roman" w:cs="Times New Roman"/>
          <w:sz w:val="24"/>
          <w:szCs w:val="24"/>
        </w:rPr>
      </w:pPr>
      <w:r w:rsidRPr="00E17D42">
        <w:rPr>
          <w:rFonts w:ascii="Times New Roman" w:hAnsi="Times New Roman" w:cs="Times New Roman"/>
          <w:sz w:val="24"/>
          <w:szCs w:val="24"/>
        </w:rPr>
        <w:t xml:space="preserve">World Health Organisation (2020) Global Standards and Indicators for Health Promoting Schools. Available at: </w:t>
      </w:r>
      <w:hyperlink r:id="rId70" w:history="1">
        <w:r w:rsidRPr="00E17D42">
          <w:rPr>
            <w:rStyle w:val="Hyperlink"/>
            <w:rFonts w:ascii="Times New Roman" w:hAnsi="Times New Roman" w:cs="Times New Roman"/>
            <w:sz w:val="24"/>
            <w:szCs w:val="24"/>
          </w:rPr>
          <w:t>https://cdn.who.int/media/docs/default-source/mca-documents/adolescents-and-youth/hps-global-standards-draft3-sept2020-final-ss-changes-accepted6c9038a66e454da98986967c39a34b51.pdf?sfvrsn=94d5755e_2</w:t>
        </w:r>
      </w:hyperlink>
      <w:r w:rsidRPr="00E17D42">
        <w:rPr>
          <w:rFonts w:ascii="Times New Roman" w:hAnsi="Times New Roman" w:cs="Times New Roman"/>
          <w:sz w:val="24"/>
          <w:szCs w:val="24"/>
        </w:rPr>
        <w:t>. Accessed: 5 January 2024</w:t>
      </w:r>
    </w:p>
    <w:p w:rsidR="00320418" w:rsidRPr="00320418" w:rsidRDefault="00320418" w:rsidP="00320418"/>
    <w:p w:rsidR="00C660DB" w:rsidRDefault="00C660DB" w:rsidP="007D3E58"/>
    <w:p w:rsidR="006E2656" w:rsidRDefault="006E2656" w:rsidP="007D3E58"/>
    <w:p w:rsidR="00D614A2" w:rsidRDefault="00D614A2" w:rsidP="007D3E58"/>
    <w:p w:rsidR="00134545" w:rsidRDefault="00134545" w:rsidP="007D3E58"/>
    <w:p w:rsidR="00E96F27" w:rsidRDefault="00E96F27" w:rsidP="007D3E58"/>
    <w:p w:rsidR="009C1A11" w:rsidRDefault="009C1A11" w:rsidP="007D3E58"/>
    <w:p w:rsidR="009C1A11" w:rsidRDefault="009C1A11" w:rsidP="007D3E58"/>
    <w:sectPr w:rsidR="009C1A11" w:rsidSect="003018B6">
      <w:headerReference w:type="default" r:id="rId71"/>
      <w:footerReference w:type="default" r:id="rId7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90FF5" w:rsidRDefault="00D90FF5" w:rsidP="00D90FF5">
      <w:pPr>
        <w:spacing w:after="0" w:line="240" w:lineRule="auto"/>
      </w:pPr>
      <w:r>
        <w:separator/>
      </w:r>
    </w:p>
  </w:endnote>
  <w:endnote w:type="continuationSeparator" w:id="0">
    <w:p w:rsidR="00D90FF5" w:rsidRDefault="00D90FF5" w:rsidP="00D90F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18B6" w:rsidRDefault="003018B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3018B6" w:rsidRDefault="003018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90FF5" w:rsidRDefault="00D90FF5" w:rsidP="00D90FF5">
      <w:pPr>
        <w:spacing w:after="0" w:line="240" w:lineRule="auto"/>
      </w:pPr>
      <w:r>
        <w:separator/>
      </w:r>
    </w:p>
  </w:footnote>
  <w:footnote w:type="continuationSeparator" w:id="0">
    <w:p w:rsidR="00D90FF5" w:rsidRDefault="00D90FF5" w:rsidP="00D90F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90FF5" w:rsidRDefault="00D90FF5">
    <w:pPr>
      <w:pStyle w:val="Header"/>
    </w:pPr>
    <w:r>
      <w:t>Imogen Jones</w:t>
    </w:r>
  </w:p>
  <w:p w:rsidR="00D90FF5" w:rsidRDefault="00D90FF5">
    <w:pPr>
      <w:pStyle w:val="Header"/>
    </w:pPr>
    <w:r>
      <w:t>Student Number 2216692</w:t>
    </w:r>
  </w:p>
  <w:p w:rsidR="00D90FF5" w:rsidRDefault="00D90FF5">
    <w:pPr>
      <w:pStyle w:val="Header"/>
    </w:pPr>
    <w:r>
      <w:t xml:space="preserve">Word Count </w:t>
    </w:r>
    <w:r w:rsidR="003018B6">
      <w:t>4117</w:t>
    </w:r>
  </w:p>
  <w:p w:rsidR="00D90FF5" w:rsidRDefault="00D90F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FF5"/>
    <w:rsid w:val="00020048"/>
    <w:rsid w:val="00061553"/>
    <w:rsid w:val="00086051"/>
    <w:rsid w:val="000D5CF0"/>
    <w:rsid w:val="000E49E3"/>
    <w:rsid w:val="000F0E9C"/>
    <w:rsid w:val="000F1588"/>
    <w:rsid w:val="00120162"/>
    <w:rsid w:val="00134545"/>
    <w:rsid w:val="001557BB"/>
    <w:rsid w:val="001B0205"/>
    <w:rsid w:val="001D6C5C"/>
    <w:rsid w:val="001E21E4"/>
    <w:rsid w:val="001E30C2"/>
    <w:rsid w:val="0023014E"/>
    <w:rsid w:val="00233EC6"/>
    <w:rsid w:val="0026424E"/>
    <w:rsid w:val="00264726"/>
    <w:rsid w:val="00274728"/>
    <w:rsid w:val="00296076"/>
    <w:rsid w:val="002A18CC"/>
    <w:rsid w:val="002A74B9"/>
    <w:rsid w:val="002E7C7C"/>
    <w:rsid w:val="003018B6"/>
    <w:rsid w:val="00320418"/>
    <w:rsid w:val="00333CDB"/>
    <w:rsid w:val="00372D59"/>
    <w:rsid w:val="003A4B2B"/>
    <w:rsid w:val="003B58CE"/>
    <w:rsid w:val="003E7585"/>
    <w:rsid w:val="00431FE1"/>
    <w:rsid w:val="0045401C"/>
    <w:rsid w:val="00455430"/>
    <w:rsid w:val="004B3B15"/>
    <w:rsid w:val="005018FE"/>
    <w:rsid w:val="00534312"/>
    <w:rsid w:val="0055353B"/>
    <w:rsid w:val="0057594E"/>
    <w:rsid w:val="00597954"/>
    <w:rsid w:val="005E2B02"/>
    <w:rsid w:val="005E3A17"/>
    <w:rsid w:val="00604C1D"/>
    <w:rsid w:val="006D211C"/>
    <w:rsid w:val="006E2656"/>
    <w:rsid w:val="006E2F7A"/>
    <w:rsid w:val="00717059"/>
    <w:rsid w:val="00766ADB"/>
    <w:rsid w:val="007777EF"/>
    <w:rsid w:val="007B5781"/>
    <w:rsid w:val="007C2078"/>
    <w:rsid w:val="007D37D3"/>
    <w:rsid w:val="007D3E58"/>
    <w:rsid w:val="007D56FC"/>
    <w:rsid w:val="00853A3F"/>
    <w:rsid w:val="00880008"/>
    <w:rsid w:val="008E3F19"/>
    <w:rsid w:val="00902320"/>
    <w:rsid w:val="00915BFF"/>
    <w:rsid w:val="00947EA0"/>
    <w:rsid w:val="00981C9C"/>
    <w:rsid w:val="00981E0C"/>
    <w:rsid w:val="009A63F3"/>
    <w:rsid w:val="009C1A11"/>
    <w:rsid w:val="009C1F94"/>
    <w:rsid w:val="00A27F5D"/>
    <w:rsid w:val="00A64BBE"/>
    <w:rsid w:val="00A81E48"/>
    <w:rsid w:val="00A82A57"/>
    <w:rsid w:val="00AC0165"/>
    <w:rsid w:val="00AC4C3A"/>
    <w:rsid w:val="00AD1CAB"/>
    <w:rsid w:val="00B2078F"/>
    <w:rsid w:val="00B57C1A"/>
    <w:rsid w:val="00BA0CCB"/>
    <w:rsid w:val="00BA382D"/>
    <w:rsid w:val="00BB0605"/>
    <w:rsid w:val="00BC617C"/>
    <w:rsid w:val="00C026BE"/>
    <w:rsid w:val="00C23BBB"/>
    <w:rsid w:val="00C660DB"/>
    <w:rsid w:val="00C74A24"/>
    <w:rsid w:val="00CA05D5"/>
    <w:rsid w:val="00CA4C1F"/>
    <w:rsid w:val="00CA4E2E"/>
    <w:rsid w:val="00D06C71"/>
    <w:rsid w:val="00D437DE"/>
    <w:rsid w:val="00D61155"/>
    <w:rsid w:val="00D614A2"/>
    <w:rsid w:val="00D90E95"/>
    <w:rsid w:val="00D90FF5"/>
    <w:rsid w:val="00DD5D72"/>
    <w:rsid w:val="00E05C5D"/>
    <w:rsid w:val="00E17D42"/>
    <w:rsid w:val="00E218BA"/>
    <w:rsid w:val="00E40715"/>
    <w:rsid w:val="00E46306"/>
    <w:rsid w:val="00E539C2"/>
    <w:rsid w:val="00E92F00"/>
    <w:rsid w:val="00E96F27"/>
    <w:rsid w:val="00EB7861"/>
    <w:rsid w:val="00EC1D8E"/>
    <w:rsid w:val="00ED6A8A"/>
    <w:rsid w:val="00EF3A18"/>
    <w:rsid w:val="00F276CC"/>
    <w:rsid w:val="00F36B4C"/>
    <w:rsid w:val="00F465FF"/>
    <w:rsid w:val="00F76EA1"/>
    <w:rsid w:val="00F84C19"/>
    <w:rsid w:val="00FA303C"/>
    <w:rsid w:val="00FB1989"/>
    <w:rsid w:val="00FB6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CA480"/>
  <w15:chartTrackingRefBased/>
  <w15:docId w15:val="{8AEABB64-1C01-48AA-ACFB-703243A63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0F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0FF5"/>
  </w:style>
  <w:style w:type="paragraph" w:styleId="Footer">
    <w:name w:val="footer"/>
    <w:basedOn w:val="Normal"/>
    <w:link w:val="FooterChar"/>
    <w:uiPriority w:val="99"/>
    <w:unhideWhenUsed/>
    <w:rsid w:val="00D90F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0FF5"/>
  </w:style>
  <w:style w:type="character" w:styleId="Hyperlink">
    <w:name w:val="Hyperlink"/>
    <w:basedOn w:val="DefaultParagraphFont"/>
    <w:uiPriority w:val="99"/>
    <w:unhideWhenUsed/>
    <w:rsid w:val="00296076"/>
    <w:rPr>
      <w:color w:val="0563C1" w:themeColor="hyperlink"/>
      <w:u w:val="single"/>
    </w:rPr>
  </w:style>
  <w:style w:type="character" w:styleId="UnresolvedMention">
    <w:name w:val="Unresolved Mention"/>
    <w:basedOn w:val="DefaultParagraphFont"/>
    <w:uiPriority w:val="99"/>
    <w:semiHidden/>
    <w:unhideWhenUsed/>
    <w:rsid w:val="00296076"/>
    <w:rPr>
      <w:color w:val="605E5C"/>
      <w:shd w:val="clear" w:color="auto" w:fill="E1DFDD"/>
    </w:rPr>
  </w:style>
  <w:style w:type="character" w:styleId="FollowedHyperlink">
    <w:name w:val="FollowedHyperlink"/>
    <w:basedOn w:val="DefaultParagraphFont"/>
    <w:uiPriority w:val="99"/>
    <w:semiHidden/>
    <w:unhideWhenUsed/>
    <w:rsid w:val="00E218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e.int/en/web/campaign-free-to-speak-safe-to-learn/improving-well-being-at-school" TargetMode="External"/><Relationship Id="rId18" Type="http://schemas.openxmlformats.org/officeDocument/2006/relationships/hyperlink" Target="https://early-education.org.uk/friedrich-froebel/" TargetMode="External"/><Relationship Id="rId26" Type="http://schemas.openxmlformats.org/officeDocument/2006/relationships/hyperlink" Target="https://doi.org/10.1108/jpmh-02-2019-0023" TargetMode="External"/><Relationship Id="rId39" Type="http://schemas.openxmlformats.org/officeDocument/2006/relationships/hyperlink" Target="https://www.naeyc.org/our-work/families/five-essentials-meaningful-play" TargetMode="External"/><Relationship Id="rId21" Type="http://schemas.openxmlformats.org/officeDocument/2006/relationships/hyperlink" Target="https://www.earlyyearsmatters.co.uk/wp-content/uploads/2011/03/eyfs_unique_child_incl_prac1.pdf" TargetMode="External"/><Relationship Id="rId34" Type="http://schemas.openxmlformats.org/officeDocument/2006/relationships/hyperlink" Target="https://assets.education.govt.nz/public/Documents/Early-Childhood/Kei-Tua-o-te-Pae/ECEBooklet7Full.pdf" TargetMode="External"/><Relationship Id="rId42" Type="http://schemas.openxmlformats.org/officeDocument/2006/relationships/hyperlink" Target="https://www.gov.uk/government/publications/teachers-professional-development-in-schools-phase-1-findings/independent-review-of-teachers-professional-development-in-schools-phase-1-findings" TargetMode="External"/><Relationship Id="rId47" Type="http://schemas.openxmlformats.org/officeDocument/2006/relationships/hyperlink" Target="https://www.plymouth.gov.uk/eyfs-assessment-principles-and-practice" TargetMode="External"/><Relationship Id="rId50" Type="http://schemas.openxmlformats.org/officeDocument/2006/relationships/hyperlink" Target="https://doi.org/10.11114/jets.v3i5.942" TargetMode="External"/><Relationship Id="rId55" Type="http://schemas.openxmlformats.org/officeDocument/2006/relationships/hyperlink" Target="https://unesdoc.unesco.org/ark:/48223/pf0000243975" TargetMode="External"/><Relationship Id="rId63" Type="http://schemas.openxmlformats.org/officeDocument/2006/relationships/hyperlink" Target="https://www.gov.wales/sites/default/files/publications/2018-09/foundation-phase-provision-for-three-and-four-year-olds-guidance-for-local-authorities-in-wales_0.pdf" TargetMode="External"/><Relationship Id="rId68" Type="http://schemas.openxmlformats.org/officeDocument/2006/relationships/hyperlink" Target="https://dera.ioe.ac.uk/id/eprint/21392/1/141111-foundation-phase-staffing-en.pdf" TargetMode="External"/><Relationship Id="rId7" Type="http://schemas.openxmlformats.org/officeDocument/2006/relationships/hyperlink" Target="https://files.eric.ed.gov/fulltext/EJ1118552.pdf" TargetMode="External"/><Relationship Id="rId71"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gov.wales/sites/default/files/publications/2018-03/successful-futures.pdf" TargetMode="External"/><Relationship Id="rId29" Type="http://schemas.openxmlformats.org/officeDocument/2006/relationships/hyperlink" Target="https://pz.harvard.edu/sites/default/files/Toward%20a%20Pedagogy%20of%20Play.pdf" TargetMode="External"/><Relationship Id="rId11" Type="http://schemas.openxmlformats.org/officeDocument/2006/relationships/hyperlink" Target="https://files.eric.ed.gov/fulltext/ED424009.pdf" TargetMode="External"/><Relationship Id="rId24" Type="http://schemas.openxmlformats.org/officeDocument/2006/relationships/hyperlink" Target="https://www.estyn.gov.wales/system/files/2022-10/Effective%20approaches%20to%20assessment%20that%20improve%20teaching%20and%20learning.pdf" TargetMode="External"/><Relationship Id="rId32" Type="http://schemas.openxmlformats.org/officeDocument/2006/relationships/hyperlink" Target="https://heimatkunde.boell.de/de/2012/08/01/te-whariki-early-childhood-curriculum-inclusion-aotearoa-new-zealand" TargetMode="External"/><Relationship Id="rId37" Type="http://schemas.openxmlformats.org/officeDocument/2006/relationships/hyperlink" Target="https://www.ncfe.org.uk/media/ydhja2va/ncfe-teaching-assistant-report-2023.pdf" TargetMode="External"/><Relationship Id="rId40" Type="http://schemas.openxmlformats.org/officeDocument/2006/relationships/hyperlink" Target="https://assets.publishing.service.gov.uk/media/5a74af28ed915d0e8e39a315/Nutbrown-Review.pdf" TargetMode="External"/><Relationship Id="rId45" Type="http://schemas.openxmlformats.org/officeDocument/2006/relationships/hyperlink" Target="https://professional.dce.harvard.edu/blog/why-is-professional-development-important/" TargetMode="External"/><Relationship Id="rId53" Type="http://schemas.openxmlformats.org/officeDocument/2006/relationships/hyperlink" Target="https://tapestry.info/index.html" TargetMode="External"/><Relationship Id="rId58" Type="http://schemas.openxmlformats.org/officeDocument/2006/relationships/hyperlink" Target="https://www.unison.org.uk/content/uploads/2016/06/Teaching-Assistant-Professional-Standards.pdf" TargetMode="External"/><Relationship Id="rId66" Type="http://schemas.openxmlformats.org/officeDocument/2006/relationships/hyperlink" Target="https://www.gov.wales/sites/default/files/publications/2021-03/framework-on-embedding-a-whole-school-approach-to-emotional-and-mental-well-being.pdf" TargetMode="External"/><Relationship Id="rId7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earlyyears.wales/sites/default/files/cwlwm_curriculum_poster_-_eng_final_final_draft_05.05._23.pdf" TargetMode="External"/><Relationship Id="rId23" Type="http://schemas.openxmlformats.org/officeDocument/2006/relationships/hyperlink" Target="https://ebtn.org.uk/resources/staff-training-2/" TargetMode="External"/><Relationship Id="rId28" Type="http://schemas.openxmlformats.org/officeDocument/2006/relationships/hyperlink" Target="https://www.openaccessgovernment.org/reconsider-professional-development-training-schools-teaching/154364/" TargetMode="External"/><Relationship Id="rId36" Type="http://schemas.openxmlformats.org/officeDocument/2006/relationships/hyperlink" Target="https://doi.org/10.2304/csee.2004.6.1.1" TargetMode="External"/><Relationship Id="rId49" Type="http://schemas.openxmlformats.org/officeDocument/2006/relationships/hyperlink" Target="https://www.canr.msu.edu/news/the_power_of_play_part_5_adult_roles_in_childs_play" TargetMode="External"/><Relationship Id="rId57" Type="http://schemas.openxmlformats.org/officeDocument/2006/relationships/hyperlink" Target="https://www.unicef.org.uk/what-we-do/un-convention-child-rights/" TargetMode="External"/><Relationship Id="rId61" Type="http://schemas.openxmlformats.org/officeDocument/2006/relationships/hyperlink" Target="https://dera.ioe.ac.uk/id/eprint/23035/3/150514-foundation-phase-final-en_Redacted.pdf" TargetMode="External"/><Relationship Id="rId10" Type="http://schemas.openxmlformats.org/officeDocument/2006/relationships/hyperlink" Target="https://www.cambridge-community.org.uk/professional-development/gswpbl/index.html" TargetMode="External"/><Relationship Id="rId19" Type="http://schemas.openxmlformats.org/officeDocument/2006/relationships/hyperlink" Target="https://www.eyalliance.org.uk/ability-groups-wellbeing-crisis" TargetMode="External"/><Relationship Id="rId31" Type="http://schemas.openxmlformats.org/officeDocument/2006/relationships/hyperlink" Target="https://tll.mit.edu/sense-of-belonging-matters/" TargetMode="External"/><Relationship Id="rId44" Type="http://schemas.openxmlformats.org/officeDocument/2006/relationships/hyperlink" Target="https://www.frontiersin.org/articles/10.3389/feduc.2022.751801/full" TargetMode="External"/><Relationship Id="rId52" Type="http://schemas.openxmlformats.org/officeDocument/2006/relationships/hyperlink" Target="https://www.sec-ed.co.uk/content/best-practice/pedagogy-rejecting-teaching-to-the-test/" TargetMode="External"/><Relationship Id="rId60" Type="http://schemas.openxmlformats.org/officeDocument/2006/relationships/hyperlink" Target="https://dera.ioe.ac.uk/id/eprint/20340/1/140519-independent-stocktake-of-the-foundation-phase-in-wales-en.pdf" TargetMode="External"/><Relationship Id="rId65" Type="http://schemas.openxmlformats.org/officeDocument/2006/relationships/hyperlink" Target="https://www.gov.wales/sites/default/files/consultations/2021-05/enabling-pathways-consultation-document_0.pdf" TargetMode="External"/><Relationship Id="rId7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080/1350293x.2019.1678717" TargetMode="External"/><Relationship Id="rId14" Type="http://schemas.openxmlformats.org/officeDocument/2006/relationships/hyperlink" Target="https://www.cscjes.org.uk/api/storage/2aad303e-9238-4f0c-9cd3-ff9af59e1f7d/C4W%20Poster%20Pack%20(en).pdf" TargetMode="External"/><Relationship Id="rId22" Type="http://schemas.openxmlformats.org/officeDocument/2006/relationships/hyperlink" Target="https://www.earlyyears.wales/en/foundation-learning" TargetMode="External"/><Relationship Id="rId27" Type="http://schemas.openxmlformats.org/officeDocument/2006/relationships/hyperlink" Target="https://www.pentagonplay.co.uk/news-and-info/psychology-learning-through-play" TargetMode="External"/><Relationship Id="rId30" Type="http://schemas.openxmlformats.org/officeDocument/2006/relationships/hyperlink" Target="https://learningjournals.co.uk/online-learning-journals-using/" TargetMode="External"/><Relationship Id="rId35" Type="http://schemas.openxmlformats.org/officeDocument/2006/relationships/hyperlink" Target="https://www.education.govt.nz/assets/Documents/Early-Childhood/ELS-Te-Whariki-Early-Childhood-Curriculum-ENG-Web.pdf" TargetMode="External"/><Relationship Id="rId43" Type="http://schemas.openxmlformats.org/officeDocument/2006/relationships/hyperlink" Target="https://www.structural-learning.com/post/outdoor-learning" TargetMode="External"/><Relationship Id="rId48" Type="http://schemas.openxmlformats.org/officeDocument/2006/relationships/hyperlink" Target="https://research.senedd.wales/research-articles/going-live-rolling-out-the-new-curriculum-from-this-september/" TargetMode="External"/><Relationship Id="rId56" Type="http://schemas.openxmlformats.org/officeDocument/2006/relationships/hyperlink" Target="https://www.unicef.org/sites/default/files/2018-12/UNICEF-Lego-Foundation-Learning-through-Play.pdf" TargetMode="External"/><Relationship Id="rId64" Type="http://schemas.openxmlformats.org/officeDocument/2006/relationships/hyperlink" Target="https://hwb.gov.wales/curriculum-for-wales/assessment-arrangements/supporting-learner-progression-assessment-guidance/" TargetMode="External"/><Relationship Id="rId69" Type="http://schemas.openxmlformats.org/officeDocument/2006/relationships/hyperlink" Target="https://hwb.gov.wales/storage/d5d8e39c-b534-40cb-a3f5-7e2e126d8077/foundation-phase-framework.pdf" TargetMode="External"/><Relationship Id="rId8" Type="http://schemas.openxmlformats.org/officeDocument/2006/relationships/hyperlink" Target="https://www.audit.wales/sites/default/files/publications/The-new-Curriculum-for-Wales-Eng.pdf" TargetMode="External"/><Relationship Id="rId51" Type="http://schemas.openxmlformats.org/officeDocument/2006/relationships/hyperlink" Target="https://books.google.co.uk/books?hl=en&amp;lr=&amp;id=CHrOEAAAQBAJ&amp;oi=fnd&amp;pg=PT110&amp;dq=positives+of+a+holistic+assessment&amp;ots=ibW9Rsu2pU&amp;sig=VvqRo0vOD-FPldKPjy0zeq4JhHw" TargetMode="External"/><Relationship Id="rId72"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hyperlink" Target="https://doi.org/10.1016/j.lcsi.2018.11.010" TargetMode="External"/><Relationship Id="rId17" Type="http://schemas.openxmlformats.org/officeDocument/2006/relationships/hyperlink" Target="https://doi.org/10.3389/fpsyg.2023.1205179" TargetMode="External"/><Relationship Id="rId25" Type="http://schemas.openxmlformats.org/officeDocument/2006/relationships/hyperlink" Target="https://www.froebel.org.uk/training-and-resources/children-and-nature" TargetMode="External"/><Relationship Id="rId33" Type="http://schemas.openxmlformats.org/officeDocument/2006/relationships/hyperlink" Target="https://early-education.org.uk/early-years-principles-into-practice/" TargetMode="External"/><Relationship Id="rId38" Type="http://schemas.openxmlformats.org/officeDocument/2006/relationships/hyperlink" Target="https://study.sagepub.com/sites/default/files/Neaum%2C%20S.%20%282016%29%20Observing%20and%20Assessing%20Children%27s%20Learning%20and%20Development.%20London%2C%20Sage._.pdf" TargetMode="External"/><Relationship Id="rId46" Type="http://schemas.openxmlformats.org/officeDocument/2006/relationships/hyperlink" Target="file:///C:/Users/wfhstaff/Downloads/Play-%E2%80%93-mental-health-and-wellbeing-2023.pdf" TargetMode="External"/><Relationship Id="rId59" Type="http://schemas.openxmlformats.org/officeDocument/2006/relationships/hyperlink" Target="https://www.walesonline.co.uk/news/local-news/foundation-phase-great-needs-more-2175262" TargetMode="External"/><Relationship Id="rId67" Type="http://schemas.openxmlformats.org/officeDocument/2006/relationships/hyperlink" Target="https://hwb.gov.wales/api/storage/031bbc2d-d2f8-429d-a944-5fc33484827d/a-quality-framework-for-early-childhood-play-learning-and-care-v1.pdf" TargetMode="External"/><Relationship Id="rId20" Type="http://schemas.openxmlformats.org/officeDocument/2006/relationships/hyperlink" Target="https://www.earlyyearscareers.com/eyc/learning-and-development/makes-good-learning-journal/" TargetMode="External"/><Relationship Id="rId41" Type="http://schemas.openxmlformats.org/officeDocument/2006/relationships/hyperlink" Target="https://doi.org/10.1080/0966976032000066064" TargetMode="External"/><Relationship Id="rId54" Type="http://schemas.openxmlformats.org/officeDocument/2006/relationships/hyperlink" Target="https://www.acecqa.gov.au/sites/default/files/2021-12/InterestBasedLearning.PDF" TargetMode="External"/><Relationship Id="rId62" Type="http://schemas.openxmlformats.org/officeDocument/2006/relationships/hyperlink" Target="https://hwb.gov.wales/storage/f9d85dba-85a4-4e87-bb58-a24730ad7e57/foundation-phase-profile-handbook-revised-september-2017.pdf" TargetMode="External"/><Relationship Id="rId70" Type="http://schemas.openxmlformats.org/officeDocument/2006/relationships/hyperlink" Target="https://cdn.who.int/media/docs/default-source/mca-documents/adolescents-and-youth/hps-global-standards-draft3-sept2020-final-ss-changes-accepted6c9038a66e454da98986967c39a34b51.pdf?sfvrsn=94d5755e_2" TargetMode="External"/><Relationship Id="rId1" Type="http://schemas.openxmlformats.org/officeDocument/2006/relationships/styles" Target="styles.xml"/><Relationship Id="rId6" Type="http://schemas.openxmlformats.org/officeDocument/2006/relationships/hyperlink" Target="https://hwb.gov.wales/api/storage/b1801d78-38c3-4320-9818-d9996c21aef8/220914-a-curriculum-for-funded-non-maintained-nursery-setting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1379</TotalTime>
  <Pages>18</Pages>
  <Words>7218</Words>
  <Characters>41144</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wfhstaff</dc:creator>
  <cp:keywords/>
  <dc:description/>
  <cp:lastModifiedBy>wfhstaff</cp:lastModifiedBy>
  <cp:revision>10</cp:revision>
  <dcterms:created xsi:type="dcterms:W3CDTF">2024-01-04T14:12:00Z</dcterms:created>
  <dcterms:modified xsi:type="dcterms:W3CDTF">2024-01-17T21:15:00Z</dcterms:modified>
</cp:coreProperties>
</file>