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0844F" w14:textId="77777777" w:rsidR="003B545F" w:rsidRDefault="008857E2" w:rsidP="008857E2">
      <w:pPr>
        <w:jc w:val="center"/>
        <w:rPr>
          <w:sz w:val="28"/>
          <w:szCs w:val="28"/>
        </w:rPr>
      </w:pPr>
      <w:r w:rsidRPr="008857E2">
        <w:rPr>
          <w:b/>
          <w:bCs/>
          <w:sz w:val="28"/>
          <w:szCs w:val="28"/>
          <w:u w:val="single"/>
        </w:rPr>
        <w:t>Annotated Bibliography</w:t>
      </w:r>
      <w:r w:rsidRPr="008857E2">
        <w:rPr>
          <w:sz w:val="28"/>
          <w:szCs w:val="28"/>
        </w:rPr>
        <w:t xml:space="preserve"> </w:t>
      </w:r>
      <w:r>
        <w:rPr>
          <w:sz w:val="28"/>
          <w:szCs w:val="28"/>
        </w:rPr>
        <w:t>– “Do non-human creatures have interests? Does this mean that they also have rights? Provide reasons/support for your answer.”</w:t>
      </w:r>
    </w:p>
    <w:p w14:paraId="5CB0A80F" w14:textId="77777777" w:rsidR="008857E2" w:rsidRDefault="008857E2" w:rsidP="008857E2">
      <w:pPr>
        <w:jc w:val="center"/>
        <w:rPr>
          <w:sz w:val="28"/>
          <w:szCs w:val="28"/>
        </w:rPr>
      </w:pPr>
    </w:p>
    <w:p w14:paraId="7E164359" w14:textId="77777777" w:rsidR="00A26728" w:rsidRDefault="00A26728" w:rsidP="008857E2">
      <w:pPr>
        <w:rPr>
          <w:sz w:val="24"/>
          <w:szCs w:val="24"/>
        </w:rPr>
      </w:pPr>
    </w:p>
    <w:p w14:paraId="36E92835" w14:textId="6386451A" w:rsidR="000E027B" w:rsidRDefault="00390F6C" w:rsidP="008857E2">
      <w:pPr>
        <w:rPr>
          <w:b/>
          <w:bCs/>
        </w:rPr>
      </w:pPr>
      <w:r w:rsidRPr="00390F6C">
        <w:rPr>
          <w:b/>
          <w:bCs/>
        </w:rPr>
        <w:t xml:space="preserve">Joel </w:t>
      </w:r>
      <w:r>
        <w:rPr>
          <w:b/>
          <w:bCs/>
        </w:rPr>
        <w:t xml:space="preserve">Feinberg, ‘The Rights of Animals and Unborn Generations’, </w:t>
      </w:r>
      <w:r>
        <w:rPr>
          <w:b/>
          <w:bCs/>
          <w:i/>
          <w:iCs/>
        </w:rPr>
        <w:t>Philosophy and Environmental Crisis</w:t>
      </w:r>
      <w:r w:rsidR="001F4A34">
        <w:rPr>
          <w:b/>
          <w:bCs/>
        </w:rPr>
        <w:t>, ed. William T. Blackstone (Athens, Georgia: University of Georgia Press, 1974)</w:t>
      </w:r>
      <w:r w:rsidR="001072BB">
        <w:rPr>
          <w:b/>
          <w:bCs/>
        </w:rPr>
        <w:t>,</w:t>
      </w:r>
      <w:r w:rsidR="000F6A64">
        <w:rPr>
          <w:b/>
          <w:bCs/>
        </w:rPr>
        <w:t xml:space="preserve"> pp.43-68</w:t>
      </w:r>
    </w:p>
    <w:p w14:paraId="2F66C44E" w14:textId="77777777" w:rsidR="00AC52F5" w:rsidRDefault="00AC52F5" w:rsidP="008857E2"/>
    <w:p w14:paraId="546B96F3" w14:textId="0FB1B483" w:rsidR="00AC1493" w:rsidRDefault="00FA325B" w:rsidP="008857E2">
      <w:r>
        <w:t>In this paper, Feinberg</w:t>
      </w:r>
      <w:r w:rsidR="00DE5A1D">
        <w:t xml:space="preserve"> focuses on the rights of animals and the future generations of humans</w:t>
      </w:r>
      <w:r w:rsidR="00C73E3B">
        <w:t xml:space="preserve"> and attempts to “show that it makes sense to speak of the rights of unborn generations against us”</w:t>
      </w:r>
      <w:r w:rsidR="008B71DA">
        <w:t xml:space="preserve"> (p.43)</w:t>
      </w:r>
      <w:r w:rsidR="001F3CA7">
        <w:t>.</w:t>
      </w:r>
      <w:r w:rsidR="00ED4C9B">
        <w:t xml:space="preserve"> He argues that protecting the current environment is “basically a matter of justice, of respect for [future generations’] rights”</w:t>
      </w:r>
      <w:r w:rsidR="00FB62AE">
        <w:t xml:space="preserve"> (p.43)</w:t>
      </w:r>
      <w:r w:rsidR="00870E50">
        <w:t xml:space="preserve">, but in order to </w:t>
      </w:r>
      <w:r w:rsidR="003C129C">
        <w:t xml:space="preserve">prove </w:t>
      </w:r>
      <w:r w:rsidR="00870E50">
        <w:t xml:space="preserve">this </w:t>
      </w:r>
      <w:r w:rsidR="003C129C">
        <w:t xml:space="preserve">further </w:t>
      </w:r>
      <w:r w:rsidR="00870E50">
        <w:t xml:space="preserve">he </w:t>
      </w:r>
      <w:r w:rsidR="00E876B2">
        <w:t xml:space="preserve">discusses </w:t>
      </w:r>
      <w:r w:rsidR="003C129C">
        <w:t xml:space="preserve">what </w:t>
      </w:r>
      <w:r w:rsidR="004917E2">
        <w:t xml:space="preserve">it means </w:t>
      </w:r>
      <w:r w:rsidR="002824F3">
        <w:t xml:space="preserve">for a creature </w:t>
      </w:r>
      <w:r w:rsidR="004917E2">
        <w:t xml:space="preserve">to have a </w:t>
      </w:r>
      <w:r w:rsidR="003C129C">
        <w:t>right</w:t>
      </w:r>
      <w:r w:rsidR="004917E2">
        <w:t>.</w:t>
      </w:r>
    </w:p>
    <w:p w14:paraId="24E5C1B0" w14:textId="7B02FE45" w:rsidR="00D4471C" w:rsidRDefault="00AC1493" w:rsidP="008857E2">
      <w:r>
        <w:t xml:space="preserve">The first </w:t>
      </w:r>
      <w:r w:rsidR="003D1593">
        <w:t xml:space="preserve">section </w:t>
      </w:r>
      <w:r>
        <w:t xml:space="preserve">of Feinberg’s </w:t>
      </w:r>
      <w:r w:rsidR="003D1593">
        <w:t>paper discusses the duties and legal rights associated with non-human creatures</w:t>
      </w:r>
      <w:r w:rsidR="00E76934">
        <w:t>: he</w:t>
      </w:r>
      <w:r w:rsidR="00C15421">
        <w:t xml:space="preserve"> states </w:t>
      </w:r>
      <w:r w:rsidR="00E76934">
        <w:t xml:space="preserve">that </w:t>
      </w:r>
      <w:r w:rsidR="002C09AE">
        <w:t xml:space="preserve">the laws of </w:t>
      </w:r>
      <w:r w:rsidR="00E76934">
        <w:t xml:space="preserve">some </w:t>
      </w:r>
      <w:r w:rsidR="00077962">
        <w:t xml:space="preserve">governments </w:t>
      </w:r>
      <w:r w:rsidR="00E76934">
        <w:t>“impose legal duties on people not to mistreat animals</w:t>
      </w:r>
      <w:r w:rsidR="00AD779C">
        <w:t>”</w:t>
      </w:r>
      <w:r w:rsidR="00BD2B84">
        <w:t>,</w:t>
      </w:r>
      <w:r w:rsidR="00C15421">
        <w:t xml:space="preserve"> but also recognises that this does not directly answer the question as to whether “the animals, as beneficiaries of those duties, posses</w:t>
      </w:r>
      <w:r w:rsidR="00A31449">
        <w:t>s</w:t>
      </w:r>
      <w:r w:rsidR="00C15421">
        <w:t xml:space="preserve"> rights</w:t>
      </w:r>
      <w:r w:rsidR="00A31449">
        <w:t xml:space="preserve"> correlative to them” (p.</w:t>
      </w:r>
      <w:r w:rsidR="00FA706C">
        <w:t>45).</w:t>
      </w:r>
      <w:r w:rsidR="00163815">
        <w:t xml:space="preserve"> </w:t>
      </w:r>
      <w:r w:rsidR="00697F5F">
        <w:t xml:space="preserve">He proceeds to outline </w:t>
      </w:r>
      <w:r w:rsidR="000708EC">
        <w:t xml:space="preserve">the difference between duties </w:t>
      </w:r>
      <w:r w:rsidR="001874B0">
        <w:rPr>
          <w:i/>
          <w:iCs/>
        </w:rPr>
        <w:t>regarding</w:t>
      </w:r>
      <w:r w:rsidR="001874B0">
        <w:t xml:space="preserve"> animals and duties </w:t>
      </w:r>
      <w:r w:rsidR="001874B0">
        <w:rPr>
          <w:i/>
          <w:iCs/>
        </w:rPr>
        <w:t>to</w:t>
      </w:r>
      <w:r w:rsidR="001874B0">
        <w:t xml:space="preserve"> animals</w:t>
      </w:r>
      <w:r w:rsidR="00475AE9">
        <w:t xml:space="preserve"> (affording them rights)</w:t>
      </w:r>
      <w:r w:rsidR="001874B0">
        <w:t>,</w:t>
      </w:r>
      <w:r w:rsidR="00475AE9">
        <w:t xml:space="preserve"> </w:t>
      </w:r>
      <w:r w:rsidR="003554D5">
        <w:t xml:space="preserve">criticising </w:t>
      </w:r>
      <w:r w:rsidR="006958A9">
        <w:t xml:space="preserve">Louis B. Schwartz’s belief that it is humans </w:t>
      </w:r>
      <w:r w:rsidR="00593146">
        <w:t>who primarily benefit from these duties or laws</w:t>
      </w:r>
      <w:r w:rsidR="00CD3BC0">
        <w:t xml:space="preserve"> (p.45).</w:t>
      </w:r>
      <w:r w:rsidR="00D4471C">
        <w:t xml:space="preserve"> While animals may </w:t>
      </w:r>
      <w:r w:rsidR="00C85CE0">
        <w:t>be the primary beneficiaries,</w:t>
      </w:r>
      <w:r w:rsidR="00AC65F9">
        <w:t xml:space="preserve"> Feinberg argues, this does not automatically give them rights (p.46).</w:t>
      </w:r>
      <w:r w:rsidR="00AE5B62">
        <w:t xml:space="preserve"> When </w:t>
      </w:r>
      <w:r w:rsidR="008E3A50">
        <w:t xml:space="preserve">stating </w:t>
      </w:r>
      <w:proofErr w:type="spellStart"/>
      <w:r w:rsidR="00AE5B62">
        <w:t>Gray’s</w:t>
      </w:r>
      <w:proofErr w:type="spellEnd"/>
      <w:r w:rsidR="00AE5B62">
        <w:t xml:space="preserve"> assertion </w:t>
      </w:r>
      <w:r w:rsidR="0046505A">
        <w:t xml:space="preserve">that animals cannot have legal rights </w:t>
      </w:r>
      <w:r w:rsidR="00874E3A">
        <w:t xml:space="preserve">or duties </w:t>
      </w:r>
      <w:r w:rsidR="0046505A">
        <w:t>due to not being “moral agents”</w:t>
      </w:r>
      <w:r w:rsidR="00874E3A">
        <w:t xml:space="preserve">, </w:t>
      </w:r>
      <w:r w:rsidR="008E3A50">
        <w:t>he considers the difference between human</w:t>
      </w:r>
      <w:r w:rsidR="00447F7C">
        <w:t xml:space="preserve">s and animals </w:t>
      </w:r>
      <w:r w:rsidR="00152E22">
        <w:t>through</w:t>
      </w:r>
      <w:r w:rsidR="00751639">
        <w:t xml:space="preserve"> a series of logical</w:t>
      </w:r>
      <w:r w:rsidR="00277102">
        <w:t xml:space="preserve"> comparisons</w:t>
      </w:r>
      <w:r w:rsidR="00751639">
        <w:t>.</w:t>
      </w:r>
      <w:r w:rsidR="00ED67C1">
        <w:t xml:space="preserve"> The first agrees with </w:t>
      </w:r>
      <w:proofErr w:type="spellStart"/>
      <w:r w:rsidR="00ED67C1">
        <w:t>Gray’s</w:t>
      </w:r>
      <w:proofErr w:type="spellEnd"/>
      <w:r w:rsidR="00ED67C1">
        <w:t xml:space="preserve"> idea that “animals cannot be ‘reasoned with’ </w:t>
      </w:r>
      <w:r w:rsidR="003A3189">
        <w:t>[and</w:t>
      </w:r>
      <w:r w:rsidR="007B74F3">
        <w:t xml:space="preserve">] </w:t>
      </w:r>
      <w:r w:rsidR="003A3189">
        <w:t>cannot be blamed for what would be called ‘</w:t>
      </w:r>
      <w:r w:rsidR="00C6127C">
        <w:t>moral failures’ in a human being”</w:t>
      </w:r>
      <w:r w:rsidR="00583AFF">
        <w:t xml:space="preserve">, meaning they are incapable of </w:t>
      </w:r>
      <w:r w:rsidR="008A38A7">
        <w:t>“</w:t>
      </w:r>
      <w:r w:rsidR="00583AFF">
        <w:t xml:space="preserve">acting </w:t>
      </w:r>
      <w:r w:rsidR="008A38A7">
        <w:t xml:space="preserve">rightly </w:t>
      </w:r>
      <w:r w:rsidR="007E1874">
        <w:t>or wrongly in the moral sense”</w:t>
      </w:r>
      <w:r w:rsidR="00B81A0F">
        <w:t xml:space="preserve"> that humans are</w:t>
      </w:r>
      <w:r w:rsidR="007E1874">
        <w:t xml:space="preserve"> (p.46).</w:t>
      </w:r>
      <w:r w:rsidR="00B564FF">
        <w:t xml:space="preserve"> Although</w:t>
      </w:r>
      <w:r w:rsidR="009B0B6C">
        <w:t xml:space="preserve"> Feinberg argues that this </w:t>
      </w:r>
      <w:r w:rsidR="00F56BD7">
        <w:t>belief “is largely beyond controversy”</w:t>
      </w:r>
      <w:r w:rsidR="00B564FF">
        <w:t xml:space="preserve"> (p.46)</w:t>
      </w:r>
      <w:r w:rsidR="00F56BD7">
        <w:t>,</w:t>
      </w:r>
      <w:r w:rsidR="00735191">
        <w:t xml:space="preserve"> </w:t>
      </w:r>
      <w:r w:rsidR="003975E0">
        <w:t xml:space="preserve">philosophers like David </w:t>
      </w:r>
      <w:r w:rsidR="00271B6D">
        <w:t xml:space="preserve">Hume in fact </w:t>
      </w:r>
      <w:r w:rsidR="003975E0">
        <w:t xml:space="preserve">argued that </w:t>
      </w:r>
      <w:r w:rsidR="000F3589">
        <w:t xml:space="preserve">there are </w:t>
      </w:r>
      <w:r w:rsidR="00271B6D">
        <w:t>“evident similarities” between the way humans and animals reason.</w:t>
      </w:r>
      <w:r w:rsidR="00271B6D">
        <w:rPr>
          <w:rStyle w:val="FootnoteReference"/>
        </w:rPr>
        <w:footnoteReference w:id="1"/>
      </w:r>
    </w:p>
    <w:p w14:paraId="42810DFD" w14:textId="68C498B2" w:rsidR="0068368F" w:rsidRDefault="00365B6C" w:rsidP="008857E2">
      <w:r>
        <w:t xml:space="preserve">Feinberg’s second comparison considers the idea that non-human </w:t>
      </w:r>
      <w:proofErr w:type="gramStart"/>
      <w:r w:rsidR="00BF57E6">
        <w:t>are</w:t>
      </w:r>
      <w:proofErr w:type="gramEnd"/>
      <w:r w:rsidR="00BF57E6">
        <w:t xml:space="preserve"> “incapable of </w:t>
      </w:r>
      <w:r w:rsidR="00BF57E6">
        <w:rPr>
          <w:i/>
          <w:iCs/>
        </w:rPr>
        <w:t>claiming</w:t>
      </w:r>
      <w:r w:rsidR="00BF57E6">
        <w:t xml:space="preserve"> rights on their own”</w:t>
      </w:r>
      <w:r w:rsidR="00CF5DEA">
        <w:t xml:space="preserve"> (p.46)</w:t>
      </w:r>
      <w:r w:rsidR="00BF57E6">
        <w:t xml:space="preserve">, due to </w:t>
      </w:r>
      <w:r w:rsidR="00CF5DEA">
        <w:t>their inability</w:t>
      </w:r>
      <w:r w:rsidR="00054DBE">
        <w:t xml:space="preserve"> to request justice in a court </w:t>
      </w:r>
      <w:r w:rsidR="00CD1E77">
        <w:t xml:space="preserve">or </w:t>
      </w:r>
      <w:r w:rsidR="009A68E7">
        <w:t xml:space="preserve">simply </w:t>
      </w:r>
      <w:r w:rsidR="00EF2F39">
        <w:t xml:space="preserve">understand </w:t>
      </w:r>
      <w:r w:rsidR="00CD1E77">
        <w:t xml:space="preserve">that </w:t>
      </w:r>
      <w:r w:rsidR="00EF2F39">
        <w:t xml:space="preserve">their </w:t>
      </w:r>
      <w:r w:rsidR="00CD1E77">
        <w:t>rights ha</w:t>
      </w:r>
      <w:r w:rsidR="00BD5D96">
        <w:t>d</w:t>
      </w:r>
      <w:r w:rsidR="00EF2F39">
        <w:t xml:space="preserve"> </w:t>
      </w:r>
      <w:r w:rsidR="00CD1E77">
        <w:t>been violated.</w:t>
      </w:r>
      <w:r w:rsidR="00F553DD">
        <w:t xml:space="preserve"> However, W. D. Lamont says that </w:t>
      </w:r>
      <w:r w:rsidR="000D3A41">
        <w:t>“</w:t>
      </w:r>
      <w:r w:rsidR="00F553DD">
        <w:t>neither human</w:t>
      </w:r>
      <w:r w:rsidR="00EF00AF">
        <w:t xml:space="preserve"> </w:t>
      </w:r>
      <w:r w:rsidR="00F553DD">
        <w:t>idiots nor wee babies would have any legal rights at all” if this was the case (p.47)</w:t>
      </w:r>
      <w:r w:rsidR="00281842">
        <w:t xml:space="preserve">, for </w:t>
      </w:r>
      <w:r w:rsidR="009A4771">
        <w:t xml:space="preserve">they </w:t>
      </w:r>
      <w:r w:rsidR="00281842">
        <w:t>can</w:t>
      </w:r>
      <w:r w:rsidR="009A4771">
        <w:t>not</w:t>
      </w:r>
      <w:r w:rsidR="00281842">
        <w:t xml:space="preserve"> understand such things.</w:t>
      </w:r>
      <w:r w:rsidR="00A8249E">
        <w:t xml:space="preserve"> Feinberg </w:t>
      </w:r>
      <w:r w:rsidR="00A46009">
        <w:t xml:space="preserve">correctly states that these </w:t>
      </w:r>
      <w:r w:rsidR="00A436AC">
        <w:t xml:space="preserve">unaware </w:t>
      </w:r>
      <w:r w:rsidR="00A46009">
        <w:t>people can start legal proceedings through proxie</w:t>
      </w:r>
      <w:r w:rsidR="004C4911">
        <w:t>s in</w:t>
      </w:r>
      <w:r w:rsidR="00A316D2">
        <w:t xml:space="preserve"> </w:t>
      </w:r>
      <w:r w:rsidR="004C4911">
        <w:t xml:space="preserve">the same way that animals are able to, </w:t>
      </w:r>
      <w:r w:rsidR="005C326F">
        <w:t xml:space="preserve">and that </w:t>
      </w:r>
      <w:r w:rsidR="005E0719">
        <w:t xml:space="preserve">because of this </w:t>
      </w:r>
      <w:r w:rsidR="007E4A03">
        <w:t xml:space="preserve">“there appears to be no reason why we should </w:t>
      </w:r>
      <w:r w:rsidR="001D3FD4">
        <w:t xml:space="preserve">require </w:t>
      </w:r>
      <w:r w:rsidR="007E4A03">
        <w:t xml:space="preserve">the animal to </w:t>
      </w:r>
      <w:r w:rsidR="00417ED6">
        <w:t xml:space="preserve">understand </w:t>
      </w:r>
      <w:r w:rsidR="007E4A03">
        <w:t>[…]</w:t>
      </w:r>
      <w:r w:rsidR="00161788">
        <w:t xml:space="preserve"> as a condition for regarding it as a possessor of rights”</w:t>
      </w:r>
      <w:r w:rsidR="0015521F">
        <w:t xml:space="preserve"> (p.47).</w:t>
      </w:r>
    </w:p>
    <w:p w14:paraId="5922C71E" w14:textId="038A53D6" w:rsidR="00AD04CA" w:rsidRDefault="00D3348B" w:rsidP="008857E2">
      <w:r>
        <w:t>According to Feinberg, H. J. McCloskey</w:t>
      </w:r>
      <w:r w:rsidR="006F60F7">
        <w:t xml:space="preserve"> argues that animals cannot be represented, for “</w:t>
      </w:r>
      <w:r w:rsidR="00C90096">
        <w:t>representation, in the requisite sense, is always of interests</w:t>
      </w:r>
      <w:r w:rsidR="0037605F">
        <w:t>, and animals are incapable of having interests” (p.49).</w:t>
      </w:r>
      <w:r w:rsidR="00A13B3E">
        <w:t xml:space="preserve"> This statement </w:t>
      </w:r>
      <w:r w:rsidR="00CF6A77">
        <w:t xml:space="preserve">begins Feinberg’s </w:t>
      </w:r>
      <w:r w:rsidR="007F048D">
        <w:t xml:space="preserve">proper </w:t>
      </w:r>
      <w:r w:rsidR="00CF6A77">
        <w:t>discussion of interests</w:t>
      </w:r>
      <w:r w:rsidR="00FF311A">
        <w:t xml:space="preserve">, </w:t>
      </w:r>
      <w:r w:rsidR="00FE1611">
        <w:t xml:space="preserve">starting with an analogy which considers why “mere things” cannot have rights: </w:t>
      </w:r>
      <w:r w:rsidR="00EC67E9">
        <w:t>“mere things have no conative life:</w:t>
      </w:r>
      <w:r w:rsidR="00E81D4C">
        <w:t xml:space="preserve"> no conscious wishes, desires, </w:t>
      </w:r>
      <w:r w:rsidR="00E14A81">
        <w:t>and hopes</w:t>
      </w:r>
      <w:r w:rsidR="003D75C8">
        <w:t>” (p.49).</w:t>
      </w:r>
      <w:r w:rsidR="00700DC1">
        <w:t xml:space="preserve"> Because of th</w:t>
      </w:r>
      <w:r w:rsidR="00D80697">
        <w:t>is</w:t>
      </w:r>
      <w:r w:rsidR="00700DC1">
        <w:t xml:space="preserve"> lack of desires, Feinberg argues, </w:t>
      </w:r>
      <w:r w:rsidR="00D80697">
        <w:t>mere things have no interests</w:t>
      </w:r>
      <w:r w:rsidR="00444699">
        <w:t xml:space="preserve">: </w:t>
      </w:r>
      <w:r w:rsidR="00D64125">
        <w:t>“</w:t>
      </w:r>
      <w:r w:rsidR="00444699">
        <w:t xml:space="preserve">interests </w:t>
      </w:r>
      <w:r w:rsidR="00D64125">
        <w:t>must be compounded somehow out of conations”</w:t>
      </w:r>
      <w:r w:rsidR="00862388">
        <w:t xml:space="preserve"> (pp.49-</w:t>
      </w:r>
      <w:r w:rsidR="00862388">
        <w:lastRenderedPageBreak/>
        <w:t>50).</w:t>
      </w:r>
      <w:r w:rsidR="002723A6">
        <w:t xml:space="preserve"> It is here that he </w:t>
      </w:r>
      <w:r w:rsidR="009D04C0">
        <w:t xml:space="preserve">considers whether non-human creatures can in fact have interests, </w:t>
      </w:r>
      <w:r w:rsidR="00CA2523">
        <w:t xml:space="preserve">relying on </w:t>
      </w:r>
      <w:r w:rsidR="009D04C0">
        <w:t>the analogy of a</w:t>
      </w:r>
      <w:r w:rsidR="00AE55C0">
        <w:t xml:space="preserve"> pet which has inherited money from its deceased owner</w:t>
      </w:r>
      <w:r w:rsidR="00CA2523">
        <w:t>.</w:t>
      </w:r>
      <w:r w:rsidR="0009575F">
        <w:t xml:space="preserve"> </w:t>
      </w:r>
      <w:r w:rsidR="009D007D">
        <w:t xml:space="preserve">The trustee of funds is not only the guardian of the </w:t>
      </w:r>
      <w:proofErr w:type="gramStart"/>
      <w:r w:rsidR="009D007D">
        <w:t>pet, but</w:t>
      </w:r>
      <w:proofErr w:type="gramEnd"/>
      <w:r w:rsidR="009D007D">
        <w:t xml:space="preserve"> </w:t>
      </w:r>
      <w:r w:rsidR="006828D8">
        <w:t xml:space="preserve">must “look out for the interests of the animal </w:t>
      </w:r>
      <w:r w:rsidR="00116E19">
        <w:t>and make sure no one denies it its due” (</w:t>
      </w:r>
      <w:r w:rsidR="006204DC">
        <w:t>p.50).</w:t>
      </w:r>
      <w:r w:rsidR="00022E0C">
        <w:t xml:space="preserve"> Not only does </w:t>
      </w:r>
      <w:r w:rsidR="00C764CE">
        <w:t xml:space="preserve">the pet have interests in maintaining their inheritance, but </w:t>
      </w:r>
      <w:r w:rsidR="006B0AD6">
        <w:t>also has “appetites, conative urges, and rudimentary purpose</w:t>
      </w:r>
      <w:r w:rsidR="00FC0B5F">
        <w:t>s” which all contribute to the development of interests</w:t>
      </w:r>
      <w:r w:rsidR="00583C98">
        <w:t xml:space="preserve"> (p.50).</w:t>
      </w:r>
      <w:r w:rsidR="006B7D65">
        <w:t xml:space="preserve"> Unlike mere things, like rocks or Feinberg’s example of the Taj Mahal</w:t>
      </w:r>
      <w:r w:rsidR="00D30217">
        <w:t xml:space="preserve"> (p.49)</w:t>
      </w:r>
      <w:r w:rsidR="006B7D65">
        <w:t>,</w:t>
      </w:r>
      <w:r w:rsidR="00E65218">
        <w:t xml:space="preserve"> the pet desires to eat or sleep or generally flourish in a way that a non-living thing cannot.</w:t>
      </w:r>
      <w:r w:rsidR="00B45271">
        <w:t xml:space="preserve"> </w:t>
      </w:r>
      <w:r w:rsidR="00CE1FBA">
        <w:t xml:space="preserve">Because of this, </w:t>
      </w:r>
      <w:proofErr w:type="gramStart"/>
      <w:r w:rsidR="00CE1FBA">
        <w:t xml:space="preserve">it </w:t>
      </w:r>
      <w:r w:rsidR="00C03112">
        <w:t xml:space="preserve">is </w:t>
      </w:r>
      <w:r w:rsidR="00CE1FBA">
        <w:t xml:space="preserve">clear that </w:t>
      </w:r>
      <w:r w:rsidR="00C03112">
        <w:t>Feinberg’s</w:t>
      </w:r>
      <w:proofErr w:type="gramEnd"/>
      <w:r w:rsidR="00C03112">
        <w:t xml:space="preserve"> writing supports the idea of non-human creatures </w:t>
      </w:r>
      <w:r w:rsidR="0017441D">
        <w:t>having interests.</w:t>
      </w:r>
    </w:p>
    <w:p w14:paraId="6CBEF163" w14:textId="29286B4D" w:rsidR="005257CC" w:rsidRDefault="005257CC" w:rsidP="008857E2">
      <w:r>
        <w:t xml:space="preserve">With the matter of interests out the way, </w:t>
      </w:r>
      <w:r w:rsidR="00B70E19">
        <w:t>Feinberg considers whether non-human creatures have rights</w:t>
      </w:r>
      <w:r w:rsidR="001C4DF6">
        <w:t xml:space="preserve"> or no</w:t>
      </w:r>
      <w:r w:rsidR="008B5B91">
        <w:t xml:space="preserve">t. He first acknowledges the position that </w:t>
      </w:r>
      <w:r w:rsidR="003B7F7E">
        <w:t>“</w:t>
      </w:r>
      <w:r w:rsidR="00FF7092">
        <w:t xml:space="preserve">animals are the sorts of beings that </w:t>
      </w:r>
      <w:r w:rsidR="00FF7092">
        <w:rPr>
          <w:i/>
          <w:iCs/>
        </w:rPr>
        <w:t>can</w:t>
      </w:r>
      <w:r w:rsidR="00FF7092">
        <w:t xml:space="preserve"> have rights” (p.50), </w:t>
      </w:r>
      <w:r w:rsidR="0053509E">
        <w:t>before</w:t>
      </w:r>
      <w:r w:rsidR="00913A0D">
        <w:t xml:space="preserve"> considering wh</w:t>
      </w:r>
      <w:r w:rsidR="00EA7C69">
        <w:t xml:space="preserve">y we </w:t>
      </w:r>
      <w:r w:rsidR="00372247">
        <w:t xml:space="preserve">have a duty to </w:t>
      </w:r>
      <w:r w:rsidR="00F61A45">
        <w:t xml:space="preserve">treat </w:t>
      </w:r>
      <w:r w:rsidR="00EA7C69">
        <w:t xml:space="preserve">animals with </w:t>
      </w:r>
      <w:r w:rsidR="00B7122A">
        <w:t>“</w:t>
      </w:r>
      <w:r w:rsidR="00EA7C69">
        <w:t xml:space="preserve">consideration and </w:t>
      </w:r>
      <w:r w:rsidR="00B7122A">
        <w:t>humaneness” (p.50): for our own good or theirs?</w:t>
      </w:r>
      <w:r w:rsidR="001F6C7A">
        <w:t xml:space="preserve"> If it is for our own good, </w:t>
      </w:r>
      <w:r w:rsidR="00A523C0">
        <w:t>Feinberg argues,</w:t>
      </w:r>
      <w:r w:rsidR="00AB0AA5">
        <w:t xml:space="preserve"> it is possible for us to consider non-human creatures as having no right</w:t>
      </w:r>
      <w:r w:rsidR="006A4735">
        <w:t>s.</w:t>
      </w:r>
      <w:r w:rsidR="00A83BD7">
        <w:t xml:space="preserve"> This makes logical sense, as we would be ignoring any interests that the animals have </w:t>
      </w:r>
      <w:r w:rsidR="005E3DFF">
        <w:t>in favour of our own.</w:t>
      </w:r>
      <w:r w:rsidR="00544F8D">
        <w:t xml:space="preserve"> While they may have interests, they have no rights. </w:t>
      </w:r>
      <w:r w:rsidR="002A31F3">
        <w:t xml:space="preserve">On the other hand, </w:t>
      </w:r>
      <w:r w:rsidR="00B26C84">
        <w:t xml:space="preserve">we would </w:t>
      </w:r>
      <w:r w:rsidR="005E3DFF">
        <w:t>be</w:t>
      </w:r>
      <w:r w:rsidR="00B26C84">
        <w:t xml:space="preserve"> </w:t>
      </w:r>
      <w:r w:rsidR="005E3DFF">
        <w:t xml:space="preserve">seen to </w:t>
      </w:r>
      <w:r w:rsidR="00B26C84">
        <w:t>giv</w:t>
      </w:r>
      <w:r w:rsidR="009E640F">
        <w:t>e</w:t>
      </w:r>
      <w:r w:rsidR="00B26C84">
        <w:t xml:space="preserve"> rights to animals if we were to act </w:t>
      </w:r>
      <w:r w:rsidR="001F7C27">
        <w:t>humanely “for the animals’ own sake”</w:t>
      </w:r>
      <w:r w:rsidR="00574251">
        <w:t xml:space="preserve"> instead of our own (p.50).</w:t>
      </w:r>
      <w:r w:rsidR="005F4F3F">
        <w:t xml:space="preserve"> By acknowledging the animals’ interests and desires, we have recognised its right to flourish and achieve those desires.</w:t>
      </w:r>
      <w:r w:rsidR="00DD6F8C">
        <w:t xml:space="preserve"> In the case of the </w:t>
      </w:r>
      <w:r w:rsidR="00480D16">
        <w:t xml:space="preserve">wealthy </w:t>
      </w:r>
      <w:r w:rsidR="00DD6F8C">
        <w:t xml:space="preserve">pet, </w:t>
      </w:r>
      <w:r w:rsidR="00480D16">
        <w:t xml:space="preserve">it would be allowing it </w:t>
      </w:r>
      <w:r w:rsidR="00113CD6">
        <w:t>“</w:t>
      </w:r>
      <w:r w:rsidR="00480D16">
        <w:t>access</w:t>
      </w:r>
      <w:r w:rsidR="00113CD6">
        <w:t>”</w:t>
      </w:r>
      <w:r w:rsidR="00480D16">
        <w:t xml:space="preserve"> to </w:t>
      </w:r>
      <w:r w:rsidR="00DF152C">
        <w:t xml:space="preserve">its inheritance in order to </w:t>
      </w:r>
      <w:r w:rsidR="00E65251">
        <w:t>fulfil its desires</w:t>
      </w:r>
      <w:r w:rsidR="00434F97">
        <w:t>, and thus recognising its right</w:t>
      </w:r>
      <w:r w:rsidR="005B21BD">
        <w:t>s.</w:t>
      </w:r>
      <w:r w:rsidR="0087480E">
        <w:t xml:space="preserve"> This example </w:t>
      </w:r>
      <w:r w:rsidR="00F66FDE">
        <w:t>appears to make</w:t>
      </w:r>
      <w:r w:rsidR="00824E9C">
        <w:t xml:space="preserve"> logical</w:t>
      </w:r>
      <w:r w:rsidR="00F66FDE">
        <w:t xml:space="preserve"> sense; we often afford legal rights to animals</w:t>
      </w:r>
      <w:r w:rsidR="00E5170D">
        <w:t xml:space="preserve"> for the simple reason that their rights to property </w:t>
      </w:r>
      <w:r w:rsidR="003A2BD2">
        <w:t xml:space="preserve">and ownership </w:t>
      </w:r>
      <w:r w:rsidR="00F66FDE">
        <w:t>may be protected</w:t>
      </w:r>
      <w:r w:rsidR="009803D3">
        <w:t>.</w:t>
      </w:r>
    </w:p>
    <w:p w14:paraId="267D7170" w14:textId="6C8D26AE" w:rsidR="002B2668" w:rsidRPr="00BF57E6" w:rsidRDefault="002B2668" w:rsidP="008857E2">
      <w:r>
        <w:t xml:space="preserve">While not </w:t>
      </w:r>
      <w:r w:rsidR="004C6029">
        <w:t xml:space="preserve">necessarily </w:t>
      </w:r>
      <w:r>
        <w:t xml:space="preserve">coming to a solid conclusion on the matter of </w:t>
      </w:r>
      <w:r w:rsidR="001B2061">
        <w:t>non-human animals having interests and rights, Feinberg</w:t>
      </w:r>
      <w:r w:rsidR="00497553">
        <w:t xml:space="preserve"> states that</w:t>
      </w:r>
      <w:r w:rsidR="00445079">
        <w:t xml:space="preserve"> our moral judgements towards animals recognise that </w:t>
      </w:r>
      <w:r w:rsidR="003910B3">
        <w:t>“most of us do believe that animals have rights</w:t>
      </w:r>
      <w:r w:rsidR="00245C82">
        <w:t xml:space="preserve">, but are reluctant to say so because of the conceptual confusions </w:t>
      </w:r>
      <w:r w:rsidR="009234BC">
        <w:t>about the notion of a right” (pp.50-51)</w:t>
      </w:r>
      <w:r w:rsidR="003C0E8B">
        <w:t>.</w:t>
      </w:r>
      <w:r w:rsidR="00B070D6">
        <w:t xml:space="preserve"> Because of </w:t>
      </w:r>
      <w:r w:rsidR="00526713">
        <w:t>his clarification</w:t>
      </w:r>
      <w:r w:rsidR="003E37FB">
        <w:t xml:space="preserve"> over this matter</w:t>
      </w:r>
      <w:r w:rsidR="00B070D6">
        <w:t xml:space="preserve">, </w:t>
      </w:r>
      <w:r w:rsidR="00526713">
        <w:t xml:space="preserve">Feinberg’s paper is useful in discussing whether non-human animals have </w:t>
      </w:r>
      <w:r w:rsidR="00B75225">
        <w:t>interests and rights</w:t>
      </w:r>
      <w:r w:rsidR="004152C6">
        <w:t>.</w:t>
      </w:r>
    </w:p>
    <w:p w14:paraId="304E0008" w14:textId="76B50CC5" w:rsidR="00A26728" w:rsidRDefault="00A26728" w:rsidP="008857E2"/>
    <w:p w14:paraId="173ADF5D" w14:textId="77777777" w:rsidR="00F814E1" w:rsidRPr="006515C9" w:rsidRDefault="00F814E1" w:rsidP="00F814E1">
      <w:pPr>
        <w:rPr>
          <w:b/>
          <w:bCs/>
          <w:lang w:val="en-US"/>
        </w:rPr>
      </w:pPr>
      <w:bookmarkStart w:id="1" w:name="_Hlk9599663"/>
      <w:r w:rsidRPr="002211EE">
        <w:rPr>
          <w:b/>
          <w:bCs/>
        </w:rPr>
        <w:t xml:space="preserve">Kenneth </w:t>
      </w:r>
      <w:proofErr w:type="spellStart"/>
      <w:r w:rsidRPr="002211EE">
        <w:rPr>
          <w:b/>
          <w:bCs/>
        </w:rPr>
        <w:t>Goodpaster</w:t>
      </w:r>
      <w:proofErr w:type="spellEnd"/>
      <w:r w:rsidRPr="002211EE">
        <w:rPr>
          <w:b/>
          <w:bCs/>
        </w:rPr>
        <w:t xml:space="preserve">, </w:t>
      </w:r>
      <w:r w:rsidRPr="002211EE">
        <w:rPr>
          <w:b/>
          <w:bCs/>
          <w:lang w:val="en-US"/>
        </w:rPr>
        <w:t xml:space="preserve">‘On Being Morally Considerable’, </w:t>
      </w:r>
      <w:r w:rsidRPr="002211EE">
        <w:rPr>
          <w:b/>
          <w:bCs/>
          <w:i/>
          <w:lang w:val="en-US"/>
        </w:rPr>
        <w:t>Journal of Philosophy</w:t>
      </w:r>
      <w:r w:rsidRPr="002211EE">
        <w:rPr>
          <w:b/>
          <w:bCs/>
          <w:lang w:val="en-US"/>
        </w:rPr>
        <w:t>, 75, 1978, pp. 308-25</w:t>
      </w:r>
      <w:r>
        <w:rPr>
          <w:sz w:val="24"/>
          <w:szCs w:val="24"/>
        </w:rPr>
        <w:t xml:space="preserve"> </w:t>
      </w:r>
    </w:p>
    <w:bookmarkEnd w:id="1"/>
    <w:p w14:paraId="4897C402" w14:textId="77777777" w:rsidR="00F814E1" w:rsidRDefault="00F814E1" w:rsidP="00F814E1">
      <w:pPr>
        <w:rPr>
          <w:sz w:val="24"/>
          <w:szCs w:val="24"/>
        </w:rPr>
      </w:pPr>
    </w:p>
    <w:p w14:paraId="014756AC" w14:textId="77777777" w:rsidR="00F814E1" w:rsidRDefault="00F814E1" w:rsidP="00F814E1">
      <w:r w:rsidRPr="00DF09E3">
        <w:t xml:space="preserve">Throughout this paper, </w:t>
      </w:r>
      <w:proofErr w:type="spellStart"/>
      <w:r w:rsidRPr="00DF09E3">
        <w:t>Goodpaster</w:t>
      </w:r>
      <w:proofErr w:type="spellEnd"/>
      <w:r w:rsidRPr="00DF09E3">
        <w:t xml:space="preserve"> discusses the conditions required for moral </w:t>
      </w:r>
      <w:r>
        <w:t>consideration</w:t>
      </w:r>
      <w:r w:rsidRPr="00DF09E3">
        <w:t xml:space="preserve">, stating that </w:t>
      </w:r>
      <w:r>
        <w:t xml:space="preserve">“neither rationality nor the capacity to experience pleasure and pain seem to me necessary (though they may be sufficient) conditions for moral </w:t>
      </w:r>
      <w:proofErr w:type="spellStart"/>
      <w:r>
        <w:t>considerability</w:t>
      </w:r>
      <w:proofErr w:type="spellEnd"/>
      <w:r>
        <w:t xml:space="preserve">” (p.310). If this is the case, he argues, then it appears that all we require to be considered is the “condition of being alive” (p.310). By having moral </w:t>
      </w:r>
      <w:proofErr w:type="spellStart"/>
      <w:r>
        <w:t>considerability</w:t>
      </w:r>
      <w:proofErr w:type="spellEnd"/>
      <w:r>
        <w:t xml:space="preserve">, </w:t>
      </w:r>
      <w:proofErr w:type="gramStart"/>
      <w:r>
        <w:t>it would appear that creatures</w:t>
      </w:r>
      <w:proofErr w:type="gramEnd"/>
      <w:r>
        <w:t xml:space="preserve"> also have a certain amount of rights, however </w:t>
      </w:r>
      <w:proofErr w:type="spellStart"/>
      <w:r>
        <w:t>Goodpaster</w:t>
      </w:r>
      <w:proofErr w:type="spellEnd"/>
      <w:r>
        <w:t xml:space="preserve"> states that it “need not be determined in advance” (p.311).</w:t>
      </w:r>
    </w:p>
    <w:p w14:paraId="28D4C513" w14:textId="77777777" w:rsidR="00F814E1" w:rsidRDefault="00F814E1" w:rsidP="00F814E1">
      <w:r>
        <w:t xml:space="preserve">In order to explain his position, </w:t>
      </w:r>
      <w:proofErr w:type="spellStart"/>
      <w:r>
        <w:t>Goodpaster</w:t>
      </w:r>
      <w:proofErr w:type="spellEnd"/>
      <w:r>
        <w:t xml:space="preserve"> considers the work of various philosophers: Warnock, </w:t>
      </w:r>
      <w:proofErr w:type="spellStart"/>
      <w:r>
        <w:t>Frankena</w:t>
      </w:r>
      <w:proofErr w:type="spellEnd"/>
      <w:r>
        <w:t>, Singer, and Feinberg. First he considers Warnock’s criticism of the “Kantian principle”, in which a certain amount of rationality, or potential to be rational, is required to be morally considerable: “</w:t>
      </w:r>
      <w:r w:rsidRPr="00A3453A">
        <w:t>Infants and imbeciles are no doubt potentially rational, but this does not appear to be the reason why we should not maltreat them</w:t>
      </w:r>
      <w:r>
        <w:t xml:space="preserve">” (p.314). Because of this, Warnock considers rationality irrelevant and instead focuses on the ability to experience pain or joy (pp.314-315). If this is the case, then non-human animals would be morally considerable: they have interests in not being </w:t>
      </w:r>
      <w:r>
        <w:lastRenderedPageBreak/>
        <w:t xml:space="preserve">hurt, which </w:t>
      </w:r>
      <w:proofErr w:type="spellStart"/>
      <w:r>
        <w:t>Frankena</w:t>
      </w:r>
      <w:proofErr w:type="spellEnd"/>
      <w:r>
        <w:t xml:space="preserve"> (p.315) and Singer (p.316) appear to agree with. </w:t>
      </w:r>
      <w:proofErr w:type="spellStart"/>
      <w:r>
        <w:t>Goodpaster</w:t>
      </w:r>
      <w:proofErr w:type="spellEnd"/>
      <w:r>
        <w:t xml:space="preserve"> again argues that sentience is “sufficient” for moral consideration, but “fails to understand [these] reasons for thinking it necessary” (p.316).</w:t>
      </w:r>
    </w:p>
    <w:p w14:paraId="05993369" w14:textId="77777777" w:rsidR="00F814E1" w:rsidRDefault="00F814E1" w:rsidP="00F814E1">
      <w:r>
        <w:t xml:space="preserve">In considering Feinberg’s “interest principle” for moral rights, </w:t>
      </w:r>
      <w:proofErr w:type="spellStart"/>
      <w:r>
        <w:t>Goodpaster</w:t>
      </w:r>
      <w:proofErr w:type="spellEnd"/>
      <w:r>
        <w:t xml:space="preserve"> (p.318) formulates it in terms of moral </w:t>
      </w:r>
      <w:proofErr w:type="spellStart"/>
      <w:r>
        <w:t>considerability</w:t>
      </w:r>
      <w:proofErr w:type="spellEnd"/>
      <w:r>
        <w:t xml:space="preserve">: moral consideration comes from having representation, and representation comes from having interests. Thus, it would follow that “only beings who have interests can deserve moral consideration” (p.318). </w:t>
      </w:r>
      <w:proofErr w:type="spellStart"/>
      <w:r>
        <w:t>Goodpaster</w:t>
      </w:r>
      <w:proofErr w:type="spellEnd"/>
      <w:r>
        <w:t xml:space="preserve"> agrees that the first statement is an “obviously valid argument”, but that the second remains ambiguous (p.318) and “seems to be committed to allowing any </w:t>
      </w:r>
      <w:r>
        <w:rPr>
          <w:i/>
          <w:iCs/>
        </w:rPr>
        <w:t xml:space="preserve">living </w:t>
      </w:r>
      <w:r>
        <w:t xml:space="preserve">thing the status of moral </w:t>
      </w:r>
      <w:proofErr w:type="spellStart"/>
      <w:r>
        <w:t>considerability</w:t>
      </w:r>
      <w:proofErr w:type="spellEnd"/>
      <w:proofErr w:type="gramStart"/>
      <w:r>
        <w:t>” ,</w:t>
      </w:r>
      <w:proofErr w:type="gramEnd"/>
      <w:r>
        <w:t xml:space="preserve"> even plants or trees (p.319). We can see that non-human animals would have interests in this case, and therefore moral </w:t>
      </w:r>
      <w:proofErr w:type="spellStart"/>
      <w:r>
        <w:t>considerability</w:t>
      </w:r>
      <w:proofErr w:type="spellEnd"/>
      <w:r>
        <w:t xml:space="preserve">/rights, but </w:t>
      </w:r>
      <w:proofErr w:type="spellStart"/>
      <w:r>
        <w:t>Goodpaster</w:t>
      </w:r>
      <w:proofErr w:type="spellEnd"/>
      <w:r>
        <w:t xml:space="preserve"> concludes the section in arguing that allowing plants to have moral interests makes the interest principle become a “life principle” or demands an “arbitrary stipulation of psychological capacities (for desires, wants, etc.) which are neither warranted […] nor independently plausible” (p.320). If this is the case, then it would be inaccurate in judging whether beings have moral consideration or not.</w:t>
      </w:r>
    </w:p>
    <w:p w14:paraId="61560963" w14:textId="77777777" w:rsidR="00F814E1" w:rsidRDefault="00F814E1" w:rsidP="00F814E1">
      <w:proofErr w:type="spellStart"/>
      <w:r>
        <w:t>Goodpaster</w:t>
      </w:r>
      <w:proofErr w:type="spellEnd"/>
      <w:r>
        <w:t xml:space="preserve"> proceeds to consider objections to a “life principle of moral </w:t>
      </w:r>
      <w:proofErr w:type="spellStart"/>
      <w:r>
        <w:t>considerability</w:t>
      </w:r>
      <w:proofErr w:type="spellEnd"/>
      <w:r>
        <w:t xml:space="preserve">”, responding to the first that sentience is “not necessary for moral </w:t>
      </w:r>
      <w:proofErr w:type="spellStart"/>
      <w:r>
        <w:t>considerability</w:t>
      </w:r>
      <w:proofErr w:type="spellEnd"/>
      <w:r>
        <w:t xml:space="preserve">” (p.322). This appears to make sense, for life, and therefore an interest in growing or flourishing, is all that is required to be morally considerable to </w:t>
      </w:r>
      <w:proofErr w:type="spellStart"/>
      <w:r>
        <w:t>Goodpaster</w:t>
      </w:r>
      <w:proofErr w:type="spellEnd"/>
      <w:r>
        <w:t xml:space="preserve">: this would grant moral </w:t>
      </w:r>
      <w:proofErr w:type="spellStart"/>
      <w:r>
        <w:t>considerability</w:t>
      </w:r>
      <w:proofErr w:type="spellEnd"/>
      <w:r>
        <w:t xml:space="preserve"> and rights to non-human animals. The argument here is based upon respect for another’s interests more than anything else: the non-human animal has the desire/interest to grow, so I should respect that. Apart from granting humans a general sense of hedonism (pp.321-322), there is no specific reason given by </w:t>
      </w:r>
      <w:proofErr w:type="spellStart"/>
      <w:r>
        <w:t>Goodpaster</w:t>
      </w:r>
      <w:proofErr w:type="spellEnd"/>
      <w:r>
        <w:t xml:space="preserve"> for why we should respect another’s interests: this is an issue, for it is the basis of his argument and reasoning.</w:t>
      </w:r>
    </w:p>
    <w:p w14:paraId="3CB3130A" w14:textId="77777777" w:rsidR="00F814E1" w:rsidRPr="001C7135" w:rsidRDefault="00F814E1" w:rsidP="00F814E1">
      <w:r w:rsidRPr="001C7135">
        <w:t>Despite this</w:t>
      </w:r>
      <w:r>
        <w:t xml:space="preserve"> lack of explanation</w:t>
      </w:r>
      <w:r w:rsidRPr="001C7135">
        <w:t xml:space="preserve">, </w:t>
      </w:r>
      <w:proofErr w:type="spellStart"/>
      <w:r>
        <w:t>Goodpaster</w:t>
      </w:r>
      <w:proofErr w:type="spellEnd"/>
      <w:r>
        <w:t xml:space="preserve"> concludes by summing up his argument on moral </w:t>
      </w:r>
      <w:proofErr w:type="spellStart"/>
      <w:r>
        <w:t>considerability</w:t>
      </w:r>
      <w:proofErr w:type="spellEnd"/>
      <w:r>
        <w:t xml:space="preserve"> but acknowledges that “numerous other questions are waiting” to be answered on the matter (p.325). While this paper is useful in considering the requirements of moral consideration, and therefore whether non-human animals have rights and interests, it does not go far enough in assessing the claims made by </w:t>
      </w:r>
      <w:proofErr w:type="spellStart"/>
      <w:r>
        <w:t>Goodpaster</w:t>
      </w:r>
      <w:proofErr w:type="spellEnd"/>
      <w:r>
        <w:t xml:space="preserve"> and, as he admits, leaves questions over the “</w:t>
      </w:r>
      <w:r w:rsidRPr="009A0239">
        <w:t>developing or declining status in life</w:t>
      </w:r>
      <w:r>
        <w:t xml:space="preserve"> [and] </w:t>
      </w:r>
      <w:r w:rsidRPr="009E4A3A">
        <w:t>relevance of the part-whole relation</w:t>
      </w:r>
      <w:r>
        <w:t>” unanswered (p.325).</w:t>
      </w:r>
    </w:p>
    <w:p w14:paraId="0C9A51A5" w14:textId="77777777" w:rsidR="00F814E1" w:rsidRDefault="00F814E1" w:rsidP="008857E2"/>
    <w:p w14:paraId="12920C26" w14:textId="34491499" w:rsidR="0068368F" w:rsidRDefault="00F07AEA" w:rsidP="008857E2">
      <w:pPr>
        <w:rPr>
          <w:b/>
          <w:bCs/>
        </w:rPr>
      </w:pPr>
      <w:r>
        <w:rPr>
          <w:b/>
          <w:bCs/>
        </w:rPr>
        <w:t>Paul Taylor,</w:t>
      </w:r>
      <w:r w:rsidR="0012422E">
        <w:rPr>
          <w:b/>
          <w:bCs/>
        </w:rPr>
        <w:t xml:space="preserve"> ‘</w:t>
      </w:r>
      <w:r w:rsidR="007638F4">
        <w:rPr>
          <w:b/>
          <w:bCs/>
        </w:rPr>
        <w:t xml:space="preserve">The Ethics of Respect for Nature’, </w:t>
      </w:r>
      <w:r w:rsidR="00BF6322">
        <w:rPr>
          <w:b/>
          <w:bCs/>
          <w:i/>
          <w:iCs/>
        </w:rPr>
        <w:t>Environmental Philosophy: from Animal Rights to Radical Ecology</w:t>
      </w:r>
      <w:r w:rsidR="00A10A96">
        <w:rPr>
          <w:b/>
          <w:bCs/>
        </w:rPr>
        <w:t>, eds. Zimmerman et al</w:t>
      </w:r>
      <w:r w:rsidR="00EA4895">
        <w:rPr>
          <w:b/>
          <w:bCs/>
        </w:rPr>
        <w:t xml:space="preserve"> (</w:t>
      </w:r>
      <w:r w:rsidR="009040CF">
        <w:rPr>
          <w:b/>
          <w:bCs/>
        </w:rPr>
        <w:t xml:space="preserve">New Jersey: </w:t>
      </w:r>
      <w:r w:rsidR="00273356">
        <w:rPr>
          <w:b/>
          <w:bCs/>
        </w:rPr>
        <w:t xml:space="preserve">Prentice Hall, 1998), </w:t>
      </w:r>
      <w:r w:rsidR="000F5CDB">
        <w:rPr>
          <w:b/>
          <w:bCs/>
        </w:rPr>
        <w:t>pp.</w:t>
      </w:r>
      <w:r w:rsidR="00265E72">
        <w:rPr>
          <w:b/>
          <w:bCs/>
        </w:rPr>
        <w:t>71-86</w:t>
      </w:r>
    </w:p>
    <w:p w14:paraId="72A80CC4" w14:textId="33FEBD94" w:rsidR="004321AD" w:rsidRDefault="004321AD" w:rsidP="008857E2">
      <w:pPr>
        <w:rPr>
          <w:b/>
          <w:bCs/>
        </w:rPr>
      </w:pPr>
    </w:p>
    <w:p w14:paraId="4EBBB2B4" w14:textId="300885BF" w:rsidR="004321AD" w:rsidRDefault="00EA0E15" w:rsidP="008857E2">
      <w:r>
        <w:t>Taylor begins</w:t>
      </w:r>
      <w:r w:rsidR="00DD235D">
        <w:t xml:space="preserve"> </w:t>
      </w:r>
      <w:r w:rsidR="00084128">
        <w:t xml:space="preserve">the </w:t>
      </w:r>
      <w:r w:rsidR="00DD235D">
        <w:t>paper</w:t>
      </w:r>
      <w:r>
        <w:t xml:space="preserve"> </w:t>
      </w:r>
      <w:r w:rsidR="0072678B">
        <w:t xml:space="preserve">by </w:t>
      </w:r>
      <w:r w:rsidR="00BE236D">
        <w:t>outlining his argument, stating that “</w:t>
      </w:r>
      <w:r w:rsidR="00525B1C">
        <w:t>it is the good of individual organisms, considered as entities having inherent worth, that determines our moral relations”</w:t>
      </w:r>
      <w:r w:rsidR="007F75D9">
        <w:t xml:space="preserve"> with living things (p.71).</w:t>
      </w:r>
      <w:r w:rsidR="00102A0B">
        <w:t xml:space="preserve"> With all individual organisms being the possessors of </w:t>
      </w:r>
      <w:r w:rsidR="00F647EB">
        <w:t xml:space="preserve">inherent worth, </w:t>
      </w:r>
      <w:r w:rsidR="00863DFD">
        <w:t>Taylor’s argument will</w:t>
      </w:r>
      <w:r w:rsidR="00FB7DB2">
        <w:t xml:space="preserve"> support the idea that non-human creatures will interests</w:t>
      </w:r>
      <w:r w:rsidR="00F92634">
        <w:t>, but not necessarily that they should be afforded rights.</w:t>
      </w:r>
    </w:p>
    <w:p w14:paraId="1284A65B" w14:textId="5E97160D" w:rsidR="008611E3" w:rsidRDefault="008611E3" w:rsidP="008857E2">
      <w:r>
        <w:t xml:space="preserve">The life-centred approach that Taylor puts forward is </w:t>
      </w:r>
      <w:r w:rsidR="007B0610">
        <w:t>contrasted with anthropocentric theories which argue that “it is to humans and only to humans that all duties are ultimately owned” (p.71)</w:t>
      </w:r>
      <w:r w:rsidR="00223B22">
        <w:t xml:space="preserve">: these theories suggest that even if we were to do something that would benefit the environment, it </w:t>
      </w:r>
      <w:r w:rsidR="00223B22">
        <w:lastRenderedPageBreak/>
        <w:t>would primarily be done for human</w:t>
      </w:r>
      <w:r w:rsidR="00F07071">
        <w:t xml:space="preserve"> gain</w:t>
      </w:r>
      <w:r w:rsidR="00223B22">
        <w:t xml:space="preserve">. </w:t>
      </w:r>
      <w:r w:rsidR="00633883">
        <w:t xml:space="preserve">Taylor </w:t>
      </w:r>
      <w:r w:rsidR="009B22B9">
        <w:t xml:space="preserve">disagrees </w:t>
      </w:r>
      <w:r w:rsidR="00CB0BCE">
        <w:t>with this and argues that</w:t>
      </w:r>
      <w:r w:rsidR="00812BCA">
        <w:t>, with a life</w:t>
      </w:r>
      <w:r w:rsidR="00F74781">
        <w:t xml:space="preserve">-centred system of ethics, </w:t>
      </w:r>
      <w:r w:rsidR="00CB0BCE">
        <w:t>“</w:t>
      </w:r>
      <w:r w:rsidR="003B1FF9">
        <w:t>we have prima facie moral obligations that are owed to wild plants and animals […]</w:t>
      </w:r>
      <w:r w:rsidR="006B3454">
        <w:t xml:space="preserve"> out of recognition of their inherent worth” (p.72).</w:t>
      </w:r>
      <w:r w:rsidR="00AA7E20">
        <w:t xml:space="preserve"> He does not explicitly state </w:t>
      </w:r>
      <w:r w:rsidR="00E3766D">
        <w:t xml:space="preserve">here </w:t>
      </w:r>
      <w:r w:rsidR="00AA7E20">
        <w:t>why it is that</w:t>
      </w:r>
      <w:r w:rsidR="00DE018B">
        <w:t xml:space="preserve"> plants and animals have inherent worth</w:t>
      </w:r>
      <w:r w:rsidR="00E3766D">
        <w:t>,</w:t>
      </w:r>
      <w:r w:rsidR="00DE018B">
        <w:t xml:space="preserve"> </w:t>
      </w:r>
      <w:r w:rsidR="008C029B">
        <w:t xml:space="preserve">but it </w:t>
      </w:r>
      <w:r w:rsidR="004646AF">
        <w:t>appears to</w:t>
      </w:r>
      <w:r w:rsidR="005E5290">
        <w:t xml:space="preserve"> simply</w:t>
      </w:r>
      <w:r w:rsidR="004646AF">
        <w:t xml:space="preserve"> be due to their status as living things</w:t>
      </w:r>
      <w:r w:rsidR="00706EAB">
        <w:t xml:space="preserve">, instead of a system </w:t>
      </w:r>
      <w:r w:rsidR="007F6BCC">
        <w:t xml:space="preserve">based on </w:t>
      </w:r>
      <w:r w:rsidR="00706EAB">
        <w:t xml:space="preserve">sentience or </w:t>
      </w:r>
      <w:r w:rsidR="007F6BCC">
        <w:t>rationality</w:t>
      </w:r>
      <w:r w:rsidR="004113BB">
        <w:t xml:space="preserve">. </w:t>
      </w:r>
      <w:r w:rsidR="00672DC3">
        <w:t>W</w:t>
      </w:r>
      <w:r w:rsidR="00C468E1">
        <w:t xml:space="preserve">ith this being the case, </w:t>
      </w:r>
      <w:r w:rsidR="00A72654">
        <w:t xml:space="preserve">Taylor argues that “their well-being, as well as human well-being, is something to be realized </w:t>
      </w:r>
      <w:r w:rsidR="00A72654">
        <w:rPr>
          <w:i/>
          <w:iCs/>
        </w:rPr>
        <w:t>as an end in itself</w:t>
      </w:r>
      <w:r w:rsidR="00A72654">
        <w:t>” (p.72), meaning that we</w:t>
      </w:r>
      <w:r w:rsidR="00AA4CD2">
        <w:t xml:space="preserve"> have an obligation to protect</w:t>
      </w:r>
      <w:r w:rsidR="00175955">
        <w:t xml:space="preserve"> </w:t>
      </w:r>
      <w:r w:rsidR="00804494">
        <w:t xml:space="preserve">plants and animals </w:t>
      </w:r>
      <w:r w:rsidR="00F722C1">
        <w:t xml:space="preserve">due to their interests </w:t>
      </w:r>
      <w:r w:rsidR="00A804F4">
        <w:t>as living</w:t>
      </w:r>
      <w:r w:rsidR="007B5F11">
        <w:t xml:space="preserve"> organisms, and not </w:t>
      </w:r>
      <w:r w:rsidR="006E28D1">
        <w:t xml:space="preserve">as </w:t>
      </w:r>
      <w:r w:rsidR="004058D8">
        <w:t>a tool for human interests.</w:t>
      </w:r>
      <w:r w:rsidR="009412C7">
        <w:t xml:space="preserve"> </w:t>
      </w:r>
      <w:r w:rsidR="00D54256">
        <w:t xml:space="preserve">If </w:t>
      </w:r>
      <w:r w:rsidR="001140DE">
        <w:t xml:space="preserve">this obligation </w:t>
      </w:r>
      <w:r w:rsidR="00D54256">
        <w:t xml:space="preserve">is </w:t>
      </w:r>
      <w:r w:rsidR="001140DE">
        <w:t xml:space="preserve">necessary, </w:t>
      </w:r>
      <w:r w:rsidR="00AA4CD2">
        <w:t xml:space="preserve">it would make </w:t>
      </w:r>
      <w:r w:rsidR="006660E8">
        <w:t xml:space="preserve">logical </w:t>
      </w:r>
      <w:r w:rsidR="00AA4CD2">
        <w:t xml:space="preserve">sense </w:t>
      </w:r>
      <w:r w:rsidR="000261B7">
        <w:t xml:space="preserve">to </w:t>
      </w:r>
      <w:r w:rsidR="0044025C">
        <w:t>afford some rights</w:t>
      </w:r>
      <w:r w:rsidR="00BC50EF">
        <w:t xml:space="preserve"> to non-human animals</w:t>
      </w:r>
      <w:r w:rsidR="00856F86">
        <w:t>: they have interests and we are obliged to respect that.</w:t>
      </w:r>
    </w:p>
    <w:p w14:paraId="4F90C518" w14:textId="12B45929" w:rsidR="00EE6586" w:rsidRDefault="00706DBC" w:rsidP="008857E2">
      <w:r>
        <w:t xml:space="preserve">Taylor proceeds to consider a possible criticism </w:t>
      </w:r>
      <w:r w:rsidR="00E368B2">
        <w:t xml:space="preserve">of </w:t>
      </w:r>
      <w:r w:rsidR="00437B98">
        <w:t>t</w:t>
      </w:r>
      <w:r w:rsidR="00E368B2">
        <w:t>his idea,</w:t>
      </w:r>
      <w:r w:rsidR="00F201E5">
        <w:t xml:space="preserve"> </w:t>
      </w:r>
      <w:r w:rsidR="00725BC6">
        <w:t xml:space="preserve">which </w:t>
      </w:r>
      <w:r w:rsidR="00F201E5">
        <w:t xml:space="preserve">states </w:t>
      </w:r>
      <w:r w:rsidR="00725BC6">
        <w:t>that a being must “take an interest in what affects</w:t>
      </w:r>
      <w:r w:rsidR="00195AF9">
        <w:t xml:space="preserve"> its life for better or for worse” in </w:t>
      </w:r>
      <w:r w:rsidR="00730ED1">
        <w:t>order to have a good of its</w:t>
      </w:r>
      <w:r w:rsidR="00CE2DCF">
        <w:t xml:space="preserve"> </w:t>
      </w:r>
      <w:r w:rsidR="00730ED1">
        <w:t>o</w:t>
      </w:r>
      <w:r w:rsidR="00CE2DCF">
        <w:t>w</w:t>
      </w:r>
      <w:r w:rsidR="00730ED1">
        <w:t>n</w:t>
      </w:r>
      <w:r w:rsidR="00A50180">
        <w:t xml:space="preserve"> (p.72).</w:t>
      </w:r>
      <w:r w:rsidR="008E6400">
        <w:t xml:space="preserve"> </w:t>
      </w:r>
      <w:r w:rsidR="004D623F">
        <w:t>I</w:t>
      </w:r>
      <w:r w:rsidR="008C10FA">
        <w:t xml:space="preserve">nstead, </w:t>
      </w:r>
      <w:r w:rsidR="00261F00">
        <w:t>Taylor argues that we “can act in a being’s interest […]</w:t>
      </w:r>
      <w:r w:rsidR="00226FE7">
        <w:t xml:space="preserve"> without its being interested”</w:t>
      </w:r>
      <w:r w:rsidR="00AB4D4D">
        <w:t xml:space="preserve"> (p.72), simply</w:t>
      </w:r>
      <w:r w:rsidR="00555B63">
        <w:t xml:space="preserve"> by recognising what </w:t>
      </w:r>
      <w:r w:rsidR="009A62B9">
        <w:t>would be its in favour and what wouldn’t</w:t>
      </w:r>
      <w:r w:rsidR="00C95082">
        <w:t xml:space="preserve">: </w:t>
      </w:r>
      <w:r w:rsidR="004643D1">
        <w:t>it requires no input from the being.</w:t>
      </w:r>
      <w:r w:rsidR="004B296C">
        <w:t xml:space="preserve"> </w:t>
      </w:r>
      <w:r w:rsidR="0064428A">
        <w:t>While trees “have no knowledge or desires or feelings […] it is undoubtedly the case that trees can be harmed or benefitted by our actions” (p.73).</w:t>
      </w:r>
      <w:r w:rsidR="00572BCD">
        <w:t xml:space="preserve"> </w:t>
      </w:r>
      <w:r w:rsidR="00DC7854">
        <w:t xml:space="preserve">In this sense, </w:t>
      </w:r>
      <w:r w:rsidR="007D178B">
        <w:t xml:space="preserve">we can </w:t>
      </w:r>
      <w:r w:rsidR="00F460BD">
        <w:t xml:space="preserve">also </w:t>
      </w:r>
      <w:r w:rsidR="00F56BC8">
        <w:t>acknowledge that non-human animals</w:t>
      </w:r>
      <w:r w:rsidR="006048D3">
        <w:t xml:space="preserve"> have interests to grow and </w:t>
      </w:r>
      <w:r w:rsidR="000C7774">
        <w:t>not be harmed</w:t>
      </w:r>
      <w:r w:rsidR="00737FC9">
        <w:t>,</w:t>
      </w:r>
      <w:r w:rsidR="00553F36">
        <w:t xml:space="preserve"> without </w:t>
      </w:r>
      <w:r w:rsidR="00737FC9">
        <w:t xml:space="preserve">necessarily </w:t>
      </w:r>
      <w:r w:rsidR="00553F36">
        <w:t xml:space="preserve">being told so </w:t>
      </w:r>
      <w:r w:rsidR="001B08A9">
        <w:t xml:space="preserve">by </w:t>
      </w:r>
      <w:r w:rsidR="00553F36">
        <w:t>the</w:t>
      </w:r>
      <w:r w:rsidR="00F33D19">
        <w:t xml:space="preserve"> animal.</w:t>
      </w:r>
    </w:p>
    <w:p w14:paraId="63E08804" w14:textId="77777777" w:rsidR="009725C3" w:rsidRDefault="00A20B2A" w:rsidP="008857E2">
      <w:r>
        <w:t xml:space="preserve">While the rest of the paper </w:t>
      </w:r>
      <w:r w:rsidR="00C87EEE">
        <w:t xml:space="preserve">contains a general </w:t>
      </w:r>
      <w:r w:rsidR="00206687">
        <w:t xml:space="preserve">overview of the </w:t>
      </w:r>
      <w:r w:rsidR="006833F6">
        <w:t>b</w:t>
      </w:r>
      <w:r w:rsidR="008C6C5B">
        <w:t xml:space="preserve">iocentric outlook </w:t>
      </w:r>
      <w:r w:rsidR="00123F73">
        <w:t xml:space="preserve">on environmental ethics, </w:t>
      </w:r>
      <w:r w:rsidR="008C30F7">
        <w:t xml:space="preserve">one of </w:t>
      </w:r>
      <w:r w:rsidR="00B174AE">
        <w:t>the</w:t>
      </w:r>
      <w:r w:rsidR="00D74D9E">
        <w:t xml:space="preserve"> most important </w:t>
      </w:r>
      <w:r w:rsidR="00BB2827">
        <w:t>section</w:t>
      </w:r>
      <w:r w:rsidR="008C30F7">
        <w:t>s</w:t>
      </w:r>
      <w:r w:rsidR="00BB2827">
        <w:t xml:space="preserve"> in relation to the question </w:t>
      </w:r>
      <w:r w:rsidR="00C57BB1">
        <w:t>is at the end</w:t>
      </w:r>
      <w:r w:rsidR="00CA5F1D">
        <w:t xml:space="preserve">. There, </w:t>
      </w:r>
      <w:r w:rsidR="007C6307">
        <w:t>Taylor admits that his decision not to assert that non-human animals</w:t>
      </w:r>
      <w:r w:rsidR="008C30F7">
        <w:t xml:space="preserve"> or plants </w:t>
      </w:r>
      <w:r w:rsidR="00263503">
        <w:t>have moral rights was “deliberate</w:t>
      </w:r>
      <w:r w:rsidR="00D139B1">
        <w:t>”,</w:t>
      </w:r>
      <w:r w:rsidR="00D10B16">
        <w:t xml:space="preserve"> but </w:t>
      </w:r>
      <w:r w:rsidR="00D139B1">
        <w:t xml:space="preserve">that </w:t>
      </w:r>
      <w:r w:rsidR="00D10B16">
        <w:t xml:space="preserve">his reasons </w:t>
      </w:r>
      <w:r w:rsidR="00D139B1">
        <w:t>for doing so “</w:t>
      </w:r>
      <w:r w:rsidR="00D10B16">
        <w:t>go beyond the scope of t</w:t>
      </w:r>
      <w:r w:rsidR="009B3CC3">
        <w:t>h</w:t>
      </w:r>
      <w:r w:rsidR="00D139B1">
        <w:t>is paper”</w:t>
      </w:r>
      <w:r w:rsidR="001674E8">
        <w:t xml:space="preserve"> </w:t>
      </w:r>
      <w:r w:rsidR="00263503">
        <w:t>(p.85)</w:t>
      </w:r>
      <w:r w:rsidR="00D139B1">
        <w:t>.</w:t>
      </w:r>
      <w:r w:rsidR="006E15AB">
        <w:t xml:space="preserve"> </w:t>
      </w:r>
      <w:r w:rsidR="00241209">
        <w:t xml:space="preserve">Because of this lack of </w:t>
      </w:r>
      <w:r w:rsidR="00086391">
        <w:t>clarification, which is in no way</w:t>
      </w:r>
      <w:r w:rsidR="00581840">
        <w:t xml:space="preserve"> due</w:t>
      </w:r>
      <w:r w:rsidR="00336A53">
        <w:t xml:space="preserve"> to any </w:t>
      </w:r>
      <w:r w:rsidR="00753232">
        <w:t xml:space="preserve">ignorance on </w:t>
      </w:r>
      <w:r w:rsidR="00086391">
        <w:t>Taylor’s</w:t>
      </w:r>
      <w:r w:rsidR="00753232">
        <w:t xml:space="preserve"> part</w:t>
      </w:r>
      <w:r w:rsidR="00086391">
        <w:t xml:space="preserve">, </w:t>
      </w:r>
      <w:r w:rsidR="001C6DE7">
        <w:t xml:space="preserve">we cannot </w:t>
      </w:r>
      <w:r w:rsidR="005B6F8C">
        <w:t xml:space="preserve">explicitly </w:t>
      </w:r>
      <w:r w:rsidR="00326F05">
        <w:t xml:space="preserve">say whether non-human animals </w:t>
      </w:r>
      <w:r w:rsidR="0034009F">
        <w:t xml:space="preserve">should be given </w:t>
      </w:r>
      <w:r w:rsidR="00D81A89">
        <w:t xml:space="preserve">moral </w:t>
      </w:r>
      <w:r w:rsidR="0034009F">
        <w:t xml:space="preserve">rights, despite their </w:t>
      </w:r>
      <w:r w:rsidR="00760A71">
        <w:t xml:space="preserve">clear ability to possess </w:t>
      </w:r>
      <w:r w:rsidR="0034009F">
        <w:t>interests.</w:t>
      </w:r>
      <w:r w:rsidR="0029238A">
        <w:t xml:space="preserve"> </w:t>
      </w:r>
      <w:r w:rsidR="005A4455">
        <w:t>Taylor does however suggest that they may be given legal rights</w:t>
      </w:r>
      <w:r w:rsidR="002F6273">
        <w:t xml:space="preserve">, which </w:t>
      </w:r>
      <w:r w:rsidR="00F0509E">
        <w:t>would</w:t>
      </w:r>
      <w:r w:rsidR="0024283A">
        <w:t xml:space="preserve"> “give public recognition to their inherent worth” as living </w:t>
      </w:r>
      <w:r w:rsidR="00317662">
        <w:t>creatures</w:t>
      </w:r>
      <w:r w:rsidR="00411D6F">
        <w:t>,</w:t>
      </w:r>
      <w:r w:rsidR="00317662">
        <w:t xml:space="preserve"> </w:t>
      </w:r>
      <w:r w:rsidR="00C60424">
        <w:t xml:space="preserve">thus </w:t>
      </w:r>
      <w:r w:rsidR="00853768">
        <w:t>respect</w:t>
      </w:r>
      <w:r w:rsidR="00411D6F">
        <w:t>ing</w:t>
      </w:r>
      <w:r w:rsidR="00853768">
        <w:t xml:space="preserve"> their interests as such.</w:t>
      </w:r>
      <w:r w:rsidR="00E14500">
        <w:t xml:space="preserve"> </w:t>
      </w:r>
    </w:p>
    <w:p w14:paraId="2BCD3ED5" w14:textId="54AD25C0" w:rsidR="004B3F6E" w:rsidRPr="002F104C" w:rsidRDefault="00C241D2" w:rsidP="008857E2">
      <w:r>
        <w:t xml:space="preserve">Due to </w:t>
      </w:r>
      <w:r w:rsidR="00FF28D6">
        <w:t xml:space="preserve">the lack of absolute answers, </w:t>
      </w:r>
      <w:r w:rsidR="00F21E21">
        <w:t xml:space="preserve">it </w:t>
      </w:r>
      <w:r w:rsidR="00AE017E">
        <w:t xml:space="preserve">is </w:t>
      </w:r>
      <w:r w:rsidR="00C43035">
        <w:t xml:space="preserve">slightly </w:t>
      </w:r>
      <w:r w:rsidR="00F21E21">
        <w:t xml:space="preserve">difficult </w:t>
      </w:r>
      <w:r w:rsidR="00161F69">
        <w:t xml:space="preserve">to </w:t>
      </w:r>
      <w:r w:rsidR="006F2D5C">
        <w:t xml:space="preserve">answer the question using this </w:t>
      </w:r>
      <w:r w:rsidR="001F52EB">
        <w:t>paper</w:t>
      </w:r>
      <w:r w:rsidR="006F2D5C">
        <w:t xml:space="preserve">: </w:t>
      </w:r>
      <w:r w:rsidR="00436D6E">
        <w:t xml:space="preserve">Taylor is clear in assessing that </w:t>
      </w:r>
      <w:r w:rsidR="00CD1025">
        <w:t xml:space="preserve">non-human creatures have an inherent worth and interests according to their existence, </w:t>
      </w:r>
      <w:r w:rsidR="009C7FC4">
        <w:t xml:space="preserve">but </w:t>
      </w:r>
      <w:r>
        <w:t xml:space="preserve">acknowledges </w:t>
      </w:r>
      <w:r w:rsidR="00015C73">
        <w:t xml:space="preserve">the ambiguous nature of legal and moral rights concerning the </w:t>
      </w:r>
      <w:r w:rsidR="004B52F2">
        <w:t>their benefit</w:t>
      </w:r>
      <w:r w:rsidR="00B879C4">
        <w:t>s</w:t>
      </w:r>
      <w:r w:rsidR="004B52F2">
        <w:t>.</w:t>
      </w:r>
      <w:r w:rsidR="00CB5888">
        <w:t xml:space="preserve"> While we </w:t>
      </w:r>
      <w:r w:rsidR="00CB5888" w:rsidRPr="00421346">
        <w:rPr>
          <w:i/>
          <w:iCs/>
        </w:rPr>
        <w:t>can</w:t>
      </w:r>
      <w:r w:rsidR="00CB5888">
        <w:t xml:space="preserve"> </w:t>
      </w:r>
      <w:r w:rsidR="004B63A8">
        <w:t xml:space="preserve">give legal rights to non-human creatures using </w:t>
      </w:r>
      <w:r w:rsidR="000A7B71">
        <w:t>Taylor’s theory, there is no obligation or requirement for us to do so.</w:t>
      </w:r>
    </w:p>
    <w:p w14:paraId="62524DE9" w14:textId="0A83D52A" w:rsidR="00E63E3D" w:rsidRDefault="00E63E3D" w:rsidP="008857E2">
      <w:pPr>
        <w:rPr>
          <w:color w:val="FF0000"/>
        </w:rPr>
      </w:pPr>
    </w:p>
    <w:p w14:paraId="7E9566D9" w14:textId="77777777" w:rsidR="00E63E3D" w:rsidRDefault="00E63E3D" w:rsidP="008857E2">
      <w:pPr>
        <w:rPr>
          <w:color w:val="FF0000"/>
        </w:rPr>
      </w:pPr>
    </w:p>
    <w:p w14:paraId="766CB2E6" w14:textId="1C3FD719" w:rsidR="007309CA" w:rsidRDefault="007309CA" w:rsidP="008857E2">
      <w:pPr>
        <w:rPr>
          <w:b/>
          <w:bCs/>
        </w:rPr>
      </w:pPr>
      <w:r w:rsidRPr="007309CA">
        <w:rPr>
          <w:b/>
          <w:bCs/>
        </w:rPr>
        <w:t>Bibliography</w:t>
      </w:r>
    </w:p>
    <w:p w14:paraId="582B8F95" w14:textId="54325D0B" w:rsidR="00ED1998" w:rsidRDefault="00ED1998" w:rsidP="008857E2">
      <w:pPr>
        <w:rPr>
          <w:b/>
          <w:bCs/>
        </w:rPr>
      </w:pPr>
      <w:r>
        <w:t>Boyle,</w:t>
      </w:r>
      <w:r>
        <w:t xml:space="preserve"> Deborah,</w:t>
      </w:r>
      <w:r>
        <w:t xml:space="preserve"> ‘Hume on Animal Reason’, </w:t>
      </w:r>
      <w:r>
        <w:rPr>
          <w:i/>
          <w:iCs/>
        </w:rPr>
        <w:t>Hume Studies</w:t>
      </w:r>
      <w:r>
        <w:t>, 29, 2003, pp.3-28</w:t>
      </w:r>
    </w:p>
    <w:p w14:paraId="61710824" w14:textId="5AE7663F" w:rsidR="00DD46FF" w:rsidRPr="00DD46FF" w:rsidRDefault="00DD46FF" w:rsidP="00DD46FF">
      <w:r w:rsidRPr="00DD46FF">
        <w:t xml:space="preserve">Feinberg, </w:t>
      </w:r>
      <w:r>
        <w:t xml:space="preserve">Joel, </w:t>
      </w:r>
      <w:r w:rsidRPr="00DD46FF">
        <w:t xml:space="preserve">‘The Rights of Animals and Unborn Generations’, </w:t>
      </w:r>
      <w:r w:rsidRPr="00DD46FF">
        <w:rPr>
          <w:i/>
          <w:iCs/>
        </w:rPr>
        <w:t>Philosophy and Environmental Crisis</w:t>
      </w:r>
      <w:r w:rsidRPr="00DD46FF">
        <w:t>, ed. William T. Blackstone (Athens, Georgia: University of Georgia Press, 1974), pp.43-68</w:t>
      </w:r>
    </w:p>
    <w:p w14:paraId="6769F3E0" w14:textId="3623EAB2" w:rsidR="006B5EBC" w:rsidRPr="006B5EBC" w:rsidRDefault="006B5EBC" w:rsidP="006B5EBC">
      <w:pPr>
        <w:rPr>
          <w:lang w:val="en-US"/>
        </w:rPr>
      </w:pPr>
      <w:proofErr w:type="spellStart"/>
      <w:r w:rsidRPr="006B5EBC">
        <w:t>Goodpaster</w:t>
      </w:r>
      <w:proofErr w:type="spellEnd"/>
      <w:r w:rsidRPr="006B5EBC">
        <w:t>,</w:t>
      </w:r>
      <w:r>
        <w:t xml:space="preserve"> Kenneth,</w:t>
      </w:r>
      <w:r w:rsidRPr="006B5EBC">
        <w:t xml:space="preserve"> </w:t>
      </w:r>
      <w:r w:rsidRPr="006B5EBC">
        <w:rPr>
          <w:lang w:val="en-US"/>
        </w:rPr>
        <w:t xml:space="preserve">‘On Being Morally Considerable’, </w:t>
      </w:r>
      <w:r w:rsidRPr="006B5EBC">
        <w:rPr>
          <w:i/>
          <w:lang w:val="en-US"/>
        </w:rPr>
        <w:t>Journal of Philosophy</w:t>
      </w:r>
      <w:r w:rsidRPr="006B5EBC">
        <w:rPr>
          <w:lang w:val="en-US"/>
        </w:rPr>
        <w:t>, 75, 1978, pp. 308-25</w:t>
      </w:r>
      <w:r w:rsidRPr="006B5EBC">
        <w:rPr>
          <w:sz w:val="24"/>
          <w:szCs w:val="24"/>
        </w:rPr>
        <w:t xml:space="preserve"> </w:t>
      </w:r>
    </w:p>
    <w:p w14:paraId="13F11C4A" w14:textId="40A15955" w:rsidR="006B5EBC" w:rsidRPr="007309CA" w:rsidRDefault="0045688C" w:rsidP="008857E2">
      <w:r w:rsidRPr="0045688C">
        <w:t xml:space="preserve">Paul Taylor, ‘The Ethics of Respect for Nature’, </w:t>
      </w:r>
      <w:r w:rsidRPr="0045688C">
        <w:rPr>
          <w:i/>
          <w:iCs/>
        </w:rPr>
        <w:t>Environmental Philosophy: from Animal Rights to Radical Ecology</w:t>
      </w:r>
      <w:r w:rsidRPr="0045688C">
        <w:t>, eds. Zimmerman et al (New Jersey: Prentice Hall, 1998), pp.71-86</w:t>
      </w:r>
      <w:bookmarkStart w:id="2" w:name="_GoBack"/>
      <w:bookmarkEnd w:id="2"/>
    </w:p>
    <w:sectPr w:rsidR="006B5EBC" w:rsidRPr="007309CA" w:rsidSect="00117B81">
      <w:headerReference w:type="default" r:id="rId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EAD86" w14:textId="77777777" w:rsidR="008857E2" w:rsidRDefault="008857E2" w:rsidP="008857E2">
      <w:pPr>
        <w:spacing w:after="0" w:line="240" w:lineRule="auto"/>
      </w:pPr>
      <w:r>
        <w:separator/>
      </w:r>
    </w:p>
  </w:endnote>
  <w:endnote w:type="continuationSeparator" w:id="0">
    <w:p w14:paraId="6AE32C4A" w14:textId="77777777" w:rsidR="008857E2" w:rsidRDefault="008857E2" w:rsidP="00885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8B8EC" w14:textId="77777777" w:rsidR="008857E2" w:rsidRDefault="008857E2" w:rsidP="008857E2">
      <w:pPr>
        <w:spacing w:after="0" w:line="240" w:lineRule="auto"/>
      </w:pPr>
      <w:r>
        <w:separator/>
      </w:r>
    </w:p>
  </w:footnote>
  <w:footnote w:type="continuationSeparator" w:id="0">
    <w:p w14:paraId="2E0B419E" w14:textId="77777777" w:rsidR="008857E2" w:rsidRDefault="008857E2" w:rsidP="008857E2">
      <w:pPr>
        <w:spacing w:after="0" w:line="240" w:lineRule="auto"/>
      </w:pPr>
      <w:r>
        <w:continuationSeparator/>
      </w:r>
    </w:p>
  </w:footnote>
  <w:footnote w:id="1">
    <w:p w14:paraId="3CE18C30" w14:textId="7DA3D70F" w:rsidR="00271B6D" w:rsidRPr="002E3B08" w:rsidRDefault="00271B6D">
      <w:pPr>
        <w:pStyle w:val="FootnoteText"/>
      </w:pPr>
      <w:r>
        <w:rPr>
          <w:rStyle w:val="FootnoteReference"/>
        </w:rPr>
        <w:footnoteRef/>
      </w:r>
      <w:r>
        <w:t xml:space="preserve"> </w:t>
      </w:r>
      <w:bookmarkStart w:id="0" w:name="_Hlk9601124"/>
      <w:r w:rsidR="002E3B08">
        <w:t xml:space="preserve">Deborah Boyle, ‘Hume on Animal Reason’, </w:t>
      </w:r>
      <w:r w:rsidR="002E3B08">
        <w:rPr>
          <w:i/>
          <w:iCs/>
        </w:rPr>
        <w:t>Hume Studies</w:t>
      </w:r>
      <w:r w:rsidR="003F18E0">
        <w:t>, 29, 2003, pp.3-28</w:t>
      </w:r>
      <w:bookmarkEnd w:id="0"/>
      <w:r w:rsidR="003F18E0">
        <w:t xml:space="preserve"> </w:t>
      </w:r>
      <w:r w:rsidR="00247A9E">
        <w:t>(3).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27491" w14:textId="77777777" w:rsidR="008857E2" w:rsidRDefault="008857E2">
    <w:pPr>
      <w:pStyle w:val="Header"/>
    </w:pPr>
    <w:r>
      <w:t>Dillon Palmer – 1600153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7E2"/>
    <w:rsid w:val="00013562"/>
    <w:rsid w:val="00015C73"/>
    <w:rsid w:val="0002115B"/>
    <w:rsid w:val="00022E0C"/>
    <w:rsid w:val="00025F0E"/>
    <w:rsid w:val="000261B7"/>
    <w:rsid w:val="000401F3"/>
    <w:rsid w:val="0004407F"/>
    <w:rsid w:val="00044D4B"/>
    <w:rsid w:val="00047C85"/>
    <w:rsid w:val="00053CA8"/>
    <w:rsid w:val="00054DBE"/>
    <w:rsid w:val="00057658"/>
    <w:rsid w:val="00060BB9"/>
    <w:rsid w:val="000708EC"/>
    <w:rsid w:val="00070AF5"/>
    <w:rsid w:val="0007120B"/>
    <w:rsid w:val="00074FCC"/>
    <w:rsid w:val="00077962"/>
    <w:rsid w:val="00084128"/>
    <w:rsid w:val="00085C6A"/>
    <w:rsid w:val="00086391"/>
    <w:rsid w:val="00087B45"/>
    <w:rsid w:val="00087C01"/>
    <w:rsid w:val="00090D35"/>
    <w:rsid w:val="0009575F"/>
    <w:rsid w:val="0009579C"/>
    <w:rsid w:val="000A0979"/>
    <w:rsid w:val="000A1A3F"/>
    <w:rsid w:val="000A2A57"/>
    <w:rsid w:val="000A2CFB"/>
    <w:rsid w:val="000A7B71"/>
    <w:rsid w:val="000B21C7"/>
    <w:rsid w:val="000B7096"/>
    <w:rsid w:val="000C5C76"/>
    <w:rsid w:val="000C7774"/>
    <w:rsid w:val="000D3A41"/>
    <w:rsid w:val="000E027B"/>
    <w:rsid w:val="000E1ADC"/>
    <w:rsid w:val="000F3589"/>
    <w:rsid w:val="000F5CDB"/>
    <w:rsid w:val="000F6A64"/>
    <w:rsid w:val="001014F1"/>
    <w:rsid w:val="00102A0B"/>
    <w:rsid w:val="00104BAE"/>
    <w:rsid w:val="001070BE"/>
    <w:rsid w:val="001072BB"/>
    <w:rsid w:val="00112570"/>
    <w:rsid w:val="00113CD6"/>
    <w:rsid w:val="001140DE"/>
    <w:rsid w:val="00116E19"/>
    <w:rsid w:val="001177D5"/>
    <w:rsid w:val="00117B81"/>
    <w:rsid w:val="00121A03"/>
    <w:rsid w:val="00122559"/>
    <w:rsid w:val="00122713"/>
    <w:rsid w:val="001237E0"/>
    <w:rsid w:val="00123F73"/>
    <w:rsid w:val="0012422E"/>
    <w:rsid w:val="00133B38"/>
    <w:rsid w:val="00136C65"/>
    <w:rsid w:val="00152E22"/>
    <w:rsid w:val="00153FFB"/>
    <w:rsid w:val="0015521F"/>
    <w:rsid w:val="00161788"/>
    <w:rsid w:val="00161BEB"/>
    <w:rsid w:val="00161CC3"/>
    <w:rsid w:val="00161F69"/>
    <w:rsid w:val="00163815"/>
    <w:rsid w:val="001674E8"/>
    <w:rsid w:val="0017441D"/>
    <w:rsid w:val="00175955"/>
    <w:rsid w:val="00176C0F"/>
    <w:rsid w:val="001874B0"/>
    <w:rsid w:val="00190354"/>
    <w:rsid w:val="00195AF9"/>
    <w:rsid w:val="001A60E4"/>
    <w:rsid w:val="001A6CF2"/>
    <w:rsid w:val="001B08A9"/>
    <w:rsid w:val="001B2061"/>
    <w:rsid w:val="001B3903"/>
    <w:rsid w:val="001B7830"/>
    <w:rsid w:val="001C4DF6"/>
    <w:rsid w:val="001C6DE7"/>
    <w:rsid w:val="001C7135"/>
    <w:rsid w:val="001D14C3"/>
    <w:rsid w:val="001D3FD4"/>
    <w:rsid w:val="001F3CA7"/>
    <w:rsid w:val="001F4A34"/>
    <w:rsid w:val="001F52EB"/>
    <w:rsid w:val="001F6C7A"/>
    <w:rsid w:val="001F7C27"/>
    <w:rsid w:val="00201757"/>
    <w:rsid w:val="00205D4C"/>
    <w:rsid w:val="00206687"/>
    <w:rsid w:val="002211EE"/>
    <w:rsid w:val="00223B22"/>
    <w:rsid w:val="00223EB4"/>
    <w:rsid w:val="00224259"/>
    <w:rsid w:val="00226FE7"/>
    <w:rsid w:val="002336F8"/>
    <w:rsid w:val="00235C09"/>
    <w:rsid w:val="002371B7"/>
    <w:rsid w:val="00241209"/>
    <w:rsid w:val="0024283A"/>
    <w:rsid w:val="00244986"/>
    <w:rsid w:val="0024544D"/>
    <w:rsid w:val="00245C82"/>
    <w:rsid w:val="00247A9E"/>
    <w:rsid w:val="00256406"/>
    <w:rsid w:val="002603E6"/>
    <w:rsid w:val="00261F00"/>
    <w:rsid w:val="00263503"/>
    <w:rsid w:val="00265E72"/>
    <w:rsid w:val="00267A3A"/>
    <w:rsid w:val="00271B6D"/>
    <w:rsid w:val="002723A6"/>
    <w:rsid w:val="002728E0"/>
    <w:rsid w:val="00273356"/>
    <w:rsid w:val="00274E58"/>
    <w:rsid w:val="00277102"/>
    <w:rsid w:val="00280547"/>
    <w:rsid w:val="00281842"/>
    <w:rsid w:val="002824F3"/>
    <w:rsid w:val="00286F81"/>
    <w:rsid w:val="00291849"/>
    <w:rsid w:val="0029238A"/>
    <w:rsid w:val="00293B36"/>
    <w:rsid w:val="002950F3"/>
    <w:rsid w:val="002A31F3"/>
    <w:rsid w:val="002A4CFB"/>
    <w:rsid w:val="002A6B41"/>
    <w:rsid w:val="002B2668"/>
    <w:rsid w:val="002B4916"/>
    <w:rsid w:val="002B7DCD"/>
    <w:rsid w:val="002C09AE"/>
    <w:rsid w:val="002C123F"/>
    <w:rsid w:val="002E3B08"/>
    <w:rsid w:val="002F104C"/>
    <w:rsid w:val="002F6273"/>
    <w:rsid w:val="002F78D7"/>
    <w:rsid w:val="00307046"/>
    <w:rsid w:val="00314F26"/>
    <w:rsid w:val="00317662"/>
    <w:rsid w:val="00326F05"/>
    <w:rsid w:val="0033009B"/>
    <w:rsid w:val="00333CDF"/>
    <w:rsid w:val="003342C2"/>
    <w:rsid w:val="00336A53"/>
    <w:rsid w:val="0034009F"/>
    <w:rsid w:val="00347074"/>
    <w:rsid w:val="00354BFD"/>
    <w:rsid w:val="003554D5"/>
    <w:rsid w:val="00356179"/>
    <w:rsid w:val="00357F58"/>
    <w:rsid w:val="00360896"/>
    <w:rsid w:val="003608C1"/>
    <w:rsid w:val="00361469"/>
    <w:rsid w:val="003622A7"/>
    <w:rsid w:val="00365B6C"/>
    <w:rsid w:val="00365E9C"/>
    <w:rsid w:val="00365EAE"/>
    <w:rsid w:val="003707FE"/>
    <w:rsid w:val="00372247"/>
    <w:rsid w:val="00372FAE"/>
    <w:rsid w:val="0037605F"/>
    <w:rsid w:val="003823F3"/>
    <w:rsid w:val="00390F6C"/>
    <w:rsid w:val="003910B3"/>
    <w:rsid w:val="00394194"/>
    <w:rsid w:val="00396996"/>
    <w:rsid w:val="003975E0"/>
    <w:rsid w:val="003A2BD2"/>
    <w:rsid w:val="003A3189"/>
    <w:rsid w:val="003A7E8C"/>
    <w:rsid w:val="003B1C8D"/>
    <w:rsid w:val="003B1FF9"/>
    <w:rsid w:val="003B4AE1"/>
    <w:rsid w:val="003B545F"/>
    <w:rsid w:val="003B6AEB"/>
    <w:rsid w:val="003B7628"/>
    <w:rsid w:val="003B7F7E"/>
    <w:rsid w:val="003C0E8B"/>
    <w:rsid w:val="003C129C"/>
    <w:rsid w:val="003D1593"/>
    <w:rsid w:val="003D36B5"/>
    <w:rsid w:val="003D75C8"/>
    <w:rsid w:val="003E121B"/>
    <w:rsid w:val="003E246E"/>
    <w:rsid w:val="003E2635"/>
    <w:rsid w:val="003E37FB"/>
    <w:rsid w:val="003E3F78"/>
    <w:rsid w:val="003F18E0"/>
    <w:rsid w:val="0040155B"/>
    <w:rsid w:val="004058D8"/>
    <w:rsid w:val="004113BB"/>
    <w:rsid w:val="00411D6F"/>
    <w:rsid w:val="00414089"/>
    <w:rsid w:val="004152C6"/>
    <w:rsid w:val="00417ED6"/>
    <w:rsid w:val="00420295"/>
    <w:rsid w:val="004210C7"/>
    <w:rsid w:val="00421346"/>
    <w:rsid w:val="00426C69"/>
    <w:rsid w:val="004321AD"/>
    <w:rsid w:val="004326C6"/>
    <w:rsid w:val="00434F97"/>
    <w:rsid w:val="00436D6E"/>
    <w:rsid w:val="00437B98"/>
    <w:rsid w:val="0044025C"/>
    <w:rsid w:val="00442F80"/>
    <w:rsid w:val="00444699"/>
    <w:rsid w:val="00445079"/>
    <w:rsid w:val="0044703B"/>
    <w:rsid w:val="00447F7C"/>
    <w:rsid w:val="004547B3"/>
    <w:rsid w:val="0045688C"/>
    <w:rsid w:val="004609CB"/>
    <w:rsid w:val="00464089"/>
    <w:rsid w:val="004643D1"/>
    <w:rsid w:val="004646AF"/>
    <w:rsid w:val="0046505A"/>
    <w:rsid w:val="00475A5D"/>
    <w:rsid w:val="00475AE9"/>
    <w:rsid w:val="00480D16"/>
    <w:rsid w:val="004818AD"/>
    <w:rsid w:val="004865F5"/>
    <w:rsid w:val="004917E2"/>
    <w:rsid w:val="00497553"/>
    <w:rsid w:val="00497DEB"/>
    <w:rsid w:val="004A0338"/>
    <w:rsid w:val="004A0700"/>
    <w:rsid w:val="004A21B2"/>
    <w:rsid w:val="004A2967"/>
    <w:rsid w:val="004A3DD3"/>
    <w:rsid w:val="004A5ED4"/>
    <w:rsid w:val="004B296C"/>
    <w:rsid w:val="004B3F6E"/>
    <w:rsid w:val="004B4264"/>
    <w:rsid w:val="004B52F2"/>
    <w:rsid w:val="004B63A8"/>
    <w:rsid w:val="004C4911"/>
    <w:rsid w:val="004C6029"/>
    <w:rsid w:val="004D2FCB"/>
    <w:rsid w:val="004D3400"/>
    <w:rsid w:val="004D623F"/>
    <w:rsid w:val="004E6637"/>
    <w:rsid w:val="00502B73"/>
    <w:rsid w:val="0050506E"/>
    <w:rsid w:val="0051456D"/>
    <w:rsid w:val="005147AB"/>
    <w:rsid w:val="005152F4"/>
    <w:rsid w:val="00515AE1"/>
    <w:rsid w:val="00517F53"/>
    <w:rsid w:val="0052124F"/>
    <w:rsid w:val="005257CC"/>
    <w:rsid w:val="00525B1C"/>
    <w:rsid w:val="00526713"/>
    <w:rsid w:val="0053509E"/>
    <w:rsid w:val="0054453C"/>
    <w:rsid w:val="00544F8D"/>
    <w:rsid w:val="00550285"/>
    <w:rsid w:val="00552735"/>
    <w:rsid w:val="00553F36"/>
    <w:rsid w:val="00555B63"/>
    <w:rsid w:val="005601EC"/>
    <w:rsid w:val="00565D29"/>
    <w:rsid w:val="00567C99"/>
    <w:rsid w:val="0057293F"/>
    <w:rsid w:val="00572BCD"/>
    <w:rsid w:val="00574251"/>
    <w:rsid w:val="00576287"/>
    <w:rsid w:val="00581840"/>
    <w:rsid w:val="00583AFF"/>
    <w:rsid w:val="00583C98"/>
    <w:rsid w:val="00593146"/>
    <w:rsid w:val="005946B6"/>
    <w:rsid w:val="005952DF"/>
    <w:rsid w:val="00597B1E"/>
    <w:rsid w:val="005A4455"/>
    <w:rsid w:val="005B21BD"/>
    <w:rsid w:val="005B6F8C"/>
    <w:rsid w:val="005C241E"/>
    <w:rsid w:val="005C326F"/>
    <w:rsid w:val="005E0719"/>
    <w:rsid w:val="005E1931"/>
    <w:rsid w:val="005E3DFF"/>
    <w:rsid w:val="005E5290"/>
    <w:rsid w:val="005F1F0B"/>
    <w:rsid w:val="005F4F3F"/>
    <w:rsid w:val="005F6838"/>
    <w:rsid w:val="00600688"/>
    <w:rsid w:val="006007BC"/>
    <w:rsid w:val="0060182A"/>
    <w:rsid w:val="006048D3"/>
    <w:rsid w:val="00612F66"/>
    <w:rsid w:val="0061300F"/>
    <w:rsid w:val="006164EF"/>
    <w:rsid w:val="006175C0"/>
    <w:rsid w:val="006204DC"/>
    <w:rsid w:val="00633883"/>
    <w:rsid w:val="0064428A"/>
    <w:rsid w:val="00645683"/>
    <w:rsid w:val="006456F9"/>
    <w:rsid w:val="00650394"/>
    <w:rsid w:val="006515C9"/>
    <w:rsid w:val="00656F21"/>
    <w:rsid w:val="00663FA4"/>
    <w:rsid w:val="006660E8"/>
    <w:rsid w:val="00672DC3"/>
    <w:rsid w:val="006825B1"/>
    <w:rsid w:val="006828D8"/>
    <w:rsid w:val="006833F6"/>
    <w:rsid w:val="0068368F"/>
    <w:rsid w:val="006837A0"/>
    <w:rsid w:val="00684603"/>
    <w:rsid w:val="00692B79"/>
    <w:rsid w:val="006958A9"/>
    <w:rsid w:val="00697F5F"/>
    <w:rsid w:val="006A0759"/>
    <w:rsid w:val="006A307E"/>
    <w:rsid w:val="006A4735"/>
    <w:rsid w:val="006A54F4"/>
    <w:rsid w:val="006B0AD6"/>
    <w:rsid w:val="006B3454"/>
    <w:rsid w:val="006B5EBC"/>
    <w:rsid w:val="006B7D65"/>
    <w:rsid w:val="006C2B22"/>
    <w:rsid w:val="006C59D2"/>
    <w:rsid w:val="006D4DDF"/>
    <w:rsid w:val="006E03C1"/>
    <w:rsid w:val="006E15AB"/>
    <w:rsid w:val="006E28D1"/>
    <w:rsid w:val="006E4FAC"/>
    <w:rsid w:val="006F2D5C"/>
    <w:rsid w:val="006F60F7"/>
    <w:rsid w:val="00700DC1"/>
    <w:rsid w:val="00706DBC"/>
    <w:rsid w:val="00706EAB"/>
    <w:rsid w:val="007142E2"/>
    <w:rsid w:val="00723B5F"/>
    <w:rsid w:val="0072495E"/>
    <w:rsid w:val="00725049"/>
    <w:rsid w:val="00725BC6"/>
    <w:rsid w:val="0072678B"/>
    <w:rsid w:val="007309CA"/>
    <w:rsid w:val="00730ED1"/>
    <w:rsid w:val="00735191"/>
    <w:rsid w:val="00737FC9"/>
    <w:rsid w:val="00740F19"/>
    <w:rsid w:val="00751639"/>
    <w:rsid w:val="00753232"/>
    <w:rsid w:val="00755760"/>
    <w:rsid w:val="00755F7B"/>
    <w:rsid w:val="0075657E"/>
    <w:rsid w:val="00756E78"/>
    <w:rsid w:val="00760A71"/>
    <w:rsid w:val="007638F4"/>
    <w:rsid w:val="00773285"/>
    <w:rsid w:val="0078457F"/>
    <w:rsid w:val="00785D34"/>
    <w:rsid w:val="00792564"/>
    <w:rsid w:val="00793C03"/>
    <w:rsid w:val="007A79BB"/>
    <w:rsid w:val="007B0610"/>
    <w:rsid w:val="007B3165"/>
    <w:rsid w:val="007B5F11"/>
    <w:rsid w:val="007B5F5F"/>
    <w:rsid w:val="007B74F3"/>
    <w:rsid w:val="007B75C3"/>
    <w:rsid w:val="007C2161"/>
    <w:rsid w:val="007C5EBF"/>
    <w:rsid w:val="007C6307"/>
    <w:rsid w:val="007D159D"/>
    <w:rsid w:val="007D178B"/>
    <w:rsid w:val="007D4C84"/>
    <w:rsid w:val="007E0A74"/>
    <w:rsid w:val="007E1874"/>
    <w:rsid w:val="007E4A03"/>
    <w:rsid w:val="007F048D"/>
    <w:rsid w:val="007F6BCC"/>
    <w:rsid w:val="007F6DC9"/>
    <w:rsid w:val="007F75D9"/>
    <w:rsid w:val="00804494"/>
    <w:rsid w:val="00806764"/>
    <w:rsid w:val="008074D3"/>
    <w:rsid w:val="00812BCA"/>
    <w:rsid w:val="00814E4C"/>
    <w:rsid w:val="0081635B"/>
    <w:rsid w:val="00824E9C"/>
    <w:rsid w:val="008306D6"/>
    <w:rsid w:val="00836DFE"/>
    <w:rsid w:val="00840499"/>
    <w:rsid w:val="008405FF"/>
    <w:rsid w:val="00840DC8"/>
    <w:rsid w:val="00845E36"/>
    <w:rsid w:val="0084626D"/>
    <w:rsid w:val="00851432"/>
    <w:rsid w:val="008514FC"/>
    <w:rsid w:val="00853768"/>
    <w:rsid w:val="00856ED6"/>
    <w:rsid w:val="00856F86"/>
    <w:rsid w:val="008611E3"/>
    <w:rsid w:val="00862388"/>
    <w:rsid w:val="00863DFD"/>
    <w:rsid w:val="00866964"/>
    <w:rsid w:val="00870DFF"/>
    <w:rsid w:val="00870E50"/>
    <w:rsid w:val="0087480E"/>
    <w:rsid w:val="00874E3A"/>
    <w:rsid w:val="00883E8F"/>
    <w:rsid w:val="008857E2"/>
    <w:rsid w:val="00885B34"/>
    <w:rsid w:val="00895F4E"/>
    <w:rsid w:val="00897941"/>
    <w:rsid w:val="008A19D9"/>
    <w:rsid w:val="008A38A7"/>
    <w:rsid w:val="008A7027"/>
    <w:rsid w:val="008B274F"/>
    <w:rsid w:val="008B5B91"/>
    <w:rsid w:val="008B71DA"/>
    <w:rsid w:val="008C029B"/>
    <w:rsid w:val="008C10FA"/>
    <w:rsid w:val="008C30F7"/>
    <w:rsid w:val="008C3E56"/>
    <w:rsid w:val="008C6287"/>
    <w:rsid w:val="008C6C5B"/>
    <w:rsid w:val="008D4B4F"/>
    <w:rsid w:val="008D53ED"/>
    <w:rsid w:val="008E03E4"/>
    <w:rsid w:val="008E3A50"/>
    <w:rsid w:val="008E6400"/>
    <w:rsid w:val="008F0659"/>
    <w:rsid w:val="009014AB"/>
    <w:rsid w:val="009040CF"/>
    <w:rsid w:val="00906131"/>
    <w:rsid w:val="00906BC9"/>
    <w:rsid w:val="009134EA"/>
    <w:rsid w:val="009135D2"/>
    <w:rsid w:val="00913A0D"/>
    <w:rsid w:val="0091560F"/>
    <w:rsid w:val="009234BC"/>
    <w:rsid w:val="00925748"/>
    <w:rsid w:val="00927AC0"/>
    <w:rsid w:val="009355D3"/>
    <w:rsid w:val="009412C7"/>
    <w:rsid w:val="00943E6C"/>
    <w:rsid w:val="009447E7"/>
    <w:rsid w:val="00946BE0"/>
    <w:rsid w:val="00947F6C"/>
    <w:rsid w:val="00953431"/>
    <w:rsid w:val="0096010D"/>
    <w:rsid w:val="00967E88"/>
    <w:rsid w:val="009701F0"/>
    <w:rsid w:val="009725C3"/>
    <w:rsid w:val="00975B80"/>
    <w:rsid w:val="00975FF7"/>
    <w:rsid w:val="009803D3"/>
    <w:rsid w:val="00990C87"/>
    <w:rsid w:val="00995DB0"/>
    <w:rsid w:val="009A0239"/>
    <w:rsid w:val="009A120F"/>
    <w:rsid w:val="009A2DEE"/>
    <w:rsid w:val="009A4771"/>
    <w:rsid w:val="009A62B9"/>
    <w:rsid w:val="009A67DC"/>
    <w:rsid w:val="009A68E7"/>
    <w:rsid w:val="009A79B9"/>
    <w:rsid w:val="009B0B6C"/>
    <w:rsid w:val="009B2249"/>
    <w:rsid w:val="009B22B9"/>
    <w:rsid w:val="009B35C2"/>
    <w:rsid w:val="009B3CC3"/>
    <w:rsid w:val="009C42FE"/>
    <w:rsid w:val="009C6A36"/>
    <w:rsid w:val="009C7FC4"/>
    <w:rsid w:val="009D007D"/>
    <w:rsid w:val="009D04C0"/>
    <w:rsid w:val="009D16F2"/>
    <w:rsid w:val="009D6682"/>
    <w:rsid w:val="009D6B81"/>
    <w:rsid w:val="009E4A3A"/>
    <w:rsid w:val="009E5594"/>
    <w:rsid w:val="009E640F"/>
    <w:rsid w:val="009F4EBA"/>
    <w:rsid w:val="00A03C1F"/>
    <w:rsid w:val="00A04FA5"/>
    <w:rsid w:val="00A0777B"/>
    <w:rsid w:val="00A10A96"/>
    <w:rsid w:val="00A133D6"/>
    <w:rsid w:val="00A13B3E"/>
    <w:rsid w:val="00A20B2A"/>
    <w:rsid w:val="00A21E3F"/>
    <w:rsid w:val="00A22CDF"/>
    <w:rsid w:val="00A26728"/>
    <w:rsid w:val="00A31449"/>
    <w:rsid w:val="00A316D2"/>
    <w:rsid w:val="00A328A5"/>
    <w:rsid w:val="00A3453A"/>
    <w:rsid w:val="00A370ED"/>
    <w:rsid w:val="00A436AC"/>
    <w:rsid w:val="00A45900"/>
    <w:rsid w:val="00A46009"/>
    <w:rsid w:val="00A50180"/>
    <w:rsid w:val="00A523C0"/>
    <w:rsid w:val="00A55EFB"/>
    <w:rsid w:val="00A56C4F"/>
    <w:rsid w:val="00A60C9B"/>
    <w:rsid w:val="00A72654"/>
    <w:rsid w:val="00A804F4"/>
    <w:rsid w:val="00A8111A"/>
    <w:rsid w:val="00A8249E"/>
    <w:rsid w:val="00A82920"/>
    <w:rsid w:val="00A83BD7"/>
    <w:rsid w:val="00A84F1D"/>
    <w:rsid w:val="00A86A6F"/>
    <w:rsid w:val="00A90E5D"/>
    <w:rsid w:val="00AA3A8B"/>
    <w:rsid w:val="00AA4CD2"/>
    <w:rsid w:val="00AA7D26"/>
    <w:rsid w:val="00AA7E20"/>
    <w:rsid w:val="00AB0AA5"/>
    <w:rsid w:val="00AB4D4D"/>
    <w:rsid w:val="00AB6D36"/>
    <w:rsid w:val="00AB6D89"/>
    <w:rsid w:val="00AC1493"/>
    <w:rsid w:val="00AC52F5"/>
    <w:rsid w:val="00AC65F9"/>
    <w:rsid w:val="00AC76DC"/>
    <w:rsid w:val="00AD04CA"/>
    <w:rsid w:val="00AD779C"/>
    <w:rsid w:val="00AE017E"/>
    <w:rsid w:val="00AE3B9C"/>
    <w:rsid w:val="00AE55C0"/>
    <w:rsid w:val="00AE5B62"/>
    <w:rsid w:val="00AF4673"/>
    <w:rsid w:val="00AF5915"/>
    <w:rsid w:val="00B04426"/>
    <w:rsid w:val="00B070D6"/>
    <w:rsid w:val="00B1553F"/>
    <w:rsid w:val="00B16BAB"/>
    <w:rsid w:val="00B174AE"/>
    <w:rsid w:val="00B26C84"/>
    <w:rsid w:val="00B36554"/>
    <w:rsid w:val="00B42487"/>
    <w:rsid w:val="00B45271"/>
    <w:rsid w:val="00B509F1"/>
    <w:rsid w:val="00B53461"/>
    <w:rsid w:val="00B564FF"/>
    <w:rsid w:val="00B60045"/>
    <w:rsid w:val="00B65421"/>
    <w:rsid w:val="00B70E19"/>
    <w:rsid w:val="00B7122A"/>
    <w:rsid w:val="00B75225"/>
    <w:rsid w:val="00B75617"/>
    <w:rsid w:val="00B76066"/>
    <w:rsid w:val="00B81A0F"/>
    <w:rsid w:val="00B847DE"/>
    <w:rsid w:val="00B879C4"/>
    <w:rsid w:val="00B92386"/>
    <w:rsid w:val="00BA0EE6"/>
    <w:rsid w:val="00BA25CD"/>
    <w:rsid w:val="00BA34CE"/>
    <w:rsid w:val="00BB0F88"/>
    <w:rsid w:val="00BB1690"/>
    <w:rsid w:val="00BB2827"/>
    <w:rsid w:val="00BB283E"/>
    <w:rsid w:val="00BB2B7A"/>
    <w:rsid w:val="00BB7B03"/>
    <w:rsid w:val="00BC0F6E"/>
    <w:rsid w:val="00BC1C98"/>
    <w:rsid w:val="00BC1D13"/>
    <w:rsid w:val="00BC50EF"/>
    <w:rsid w:val="00BD0D3E"/>
    <w:rsid w:val="00BD2B84"/>
    <w:rsid w:val="00BD5D96"/>
    <w:rsid w:val="00BE236D"/>
    <w:rsid w:val="00BF2302"/>
    <w:rsid w:val="00BF3234"/>
    <w:rsid w:val="00BF3491"/>
    <w:rsid w:val="00BF57E6"/>
    <w:rsid w:val="00BF6322"/>
    <w:rsid w:val="00BF6FE5"/>
    <w:rsid w:val="00C00454"/>
    <w:rsid w:val="00C03112"/>
    <w:rsid w:val="00C12C26"/>
    <w:rsid w:val="00C15421"/>
    <w:rsid w:val="00C241D2"/>
    <w:rsid w:val="00C24769"/>
    <w:rsid w:val="00C27113"/>
    <w:rsid w:val="00C373C7"/>
    <w:rsid w:val="00C43035"/>
    <w:rsid w:val="00C43547"/>
    <w:rsid w:val="00C43C8D"/>
    <w:rsid w:val="00C468E1"/>
    <w:rsid w:val="00C57BB1"/>
    <w:rsid w:val="00C60424"/>
    <w:rsid w:val="00C60A85"/>
    <w:rsid w:val="00C6127C"/>
    <w:rsid w:val="00C6208F"/>
    <w:rsid w:val="00C63DAF"/>
    <w:rsid w:val="00C64C18"/>
    <w:rsid w:val="00C73771"/>
    <w:rsid w:val="00C73C08"/>
    <w:rsid w:val="00C73E3B"/>
    <w:rsid w:val="00C764CE"/>
    <w:rsid w:val="00C8068B"/>
    <w:rsid w:val="00C8273D"/>
    <w:rsid w:val="00C85CE0"/>
    <w:rsid w:val="00C87EEE"/>
    <w:rsid w:val="00C90096"/>
    <w:rsid w:val="00C90E8F"/>
    <w:rsid w:val="00C91ADE"/>
    <w:rsid w:val="00C91D6F"/>
    <w:rsid w:val="00C92117"/>
    <w:rsid w:val="00C939D7"/>
    <w:rsid w:val="00C95082"/>
    <w:rsid w:val="00C9597A"/>
    <w:rsid w:val="00CA2523"/>
    <w:rsid w:val="00CA5AD1"/>
    <w:rsid w:val="00CA5F1D"/>
    <w:rsid w:val="00CB0BCE"/>
    <w:rsid w:val="00CB2BAA"/>
    <w:rsid w:val="00CB5888"/>
    <w:rsid w:val="00CC107C"/>
    <w:rsid w:val="00CD1025"/>
    <w:rsid w:val="00CD1E77"/>
    <w:rsid w:val="00CD3BC0"/>
    <w:rsid w:val="00CE1FBA"/>
    <w:rsid w:val="00CE2DCF"/>
    <w:rsid w:val="00CE43D3"/>
    <w:rsid w:val="00CF3AB0"/>
    <w:rsid w:val="00CF5DEA"/>
    <w:rsid w:val="00CF6A77"/>
    <w:rsid w:val="00D000CA"/>
    <w:rsid w:val="00D015BE"/>
    <w:rsid w:val="00D10B16"/>
    <w:rsid w:val="00D11CA1"/>
    <w:rsid w:val="00D139B1"/>
    <w:rsid w:val="00D16F53"/>
    <w:rsid w:val="00D22F6B"/>
    <w:rsid w:val="00D24B5E"/>
    <w:rsid w:val="00D30217"/>
    <w:rsid w:val="00D30E6E"/>
    <w:rsid w:val="00D3348B"/>
    <w:rsid w:val="00D33FDF"/>
    <w:rsid w:val="00D4471C"/>
    <w:rsid w:val="00D54256"/>
    <w:rsid w:val="00D54ACC"/>
    <w:rsid w:val="00D55CEA"/>
    <w:rsid w:val="00D57ADF"/>
    <w:rsid w:val="00D61336"/>
    <w:rsid w:val="00D61A0D"/>
    <w:rsid w:val="00D64125"/>
    <w:rsid w:val="00D6419C"/>
    <w:rsid w:val="00D64A6F"/>
    <w:rsid w:val="00D657C5"/>
    <w:rsid w:val="00D74D9E"/>
    <w:rsid w:val="00D75FDE"/>
    <w:rsid w:val="00D80697"/>
    <w:rsid w:val="00D81A89"/>
    <w:rsid w:val="00D84393"/>
    <w:rsid w:val="00D92FFF"/>
    <w:rsid w:val="00D93AF3"/>
    <w:rsid w:val="00DA0448"/>
    <w:rsid w:val="00DB2D4D"/>
    <w:rsid w:val="00DC7854"/>
    <w:rsid w:val="00DD235D"/>
    <w:rsid w:val="00DD2D02"/>
    <w:rsid w:val="00DD46FF"/>
    <w:rsid w:val="00DD6F8C"/>
    <w:rsid w:val="00DE018B"/>
    <w:rsid w:val="00DE271D"/>
    <w:rsid w:val="00DE5A1D"/>
    <w:rsid w:val="00DE5A51"/>
    <w:rsid w:val="00DF09E3"/>
    <w:rsid w:val="00DF152C"/>
    <w:rsid w:val="00E017AE"/>
    <w:rsid w:val="00E0592B"/>
    <w:rsid w:val="00E07AC1"/>
    <w:rsid w:val="00E14500"/>
    <w:rsid w:val="00E14A81"/>
    <w:rsid w:val="00E30C7D"/>
    <w:rsid w:val="00E368B2"/>
    <w:rsid w:val="00E3766D"/>
    <w:rsid w:val="00E5170D"/>
    <w:rsid w:val="00E536C0"/>
    <w:rsid w:val="00E63E3D"/>
    <w:rsid w:val="00E65218"/>
    <w:rsid w:val="00E65251"/>
    <w:rsid w:val="00E66A28"/>
    <w:rsid w:val="00E67F08"/>
    <w:rsid w:val="00E710AB"/>
    <w:rsid w:val="00E76934"/>
    <w:rsid w:val="00E81D4C"/>
    <w:rsid w:val="00E876B2"/>
    <w:rsid w:val="00E90383"/>
    <w:rsid w:val="00EA0E15"/>
    <w:rsid w:val="00EA3C01"/>
    <w:rsid w:val="00EA4895"/>
    <w:rsid w:val="00EA5AD2"/>
    <w:rsid w:val="00EA7C69"/>
    <w:rsid w:val="00EB6F43"/>
    <w:rsid w:val="00EC67E9"/>
    <w:rsid w:val="00ED11B6"/>
    <w:rsid w:val="00ED1998"/>
    <w:rsid w:val="00ED24FC"/>
    <w:rsid w:val="00ED2597"/>
    <w:rsid w:val="00ED4C9B"/>
    <w:rsid w:val="00ED67C1"/>
    <w:rsid w:val="00EE2977"/>
    <w:rsid w:val="00EE6586"/>
    <w:rsid w:val="00EF00AF"/>
    <w:rsid w:val="00EF1BB1"/>
    <w:rsid w:val="00EF2F39"/>
    <w:rsid w:val="00EF6BD4"/>
    <w:rsid w:val="00F03D56"/>
    <w:rsid w:val="00F04B6A"/>
    <w:rsid w:val="00F0509E"/>
    <w:rsid w:val="00F06520"/>
    <w:rsid w:val="00F07071"/>
    <w:rsid w:val="00F07AEA"/>
    <w:rsid w:val="00F11721"/>
    <w:rsid w:val="00F12457"/>
    <w:rsid w:val="00F201E5"/>
    <w:rsid w:val="00F21E21"/>
    <w:rsid w:val="00F33D19"/>
    <w:rsid w:val="00F34B93"/>
    <w:rsid w:val="00F35C84"/>
    <w:rsid w:val="00F37EA2"/>
    <w:rsid w:val="00F405AA"/>
    <w:rsid w:val="00F460BD"/>
    <w:rsid w:val="00F524B5"/>
    <w:rsid w:val="00F52D33"/>
    <w:rsid w:val="00F551EF"/>
    <w:rsid w:val="00F553DD"/>
    <w:rsid w:val="00F56BC8"/>
    <w:rsid w:val="00F56BD7"/>
    <w:rsid w:val="00F60EC2"/>
    <w:rsid w:val="00F61A45"/>
    <w:rsid w:val="00F647EB"/>
    <w:rsid w:val="00F66274"/>
    <w:rsid w:val="00F66FDE"/>
    <w:rsid w:val="00F722C1"/>
    <w:rsid w:val="00F73093"/>
    <w:rsid w:val="00F74781"/>
    <w:rsid w:val="00F75496"/>
    <w:rsid w:val="00F808CC"/>
    <w:rsid w:val="00F814E1"/>
    <w:rsid w:val="00F82440"/>
    <w:rsid w:val="00F8297C"/>
    <w:rsid w:val="00F92634"/>
    <w:rsid w:val="00FA325B"/>
    <w:rsid w:val="00FA61B8"/>
    <w:rsid w:val="00FA706C"/>
    <w:rsid w:val="00FB274A"/>
    <w:rsid w:val="00FB62AE"/>
    <w:rsid w:val="00FB6720"/>
    <w:rsid w:val="00FB7DB2"/>
    <w:rsid w:val="00FC0B5F"/>
    <w:rsid w:val="00FC777E"/>
    <w:rsid w:val="00FE1611"/>
    <w:rsid w:val="00FE3A68"/>
    <w:rsid w:val="00FF1CBA"/>
    <w:rsid w:val="00FF28D6"/>
    <w:rsid w:val="00FF311A"/>
    <w:rsid w:val="00FF5FD6"/>
    <w:rsid w:val="00FF7092"/>
    <w:rsid w:val="00FF77D9"/>
    <w:rsid w:val="00FF7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B76A9"/>
  <w15:chartTrackingRefBased/>
  <w15:docId w15:val="{37495BD6-2C41-4438-BE9E-53F06269C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7E2"/>
  </w:style>
  <w:style w:type="paragraph" w:styleId="Footer">
    <w:name w:val="footer"/>
    <w:basedOn w:val="Normal"/>
    <w:link w:val="FooterChar"/>
    <w:uiPriority w:val="99"/>
    <w:unhideWhenUsed/>
    <w:rsid w:val="00885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7E2"/>
  </w:style>
  <w:style w:type="character" w:styleId="Hyperlink">
    <w:name w:val="Hyperlink"/>
    <w:basedOn w:val="DefaultParagraphFont"/>
    <w:uiPriority w:val="99"/>
    <w:unhideWhenUsed/>
    <w:rsid w:val="0068368F"/>
    <w:rPr>
      <w:color w:val="0563C1" w:themeColor="hyperlink"/>
      <w:u w:val="single"/>
    </w:rPr>
  </w:style>
  <w:style w:type="character" w:styleId="UnresolvedMention">
    <w:name w:val="Unresolved Mention"/>
    <w:basedOn w:val="DefaultParagraphFont"/>
    <w:uiPriority w:val="99"/>
    <w:semiHidden/>
    <w:unhideWhenUsed/>
    <w:rsid w:val="0068368F"/>
    <w:rPr>
      <w:color w:val="605E5C"/>
      <w:shd w:val="clear" w:color="auto" w:fill="E1DFDD"/>
    </w:rPr>
  </w:style>
  <w:style w:type="character" w:styleId="FollowedHyperlink">
    <w:name w:val="FollowedHyperlink"/>
    <w:basedOn w:val="DefaultParagraphFont"/>
    <w:uiPriority w:val="99"/>
    <w:semiHidden/>
    <w:unhideWhenUsed/>
    <w:rsid w:val="001072BB"/>
    <w:rPr>
      <w:color w:val="954F72" w:themeColor="followedHyperlink"/>
      <w:u w:val="single"/>
    </w:rPr>
  </w:style>
  <w:style w:type="paragraph" w:styleId="FootnoteText">
    <w:name w:val="footnote text"/>
    <w:basedOn w:val="Normal"/>
    <w:link w:val="FootnoteTextChar"/>
    <w:uiPriority w:val="99"/>
    <w:semiHidden/>
    <w:unhideWhenUsed/>
    <w:rsid w:val="00271B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1B6D"/>
    <w:rPr>
      <w:sz w:val="20"/>
      <w:szCs w:val="20"/>
    </w:rPr>
  </w:style>
  <w:style w:type="character" w:styleId="FootnoteReference">
    <w:name w:val="footnote reference"/>
    <w:basedOn w:val="DefaultParagraphFont"/>
    <w:uiPriority w:val="99"/>
    <w:semiHidden/>
    <w:unhideWhenUsed/>
    <w:rsid w:val="00271B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9970F-06E5-425C-8E33-75ACF49AD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4</Pages>
  <Words>2154</Words>
  <Characters>12281</Characters>
  <Application>Microsoft Office Word</Application>
  <DocSecurity>0</DocSecurity>
  <Lines>102</Lines>
  <Paragraphs>28</Paragraphs>
  <ScaleCrop>false</ScaleCrop>
  <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dillon palmer</dc:creator>
  <cp:keywords/>
  <dc:description/>
  <cp:lastModifiedBy>dillon palmer</cp:lastModifiedBy>
  <cp:revision>785</cp:revision>
  <dcterms:created xsi:type="dcterms:W3CDTF">2019-05-22T22:20:00Z</dcterms:created>
  <dcterms:modified xsi:type="dcterms:W3CDTF">2019-05-24T14:59:00Z</dcterms:modified>
</cp:coreProperties>
</file>