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453070454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7651F474" w14:textId="7F80DBE6" w:rsidR="00851823" w:rsidRDefault="00851823"/>
        <w:p w14:paraId="60A94F19" w14:textId="52C76AED" w:rsidR="00851823" w:rsidRDefault="00851823">
          <w:pPr>
            <w:rPr>
              <w:rFonts w:ascii="Arial" w:hAnsi="Arial" w:cs="Arial"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6AA515B7" wp14:editId="5A3F0F1B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87E8B7" w14:textId="63E3B16F" w:rsidR="00851823" w:rsidRDefault="00851823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AF5992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Legal Process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4F7985C" w14:textId="6CFCA30A" w:rsidR="00851823" w:rsidRDefault="00A36FD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BML</w:t>
                                    </w:r>
                                    <w:r w:rsidR="003E5168"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W4006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99CE021" w14:textId="679B269D" w:rsidR="00851823" w:rsidRDefault="00851823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Tim Nicholas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6AA515B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" filled="f" stroked="f" strokeweight=".5pt">
                    <v:textbox style="mso-fit-shape-to-text:t" inset="0,0,0,0">
                      <w:txbxContent>
                        <w:p w14:paraId="3C87E8B7" w14:textId="63E3B16F" w:rsidR="00851823" w:rsidRDefault="00851823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AF5992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Legal Process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4F7985C" w14:textId="6CFCA30A" w:rsidR="00851823" w:rsidRDefault="00A36FDE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BML</w:t>
                              </w:r>
                              <w:r w:rsidR="003E5168"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W4006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99CE021" w14:textId="679B269D" w:rsidR="00851823" w:rsidRDefault="00851823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Tim Nicholas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5573AA1D" w14:textId="290930FE" w:rsidR="00B97674" w:rsidRDefault="00A7242E" w:rsidP="007E55C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 this essay there will be discussions surrounding the ways in which the UK government are held to account. Does good scrutiny make for a good government and how? </w:t>
      </w:r>
      <w:r w:rsidR="009C72A5">
        <w:rPr>
          <w:rFonts w:ascii="Arial" w:hAnsi="Arial" w:cs="Arial"/>
          <w:sz w:val="24"/>
          <w:szCs w:val="24"/>
        </w:rPr>
        <w:t>Topics covering</w:t>
      </w:r>
      <w:r w:rsidR="000E21D5">
        <w:rPr>
          <w:rFonts w:ascii="Arial" w:hAnsi="Arial" w:cs="Arial"/>
          <w:sz w:val="24"/>
          <w:szCs w:val="24"/>
        </w:rPr>
        <w:t xml:space="preserve"> the role</w:t>
      </w:r>
      <w:r w:rsidR="009C72A5">
        <w:rPr>
          <w:rFonts w:ascii="Arial" w:hAnsi="Arial" w:cs="Arial"/>
          <w:sz w:val="24"/>
          <w:szCs w:val="24"/>
        </w:rPr>
        <w:t xml:space="preserve"> powers of the </w:t>
      </w:r>
      <w:r w:rsidR="00475130">
        <w:rPr>
          <w:rFonts w:ascii="Arial" w:hAnsi="Arial" w:cs="Arial"/>
          <w:sz w:val="24"/>
          <w:szCs w:val="24"/>
        </w:rPr>
        <w:t>executive</w:t>
      </w:r>
      <w:r w:rsidR="00F532A5">
        <w:rPr>
          <w:rFonts w:ascii="Arial" w:hAnsi="Arial" w:cs="Arial"/>
          <w:sz w:val="24"/>
          <w:szCs w:val="24"/>
        </w:rPr>
        <w:t>, what it is</w:t>
      </w:r>
      <w:r w:rsidR="000E21D5">
        <w:rPr>
          <w:rFonts w:ascii="Arial" w:hAnsi="Arial" w:cs="Arial"/>
          <w:sz w:val="24"/>
          <w:szCs w:val="24"/>
        </w:rPr>
        <w:t xml:space="preserve">, </w:t>
      </w:r>
      <w:r w:rsidR="009C72A5">
        <w:rPr>
          <w:rFonts w:ascii="Arial" w:hAnsi="Arial" w:cs="Arial"/>
          <w:sz w:val="24"/>
          <w:szCs w:val="24"/>
        </w:rPr>
        <w:t>and how the public hold them to account</w:t>
      </w:r>
      <w:r w:rsidR="000E21D5">
        <w:rPr>
          <w:rFonts w:ascii="Arial" w:hAnsi="Arial" w:cs="Arial"/>
          <w:sz w:val="24"/>
          <w:szCs w:val="24"/>
        </w:rPr>
        <w:t xml:space="preserve">. </w:t>
      </w:r>
      <w:r w:rsidR="00C57EDD">
        <w:rPr>
          <w:rFonts w:ascii="Arial" w:hAnsi="Arial" w:cs="Arial"/>
          <w:sz w:val="24"/>
          <w:szCs w:val="24"/>
        </w:rPr>
        <w:t>Further e</w:t>
      </w:r>
      <w:r w:rsidR="00F532A5">
        <w:rPr>
          <w:rFonts w:ascii="Arial" w:hAnsi="Arial" w:cs="Arial"/>
          <w:sz w:val="24"/>
          <w:szCs w:val="24"/>
        </w:rPr>
        <w:t xml:space="preserve">xplaining any advantages or </w:t>
      </w:r>
      <w:r w:rsidR="00064699">
        <w:rPr>
          <w:rFonts w:ascii="Arial" w:hAnsi="Arial" w:cs="Arial"/>
          <w:sz w:val="24"/>
          <w:szCs w:val="24"/>
        </w:rPr>
        <w:t>disadvantages</w:t>
      </w:r>
      <w:r w:rsidR="00F532A5">
        <w:rPr>
          <w:rFonts w:ascii="Arial" w:hAnsi="Arial" w:cs="Arial"/>
          <w:sz w:val="24"/>
          <w:szCs w:val="24"/>
        </w:rPr>
        <w:t xml:space="preserve"> </w:t>
      </w:r>
      <w:r w:rsidR="00C57EDD">
        <w:rPr>
          <w:rFonts w:ascii="Arial" w:hAnsi="Arial" w:cs="Arial"/>
          <w:sz w:val="24"/>
          <w:szCs w:val="24"/>
        </w:rPr>
        <w:t>with these applications</w:t>
      </w:r>
      <w:r w:rsidR="00064699">
        <w:rPr>
          <w:rFonts w:ascii="Arial" w:hAnsi="Arial" w:cs="Arial"/>
          <w:sz w:val="24"/>
          <w:szCs w:val="24"/>
        </w:rPr>
        <w:t xml:space="preserve"> and any suggestions of a reform.</w:t>
      </w:r>
    </w:p>
    <w:p w14:paraId="290ED618" w14:textId="3ED88419" w:rsidR="000D77BD" w:rsidRDefault="0053368D" w:rsidP="007E55C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6F56A7">
        <w:rPr>
          <w:rFonts w:ascii="Arial" w:hAnsi="Arial" w:cs="Arial"/>
          <w:sz w:val="24"/>
          <w:szCs w:val="24"/>
        </w:rPr>
        <w:t xml:space="preserve">term </w:t>
      </w:r>
      <w:r>
        <w:rPr>
          <w:rFonts w:ascii="Arial" w:hAnsi="Arial" w:cs="Arial"/>
          <w:sz w:val="24"/>
          <w:szCs w:val="24"/>
        </w:rPr>
        <w:t>executive</w:t>
      </w:r>
      <w:r w:rsidR="006F56A7">
        <w:rPr>
          <w:rFonts w:ascii="Arial" w:hAnsi="Arial" w:cs="Arial"/>
          <w:sz w:val="24"/>
          <w:szCs w:val="24"/>
        </w:rPr>
        <w:t xml:space="preserve"> essentially means </w:t>
      </w:r>
      <w:r w:rsidR="00713031">
        <w:rPr>
          <w:rFonts w:ascii="Arial" w:hAnsi="Arial" w:cs="Arial"/>
          <w:sz w:val="24"/>
          <w:szCs w:val="24"/>
        </w:rPr>
        <w:t>the government and those who will make key</w:t>
      </w:r>
      <w:r w:rsidR="00224DBE">
        <w:rPr>
          <w:rFonts w:ascii="Arial" w:hAnsi="Arial" w:cs="Arial"/>
          <w:sz w:val="24"/>
          <w:szCs w:val="24"/>
        </w:rPr>
        <w:t xml:space="preserve"> </w:t>
      </w:r>
      <w:r w:rsidR="00713031">
        <w:rPr>
          <w:rFonts w:ascii="Arial" w:hAnsi="Arial" w:cs="Arial"/>
          <w:sz w:val="24"/>
          <w:szCs w:val="24"/>
        </w:rPr>
        <w:t>decisions</w:t>
      </w:r>
      <w:r w:rsidR="00224DBE">
        <w:rPr>
          <w:rFonts w:ascii="Arial" w:hAnsi="Arial" w:cs="Arial"/>
          <w:sz w:val="24"/>
          <w:szCs w:val="24"/>
        </w:rPr>
        <w:t xml:space="preserve"> within it. </w:t>
      </w:r>
      <w:r w:rsidR="00763C0F">
        <w:rPr>
          <w:rFonts w:ascii="Arial" w:hAnsi="Arial" w:cs="Arial"/>
          <w:sz w:val="24"/>
          <w:szCs w:val="24"/>
        </w:rPr>
        <w:t xml:space="preserve">The system in the UK </w:t>
      </w:r>
      <w:r w:rsidR="00880D4B">
        <w:rPr>
          <w:rFonts w:ascii="Arial" w:hAnsi="Arial" w:cs="Arial"/>
          <w:sz w:val="24"/>
          <w:szCs w:val="24"/>
        </w:rPr>
        <w:t>is the party containing the most seats in the house of commons</w:t>
      </w:r>
      <w:r w:rsidR="00AE3B3B">
        <w:rPr>
          <w:rFonts w:ascii="Arial" w:hAnsi="Arial" w:cs="Arial"/>
          <w:sz w:val="24"/>
          <w:szCs w:val="24"/>
        </w:rPr>
        <w:t xml:space="preserve"> is usually who forms a government. </w:t>
      </w:r>
      <w:r w:rsidR="00C5643C">
        <w:rPr>
          <w:rFonts w:ascii="Arial" w:hAnsi="Arial" w:cs="Arial"/>
          <w:sz w:val="24"/>
          <w:szCs w:val="24"/>
        </w:rPr>
        <w:t xml:space="preserve">The government is made up of </w:t>
      </w:r>
      <w:r w:rsidR="007F1B90">
        <w:rPr>
          <w:rFonts w:ascii="Arial" w:hAnsi="Arial" w:cs="Arial"/>
          <w:sz w:val="24"/>
          <w:szCs w:val="24"/>
        </w:rPr>
        <w:t>our prime minister</w:t>
      </w:r>
      <w:r w:rsidR="00171EBA">
        <w:rPr>
          <w:rFonts w:ascii="Arial" w:hAnsi="Arial" w:cs="Arial"/>
          <w:sz w:val="24"/>
          <w:szCs w:val="24"/>
        </w:rPr>
        <w:t xml:space="preserve"> or party leader,</w:t>
      </w:r>
      <w:r w:rsidR="007F1B90">
        <w:rPr>
          <w:rFonts w:ascii="Arial" w:hAnsi="Arial" w:cs="Arial"/>
          <w:sz w:val="24"/>
          <w:szCs w:val="24"/>
        </w:rPr>
        <w:t xml:space="preserve"> the cabinet and </w:t>
      </w:r>
      <w:r w:rsidR="00BC38F8">
        <w:rPr>
          <w:rFonts w:ascii="Arial" w:hAnsi="Arial" w:cs="Arial"/>
          <w:sz w:val="24"/>
          <w:szCs w:val="24"/>
        </w:rPr>
        <w:t xml:space="preserve">junior ministers, these are usually from the majority party </w:t>
      </w:r>
      <w:r w:rsidR="00171EBA">
        <w:rPr>
          <w:rFonts w:ascii="Arial" w:hAnsi="Arial" w:cs="Arial"/>
          <w:sz w:val="24"/>
          <w:szCs w:val="24"/>
        </w:rPr>
        <w:t>in the house of commons</w:t>
      </w:r>
      <w:r w:rsidR="007F6E32">
        <w:rPr>
          <w:rFonts w:ascii="Arial" w:hAnsi="Arial" w:cs="Arial"/>
          <w:sz w:val="24"/>
          <w:szCs w:val="24"/>
        </w:rPr>
        <w:t xml:space="preserve"> (The Constitution Society</w:t>
      </w:r>
      <w:r w:rsidR="00E0196E">
        <w:rPr>
          <w:rFonts w:ascii="Arial" w:hAnsi="Arial" w:cs="Arial"/>
          <w:sz w:val="24"/>
          <w:szCs w:val="24"/>
        </w:rPr>
        <w:t xml:space="preserve">, </w:t>
      </w:r>
      <w:r w:rsidR="00FF4620">
        <w:rPr>
          <w:rFonts w:ascii="Arial" w:hAnsi="Arial" w:cs="Arial"/>
          <w:sz w:val="24"/>
          <w:szCs w:val="24"/>
        </w:rPr>
        <w:t xml:space="preserve">2024). </w:t>
      </w:r>
      <w:r w:rsidR="00D42316">
        <w:rPr>
          <w:rFonts w:ascii="Arial" w:hAnsi="Arial" w:cs="Arial"/>
          <w:sz w:val="24"/>
          <w:szCs w:val="24"/>
        </w:rPr>
        <w:t xml:space="preserve">The </w:t>
      </w:r>
      <w:r w:rsidR="00FE75D4">
        <w:rPr>
          <w:rFonts w:ascii="Arial" w:hAnsi="Arial" w:cs="Arial"/>
          <w:sz w:val="24"/>
          <w:szCs w:val="24"/>
        </w:rPr>
        <w:t>Cabinet is the team the prime minister chooses to lead in important areas</w:t>
      </w:r>
      <w:r w:rsidR="009F6E6C">
        <w:rPr>
          <w:rFonts w:ascii="Arial" w:hAnsi="Arial" w:cs="Arial"/>
          <w:sz w:val="24"/>
          <w:szCs w:val="24"/>
        </w:rPr>
        <w:t xml:space="preserve"> such as transport, health and defence</w:t>
      </w:r>
      <w:r w:rsidR="00877B67">
        <w:rPr>
          <w:rFonts w:ascii="Arial" w:hAnsi="Arial" w:cs="Arial"/>
          <w:sz w:val="24"/>
          <w:szCs w:val="24"/>
        </w:rPr>
        <w:t xml:space="preserve"> (UK Parliament, </w:t>
      </w:r>
      <w:r w:rsidR="00071A2C">
        <w:rPr>
          <w:rFonts w:ascii="Arial" w:hAnsi="Arial" w:cs="Arial"/>
          <w:sz w:val="24"/>
          <w:szCs w:val="24"/>
        </w:rPr>
        <w:t xml:space="preserve">2024). </w:t>
      </w:r>
      <w:r w:rsidR="00565CBE">
        <w:rPr>
          <w:rFonts w:ascii="Arial" w:hAnsi="Arial" w:cs="Arial"/>
          <w:sz w:val="24"/>
          <w:szCs w:val="24"/>
        </w:rPr>
        <w:t>(</w:t>
      </w:r>
      <w:r w:rsidR="00BD1758">
        <w:rPr>
          <w:rFonts w:ascii="Arial" w:hAnsi="Arial" w:cs="Arial"/>
          <w:sz w:val="24"/>
          <w:szCs w:val="24"/>
        </w:rPr>
        <w:t>Haddon</w:t>
      </w:r>
      <w:r w:rsidR="00565CBE">
        <w:rPr>
          <w:rFonts w:ascii="Arial" w:hAnsi="Arial" w:cs="Arial"/>
          <w:sz w:val="24"/>
          <w:szCs w:val="24"/>
        </w:rPr>
        <w:t xml:space="preserve">, </w:t>
      </w:r>
      <w:r w:rsidR="009C52A1">
        <w:rPr>
          <w:rFonts w:ascii="Arial" w:hAnsi="Arial" w:cs="Arial"/>
          <w:sz w:val="24"/>
          <w:szCs w:val="24"/>
        </w:rPr>
        <w:t>2020</w:t>
      </w:r>
      <w:r w:rsidR="002D4D4B">
        <w:rPr>
          <w:rFonts w:ascii="Arial" w:hAnsi="Arial" w:cs="Arial"/>
          <w:sz w:val="24"/>
          <w:szCs w:val="24"/>
        </w:rPr>
        <w:t xml:space="preserve">) </w:t>
      </w:r>
      <w:r w:rsidR="009C52A1">
        <w:rPr>
          <w:rFonts w:ascii="Arial" w:hAnsi="Arial" w:cs="Arial"/>
          <w:sz w:val="24"/>
          <w:szCs w:val="24"/>
        </w:rPr>
        <w:t>Explains that o</w:t>
      </w:r>
      <w:r w:rsidR="00464A0B">
        <w:rPr>
          <w:rFonts w:ascii="Arial" w:hAnsi="Arial" w:cs="Arial"/>
          <w:sz w:val="24"/>
          <w:szCs w:val="24"/>
        </w:rPr>
        <w:t xml:space="preserve">ur government is </w:t>
      </w:r>
      <w:r w:rsidR="00A65751">
        <w:rPr>
          <w:rFonts w:ascii="Arial" w:hAnsi="Arial" w:cs="Arial"/>
          <w:sz w:val="24"/>
          <w:szCs w:val="24"/>
        </w:rPr>
        <w:t>accoun</w:t>
      </w:r>
      <w:r w:rsidR="004512DB">
        <w:rPr>
          <w:rFonts w:ascii="Arial" w:hAnsi="Arial" w:cs="Arial"/>
          <w:sz w:val="24"/>
          <w:szCs w:val="24"/>
        </w:rPr>
        <w:t>t</w:t>
      </w:r>
      <w:r w:rsidR="00D749A9">
        <w:rPr>
          <w:rFonts w:ascii="Arial" w:hAnsi="Arial" w:cs="Arial"/>
          <w:sz w:val="24"/>
          <w:szCs w:val="24"/>
        </w:rPr>
        <w:t xml:space="preserve">able and </w:t>
      </w:r>
      <w:r w:rsidR="00BA06FB">
        <w:rPr>
          <w:rFonts w:ascii="Arial" w:hAnsi="Arial" w:cs="Arial"/>
          <w:sz w:val="24"/>
          <w:szCs w:val="24"/>
        </w:rPr>
        <w:t>c</w:t>
      </w:r>
      <w:r w:rsidR="006608FD">
        <w:rPr>
          <w:rFonts w:ascii="Arial" w:hAnsi="Arial" w:cs="Arial"/>
          <w:sz w:val="24"/>
          <w:szCs w:val="24"/>
        </w:rPr>
        <w:t xml:space="preserve">hecked by parliament, </w:t>
      </w:r>
      <w:r w:rsidR="00234625">
        <w:rPr>
          <w:rFonts w:ascii="Arial" w:hAnsi="Arial" w:cs="Arial"/>
          <w:sz w:val="24"/>
          <w:szCs w:val="24"/>
        </w:rPr>
        <w:t>the accountability to parliament means that ministers in their respective area o</w:t>
      </w:r>
      <w:r w:rsidR="004D2595">
        <w:rPr>
          <w:rFonts w:ascii="Arial" w:hAnsi="Arial" w:cs="Arial"/>
          <w:sz w:val="24"/>
          <w:szCs w:val="24"/>
        </w:rPr>
        <w:t xml:space="preserve">r department have to explain and provide </w:t>
      </w:r>
      <w:r w:rsidR="00FA3DA8">
        <w:rPr>
          <w:rFonts w:ascii="Arial" w:hAnsi="Arial" w:cs="Arial"/>
          <w:sz w:val="24"/>
          <w:szCs w:val="24"/>
        </w:rPr>
        <w:t xml:space="preserve">information regarding failures </w:t>
      </w:r>
      <w:r w:rsidR="00887F2E">
        <w:rPr>
          <w:rFonts w:ascii="Arial" w:hAnsi="Arial" w:cs="Arial"/>
          <w:sz w:val="24"/>
          <w:szCs w:val="24"/>
        </w:rPr>
        <w:t xml:space="preserve">and what is actually happening. The expectation is </w:t>
      </w:r>
      <w:r w:rsidR="00D2786D">
        <w:rPr>
          <w:rFonts w:ascii="Arial" w:hAnsi="Arial" w:cs="Arial"/>
          <w:sz w:val="24"/>
          <w:szCs w:val="24"/>
        </w:rPr>
        <w:t xml:space="preserve">for ministers to take responsibility for failures, apologise and </w:t>
      </w:r>
      <w:r w:rsidR="008211D2">
        <w:rPr>
          <w:rFonts w:ascii="Arial" w:hAnsi="Arial" w:cs="Arial"/>
          <w:sz w:val="24"/>
          <w:szCs w:val="24"/>
        </w:rPr>
        <w:t>ultimately</w:t>
      </w:r>
      <w:r w:rsidR="00D2786D">
        <w:rPr>
          <w:rFonts w:ascii="Arial" w:hAnsi="Arial" w:cs="Arial"/>
          <w:sz w:val="24"/>
          <w:szCs w:val="24"/>
        </w:rPr>
        <w:t xml:space="preserve"> </w:t>
      </w:r>
      <w:r w:rsidR="008211D2">
        <w:rPr>
          <w:rFonts w:ascii="Arial" w:hAnsi="Arial" w:cs="Arial"/>
          <w:sz w:val="24"/>
          <w:szCs w:val="24"/>
        </w:rPr>
        <w:t>resign if considered serious enough of a mistake.</w:t>
      </w:r>
      <w:r w:rsidR="00E51DA7">
        <w:rPr>
          <w:rFonts w:ascii="Arial" w:hAnsi="Arial" w:cs="Arial"/>
          <w:sz w:val="24"/>
          <w:szCs w:val="24"/>
        </w:rPr>
        <w:t xml:space="preserve"> Some ministers </w:t>
      </w:r>
      <w:r w:rsidR="0081771F">
        <w:rPr>
          <w:rFonts w:ascii="Arial" w:hAnsi="Arial" w:cs="Arial"/>
          <w:sz w:val="24"/>
          <w:szCs w:val="24"/>
        </w:rPr>
        <w:t>are accountable for the whole department of junior ministers</w:t>
      </w:r>
      <w:r w:rsidR="00001072">
        <w:rPr>
          <w:rFonts w:ascii="Arial" w:hAnsi="Arial" w:cs="Arial"/>
          <w:sz w:val="24"/>
          <w:szCs w:val="24"/>
        </w:rPr>
        <w:t xml:space="preserve"> which means mistakes made by them ultimately effect head of departments, such as secretaries </w:t>
      </w:r>
      <w:r w:rsidR="006D6B18">
        <w:rPr>
          <w:rFonts w:ascii="Arial" w:hAnsi="Arial" w:cs="Arial"/>
          <w:sz w:val="24"/>
          <w:szCs w:val="24"/>
        </w:rPr>
        <w:t>of state</w:t>
      </w:r>
      <w:r w:rsidR="00C31324">
        <w:rPr>
          <w:rFonts w:ascii="Arial" w:hAnsi="Arial" w:cs="Arial"/>
          <w:sz w:val="24"/>
          <w:szCs w:val="24"/>
        </w:rPr>
        <w:t xml:space="preserve"> (gov.uk</w:t>
      </w:r>
      <w:r w:rsidR="00F959E6">
        <w:rPr>
          <w:rFonts w:ascii="Arial" w:hAnsi="Arial" w:cs="Arial"/>
          <w:sz w:val="24"/>
          <w:szCs w:val="24"/>
        </w:rPr>
        <w:t>, 2024).</w:t>
      </w:r>
      <w:r w:rsidR="00D25086">
        <w:rPr>
          <w:rFonts w:ascii="Arial" w:hAnsi="Arial" w:cs="Arial"/>
          <w:sz w:val="24"/>
          <w:szCs w:val="24"/>
        </w:rPr>
        <w:t xml:space="preserve"> </w:t>
      </w:r>
      <w:r w:rsidR="005D16CE">
        <w:rPr>
          <w:rFonts w:ascii="Arial" w:hAnsi="Arial" w:cs="Arial"/>
          <w:sz w:val="24"/>
          <w:szCs w:val="24"/>
        </w:rPr>
        <w:t>(Benwe</w:t>
      </w:r>
      <w:r w:rsidR="00845DE5">
        <w:rPr>
          <w:rFonts w:ascii="Arial" w:hAnsi="Arial" w:cs="Arial"/>
          <w:sz w:val="24"/>
          <w:szCs w:val="24"/>
        </w:rPr>
        <w:t>ll and Gay, 2011) States that withi</w:t>
      </w:r>
      <w:r w:rsidR="00DF1099">
        <w:rPr>
          <w:rFonts w:ascii="Arial" w:hAnsi="Arial" w:cs="Arial"/>
          <w:sz w:val="24"/>
          <w:szCs w:val="24"/>
        </w:rPr>
        <w:t>n the UK, the</w:t>
      </w:r>
      <w:r w:rsidR="008D6A86">
        <w:rPr>
          <w:rFonts w:ascii="Arial" w:hAnsi="Arial" w:cs="Arial"/>
          <w:sz w:val="24"/>
          <w:szCs w:val="24"/>
        </w:rPr>
        <w:t xml:space="preserve">re </w:t>
      </w:r>
      <w:r w:rsidR="00C44684">
        <w:rPr>
          <w:rFonts w:ascii="Arial" w:hAnsi="Arial" w:cs="Arial"/>
          <w:sz w:val="24"/>
          <w:szCs w:val="24"/>
        </w:rPr>
        <w:t xml:space="preserve">are three principal institutions, </w:t>
      </w:r>
      <w:r w:rsidR="004C1BA8">
        <w:rPr>
          <w:rFonts w:ascii="Arial" w:hAnsi="Arial" w:cs="Arial"/>
          <w:sz w:val="24"/>
          <w:szCs w:val="24"/>
        </w:rPr>
        <w:t xml:space="preserve">the executive, </w:t>
      </w:r>
      <w:r w:rsidR="006E2DE5">
        <w:rPr>
          <w:rFonts w:ascii="Arial" w:hAnsi="Arial" w:cs="Arial"/>
          <w:sz w:val="24"/>
          <w:szCs w:val="24"/>
        </w:rPr>
        <w:t xml:space="preserve">judiciary and </w:t>
      </w:r>
      <w:r w:rsidR="00BB0AEB">
        <w:rPr>
          <w:rFonts w:ascii="Arial" w:hAnsi="Arial" w:cs="Arial"/>
          <w:sz w:val="24"/>
          <w:szCs w:val="24"/>
        </w:rPr>
        <w:t xml:space="preserve">legislature. These </w:t>
      </w:r>
      <w:r w:rsidR="00B47D16">
        <w:rPr>
          <w:rFonts w:ascii="Arial" w:hAnsi="Arial" w:cs="Arial"/>
          <w:sz w:val="24"/>
          <w:szCs w:val="24"/>
        </w:rPr>
        <w:t xml:space="preserve">major </w:t>
      </w:r>
      <w:r w:rsidR="00BB0AEB">
        <w:rPr>
          <w:rFonts w:ascii="Arial" w:hAnsi="Arial" w:cs="Arial"/>
          <w:sz w:val="24"/>
          <w:szCs w:val="24"/>
        </w:rPr>
        <w:t xml:space="preserve">institutions </w:t>
      </w:r>
      <w:r w:rsidR="00B47D16">
        <w:rPr>
          <w:rFonts w:ascii="Arial" w:hAnsi="Arial" w:cs="Arial"/>
          <w:sz w:val="24"/>
          <w:szCs w:val="24"/>
        </w:rPr>
        <w:t xml:space="preserve">are independent </w:t>
      </w:r>
      <w:r w:rsidR="00A37A62">
        <w:rPr>
          <w:rFonts w:ascii="Arial" w:hAnsi="Arial" w:cs="Arial"/>
          <w:sz w:val="24"/>
          <w:szCs w:val="24"/>
        </w:rPr>
        <w:t>but do not have a strict separation of power</w:t>
      </w:r>
      <w:r w:rsidR="0049345C">
        <w:rPr>
          <w:rFonts w:ascii="Arial" w:hAnsi="Arial" w:cs="Arial"/>
          <w:sz w:val="24"/>
          <w:szCs w:val="24"/>
        </w:rPr>
        <w:t>,</w:t>
      </w:r>
      <w:r w:rsidR="006220DD">
        <w:rPr>
          <w:rFonts w:ascii="Arial" w:hAnsi="Arial" w:cs="Arial"/>
          <w:sz w:val="24"/>
          <w:szCs w:val="24"/>
        </w:rPr>
        <w:t xml:space="preserve"> no individual one has power over the other, </w:t>
      </w:r>
      <w:r w:rsidR="00E118DE">
        <w:rPr>
          <w:rFonts w:ascii="Arial" w:hAnsi="Arial" w:cs="Arial"/>
          <w:sz w:val="24"/>
          <w:szCs w:val="24"/>
        </w:rPr>
        <w:t>but the executive is the highest power in the United Kingdom</w:t>
      </w:r>
      <w:bookmarkStart w:id="0" w:name="_Hlk161313932"/>
      <w:r w:rsidR="001865B9">
        <w:rPr>
          <w:rFonts w:ascii="Arial" w:hAnsi="Arial" w:cs="Arial"/>
          <w:sz w:val="24"/>
          <w:szCs w:val="24"/>
        </w:rPr>
        <w:t>.</w:t>
      </w:r>
      <w:r w:rsidR="00F459EB">
        <w:rPr>
          <w:rFonts w:ascii="Arial" w:hAnsi="Arial" w:cs="Arial"/>
          <w:sz w:val="24"/>
          <w:szCs w:val="24"/>
        </w:rPr>
        <w:t xml:space="preserve"> </w:t>
      </w:r>
      <w:bookmarkEnd w:id="0"/>
      <w:r w:rsidR="00F459EB">
        <w:rPr>
          <w:rFonts w:ascii="Arial" w:hAnsi="Arial" w:cs="Arial"/>
          <w:sz w:val="24"/>
          <w:szCs w:val="24"/>
        </w:rPr>
        <w:t>Montesquieu’s ‘The Spirit</w:t>
      </w:r>
      <w:r w:rsidR="003B77AE">
        <w:rPr>
          <w:rFonts w:ascii="Arial" w:hAnsi="Arial" w:cs="Arial"/>
          <w:sz w:val="24"/>
          <w:szCs w:val="24"/>
        </w:rPr>
        <w:t xml:space="preserve"> of the Laws’ lays out the separation of powers </w:t>
      </w:r>
      <w:r w:rsidR="00D51C18">
        <w:rPr>
          <w:rFonts w:ascii="Arial" w:hAnsi="Arial" w:cs="Arial"/>
          <w:sz w:val="24"/>
          <w:szCs w:val="24"/>
        </w:rPr>
        <w:t>and the reason for this, to avoid tyranny</w:t>
      </w:r>
      <w:r w:rsidR="00E11814">
        <w:rPr>
          <w:rFonts w:ascii="Arial" w:hAnsi="Arial" w:cs="Arial"/>
          <w:sz w:val="24"/>
          <w:szCs w:val="24"/>
        </w:rPr>
        <w:t xml:space="preserve">. When the powers are united </w:t>
      </w:r>
      <w:r w:rsidR="002D7E87">
        <w:rPr>
          <w:rFonts w:ascii="Arial" w:hAnsi="Arial" w:cs="Arial"/>
          <w:sz w:val="24"/>
          <w:szCs w:val="24"/>
        </w:rPr>
        <w:t xml:space="preserve">there can be no liberty, </w:t>
      </w:r>
      <w:r w:rsidR="00554B02">
        <w:rPr>
          <w:rFonts w:ascii="Arial" w:hAnsi="Arial" w:cs="Arial"/>
          <w:sz w:val="24"/>
          <w:szCs w:val="24"/>
        </w:rPr>
        <w:t xml:space="preserve">protection against the potential tyranny of these </w:t>
      </w:r>
      <w:r w:rsidR="008542F1">
        <w:rPr>
          <w:rFonts w:ascii="Arial" w:hAnsi="Arial" w:cs="Arial"/>
          <w:sz w:val="24"/>
          <w:szCs w:val="24"/>
        </w:rPr>
        <w:t xml:space="preserve">major </w:t>
      </w:r>
      <w:r w:rsidR="00126896">
        <w:rPr>
          <w:rFonts w:ascii="Arial" w:hAnsi="Arial" w:cs="Arial"/>
          <w:sz w:val="24"/>
          <w:szCs w:val="24"/>
        </w:rPr>
        <w:t>institutions</w:t>
      </w:r>
      <w:r w:rsidR="00037E16">
        <w:rPr>
          <w:rFonts w:ascii="Arial" w:hAnsi="Arial" w:cs="Arial"/>
          <w:sz w:val="24"/>
          <w:szCs w:val="24"/>
        </w:rPr>
        <w:t xml:space="preserve"> </w:t>
      </w:r>
      <w:r w:rsidR="00A05DAE">
        <w:rPr>
          <w:rFonts w:ascii="Arial" w:hAnsi="Arial" w:cs="Arial"/>
          <w:sz w:val="24"/>
          <w:szCs w:val="24"/>
        </w:rPr>
        <w:t xml:space="preserve">(Shackleton, </w:t>
      </w:r>
      <w:r w:rsidR="006C7483">
        <w:rPr>
          <w:rFonts w:ascii="Arial" w:hAnsi="Arial" w:cs="Arial"/>
          <w:sz w:val="24"/>
          <w:szCs w:val="24"/>
        </w:rPr>
        <w:t>202</w:t>
      </w:r>
      <w:r w:rsidR="00172CF8">
        <w:rPr>
          <w:rFonts w:ascii="Arial" w:hAnsi="Arial" w:cs="Arial"/>
          <w:sz w:val="24"/>
          <w:szCs w:val="24"/>
        </w:rPr>
        <w:t>3</w:t>
      </w:r>
      <w:r w:rsidR="006C7483">
        <w:rPr>
          <w:rFonts w:ascii="Arial" w:hAnsi="Arial" w:cs="Arial"/>
          <w:sz w:val="24"/>
          <w:szCs w:val="24"/>
        </w:rPr>
        <w:t>).</w:t>
      </w:r>
      <w:r w:rsidR="00D51C18">
        <w:rPr>
          <w:rFonts w:ascii="Arial" w:hAnsi="Arial" w:cs="Arial"/>
          <w:sz w:val="24"/>
          <w:szCs w:val="24"/>
        </w:rPr>
        <w:t xml:space="preserve"> This </w:t>
      </w:r>
      <w:r w:rsidR="00FF7920">
        <w:rPr>
          <w:rFonts w:ascii="Arial" w:hAnsi="Arial" w:cs="Arial"/>
          <w:sz w:val="24"/>
          <w:szCs w:val="24"/>
        </w:rPr>
        <w:t xml:space="preserve">is taken to mean no one </w:t>
      </w:r>
      <w:r w:rsidR="0086425E">
        <w:rPr>
          <w:rFonts w:ascii="Arial" w:hAnsi="Arial" w:cs="Arial"/>
          <w:sz w:val="24"/>
          <w:szCs w:val="24"/>
        </w:rPr>
        <w:t>institution</w:t>
      </w:r>
      <w:r w:rsidR="00FF7920">
        <w:rPr>
          <w:rFonts w:ascii="Arial" w:hAnsi="Arial" w:cs="Arial"/>
          <w:sz w:val="24"/>
          <w:szCs w:val="24"/>
        </w:rPr>
        <w:t xml:space="preserve"> is to </w:t>
      </w:r>
      <w:r w:rsidR="00532586">
        <w:rPr>
          <w:rFonts w:ascii="Arial" w:hAnsi="Arial" w:cs="Arial"/>
          <w:sz w:val="24"/>
          <w:szCs w:val="24"/>
        </w:rPr>
        <w:t xml:space="preserve">exceed the others power, keeping a balance is essential for </w:t>
      </w:r>
      <w:r w:rsidR="0086425E">
        <w:rPr>
          <w:rFonts w:ascii="Arial" w:hAnsi="Arial" w:cs="Arial"/>
          <w:sz w:val="24"/>
          <w:szCs w:val="24"/>
        </w:rPr>
        <w:t>good and fair government processes.</w:t>
      </w:r>
      <w:r w:rsidR="00AA1304">
        <w:rPr>
          <w:rFonts w:ascii="Arial" w:hAnsi="Arial" w:cs="Arial"/>
          <w:sz w:val="24"/>
          <w:szCs w:val="24"/>
        </w:rPr>
        <w:t xml:space="preserve"> </w:t>
      </w:r>
      <w:r w:rsidR="00AF0F64">
        <w:rPr>
          <w:rFonts w:ascii="Arial" w:hAnsi="Arial" w:cs="Arial"/>
          <w:sz w:val="24"/>
          <w:szCs w:val="24"/>
        </w:rPr>
        <w:t>Sep</w:t>
      </w:r>
      <w:r w:rsidR="0010451B">
        <w:rPr>
          <w:rFonts w:ascii="Arial" w:hAnsi="Arial" w:cs="Arial"/>
          <w:sz w:val="24"/>
          <w:szCs w:val="24"/>
        </w:rPr>
        <w:t>a</w:t>
      </w:r>
      <w:r w:rsidR="00AF0F64">
        <w:rPr>
          <w:rFonts w:ascii="Arial" w:hAnsi="Arial" w:cs="Arial"/>
          <w:sz w:val="24"/>
          <w:szCs w:val="24"/>
        </w:rPr>
        <w:t xml:space="preserve">ration of powers </w:t>
      </w:r>
      <w:r w:rsidR="0010451B">
        <w:rPr>
          <w:rFonts w:ascii="Arial" w:hAnsi="Arial" w:cs="Arial"/>
          <w:sz w:val="24"/>
          <w:szCs w:val="24"/>
        </w:rPr>
        <w:t>is suggested as a good way to have a system of checks</w:t>
      </w:r>
      <w:r w:rsidR="0083470D">
        <w:rPr>
          <w:rFonts w:ascii="Arial" w:hAnsi="Arial" w:cs="Arial"/>
          <w:sz w:val="24"/>
          <w:szCs w:val="24"/>
        </w:rPr>
        <w:t xml:space="preserve"> necessary for a good government</w:t>
      </w:r>
      <w:r w:rsidR="009865F9">
        <w:rPr>
          <w:rFonts w:ascii="Arial" w:hAnsi="Arial" w:cs="Arial"/>
          <w:sz w:val="24"/>
          <w:szCs w:val="24"/>
        </w:rPr>
        <w:t xml:space="preserve">. The house of commons is at the heart of </w:t>
      </w:r>
      <w:r w:rsidR="00583F13">
        <w:rPr>
          <w:rFonts w:ascii="Arial" w:hAnsi="Arial" w:cs="Arial"/>
          <w:sz w:val="24"/>
          <w:szCs w:val="24"/>
        </w:rPr>
        <w:lastRenderedPageBreak/>
        <w:t xml:space="preserve">parliament, this is where the majority of the </w:t>
      </w:r>
      <w:r w:rsidR="00A96D5E">
        <w:rPr>
          <w:rFonts w:ascii="Arial" w:hAnsi="Arial" w:cs="Arial"/>
          <w:sz w:val="24"/>
          <w:szCs w:val="24"/>
        </w:rPr>
        <w:t>prime minister and their junior ministers sit</w:t>
      </w:r>
      <w:r w:rsidR="00EC6DB6">
        <w:rPr>
          <w:rFonts w:ascii="Arial" w:hAnsi="Arial" w:cs="Arial"/>
          <w:sz w:val="24"/>
          <w:szCs w:val="24"/>
        </w:rPr>
        <w:t xml:space="preserve"> as members</w:t>
      </w:r>
      <w:r w:rsidR="0036631C">
        <w:rPr>
          <w:rFonts w:ascii="Arial" w:hAnsi="Arial" w:cs="Arial"/>
          <w:sz w:val="24"/>
          <w:szCs w:val="24"/>
        </w:rPr>
        <w:t>, t</w:t>
      </w:r>
      <w:r w:rsidR="006F6E8D">
        <w:rPr>
          <w:rFonts w:ascii="Arial" w:hAnsi="Arial" w:cs="Arial"/>
          <w:sz w:val="24"/>
          <w:szCs w:val="24"/>
        </w:rPr>
        <w:t xml:space="preserve">his shows that the executive and legislature </w:t>
      </w:r>
      <w:r w:rsidR="0036631C">
        <w:rPr>
          <w:rFonts w:ascii="Arial" w:hAnsi="Arial" w:cs="Arial"/>
          <w:sz w:val="24"/>
          <w:szCs w:val="24"/>
        </w:rPr>
        <w:t>are still closely intwined</w:t>
      </w:r>
      <w:r w:rsidR="00D944FD">
        <w:rPr>
          <w:rFonts w:ascii="Arial" w:hAnsi="Arial" w:cs="Arial"/>
          <w:sz w:val="24"/>
          <w:szCs w:val="24"/>
        </w:rPr>
        <w:t xml:space="preserve"> (The British Institute of Human Rights</w:t>
      </w:r>
      <w:r w:rsidR="009F444E">
        <w:rPr>
          <w:rFonts w:ascii="Arial" w:hAnsi="Arial" w:cs="Arial"/>
          <w:sz w:val="24"/>
          <w:szCs w:val="24"/>
        </w:rPr>
        <w:t>, 2024).</w:t>
      </w:r>
      <w:r w:rsidR="00753B46">
        <w:rPr>
          <w:rFonts w:ascii="Arial" w:hAnsi="Arial" w:cs="Arial"/>
          <w:sz w:val="24"/>
          <w:szCs w:val="24"/>
        </w:rPr>
        <w:t xml:space="preserve"> </w:t>
      </w:r>
    </w:p>
    <w:p w14:paraId="2A3232D1" w14:textId="6728F368" w:rsidR="00200F65" w:rsidRDefault="00753B46" w:rsidP="007E55C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</w:t>
      </w:r>
      <w:r w:rsidR="001D79B4">
        <w:rPr>
          <w:rFonts w:ascii="Arial" w:hAnsi="Arial" w:cs="Arial"/>
          <w:sz w:val="24"/>
          <w:szCs w:val="24"/>
        </w:rPr>
        <w:t xml:space="preserve">can be some drawbacks to the constant checks and </w:t>
      </w:r>
      <w:r w:rsidR="004A7F0F">
        <w:rPr>
          <w:rFonts w:ascii="Arial" w:hAnsi="Arial" w:cs="Arial"/>
          <w:sz w:val="24"/>
          <w:szCs w:val="24"/>
        </w:rPr>
        <w:t xml:space="preserve">make action more </w:t>
      </w:r>
      <w:r w:rsidR="00011680">
        <w:rPr>
          <w:rFonts w:ascii="Arial" w:hAnsi="Arial" w:cs="Arial"/>
          <w:sz w:val="24"/>
          <w:szCs w:val="24"/>
        </w:rPr>
        <w:t>difficult</w:t>
      </w:r>
      <w:r w:rsidR="004A7F0F">
        <w:rPr>
          <w:rFonts w:ascii="Arial" w:hAnsi="Arial" w:cs="Arial"/>
          <w:sz w:val="24"/>
          <w:szCs w:val="24"/>
        </w:rPr>
        <w:t xml:space="preserve"> to achieve, strong </w:t>
      </w:r>
      <w:r w:rsidR="00011680">
        <w:rPr>
          <w:rFonts w:ascii="Arial" w:hAnsi="Arial" w:cs="Arial"/>
          <w:sz w:val="24"/>
          <w:szCs w:val="24"/>
        </w:rPr>
        <w:t>checks</w:t>
      </w:r>
      <w:r w:rsidR="004A7F0F">
        <w:rPr>
          <w:rFonts w:ascii="Arial" w:hAnsi="Arial" w:cs="Arial"/>
          <w:sz w:val="24"/>
          <w:szCs w:val="24"/>
        </w:rPr>
        <w:t xml:space="preserve"> can increase the risk of </w:t>
      </w:r>
      <w:r w:rsidR="00D6585A">
        <w:rPr>
          <w:rFonts w:ascii="Arial" w:hAnsi="Arial" w:cs="Arial"/>
          <w:sz w:val="24"/>
          <w:szCs w:val="24"/>
        </w:rPr>
        <w:t xml:space="preserve">a bottleneck. </w:t>
      </w:r>
      <w:r w:rsidR="00EA1DA8">
        <w:rPr>
          <w:rFonts w:ascii="Arial" w:hAnsi="Arial" w:cs="Arial"/>
          <w:sz w:val="24"/>
          <w:szCs w:val="24"/>
        </w:rPr>
        <w:t xml:space="preserve">Providing a middle ground when </w:t>
      </w:r>
      <w:r w:rsidR="005C6251">
        <w:rPr>
          <w:rFonts w:ascii="Arial" w:hAnsi="Arial" w:cs="Arial"/>
          <w:sz w:val="24"/>
          <w:szCs w:val="24"/>
        </w:rPr>
        <w:t>designing new checks is therefore an important thing to consider</w:t>
      </w:r>
      <w:r w:rsidR="00B317D8">
        <w:rPr>
          <w:rFonts w:ascii="Arial" w:hAnsi="Arial" w:cs="Arial"/>
          <w:sz w:val="24"/>
          <w:szCs w:val="24"/>
        </w:rPr>
        <w:t xml:space="preserve">, especially when </w:t>
      </w:r>
      <w:r w:rsidR="00F3041A">
        <w:rPr>
          <w:rFonts w:ascii="Arial" w:hAnsi="Arial" w:cs="Arial"/>
          <w:sz w:val="24"/>
          <w:szCs w:val="24"/>
        </w:rPr>
        <w:t>involving</w:t>
      </w:r>
      <w:r w:rsidR="00B317D8">
        <w:rPr>
          <w:rFonts w:ascii="Arial" w:hAnsi="Arial" w:cs="Arial"/>
          <w:sz w:val="24"/>
          <w:szCs w:val="24"/>
        </w:rPr>
        <w:t xml:space="preserve"> time sensitive issues</w:t>
      </w:r>
      <w:r w:rsidR="00F3041A">
        <w:rPr>
          <w:rFonts w:ascii="Arial" w:hAnsi="Arial" w:cs="Arial"/>
          <w:sz w:val="24"/>
          <w:szCs w:val="24"/>
        </w:rPr>
        <w:t xml:space="preserve"> </w:t>
      </w:r>
      <w:r w:rsidR="00FB05C1">
        <w:rPr>
          <w:rFonts w:ascii="Arial" w:hAnsi="Arial" w:cs="Arial"/>
          <w:sz w:val="24"/>
          <w:szCs w:val="24"/>
        </w:rPr>
        <w:t>(James and Renwick, 2023).</w:t>
      </w:r>
      <w:r w:rsidR="00CE6C6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E6C60">
        <w:rPr>
          <w:rFonts w:ascii="Arial" w:hAnsi="Arial" w:cs="Arial"/>
          <w:sz w:val="24"/>
          <w:szCs w:val="24"/>
        </w:rPr>
        <w:t>Think</w:t>
      </w:r>
      <w:r w:rsidR="0049717A">
        <w:rPr>
          <w:rFonts w:ascii="Arial" w:hAnsi="Arial" w:cs="Arial"/>
          <w:sz w:val="24"/>
          <w:szCs w:val="24"/>
        </w:rPr>
        <w:t>for</w:t>
      </w:r>
      <w:proofErr w:type="spellEnd"/>
      <w:r w:rsidR="0049717A">
        <w:rPr>
          <w:rFonts w:ascii="Arial" w:hAnsi="Arial" w:cs="Arial"/>
          <w:sz w:val="24"/>
          <w:szCs w:val="24"/>
        </w:rPr>
        <w:t>, 2024)</w:t>
      </w:r>
      <w:r w:rsidR="00F5038C">
        <w:rPr>
          <w:rFonts w:ascii="Arial" w:hAnsi="Arial" w:cs="Arial"/>
          <w:sz w:val="24"/>
          <w:szCs w:val="24"/>
        </w:rPr>
        <w:t xml:space="preserve"> </w:t>
      </w:r>
      <w:r w:rsidR="0049717A">
        <w:rPr>
          <w:rFonts w:ascii="Arial" w:hAnsi="Arial" w:cs="Arial"/>
          <w:sz w:val="24"/>
          <w:szCs w:val="24"/>
        </w:rPr>
        <w:t>States that t</w:t>
      </w:r>
      <w:r w:rsidR="00F5038C">
        <w:rPr>
          <w:rFonts w:ascii="Arial" w:hAnsi="Arial" w:cs="Arial"/>
          <w:sz w:val="24"/>
          <w:szCs w:val="24"/>
        </w:rPr>
        <w:t>he</w:t>
      </w:r>
      <w:r w:rsidR="001D3E25">
        <w:rPr>
          <w:rFonts w:ascii="Arial" w:hAnsi="Arial" w:cs="Arial"/>
          <w:sz w:val="24"/>
          <w:szCs w:val="24"/>
        </w:rPr>
        <w:t>re are a few ways in which the government are held to account or scrutinised</w:t>
      </w:r>
      <w:r w:rsidR="00022BB4">
        <w:rPr>
          <w:rFonts w:ascii="Arial" w:hAnsi="Arial" w:cs="Arial"/>
          <w:sz w:val="24"/>
          <w:szCs w:val="24"/>
        </w:rPr>
        <w:t xml:space="preserve">, one way is </w:t>
      </w:r>
      <w:r w:rsidR="00E017C0">
        <w:rPr>
          <w:rFonts w:ascii="Arial" w:hAnsi="Arial" w:cs="Arial"/>
          <w:sz w:val="24"/>
          <w:szCs w:val="24"/>
        </w:rPr>
        <w:t xml:space="preserve">by questioning </w:t>
      </w:r>
      <w:r w:rsidR="004E0292">
        <w:rPr>
          <w:rFonts w:ascii="Arial" w:hAnsi="Arial" w:cs="Arial"/>
          <w:sz w:val="24"/>
          <w:szCs w:val="24"/>
        </w:rPr>
        <w:t>government ministers</w:t>
      </w:r>
      <w:r w:rsidR="0053264E">
        <w:rPr>
          <w:rFonts w:ascii="Arial" w:hAnsi="Arial" w:cs="Arial"/>
          <w:sz w:val="24"/>
          <w:szCs w:val="24"/>
        </w:rPr>
        <w:t xml:space="preserve">. </w:t>
      </w:r>
      <w:r w:rsidR="00062DA8">
        <w:rPr>
          <w:rFonts w:ascii="Arial" w:hAnsi="Arial" w:cs="Arial"/>
          <w:sz w:val="24"/>
          <w:szCs w:val="24"/>
        </w:rPr>
        <w:t>On the floor of parliament</w:t>
      </w:r>
      <w:r w:rsidR="00DA2100">
        <w:rPr>
          <w:rFonts w:ascii="Arial" w:hAnsi="Arial" w:cs="Arial"/>
          <w:sz w:val="24"/>
          <w:szCs w:val="24"/>
        </w:rPr>
        <w:t>,</w:t>
      </w:r>
      <w:r w:rsidR="00062DA8">
        <w:rPr>
          <w:rFonts w:ascii="Arial" w:hAnsi="Arial" w:cs="Arial"/>
          <w:sz w:val="24"/>
          <w:szCs w:val="24"/>
        </w:rPr>
        <w:t xml:space="preserve"> questions are put to the ministers </w:t>
      </w:r>
      <w:r w:rsidR="00DA2100">
        <w:rPr>
          <w:rFonts w:ascii="Arial" w:hAnsi="Arial" w:cs="Arial"/>
          <w:sz w:val="24"/>
          <w:szCs w:val="24"/>
        </w:rPr>
        <w:t>and also the prime minister by the opposition</w:t>
      </w:r>
      <w:r w:rsidR="00541987">
        <w:rPr>
          <w:rFonts w:ascii="Arial" w:hAnsi="Arial" w:cs="Arial"/>
          <w:sz w:val="24"/>
          <w:szCs w:val="24"/>
        </w:rPr>
        <w:t xml:space="preserve">, they are asked to explain and account for decisions made. </w:t>
      </w:r>
      <w:r w:rsidR="006162D2">
        <w:rPr>
          <w:rFonts w:ascii="Arial" w:hAnsi="Arial" w:cs="Arial"/>
          <w:sz w:val="24"/>
          <w:szCs w:val="24"/>
        </w:rPr>
        <w:t xml:space="preserve">Another </w:t>
      </w:r>
      <w:r w:rsidR="00D63005">
        <w:rPr>
          <w:rFonts w:ascii="Arial" w:hAnsi="Arial" w:cs="Arial"/>
          <w:sz w:val="24"/>
          <w:szCs w:val="24"/>
        </w:rPr>
        <w:t>way of checking is with committee</w:t>
      </w:r>
      <w:r w:rsidR="00C53F0F">
        <w:rPr>
          <w:rFonts w:ascii="Arial" w:hAnsi="Arial" w:cs="Arial"/>
          <w:sz w:val="24"/>
          <w:szCs w:val="24"/>
        </w:rPr>
        <w:t>s</w:t>
      </w:r>
      <w:r w:rsidR="00E479F0">
        <w:rPr>
          <w:rFonts w:ascii="Arial" w:hAnsi="Arial" w:cs="Arial"/>
          <w:sz w:val="24"/>
          <w:szCs w:val="24"/>
        </w:rPr>
        <w:t xml:space="preserve">, </w:t>
      </w:r>
      <w:r w:rsidR="0089748F">
        <w:rPr>
          <w:rFonts w:ascii="Arial" w:hAnsi="Arial" w:cs="Arial"/>
          <w:sz w:val="24"/>
          <w:szCs w:val="24"/>
        </w:rPr>
        <w:t xml:space="preserve">this is </w:t>
      </w:r>
      <w:r w:rsidR="00293FA1">
        <w:rPr>
          <w:rFonts w:ascii="Arial" w:hAnsi="Arial" w:cs="Arial"/>
          <w:sz w:val="24"/>
          <w:szCs w:val="24"/>
        </w:rPr>
        <w:t xml:space="preserve">a way of debating </w:t>
      </w:r>
      <w:r w:rsidR="004E0378">
        <w:rPr>
          <w:rFonts w:ascii="Arial" w:hAnsi="Arial" w:cs="Arial"/>
          <w:sz w:val="24"/>
          <w:szCs w:val="24"/>
        </w:rPr>
        <w:t xml:space="preserve">bills, </w:t>
      </w:r>
      <w:r w:rsidR="00C25ADA">
        <w:rPr>
          <w:rFonts w:ascii="Arial" w:hAnsi="Arial" w:cs="Arial"/>
          <w:sz w:val="24"/>
          <w:szCs w:val="24"/>
        </w:rPr>
        <w:t xml:space="preserve">15 to </w:t>
      </w:r>
      <w:r w:rsidR="001A7BFE">
        <w:rPr>
          <w:rFonts w:ascii="Arial" w:hAnsi="Arial" w:cs="Arial"/>
          <w:sz w:val="24"/>
          <w:szCs w:val="24"/>
        </w:rPr>
        <w:t>5</w:t>
      </w:r>
      <w:r w:rsidR="00C25ADA">
        <w:rPr>
          <w:rFonts w:ascii="Arial" w:hAnsi="Arial" w:cs="Arial"/>
          <w:sz w:val="24"/>
          <w:szCs w:val="24"/>
        </w:rPr>
        <w:t xml:space="preserve">0 members </w:t>
      </w:r>
      <w:r w:rsidR="00F01BA3">
        <w:rPr>
          <w:rFonts w:ascii="Arial" w:hAnsi="Arial" w:cs="Arial"/>
          <w:sz w:val="24"/>
          <w:szCs w:val="24"/>
        </w:rPr>
        <w:t>talk through</w:t>
      </w:r>
      <w:r w:rsidR="00250270">
        <w:rPr>
          <w:rFonts w:ascii="Arial" w:hAnsi="Arial" w:cs="Arial"/>
          <w:sz w:val="24"/>
          <w:szCs w:val="24"/>
        </w:rPr>
        <w:t xml:space="preserve"> and debate to then </w:t>
      </w:r>
      <w:r w:rsidR="004A61F1">
        <w:rPr>
          <w:rFonts w:ascii="Arial" w:hAnsi="Arial" w:cs="Arial"/>
          <w:sz w:val="24"/>
          <w:szCs w:val="24"/>
        </w:rPr>
        <w:t>decide on a</w:t>
      </w:r>
      <w:r w:rsidR="00250270">
        <w:rPr>
          <w:rFonts w:ascii="Arial" w:hAnsi="Arial" w:cs="Arial"/>
          <w:sz w:val="24"/>
          <w:szCs w:val="24"/>
        </w:rPr>
        <w:t xml:space="preserve">ny </w:t>
      </w:r>
      <w:r w:rsidR="004A61F1">
        <w:rPr>
          <w:rFonts w:ascii="Arial" w:hAnsi="Arial" w:cs="Arial"/>
          <w:sz w:val="24"/>
          <w:szCs w:val="24"/>
        </w:rPr>
        <w:t>amendments</w:t>
      </w:r>
      <w:r w:rsidR="00250270">
        <w:rPr>
          <w:rFonts w:ascii="Arial" w:hAnsi="Arial" w:cs="Arial"/>
          <w:sz w:val="24"/>
          <w:szCs w:val="24"/>
        </w:rPr>
        <w:t xml:space="preserve">. </w:t>
      </w:r>
      <w:r w:rsidR="001A7BFE">
        <w:rPr>
          <w:rFonts w:ascii="Arial" w:hAnsi="Arial" w:cs="Arial"/>
          <w:sz w:val="24"/>
          <w:szCs w:val="24"/>
        </w:rPr>
        <w:t xml:space="preserve">After this process any conclusions </w:t>
      </w:r>
      <w:r w:rsidR="00334C0A">
        <w:rPr>
          <w:rFonts w:ascii="Arial" w:hAnsi="Arial" w:cs="Arial"/>
          <w:sz w:val="24"/>
          <w:szCs w:val="24"/>
        </w:rPr>
        <w:t xml:space="preserve">are made to the house of commons where it is debated </w:t>
      </w:r>
      <w:r w:rsidR="003702DD">
        <w:rPr>
          <w:rFonts w:ascii="Arial" w:hAnsi="Arial" w:cs="Arial"/>
          <w:sz w:val="24"/>
          <w:szCs w:val="24"/>
        </w:rPr>
        <w:t>further</w:t>
      </w:r>
      <w:r w:rsidR="00367667">
        <w:rPr>
          <w:rFonts w:ascii="Arial" w:hAnsi="Arial" w:cs="Arial"/>
          <w:sz w:val="24"/>
          <w:szCs w:val="24"/>
        </w:rPr>
        <w:t xml:space="preserve"> (UK Parliament</w:t>
      </w:r>
      <w:r w:rsidR="006C0F68">
        <w:rPr>
          <w:rFonts w:ascii="Arial" w:hAnsi="Arial" w:cs="Arial"/>
          <w:sz w:val="24"/>
          <w:szCs w:val="24"/>
        </w:rPr>
        <w:t>, 2024).</w:t>
      </w:r>
      <w:r w:rsidR="006424F0">
        <w:rPr>
          <w:rFonts w:ascii="Arial" w:hAnsi="Arial" w:cs="Arial"/>
          <w:sz w:val="24"/>
          <w:szCs w:val="24"/>
        </w:rPr>
        <w:t xml:space="preserve"> </w:t>
      </w:r>
      <w:r w:rsidR="005C7CE1">
        <w:rPr>
          <w:rFonts w:ascii="Arial" w:hAnsi="Arial" w:cs="Arial"/>
          <w:sz w:val="24"/>
          <w:szCs w:val="24"/>
        </w:rPr>
        <w:t>(</w:t>
      </w:r>
      <w:r w:rsidR="00EC1864">
        <w:rPr>
          <w:rFonts w:ascii="Arial" w:hAnsi="Arial" w:cs="Arial"/>
          <w:sz w:val="24"/>
          <w:szCs w:val="24"/>
        </w:rPr>
        <w:t>House of Commons</w:t>
      </w:r>
      <w:r w:rsidR="005C7CE1">
        <w:rPr>
          <w:rFonts w:ascii="Arial" w:hAnsi="Arial" w:cs="Arial"/>
          <w:sz w:val="24"/>
          <w:szCs w:val="24"/>
        </w:rPr>
        <w:t>,</w:t>
      </w:r>
      <w:r w:rsidR="003E7174">
        <w:rPr>
          <w:rFonts w:ascii="Arial" w:hAnsi="Arial" w:cs="Arial"/>
          <w:sz w:val="24"/>
          <w:szCs w:val="24"/>
        </w:rPr>
        <w:t xml:space="preserve"> 2022</w:t>
      </w:r>
      <w:r w:rsidR="005C7CE1">
        <w:rPr>
          <w:rFonts w:ascii="Arial" w:hAnsi="Arial" w:cs="Arial"/>
          <w:sz w:val="24"/>
          <w:szCs w:val="24"/>
        </w:rPr>
        <w:t>)</w:t>
      </w:r>
      <w:r w:rsidR="006E479B">
        <w:rPr>
          <w:rFonts w:ascii="Arial" w:hAnsi="Arial" w:cs="Arial"/>
          <w:sz w:val="24"/>
          <w:szCs w:val="24"/>
        </w:rPr>
        <w:t xml:space="preserve"> </w:t>
      </w:r>
      <w:r w:rsidR="00EC1864">
        <w:rPr>
          <w:rFonts w:ascii="Arial" w:hAnsi="Arial" w:cs="Arial"/>
          <w:sz w:val="24"/>
          <w:szCs w:val="24"/>
        </w:rPr>
        <w:t xml:space="preserve">Free trade </w:t>
      </w:r>
      <w:r w:rsidR="00C23DB7">
        <w:rPr>
          <w:rFonts w:ascii="Arial" w:hAnsi="Arial" w:cs="Arial"/>
          <w:sz w:val="24"/>
          <w:szCs w:val="24"/>
        </w:rPr>
        <w:t>Agreement i</w:t>
      </w:r>
      <w:r w:rsidR="005C7CE1">
        <w:rPr>
          <w:rFonts w:ascii="Arial" w:hAnsi="Arial" w:cs="Arial"/>
          <w:sz w:val="24"/>
          <w:szCs w:val="24"/>
        </w:rPr>
        <w:t xml:space="preserve">s an example of this process, </w:t>
      </w:r>
      <w:r w:rsidR="006E479B">
        <w:rPr>
          <w:rFonts w:ascii="Arial" w:hAnsi="Arial" w:cs="Arial"/>
          <w:sz w:val="24"/>
          <w:szCs w:val="24"/>
        </w:rPr>
        <w:t xml:space="preserve">firstly </w:t>
      </w:r>
      <w:r w:rsidR="007F06EE">
        <w:rPr>
          <w:rFonts w:ascii="Arial" w:hAnsi="Arial" w:cs="Arial"/>
          <w:sz w:val="24"/>
          <w:szCs w:val="24"/>
        </w:rPr>
        <w:t>discussed</w:t>
      </w:r>
      <w:r w:rsidR="006E479B">
        <w:rPr>
          <w:rFonts w:ascii="Arial" w:hAnsi="Arial" w:cs="Arial"/>
          <w:sz w:val="24"/>
          <w:szCs w:val="24"/>
        </w:rPr>
        <w:t xml:space="preserve"> by select committee then </w:t>
      </w:r>
      <w:r w:rsidR="00F4152B">
        <w:rPr>
          <w:rFonts w:ascii="Arial" w:hAnsi="Arial" w:cs="Arial"/>
          <w:sz w:val="24"/>
          <w:szCs w:val="24"/>
        </w:rPr>
        <w:t>in the house of commons</w:t>
      </w:r>
      <w:r w:rsidR="00791127">
        <w:rPr>
          <w:rFonts w:ascii="Arial" w:hAnsi="Arial" w:cs="Arial"/>
          <w:sz w:val="24"/>
          <w:szCs w:val="24"/>
        </w:rPr>
        <w:t>.</w:t>
      </w:r>
      <w:r w:rsidR="008E1DB0">
        <w:rPr>
          <w:rFonts w:ascii="Arial" w:hAnsi="Arial" w:cs="Arial"/>
          <w:sz w:val="24"/>
          <w:szCs w:val="24"/>
        </w:rPr>
        <w:t xml:space="preserve"> </w:t>
      </w:r>
      <w:r w:rsidR="003F719A">
        <w:rPr>
          <w:rFonts w:ascii="Arial" w:hAnsi="Arial" w:cs="Arial"/>
          <w:sz w:val="24"/>
          <w:szCs w:val="24"/>
        </w:rPr>
        <w:t>Legislation</w:t>
      </w:r>
      <w:r w:rsidR="00CF4A0E">
        <w:rPr>
          <w:rFonts w:ascii="Arial" w:hAnsi="Arial" w:cs="Arial"/>
          <w:sz w:val="24"/>
          <w:szCs w:val="24"/>
        </w:rPr>
        <w:t xml:space="preserve"> has to be passed through several stages, </w:t>
      </w:r>
      <w:r w:rsidR="002F28E5">
        <w:rPr>
          <w:rFonts w:ascii="Arial" w:hAnsi="Arial" w:cs="Arial"/>
          <w:sz w:val="24"/>
          <w:szCs w:val="24"/>
        </w:rPr>
        <w:t>white papers are a proposal for a new piece of law</w:t>
      </w:r>
      <w:r w:rsidR="00316D61">
        <w:rPr>
          <w:rFonts w:ascii="Arial" w:hAnsi="Arial" w:cs="Arial"/>
          <w:sz w:val="24"/>
          <w:szCs w:val="24"/>
        </w:rPr>
        <w:t>, green papers are for comment by the public</w:t>
      </w:r>
      <w:r w:rsidR="002B766B">
        <w:rPr>
          <w:rFonts w:ascii="Arial" w:hAnsi="Arial" w:cs="Arial"/>
          <w:sz w:val="24"/>
          <w:szCs w:val="24"/>
        </w:rPr>
        <w:t>, this is before a white paper can be published.</w:t>
      </w:r>
      <w:r w:rsidR="007C569F">
        <w:rPr>
          <w:rFonts w:ascii="Arial" w:hAnsi="Arial" w:cs="Arial"/>
          <w:sz w:val="24"/>
          <w:szCs w:val="24"/>
        </w:rPr>
        <w:t xml:space="preserve"> </w:t>
      </w:r>
      <w:r w:rsidR="001C73CE">
        <w:rPr>
          <w:rFonts w:ascii="Arial" w:hAnsi="Arial" w:cs="Arial"/>
          <w:sz w:val="24"/>
          <w:szCs w:val="24"/>
        </w:rPr>
        <w:t xml:space="preserve">Bills for new laws or </w:t>
      </w:r>
      <w:r w:rsidR="00F27FD2">
        <w:rPr>
          <w:rFonts w:ascii="Arial" w:hAnsi="Arial" w:cs="Arial"/>
          <w:sz w:val="24"/>
          <w:szCs w:val="24"/>
        </w:rPr>
        <w:t xml:space="preserve">changes to existing ones have to be agreed by the monarch before </w:t>
      </w:r>
      <w:r w:rsidR="003440FD">
        <w:rPr>
          <w:rFonts w:ascii="Arial" w:hAnsi="Arial" w:cs="Arial"/>
          <w:sz w:val="24"/>
          <w:szCs w:val="24"/>
        </w:rPr>
        <w:t xml:space="preserve">it is approved as a law, </w:t>
      </w:r>
      <w:r w:rsidR="006773C9">
        <w:rPr>
          <w:rFonts w:ascii="Arial" w:hAnsi="Arial" w:cs="Arial"/>
          <w:sz w:val="24"/>
          <w:szCs w:val="24"/>
        </w:rPr>
        <w:t xml:space="preserve">these have to go through the commons, house of lords </w:t>
      </w:r>
      <w:r w:rsidR="005D69A9">
        <w:rPr>
          <w:rFonts w:ascii="Arial" w:hAnsi="Arial" w:cs="Arial"/>
          <w:sz w:val="24"/>
          <w:szCs w:val="24"/>
        </w:rPr>
        <w:t xml:space="preserve">for discussion </w:t>
      </w:r>
      <w:r w:rsidR="006773C9">
        <w:rPr>
          <w:rFonts w:ascii="Arial" w:hAnsi="Arial" w:cs="Arial"/>
          <w:sz w:val="24"/>
          <w:szCs w:val="24"/>
        </w:rPr>
        <w:t xml:space="preserve">before </w:t>
      </w:r>
      <w:r w:rsidR="005D69A9">
        <w:rPr>
          <w:rFonts w:ascii="Arial" w:hAnsi="Arial" w:cs="Arial"/>
          <w:sz w:val="24"/>
          <w:szCs w:val="24"/>
        </w:rPr>
        <w:t>the monarch ever sees them for approval</w:t>
      </w:r>
      <w:r w:rsidR="00274A0D">
        <w:rPr>
          <w:rFonts w:ascii="Arial" w:hAnsi="Arial" w:cs="Arial"/>
          <w:sz w:val="24"/>
          <w:szCs w:val="24"/>
        </w:rPr>
        <w:t xml:space="preserve"> (Gov.uk, 2024). </w:t>
      </w:r>
      <w:r w:rsidR="008E1DB0">
        <w:rPr>
          <w:rFonts w:ascii="Arial" w:hAnsi="Arial" w:cs="Arial"/>
          <w:sz w:val="24"/>
          <w:szCs w:val="24"/>
        </w:rPr>
        <w:t xml:space="preserve">When discussing new laws and </w:t>
      </w:r>
      <w:r w:rsidR="000D3B5C">
        <w:rPr>
          <w:rFonts w:ascii="Arial" w:hAnsi="Arial" w:cs="Arial"/>
          <w:sz w:val="24"/>
          <w:szCs w:val="24"/>
        </w:rPr>
        <w:t>petitions, these are debated in the house of commons</w:t>
      </w:r>
      <w:r w:rsidR="000F0478">
        <w:rPr>
          <w:rFonts w:ascii="Arial" w:hAnsi="Arial" w:cs="Arial"/>
          <w:sz w:val="24"/>
          <w:szCs w:val="24"/>
        </w:rPr>
        <w:t xml:space="preserve">, they are chaired by the speaker </w:t>
      </w:r>
      <w:r w:rsidR="00111D52">
        <w:rPr>
          <w:rFonts w:ascii="Arial" w:hAnsi="Arial" w:cs="Arial"/>
          <w:sz w:val="24"/>
          <w:szCs w:val="24"/>
        </w:rPr>
        <w:t>whose</w:t>
      </w:r>
      <w:r w:rsidR="00E351C8">
        <w:rPr>
          <w:rFonts w:ascii="Arial" w:hAnsi="Arial" w:cs="Arial"/>
          <w:sz w:val="24"/>
          <w:szCs w:val="24"/>
        </w:rPr>
        <w:t xml:space="preserve"> responsibility is to ensure rules are followed correctly. </w:t>
      </w:r>
      <w:r w:rsidR="00BA1213">
        <w:rPr>
          <w:rFonts w:ascii="Arial" w:hAnsi="Arial" w:cs="Arial"/>
          <w:sz w:val="24"/>
          <w:szCs w:val="24"/>
        </w:rPr>
        <w:t xml:space="preserve">A typical debate is </w:t>
      </w:r>
      <w:r w:rsidR="00AA0C0B">
        <w:rPr>
          <w:rFonts w:ascii="Arial" w:hAnsi="Arial" w:cs="Arial"/>
          <w:sz w:val="24"/>
          <w:szCs w:val="24"/>
        </w:rPr>
        <w:t xml:space="preserve">usually a proposal, this question is put to the house of commons </w:t>
      </w:r>
      <w:r w:rsidR="0086633C">
        <w:rPr>
          <w:rFonts w:ascii="Arial" w:hAnsi="Arial" w:cs="Arial"/>
          <w:sz w:val="24"/>
          <w:szCs w:val="24"/>
        </w:rPr>
        <w:t>to be considered and voted on</w:t>
      </w:r>
      <w:r w:rsidR="005878C6">
        <w:rPr>
          <w:rFonts w:ascii="Arial" w:hAnsi="Arial" w:cs="Arial"/>
          <w:sz w:val="24"/>
          <w:szCs w:val="24"/>
        </w:rPr>
        <w:t xml:space="preserve">, this is the same for </w:t>
      </w:r>
      <w:r w:rsidR="000F7B75">
        <w:rPr>
          <w:rFonts w:ascii="Arial" w:hAnsi="Arial" w:cs="Arial"/>
          <w:sz w:val="24"/>
          <w:szCs w:val="24"/>
        </w:rPr>
        <w:t>the house of lords</w:t>
      </w:r>
      <w:r w:rsidR="007A4609">
        <w:rPr>
          <w:rFonts w:ascii="Arial" w:hAnsi="Arial" w:cs="Arial"/>
          <w:sz w:val="24"/>
          <w:szCs w:val="24"/>
        </w:rPr>
        <w:t xml:space="preserve"> (UK</w:t>
      </w:r>
      <w:r w:rsidR="007E7638">
        <w:rPr>
          <w:rFonts w:ascii="Arial" w:hAnsi="Arial" w:cs="Arial"/>
          <w:sz w:val="24"/>
          <w:szCs w:val="24"/>
        </w:rPr>
        <w:t xml:space="preserve"> Parliament, 2024).</w:t>
      </w:r>
      <w:r w:rsidR="0077020C">
        <w:rPr>
          <w:rFonts w:ascii="Arial" w:hAnsi="Arial" w:cs="Arial"/>
          <w:sz w:val="24"/>
          <w:szCs w:val="24"/>
        </w:rPr>
        <w:t xml:space="preserve"> </w:t>
      </w:r>
      <w:r w:rsidR="00D92199">
        <w:rPr>
          <w:rFonts w:ascii="Arial" w:hAnsi="Arial" w:cs="Arial"/>
          <w:sz w:val="24"/>
          <w:szCs w:val="24"/>
        </w:rPr>
        <w:t xml:space="preserve">When debating </w:t>
      </w:r>
      <w:r w:rsidR="00D6743F">
        <w:rPr>
          <w:rFonts w:ascii="Arial" w:hAnsi="Arial" w:cs="Arial"/>
          <w:sz w:val="24"/>
          <w:szCs w:val="24"/>
        </w:rPr>
        <w:t xml:space="preserve">new </w:t>
      </w:r>
      <w:r w:rsidR="00537D93">
        <w:rPr>
          <w:rFonts w:ascii="Arial" w:hAnsi="Arial" w:cs="Arial"/>
          <w:sz w:val="24"/>
          <w:szCs w:val="24"/>
        </w:rPr>
        <w:t>legislature,</w:t>
      </w:r>
      <w:r w:rsidR="00D6743F">
        <w:rPr>
          <w:rFonts w:ascii="Arial" w:hAnsi="Arial" w:cs="Arial"/>
          <w:sz w:val="24"/>
          <w:szCs w:val="24"/>
        </w:rPr>
        <w:t xml:space="preserve"> </w:t>
      </w:r>
      <w:r w:rsidR="00392DF5">
        <w:rPr>
          <w:rFonts w:ascii="Arial" w:hAnsi="Arial" w:cs="Arial"/>
          <w:sz w:val="24"/>
          <w:szCs w:val="24"/>
        </w:rPr>
        <w:t>it</w:t>
      </w:r>
      <w:r w:rsidR="001137A5">
        <w:rPr>
          <w:rFonts w:ascii="Arial" w:hAnsi="Arial" w:cs="Arial"/>
          <w:sz w:val="24"/>
          <w:szCs w:val="24"/>
        </w:rPr>
        <w:t xml:space="preserve"> must be </w:t>
      </w:r>
      <w:r w:rsidR="00B75619">
        <w:rPr>
          <w:rFonts w:ascii="Arial" w:hAnsi="Arial" w:cs="Arial"/>
          <w:sz w:val="24"/>
          <w:szCs w:val="24"/>
        </w:rPr>
        <w:t xml:space="preserve">in line with the human rights act 1998, Parliament </w:t>
      </w:r>
      <w:r w:rsidR="00537D93">
        <w:rPr>
          <w:rFonts w:ascii="Arial" w:hAnsi="Arial" w:cs="Arial"/>
          <w:sz w:val="24"/>
          <w:szCs w:val="24"/>
        </w:rPr>
        <w:t>has</w:t>
      </w:r>
      <w:r w:rsidR="00530F63">
        <w:rPr>
          <w:rFonts w:ascii="Arial" w:hAnsi="Arial" w:cs="Arial"/>
          <w:sz w:val="24"/>
          <w:szCs w:val="24"/>
        </w:rPr>
        <w:t xml:space="preserve"> to set out to make sure that any new legislation has compatibility with this. </w:t>
      </w:r>
      <w:r w:rsidR="00652F86">
        <w:rPr>
          <w:rFonts w:ascii="Arial" w:hAnsi="Arial" w:cs="Arial"/>
          <w:sz w:val="24"/>
          <w:szCs w:val="24"/>
        </w:rPr>
        <w:t xml:space="preserve">However, Parliament is sovereign, this means if it saw fit to pass a law not fitting with the human rights </w:t>
      </w:r>
      <w:r w:rsidR="00537D93">
        <w:rPr>
          <w:rFonts w:ascii="Arial" w:hAnsi="Arial" w:cs="Arial"/>
          <w:sz w:val="24"/>
          <w:szCs w:val="24"/>
        </w:rPr>
        <w:t>act,</w:t>
      </w:r>
      <w:r w:rsidR="00652F86">
        <w:rPr>
          <w:rFonts w:ascii="Arial" w:hAnsi="Arial" w:cs="Arial"/>
          <w:sz w:val="24"/>
          <w:szCs w:val="24"/>
        </w:rPr>
        <w:t xml:space="preserve"> they could do this</w:t>
      </w:r>
      <w:r w:rsidR="007B0098">
        <w:rPr>
          <w:rFonts w:ascii="Arial" w:hAnsi="Arial" w:cs="Arial"/>
          <w:sz w:val="24"/>
          <w:szCs w:val="24"/>
        </w:rPr>
        <w:t xml:space="preserve"> (Equality and Human Rights </w:t>
      </w:r>
      <w:r w:rsidR="003A72A4">
        <w:rPr>
          <w:rFonts w:ascii="Arial" w:hAnsi="Arial" w:cs="Arial"/>
          <w:sz w:val="24"/>
          <w:szCs w:val="24"/>
        </w:rPr>
        <w:t xml:space="preserve">Commission, </w:t>
      </w:r>
      <w:r w:rsidR="003A72A4">
        <w:rPr>
          <w:rFonts w:ascii="Arial" w:hAnsi="Arial" w:cs="Arial"/>
          <w:sz w:val="24"/>
          <w:szCs w:val="24"/>
        </w:rPr>
        <w:lastRenderedPageBreak/>
        <w:t>2018).</w:t>
      </w:r>
      <w:r w:rsidR="00B21568">
        <w:rPr>
          <w:rFonts w:ascii="Arial" w:hAnsi="Arial" w:cs="Arial"/>
          <w:sz w:val="24"/>
          <w:szCs w:val="24"/>
        </w:rPr>
        <w:t xml:space="preserve"> This is outlined in the UK constitution</w:t>
      </w:r>
      <w:r w:rsidR="00200F65">
        <w:rPr>
          <w:rFonts w:ascii="Arial" w:hAnsi="Arial" w:cs="Arial"/>
          <w:sz w:val="24"/>
          <w:szCs w:val="24"/>
        </w:rPr>
        <w:t>,</w:t>
      </w:r>
      <w:r w:rsidR="00200F65">
        <w:rPr>
          <w:rFonts w:ascii="Arial" w:hAnsi="Arial" w:cs="Arial"/>
          <w:sz w:val="24"/>
          <w:szCs w:val="24"/>
        </w:rPr>
        <w:t xml:space="preserve"> this has never been put into one single document however, this contains statutes such as the Bill of Rights 1689 and the Human Rights Act 1998 (Georgetown Law Library, 2024).</w:t>
      </w:r>
    </w:p>
    <w:p w14:paraId="372604EC" w14:textId="469021F8" w:rsidR="00556963" w:rsidRDefault="00D216DC" w:rsidP="007E55C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Parliamen</w:t>
      </w:r>
      <w:r w:rsidR="00131CBB">
        <w:rPr>
          <w:rFonts w:ascii="Arial" w:hAnsi="Arial" w:cs="Arial"/>
          <w:sz w:val="24"/>
          <w:szCs w:val="24"/>
        </w:rPr>
        <w:t>tary s</w:t>
      </w:r>
      <w:r w:rsidR="002636CD">
        <w:rPr>
          <w:rFonts w:ascii="Arial" w:hAnsi="Arial" w:cs="Arial"/>
          <w:sz w:val="24"/>
          <w:szCs w:val="24"/>
        </w:rPr>
        <w:t xml:space="preserve">crutiny </w:t>
      </w:r>
      <w:r w:rsidR="00BA5AFC">
        <w:rPr>
          <w:rFonts w:ascii="Arial" w:hAnsi="Arial" w:cs="Arial"/>
          <w:sz w:val="24"/>
          <w:szCs w:val="24"/>
        </w:rPr>
        <w:t>is an activity used to examine government and their policies</w:t>
      </w:r>
      <w:r w:rsidR="008D4792">
        <w:rPr>
          <w:rFonts w:ascii="Arial" w:hAnsi="Arial" w:cs="Arial"/>
          <w:sz w:val="24"/>
          <w:szCs w:val="24"/>
        </w:rPr>
        <w:t>,</w:t>
      </w:r>
      <w:r w:rsidR="0029783A">
        <w:rPr>
          <w:rFonts w:ascii="Arial" w:hAnsi="Arial" w:cs="Arial"/>
          <w:sz w:val="24"/>
          <w:szCs w:val="24"/>
        </w:rPr>
        <w:t xml:space="preserve"> scrutiny of our government has </w:t>
      </w:r>
      <w:r w:rsidR="005E2540">
        <w:rPr>
          <w:rFonts w:ascii="Arial" w:hAnsi="Arial" w:cs="Arial"/>
          <w:sz w:val="24"/>
          <w:szCs w:val="24"/>
        </w:rPr>
        <w:t xml:space="preserve">positive impacts and some negative also. Ensuring transparent </w:t>
      </w:r>
      <w:r w:rsidR="00471539">
        <w:rPr>
          <w:rFonts w:ascii="Arial" w:hAnsi="Arial" w:cs="Arial"/>
          <w:sz w:val="24"/>
          <w:szCs w:val="24"/>
        </w:rPr>
        <w:t>deci</w:t>
      </w:r>
      <w:r w:rsidR="006C0F86">
        <w:rPr>
          <w:rFonts w:ascii="Arial" w:hAnsi="Arial" w:cs="Arial"/>
          <w:sz w:val="24"/>
          <w:szCs w:val="24"/>
        </w:rPr>
        <w:t>sio</w:t>
      </w:r>
      <w:r w:rsidR="00471539">
        <w:rPr>
          <w:rFonts w:ascii="Arial" w:hAnsi="Arial" w:cs="Arial"/>
          <w:sz w:val="24"/>
          <w:szCs w:val="24"/>
        </w:rPr>
        <w:t>n making and accountability</w:t>
      </w:r>
      <w:r w:rsidR="0014096F">
        <w:rPr>
          <w:rFonts w:ascii="Arial" w:hAnsi="Arial" w:cs="Arial"/>
          <w:sz w:val="24"/>
          <w:szCs w:val="24"/>
        </w:rPr>
        <w:t>, these</w:t>
      </w:r>
      <w:r w:rsidR="00471539">
        <w:rPr>
          <w:rFonts w:ascii="Arial" w:hAnsi="Arial" w:cs="Arial"/>
          <w:sz w:val="24"/>
          <w:szCs w:val="24"/>
        </w:rPr>
        <w:t xml:space="preserve"> have positive impacts on </w:t>
      </w:r>
      <w:r w:rsidR="0014096F">
        <w:rPr>
          <w:rFonts w:ascii="Arial" w:hAnsi="Arial" w:cs="Arial"/>
          <w:sz w:val="24"/>
          <w:szCs w:val="24"/>
        </w:rPr>
        <w:t xml:space="preserve">the </w:t>
      </w:r>
      <w:r w:rsidR="006C0F86">
        <w:rPr>
          <w:rFonts w:ascii="Arial" w:hAnsi="Arial" w:cs="Arial"/>
          <w:sz w:val="24"/>
          <w:szCs w:val="24"/>
        </w:rPr>
        <w:t>decision-making</w:t>
      </w:r>
      <w:r w:rsidR="0014096F">
        <w:rPr>
          <w:rFonts w:ascii="Arial" w:hAnsi="Arial" w:cs="Arial"/>
          <w:sz w:val="24"/>
          <w:szCs w:val="24"/>
        </w:rPr>
        <w:t xml:space="preserve"> processes itself</w:t>
      </w:r>
      <w:r w:rsidR="00AC5EEA">
        <w:rPr>
          <w:rFonts w:ascii="Arial" w:hAnsi="Arial" w:cs="Arial"/>
          <w:sz w:val="24"/>
          <w:szCs w:val="24"/>
        </w:rPr>
        <w:t xml:space="preserve">. The scrutiny of policies and </w:t>
      </w:r>
      <w:r w:rsidR="00093CB9">
        <w:rPr>
          <w:rFonts w:ascii="Arial" w:hAnsi="Arial" w:cs="Arial"/>
          <w:sz w:val="24"/>
          <w:szCs w:val="24"/>
        </w:rPr>
        <w:t xml:space="preserve">policy makers provide the legitimacy and transparency </w:t>
      </w:r>
      <w:r w:rsidR="00D1059F">
        <w:rPr>
          <w:rFonts w:ascii="Arial" w:hAnsi="Arial" w:cs="Arial"/>
          <w:sz w:val="24"/>
          <w:szCs w:val="24"/>
        </w:rPr>
        <w:t xml:space="preserve">the public deserve, it is a valuable tool when considering adjustments </w:t>
      </w:r>
      <w:r w:rsidR="005D4147">
        <w:rPr>
          <w:rFonts w:ascii="Arial" w:hAnsi="Arial" w:cs="Arial"/>
          <w:sz w:val="24"/>
          <w:szCs w:val="24"/>
        </w:rPr>
        <w:t xml:space="preserve">in policy formation. </w:t>
      </w:r>
      <w:r w:rsidR="006258F0">
        <w:rPr>
          <w:rFonts w:ascii="Arial" w:hAnsi="Arial" w:cs="Arial"/>
          <w:sz w:val="24"/>
          <w:szCs w:val="24"/>
        </w:rPr>
        <w:t xml:space="preserve">Citizens can participate in a democratic </w:t>
      </w:r>
      <w:r w:rsidR="00530597">
        <w:rPr>
          <w:rFonts w:ascii="Arial" w:hAnsi="Arial" w:cs="Arial"/>
          <w:sz w:val="24"/>
          <w:szCs w:val="24"/>
        </w:rPr>
        <w:t xml:space="preserve">process through this, ensuring diverse perspectives </w:t>
      </w:r>
      <w:r w:rsidR="006C0F86">
        <w:rPr>
          <w:rFonts w:ascii="Arial" w:hAnsi="Arial" w:cs="Arial"/>
          <w:sz w:val="24"/>
          <w:szCs w:val="24"/>
        </w:rPr>
        <w:t>are taken into consideration</w:t>
      </w:r>
      <w:r w:rsidR="00701D52">
        <w:rPr>
          <w:rFonts w:ascii="Arial" w:hAnsi="Arial" w:cs="Arial"/>
          <w:sz w:val="24"/>
          <w:szCs w:val="24"/>
        </w:rPr>
        <w:t xml:space="preserve"> (</w:t>
      </w:r>
      <w:r w:rsidR="00A70340">
        <w:rPr>
          <w:rFonts w:ascii="Arial" w:hAnsi="Arial" w:cs="Arial"/>
          <w:sz w:val="24"/>
          <w:szCs w:val="24"/>
        </w:rPr>
        <w:t>White</w:t>
      </w:r>
      <w:r w:rsidR="00546596">
        <w:rPr>
          <w:rFonts w:ascii="Arial" w:hAnsi="Arial" w:cs="Arial"/>
          <w:sz w:val="24"/>
          <w:szCs w:val="24"/>
        </w:rPr>
        <w:t xml:space="preserve">, </w:t>
      </w:r>
      <w:r w:rsidR="00837D4B">
        <w:rPr>
          <w:rFonts w:ascii="Arial" w:hAnsi="Arial" w:cs="Arial"/>
          <w:sz w:val="24"/>
          <w:szCs w:val="24"/>
        </w:rPr>
        <w:t>no date).</w:t>
      </w:r>
      <w:r w:rsidR="000A500F">
        <w:rPr>
          <w:rFonts w:ascii="Arial" w:hAnsi="Arial" w:cs="Arial"/>
          <w:sz w:val="24"/>
          <w:szCs w:val="24"/>
        </w:rPr>
        <w:t xml:space="preserve"> </w:t>
      </w:r>
      <w:r w:rsidR="0038165F">
        <w:rPr>
          <w:rFonts w:ascii="Arial" w:hAnsi="Arial" w:cs="Arial"/>
          <w:sz w:val="24"/>
          <w:szCs w:val="24"/>
        </w:rPr>
        <w:t>Some negative impacts to consider</w:t>
      </w:r>
      <w:r w:rsidR="00CB0602">
        <w:rPr>
          <w:rFonts w:ascii="Arial" w:hAnsi="Arial" w:cs="Arial"/>
          <w:sz w:val="24"/>
          <w:szCs w:val="24"/>
        </w:rPr>
        <w:t xml:space="preserve"> are</w:t>
      </w:r>
      <w:r w:rsidR="00004115">
        <w:rPr>
          <w:rFonts w:ascii="Arial" w:hAnsi="Arial" w:cs="Arial"/>
          <w:sz w:val="24"/>
          <w:szCs w:val="24"/>
        </w:rPr>
        <w:t xml:space="preserve">; </w:t>
      </w:r>
      <w:r w:rsidR="00F613EA">
        <w:rPr>
          <w:rFonts w:ascii="Arial" w:hAnsi="Arial" w:cs="Arial"/>
          <w:sz w:val="24"/>
          <w:szCs w:val="24"/>
        </w:rPr>
        <w:t xml:space="preserve">when officials feel overly </w:t>
      </w:r>
      <w:r w:rsidR="00AC0948">
        <w:rPr>
          <w:rFonts w:ascii="Arial" w:hAnsi="Arial" w:cs="Arial"/>
          <w:sz w:val="24"/>
          <w:szCs w:val="24"/>
        </w:rPr>
        <w:t>scrutinised,</w:t>
      </w:r>
      <w:r w:rsidR="00F613EA">
        <w:rPr>
          <w:rFonts w:ascii="Arial" w:hAnsi="Arial" w:cs="Arial"/>
          <w:sz w:val="24"/>
          <w:szCs w:val="24"/>
        </w:rPr>
        <w:t xml:space="preserve"> they may </w:t>
      </w:r>
      <w:r w:rsidR="003F44EB">
        <w:rPr>
          <w:rFonts w:ascii="Arial" w:hAnsi="Arial" w:cs="Arial"/>
          <w:sz w:val="24"/>
          <w:szCs w:val="24"/>
        </w:rPr>
        <w:t>be discouraged from proper communication</w:t>
      </w:r>
      <w:r w:rsidR="0095535B">
        <w:rPr>
          <w:rFonts w:ascii="Arial" w:hAnsi="Arial" w:cs="Arial"/>
          <w:sz w:val="24"/>
          <w:szCs w:val="24"/>
        </w:rPr>
        <w:t xml:space="preserve">, this slows the sharing </w:t>
      </w:r>
      <w:r w:rsidR="004D25FC">
        <w:rPr>
          <w:rFonts w:ascii="Arial" w:hAnsi="Arial" w:cs="Arial"/>
          <w:sz w:val="24"/>
          <w:szCs w:val="24"/>
        </w:rPr>
        <w:t xml:space="preserve">process </w:t>
      </w:r>
      <w:r w:rsidR="007A690C">
        <w:rPr>
          <w:rFonts w:ascii="Arial" w:hAnsi="Arial" w:cs="Arial"/>
          <w:sz w:val="24"/>
          <w:szCs w:val="24"/>
        </w:rPr>
        <w:t xml:space="preserve">and reduces the tendency to </w:t>
      </w:r>
      <w:r w:rsidR="004D25FC">
        <w:rPr>
          <w:rFonts w:ascii="Arial" w:hAnsi="Arial" w:cs="Arial"/>
          <w:sz w:val="24"/>
          <w:szCs w:val="24"/>
        </w:rPr>
        <w:t xml:space="preserve">innovate. </w:t>
      </w:r>
      <w:r w:rsidR="00B96CEB">
        <w:rPr>
          <w:rFonts w:ascii="Arial" w:hAnsi="Arial" w:cs="Arial"/>
          <w:sz w:val="24"/>
          <w:szCs w:val="24"/>
        </w:rPr>
        <w:t xml:space="preserve">There are costs involved in the scrutiny process, </w:t>
      </w:r>
      <w:r w:rsidR="0075211A">
        <w:rPr>
          <w:rFonts w:ascii="Arial" w:hAnsi="Arial" w:cs="Arial"/>
          <w:sz w:val="24"/>
          <w:szCs w:val="24"/>
        </w:rPr>
        <w:t>in a resource sensitive time, this can be a</w:t>
      </w:r>
      <w:r w:rsidR="004B7479">
        <w:rPr>
          <w:rFonts w:ascii="Arial" w:hAnsi="Arial" w:cs="Arial"/>
          <w:sz w:val="24"/>
          <w:szCs w:val="24"/>
        </w:rPr>
        <w:t xml:space="preserve">n unnecessary waste of them, </w:t>
      </w:r>
      <w:r w:rsidR="00D918C9">
        <w:rPr>
          <w:rFonts w:ascii="Arial" w:hAnsi="Arial" w:cs="Arial"/>
          <w:sz w:val="24"/>
          <w:szCs w:val="24"/>
        </w:rPr>
        <w:t xml:space="preserve">sometimes when under pressure decisions could be </w:t>
      </w:r>
      <w:r w:rsidR="001475DE">
        <w:rPr>
          <w:rFonts w:ascii="Arial" w:hAnsi="Arial" w:cs="Arial"/>
          <w:sz w:val="24"/>
          <w:szCs w:val="24"/>
        </w:rPr>
        <w:t>influenced more</w:t>
      </w:r>
      <w:r w:rsidR="007F6A8A">
        <w:rPr>
          <w:rFonts w:ascii="Arial" w:hAnsi="Arial" w:cs="Arial"/>
          <w:sz w:val="24"/>
          <w:szCs w:val="24"/>
        </w:rPr>
        <w:t xml:space="preserve"> </w:t>
      </w:r>
      <w:r w:rsidR="001475DE">
        <w:rPr>
          <w:rFonts w:ascii="Arial" w:hAnsi="Arial" w:cs="Arial"/>
          <w:sz w:val="24"/>
          <w:szCs w:val="24"/>
        </w:rPr>
        <w:t xml:space="preserve">by how they look to the public than what is actually </w:t>
      </w:r>
      <w:r w:rsidR="007F6A8A">
        <w:rPr>
          <w:rFonts w:ascii="Arial" w:hAnsi="Arial" w:cs="Arial"/>
          <w:sz w:val="24"/>
          <w:szCs w:val="24"/>
        </w:rPr>
        <w:t>the most logical decision to make</w:t>
      </w:r>
      <w:r w:rsidR="002B357E">
        <w:rPr>
          <w:rFonts w:ascii="Arial" w:hAnsi="Arial" w:cs="Arial"/>
          <w:sz w:val="24"/>
          <w:szCs w:val="24"/>
        </w:rPr>
        <w:t xml:space="preserve"> (Judge</w:t>
      </w:r>
      <w:r w:rsidR="0088046C">
        <w:rPr>
          <w:rFonts w:ascii="Arial" w:hAnsi="Arial" w:cs="Arial"/>
          <w:sz w:val="24"/>
          <w:szCs w:val="24"/>
        </w:rPr>
        <w:t>, 2021).</w:t>
      </w:r>
    </w:p>
    <w:p w14:paraId="4182B5FD" w14:textId="337384FE" w:rsidR="006C6B8C" w:rsidRDefault="006C6B8C" w:rsidP="007E55C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 to the question</w:t>
      </w:r>
      <w:r w:rsidR="00EA4A7A">
        <w:rPr>
          <w:rFonts w:ascii="Arial" w:hAnsi="Arial" w:cs="Arial"/>
          <w:sz w:val="24"/>
          <w:szCs w:val="24"/>
        </w:rPr>
        <w:t xml:space="preserve"> does good scrutiny make for a good government? </w:t>
      </w:r>
      <w:r w:rsidR="001220BC">
        <w:rPr>
          <w:rFonts w:ascii="Arial" w:hAnsi="Arial" w:cs="Arial"/>
          <w:sz w:val="24"/>
          <w:szCs w:val="24"/>
        </w:rPr>
        <w:t>I believe that the more transparent the processes</w:t>
      </w:r>
      <w:r w:rsidR="00C378AD">
        <w:rPr>
          <w:rFonts w:ascii="Arial" w:hAnsi="Arial" w:cs="Arial"/>
          <w:sz w:val="24"/>
          <w:szCs w:val="24"/>
        </w:rPr>
        <w:t xml:space="preserve"> are, the better.</w:t>
      </w:r>
      <w:r w:rsidR="001220BC">
        <w:rPr>
          <w:rFonts w:ascii="Arial" w:hAnsi="Arial" w:cs="Arial"/>
          <w:sz w:val="24"/>
          <w:szCs w:val="24"/>
        </w:rPr>
        <w:t xml:space="preserve"> </w:t>
      </w:r>
      <w:r w:rsidR="00C378AD">
        <w:rPr>
          <w:rFonts w:ascii="Arial" w:hAnsi="Arial" w:cs="Arial"/>
          <w:sz w:val="24"/>
          <w:szCs w:val="24"/>
        </w:rPr>
        <w:t>E</w:t>
      </w:r>
      <w:r w:rsidR="00750DAC">
        <w:rPr>
          <w:rFonts w:ascii="Arial" w:hAnsi="Arial" w:cs="Arial"/>
          <w:sz w:val="24"/>
          <w:szCs w:val="24"/>
        </w:rPr>
        <w:t xml:space="preserve">ffective scrutinization </w:t>
      </w:r>
      <w:r w:rsidR="005D2BBA">
        <w:rPr>
          <w:rFonts w:ascii="Arial" w:hAnsi="Arial" w:cs="Arial"/>
          <w:sz w:val="24"/>
          <w:szCs w:val="24"/>
        </w:rPr>
        <w:t xml:space="preserve">is important for the public, these are important decision makers </w:t>
      </w:r>
      <w:r w:rsidR="002E2339">
        <w:rPr>
          <w:rFonts w:ascii="Arial" w:hAnsi="Arial" w:cs="Arial"/>
          <w:sz w:val="24"/>
          <w:szCs w:val="24"/>
        </w:rPr>
        <w:t xml:space="preserve">that impact the whole of the UK with their </w:t>
      </w:r>
      <w:r w:rsidR="003540BE">
        <w:rPr>
          <w:rFonts w:ascii="Arial" w:hAnsi="Arial" w:cs="Arial"/>
          <w:sz w:val="24"/>
          <w:szCs w:val="24"/>
        </w:rPr>
        <w:t>actions, being able to see th</w:t>
      </w:r>
      <w:r w:rsidR="00EE0791">
        <w:rPr>
          <w:rFonts w:ascii="Arial" w:hAnsi="Arial" w:cs="Arial"/>
          <w:sz w:val="24"/>
          <w:szCs w:val="24"/>
        </w:rPr>
        <w:t>a</w:t>
      </w:r>
      <w:r w:rsidR="003540BE">
        <w:rPr>
          <w:rFonts w:ascii="Arial" w:hAnsi="Arial" w:cs="Arial"/>
          <w:sz w:val="24"/>
          <w:szCs w:val="24"/>
        </w:rPr>
        <w:t xml:space="preserve">t things are properly discussed and vetted </w:t>
      </w:r>
      <w:r w:rsidR="00017C71">
        <w:rPr>
          <w:rFonts w:ascii="Arial" w:hAnsi="Arial" w:cs="Arial"/>
          <w:sz w:val="24"/>
          <w:szCs w:val="24"/>
        </w:rPr>
        <w:t xml:space="preserve">is in my opinion the correct </w:t>
      </w:r>
      <w:r w:rsidR="00A8054F">
        <w:rPr>
          <w:rFonts w:ascii="Arial" w:hAnsi="Arial" w:cs="Arial"/>
          <w:sz w:val="24"/>
          <w:szCs w:val="24"/>
        </w:rPr>
        <w:t xml:space="preserve">and most logical way. Scrutiny is essential, </w:t>
      </w:r>
      <w:r w:rsidR="002C3373">
        <w:rPr>
          <w:rFonts w:ascii="Arial" w:hAnsi="Arial" w:cs="Arial"/>
          <w:sz w:val="24"/>
          <w:szCs w:val="24"/>
        </w:rPr>
        <w:t>it is finding the proper balance that is crucial, wasting money over scrutinising things is counterintuitive</w:t>
      </w:r>
      <w:r w:rsidR="00EE0791">
        <w:rPr>
          <w:rFonts w:ascii="Arial" w:hAnsi="Arial" w:cs="Arial"/>
          <w:sz w:val="24"/>
          <w:szCs w:val="24"/>
        </w:rPr>
        <w:t xml:space="preserve"> and hinders the procedures.</w:t>
      </w:r>
      <w:r w:rsidR="009D4292">
        <w:rPr>
          <w:rFonts w:ascii="Arial" w:hAnsi="Arial" w:cs="Arial"/>
          <w:sz w:val="24"/>
          <w:szCs w:val="24"/>
        </w:rPr>
        <w:t xml:space="preserve"> My suggestion for </w:t>
      </w:r>
      <w:r w:rsidR="00C056DA">
        <w:rPr>
          <w:rFonts w:ascii="Arial" w:hAnsi="Arial" w:cs="Arial"/>
          <w:sz w:val="24"/>
          <w:szCs w:val="24"/>
        </w:rPr>
        <w:t xml:space="preserve">reform in regards to the government are to streamline </w:t>
      </w:r>
      <w:r w:rsidR="00652671">
        <w:rPr>
          <w:rFonts w:ascii="Arial" w:hAnsi="Arial" w:cs="Arial"/>
          <w:sz w:val="24"/>
          <w:szCs w:val="24"/>
        </w:rPr>
        <w:t>decision making</w:t>
      </w:r>
      <w:r w:rsidR="00975479">
        <w:rPr>
          <w:rFonts w:ascii="Arial" w:hAnsi="Arial" w:cs="Arial"/>
          <w:sz w:val="24"/>
          <w:szCs w:val="24"/>
        </w:rPr>
        <w:t xml:space="preserve"> and </w:t>
      </w:r>
      <w:r w:rsidR="00652671">
        <w:rPr>
          <w:rFonts w:ascii="Arial" w:hAnsi="Arial" w:cs="Arial"/>
          <w:sz w:val="24"/>
          <w:szCs w:val="24"/>
        </w:rPr>
        <w:t>explore</w:t>
      </w:r>
      <w:r w:rsidR="00975479">
        <w:rPr>
          <w:rFonts w:ascii="Arial" w:hAnsi="Arial" w:cs="Arial"/>
          <w:sz w:val="24"/>
          <w:szCs w:val="24"/>
        </w:rPr>
        <w:t xml:space="preserve"> more</w:t>
      </w:r>
      <w:r w:rsidR="00652671">
        <w:rPr>
          <w:rFonts w:ascii="Arial" w:hAnsi="Arial" w:cs="Arial"/>
          <w:sz w:val="24"/>
          <w:szCs w:val="24"/>
        </w:rPr>
        <w:t xml:space="preserve"> </w:t>
      </w:r>
      <w:r w:rsidR="00A06DB6">
        <w:rPr>
          <w:rFonts w:ascii="Arial" w:hAnsi="Arial" w:cs="Arial"/>
          <w:sz w:val="24"/>
          <w:szCs w:val="24"/>
        </w:rPr>
        <w:t>innovati</w:t>
      </w:r>
      <w:r w:rsidR="00975479">
        <w:rPr>
          <w:rFonts w:ascii="Arial" w:hAnsi="Arial" w:cs="Arial"/>
          <w:sz w:val="24"/>
          <w:szCs w:val="24"/>
        </w:rPr>
        <w:t>ve processes</w:t>
      </w:r>
      <w:r w:rsidR="008438F8">
        <w:rPr>
          <w:rFonts w:ascii="Arial" w:hAnsi="Arial" w:cs="Arial"/>
          <w:sz w:val="24"/>
          <w:szCs w:val="24"/>
        </w:rPr>
        <w:t xml:space="preserve">. </w:t>
      </w:r>
      <w:r w:rsidR="005213E8">
        <w:rPr>
          <w:rFonts w:ascii="Arial" w:hAnsi="Arial" w:cs="Arial"/>
          <w:sz w:val="24"/>
          <w:szCs w:val="24"/>
        </w:rPr>
        <w:t xml:space="preserve">As we do with our </w:t>
      </w:r>
      <w:r w:rsidR="00901E4D">
        <w:rPr>
          <w:rFonts w:ascii="Arial" w:hAnsi="Arial" w:cs="Arial"/>
          <w:sz w:val="24"/>
          <w:szCs w:val="24"/>
        </w:rPr>
        <w:t xml:space="preserve">Constitutional </w:t>
      </w:r>
      <w:r w:rsidR="005213E8">
        <w:rPr>
          <w:rFonts w:ascii="Arial" w:hAnsi="Arial" w:cs="Arial"/>
          <w:sz w:val="24"/>
          <w:szCs w:val="24"/>
        </w:rPr>
        <w:t xml:space="preserve">laws, change them to keep up with the </w:t>
      </w:r>
      <w:r w:rsidR="00C8407F">
        <w:rPr>
          <w:rFonts w:ascii="Arial" w:hAnsi="Arial" w:cs="Arial"/>
          <w:sz w:val="24"/>
          <w:szCs w:val="24"/>
        </w:rPr>
        <w:t>times</w:t>
      </w:r>
      <w:r w:rsidR="007A109A">
        <w:rPr>
          <w:rFonts w:ascii="Arial" w:hAnsi="Arial" w:cs="Arial"/>
          <w:sz w:val="24"/>
          <w:szCs w:val="24"/>
        </w:rPr>
        <w:t xml:space="preserve"> we live in</w:t>
      </w:r>
      <w:r w:rsidR="00C60F11">
        <w:rPr>
          <w:rFonts w:ascii="Arial" w:hAnsi="Arial" w:cs="Arial"/>
          <w:sz w:val="24"/>
          <w:szCs w:val="24"/>
        </w:rPr>
        <w:t>.</w:t>
      </w:r>
    </w:p>
    <w:p w14:paraId="19768C45" w14:textId="52AB541C" w:rsidR="003639DE" w:rsidRDefault="003639DE">
      <w:pPr>
        <w:rPr>
          <w:rFonts w:ascii="Arial" w:hAnsi="Arial" w:cs="Arial"/>
          <w:sz w:val="24"/>
          <w:szCs w:val="24"/>
        </w:rPr>
      </w:pPr>
    </w:p>
    <w:p w14:paraId="59A50F0B" w14:textId="77777777" w:rsidR="003639DE" w:rsidRDefault="003639DE">
      <w:pPr>
        <w:rPr>
          <w:rFonts w:ascii="Arial" w:hAnsi="Arial" w:cs="Arial"/>
          <w:sz w:val="24"/>
          <w:szCs w:val="24"/>
        </w:rPr>
      </w:pPr>
    </w:p>
    <w:p w14:paraId="6214FE88" w14:textId="7C55E744" w:rsidR="004C191A" w:rsidRPr="00DA2402" w:rsidRDefault="00DA2402">
      <w:pPr>
        <w:rPr>
          <w:rFonts w:ascii="Arial" w:hAnsi="Arial" w:cs="Arial"/>
          <w:sz w:val="24"/>
          <w:szCs w:val="24"/>
          <w:u w:val="single"/>
        </w:rPr>
      </w:pPr>
      <w:r w:rsidRPr="00DA2402">
        <w:rPr>
          <w:rFonts w:ascii="Arial" w:hAnsi="Arial" w:cs="Arial"/>
          <w:sz w:val="24"/>
          <w:szCs w:val="24"/>
          <w:u w:val="single"/>
        </w:rPr>
        <w:lastRenderedPageBreak/>
        <w:t>References</w:t>
      </w:r>
    </w:p>
    <w:p w14:paraId="6CB8E9C2" w14:textId="77777777" w:rsidR="004C191A" w:rsidRDefault="004C191A">
      <w:pPr>
        <w:rPr>
          <w:rFonts w:ascii="Arial" w:hAnsi="Arial" w:cs="Arial"/>
          <w:sz w:val="24"/>
          <w:szCs w:val="24"/>
        </w:rPr>
      </w:pPr>
    </w:p>
    <w:p w14:paraId="66F84873" w14:textId="77777777" w:rsidR="00DA2402" w:rsidRDefault="00DA2402" w:rsidP="009F4EA6">
      <w:pPr>
        <w:rPr>
          <w:rFonts w:ascii="Arial" w:hAnsi="Arial" w:cs="Arial"/>
          <w:sz w:val="24"/>
          <w:szCs w:val="24"/>
        </w:rPr>
      </w:pPr>
    </w:p>
    <w:p w14:paraId="1FAB5B6E" w14:textId="5E0059F0" w:rsidR="00BD57D6" w:rsidRPr="007F6F98" w:rsidRDefault="00BD57D6" w:rsidP="009F4EA6">
      <w:pPr>
        <w:rPr>
          <w:rFonts w:ascii="Arial" w:hAnsi="Arial" w:cs="Arial"/>
          <w:sz w:val="24"/>
          <w:szCs w:val="24"/>
        </w:rPr>
      </w:pPr>
      <w:r w:rsidRPr="007F6F98">
        <w:rPr>
          <w:rFonts w:ascii="Arial" w:hAnsi="Arial" w:cs="Arial"/>
          <w:sz w:val="24"/>
          <w:szCs w:val="24"/>
        </w:rPr>
        <w:t>Benwell</w:t>
      </w:r>
      <w:r>
        <w:rPr>
          <w:rFonts w:ascii="Arial" w:hAnsi="Arial" w:cs="Arial"/>
          <w:sz w:val="24"/>
          <w:szCs w:val="24"/>
        </w:rPr>
        <w:t xml:space="preserve">, R </w:t>
      </w:r>
      <w:r w:rsidRPr="007F6F98">
        <w:rPr>
          <w:rFonts w:ascii="Arial" w:hAnsi="Arial" w:cs="Arial"/>
          <w:sz w:val="24"/>
          <w:szCs w:val="24"/>
        </w:rPr>
        <w:t>and Gay</w:t>
      </w:r>
      <w:r>
        <w:rPr>
          <w:rFonts w:ascii="Arial" w:hAnsi="Arial" w:cs="Arial"/>
          <w:sz w:val="24"/>
          <w:szCs w:val="24"/>
        </w:rPr>
        <w:t>, O.</w:t>
      </w:r>
      <w:r w:rsidRPr="007F6F98">
        <w:rPr>
          <w:rFonts w:ascii="Arial" w:hAnsi="Arial" w:cs="Arial"/>
          <w:sz w:val="24"/>
          <w:szCs w:val="24"/>
        </w:rPr>
        <w:t xml:space="preserve"> (2011) The Separation of Powers. House of commons Library.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7F6F98">
          <w:rPr>
            <w:rStyle w:val="Hyperlink"/>
            <w:rFonts w:ascii="Arial" w:hAnsi="Arial" w:cs="Arial"/>
            <w:sz w:val="24"/>
            <w:szCs w:val="24"/>
          </w:rPr>
          <w:t>SN06053.pdf (parliament.uk)</w:t>
        </w:r>
      </w:hyperlink>
      <w:r w:rsidRPr="008B1DE0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March 2024).</w:t>
      </w:r>
    </w:p>
    <w:p w14:paraId="36AF1115" w14:textId="77777777" w:rsidR="00BD57D6" w:rsidRDefault="00BD57D6">
      <w:pPr>
        <w:rPr>
          <w:rFonts w:ascii="Arial" w:hAnsi="Arial" w:cs="Arial"/>
          <w:sz w:val="24"/>
          <w:szCs w:val="24"/>
        </w:rPr>
      </w:pPr>
    </w:p>
    <w:p w14:paraId="2CE6B37C" w14:textId="77777777" w:rsidR="00BD57D6" w:rsidRDefault="00BD57D6">
      <w:pPr>
        <w:rPr>
          <w:rFonts w:ascii="Arial" w:hAnsi="Arial" w:cs="Arial"/>
          <w:sz w:val="24"/>
          <w:szCs w:val="24"/>
        </w:rPr>
      </w:pPr>
    </w:p>
    <w:p w14:paraId="0BDF4329" w14:textId="752F268C" w:rsidR="00BD57D6" w:rsidRPr="007F6F98" w:rsidRDefault="00BD57D6">
      <w:pPr>
        <w:rPr>
          <w:rFonts w:ascii="Arial" w:hAnsi="Arial" w:cs="Arial"/>
          <w:sz w:val="24"/>
          <w:szCs w:val="24"/>
        </w:rPr>
      </w:pPr>
      <w:r w:rsidRPr="007F6F98">
        <w:rPr>
          <w:rFonts w:ascii="Arial" w:hAnsi="Arial" w:cs="Arial"/>
          <w:sz w:val="24"/>
          <w:szCs w:val="24"/>
        </w:rPr>
        <w:t>David Judge (2021) Walking the Dark Side: Evading Parliamentary Scrutiny.       Available at:</w:t>
      </w:r>
      <w:r w:rsidRPr="002F4CB5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Pr="002F4CB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https://doi.org/10.1111/1467-923X.12983</w:t>
        </w:r>
      </w:hyperlink>
    </w:p>
    <w:p w14:paraId="174DC5AF" w14:textId="77777777" w:rsidR="00BD57D6" w:rsidRDefault="00BD57D6" w:rsidP="006C0F68">
      <w:pPr>
        <w:rPr>
          <w:rFonts w:ascii="Arial" w:hAnsi="Arial" w:cs="Arial"/>
          <w:sz w:val="24"/>
          <w:szCs w:val="24"/>
        </w:rPr>
      </w:pPr>
    </w:p>
    <w:p w14:paraId="73EF6737" w14:textId="77777777" w:rsidR="00BD57D6" w:rsidRDefault="00BD57D6" w:rsidP="006C0F68">
      <w:pPr>
        <w:rPr>
          <w:rFonts w:ascii="Arial" w:hAnsi="Arial" w:cs="Arial"/>
          <w:sz w:val="24"/>
          <w:szCs w:val="24"/>
        </w:rPr>
      </w:pPr>
    </w:p>
    <w:p w14:paraId="0F203837" w14:textId="1DA5926F" w:rsidR="00BD57D6" w:rsidRPr="007F6F98" w:rsidRDefault="00BD57D6" w:rsidP="006C0F68">
      <w:pPr>
        <w:rPr>
          <w:rFonts w:ascii="Arial" w:hAnsi="Arial" w:cs="Arial"/>
          <w:sz w:val="24"/>
          <w:szCs w:val="24"/>
        </w:rPr>
      </w:pPr>
      <w:r w:rsidRPr="007F6F98">
        <w:rPr>
          <w:rFonts w:ascii="Arial" w:hAnsi="Arial" w:cs="Arial"/>
          <w:sz w:val="24"/>
          <w:szCs w:val="24"/>
        </w:rPr>
        <w:t>Dr White</w:t>
      </w:r>
      <w:r>
        <w:rPr>
          <w:rFonts w:ascii="Arial" w:hAnsi="Arial" w:cs="Arial"/>
          <w:sz w:val="24"/>
          <w:szCs w:val="24"/>
        </w:rPr>
        <w:t>, H.</w:t>
      </w:r>
      <w:r w:rsidRPr="007F6F98">
        <w:rPr>
          <w:rFonts w:ascii="Arial" w:hAnsi="Arial" w:cs="Arial"/>
          <w:sz w:val="24"/>
          <w:szCs w:val="24"/>
        </w:rPr>
        <w:t xml:space="preserve"> (no date) Institute for Government. Parliamentary Scrutiny of Government.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7F6F98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Pr="007F6F98">
          <w:rPr>
            <w:rFonts w:ascii="Arial" w:hAnsi="Arial" w:cs="Arial"/>
            <w:color w:val="0000FF"/>
            <w:sz w:val="24"/>
            <w:szCs w:val="24"/>
            <w:u w:val="single"/>
          </w:rPr>
          <w:t>Parliamentary scrutiny briefing note final.pdf (instituteforgovernment.org.uk)</w:t>
        </w:r>
      </w:hyperlink>
      <w:r>
        <w:rPr>
          <w:rFonts w:ascii="Arial" w:hAnsi="Arial" w:cs="Arial"/>
          <w:sz w:val="24"/>
          <w:szCs w:val="24"/>
        </w:rPr>
        <w:t xml:space="preserve"> (Accessed: February 2024).</w:t>
      </w:r>
    </w:p>
    <w:p w14:paraId="2D5A198D" w14:textId="77777777" w:rsidR="00BD57D6" w:rsidRDefault="00BD57D6" w:rsidP="006C0F68">
      <w:pPr>
        <w:rPr>
          <w:rFonts w:ascii="Arial" w:hAnsi="Arial" w:cs="Arial"/>
          <w:sz w:val="24"/>
          <w:szCs w:val="24"/>
        </w:rPr>
      </w:pPr>
    </w:p>
    <w:p w14:paraId="47A2B595" w14:textId="77777777" w:rsidR="00BD57D6" w:rsidRDefault="00BD57D6" w:rsidP="006C0F68">
      <w:pPr>
        <w:rPr>
          <w:rFonts w:ascii="Arial" w:hAnsi="Arial" w:cs="Arial"/>
          <w:sz w:val="24"/>
          <w:szCs w:val="24"/>
        </w:rPr>
      </w:pPr>
    </w:p>
    <w:p w14:paraId="621951EC" w14:textId="749307E4" w:rsidR="00BD57D6" w:rsidRPr="007F6F98" w:rsidRDefault="00BD57D6" w:rsidP="006C0F68">
      <w:pPr>
        <w:rPr>
          <w:rFonts w:ascii="Arial" w:hAnsi="Arial" w:cs="Arial"/>
          <w:sz w:val="24"/>
          <w:szCs w:val="24"/>
        </w:rPr>
      </w:pPr>
      <w:r w:rsidRPr="007F6F98">
        <w:rPr>
          <w:rFonts w:ascii="Arial" w:hAnsi="Arial" w:cs="Arial"/>
          <w:sz w:val="24"/>
          <w:szCs w:val="24"/>
        </w:rPr>
        <w:t>Equality and Human Rights Commission (2018) The Human Rights Act.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7F6F98"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Pr="007F6F98">
          <w:rPr>
            <w:rFonts w:ascii="Arial" w:hAnsi="Arial" w:cs="Arial"/>
            <w:color w:val="0000FF"/>
            <w:sz w:val="24"/>
            <w:szCs w:val="24"/>
            <w:u w:val="single"/>
          </w:rPr>
          <w:t>The Human Rights Act | EHRC (equalityhumanrights.com)</w:t>
        </w:r>
      </w:hyperlink>
      <w:r>
        <w:rPr>
          <w:rFonts w:ascii="Arial" w:hAnsi="Arial" w:cs="Arial"/>
          <w:sz w:val="24"/>
          <w:szCs w:val="24"/>
        </w:rPr>
        <w:t xml:space="preserve"> (Accessed: March 2024).</w:t>
      </w:r>
    </w:p>
    <w:p w14:paraId="43FF4BC7" w14:textId="77777777" w:rsidR="00BD57D6" w:rsidRDefault="00BD57D6">
      <w:pPr>
        <w:rPr>
          <w:rFonts w:ascii="Arial" w:hAnsi="Arial" w:cs="Arial"/>
          <w:sz w:val="24"/>
          <w:szCs w:val="24"/>
        </w:rPr>
      </w:pPr>
    </w:p>
    <w:p w14:paraId="22446504" w14:textId="77777777" w:rsidR="00BD57D6" w:rsidRDefault="00BD57D6">
      <w:pPr>
        <w:rPr>
          <w:rFonts w:ascii="Arial" w:hAnsi="Arial" w:cs="Arial"/>
          <w:sz w:val="24"/>
          <w:szCs w:val="24"/>
        </w:rPr>
      </w:pPr>
    </w:p>
    <w:p w14:paraId="0068B091" w14:textId="340AED75" w:rsidR="00BD57D6" w:rsidRPr="007F6F98" w:rsidRDefault="00BD57D6">
      <w:pPr>
        <w:rPr>
          <w:rFonts w:ascii="Arial" w:hAnsi="Arial" w:cs="Arial"/>
          <w:sz w:val="24"/>
          <w:szCs w:val="24"/>
        </w:rPr>
      </w:pPr>
      <w:r w:rsidRPr="007F6F98">
        <w:rPr>
          <w:rFonts w:ascii="Arial" w:hAnsi="Arial" w:cs="Arial"/>
          <w:sz w:val="24"/>
          <w:szCs w:val="24"/>
        </w:rPr>
        <w:t>Georgetown Law Library (2024) UK Constitutional Law.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7F6F98">
        <w:rPr>
          <w:rFonts w:ascii="Arial" w:hAnsi="Arial" w:cs="Arial"/>
          <w:sz w:val="24"/>
          <w:szCs w:val="24"/>
        </w:rPr>
        <w:t xml:space="preserve"> </w:t>
      </w:r>
      <w:hyperlink r:id="rId11" w:anchor=":~:text=The%20United%20Kingdom%20has%20never%20had%20a%20written,in%20response%20to%20political%2C%20economic%2C%20and%20social%20changes." w:history="1">
        <w:r w:rsidRPr="007F6F98">
          <w:rPr>
            <w:rFonts w:ascii="Arial" w:hAnsi="Arial" w:cs="Arial"/>
            <w:color w:val="0000FF"/>
            <w:sz w:val="24"/>
            <w:szCs w:val="24"/>
            <w:u w:val="single"/>
          </w:rPr>
          <w:t>Constitutional Law - United Kingdom Legal Research Guide - Guides at Georgetown Law Library</w:t>
        </w:r>
      </w:hyperlink>
      <w:r>
        <w:rPr>
          <w:rFonts w:ascii="Arial" w:hAnsi="Arial" w:cs="Arial"/>
          <w:sz w:val="24"/>
          <w:szCs w:val="24"/>
        </w:rPr>
        <w:t xml:space="preserve"> Accessed: (March 2024)</w:t>
      </w:r>
    </w:p>
    <w:p w14:paraId="05772B15" w14:textId="77777777" w:rsidR="00BD57D6" w:rsidRDefault="00BD57D6">
      <w:pPr>
        <w:rPr>
          <w:rFonts w:ascii="Arial" w:hAnsi="Arial" w:cs="Arial"/>
          <w:sz w:val="24"/>
          <w:szCs w:val="24"/>
        </w:rPr>
      </w:pPr>
    </w:p>
    <w:p w14:paraId="26FBF717" w14:textId="77777777" w:rsidR="00BD57D6" w:rsidRDefault="00BD57D6">
      <w:pPr>
        <w:rPr>
          <w:rFonts w:ascii="Arial" w:hAnsi="Arial" w:cs="Arial"/>
          <w:sz w:val="24"/>
          <w:szCs w:val="24"/>
        </w:rPr>
      </w:pPr>
    </w:p>
    <w:p w14:paraId="4B4A5862" w14:textId="47BC89B6" w:rsidR="00BD57D6" w:rsidRPr="007F6F98" w:rsidRDefault="00BD57D6">
      <w:pPr>
        <w:rPr>
          <w:rFonts w:ascii="Arial" w:hAnsi="Arial" w:cs="Arial"/>
          <w:sz w:val="24"/>
          <w:szCs w:val="24"/>
        </w:rPr>
      </w:pPr>
      <w:r w:rsidRPr="007F6F98">
        <w:rPr>
          <w:rFonts w:ascii="Arial" w:hAnsi="Arial" w:cs="Arial"/>
          <w:sz w:val="24"/>
          <w:szCs w:val="24"/>
        </w:rPr>
        <w:t>Gov.uk</w:t>
      </w:r>
      <w:r>
        <w:rPr>
          <w:rFonts w:ascii="Arial" w:hAnsi="Arial" w:cs="Arial"/>
          <w:sz w:val="24"/>
          <w:szCs w:val="24"/>
        </w:rPr>
        <w:t xml:space="preserve"> </w:t>
      </w:r>
      <w:r w:rsidRPr="007F6F98">
        <w:rPr>
          <w:rFonts w:ascii="Arial" w:hAnsi="Arial" w:cs="Arial"/>
          <w:sz w:val="24"/>
          <w:szCs w:val="24"/>
        </w:rPr>
        <w:t>(2024) How Government works.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7F6F98">
        <w:rPr>
          <w:rFonts w:ascii="Arial" w:hAnsi="Arial" w:cs="Arial"/>
          <w:sz w:val="24"/>
          <w:szCs w:val="24"/>
        </w:rPr>
        <w:t xml:space="preserve"> </w:t>
      </w:r>
      <w:hyperlink r:id="rId12" w:anchor="who-runs-government" w:history="1">
        <w:r w:rsidRPr="007F6F98">
          <w:rPr>
            <w:rFonts w:ascii="Arial" w:hAnsi="Arial" w:cs="Arial"/>
            <w:color w:val="0000FF"/>
            <w:sz w:val="24"/>
            <w:szCs w:val="24"/>
            <w:u w:val="single"/>
          </w:rPr>
          <w:t>How government works - GOV.UK (www.gov.uk)</w:t>
        </w:r>
      </w:hyperlink>
      <w:r>
        <w:rPr>
          <w:rFonts w:ascii="Arial" w:hAnsi="Arial" w:cs="Arial"/>
          <w:sz w:val="24"/>
          <w:szCs w:val="24"/>
        </w:rPr>
        <w:t xml:space="preserve"> (Accessed: February 2024).</w:t>
      </w:r>
    </w:p>
    <w:p w14:paraId="7FB907F3" w14:textId="77777777" w:rsidR="00BD57D6" w:rsidRDefault="00BD57D6" w:rsidP="00F959E6">
      <w:pPr>
        <w:rPr>
          <w:rFonts w:ascii="Arial" w:hAnsi="Arial" w:cs="Arial"/>
          <w:sz w:val="24"/>
          <w:szCs w:val="24"/>
        </w:rPr>
      </w:pPr>
    </w:p>
    <w:p w14:paraId="5903EE53" w14:textId="77777777" w:rsidR="00FB00F6" w:rsidRDefault="00FB00F6" w:rsidP="00F959E6">
      <w:pPr>
        <w:rPr>
          <w:rFonts w:ascii="Arial" w:hAnsi="Arial" w:cs="Arial"/>
          <w:sz w:val="24"/>
          <w:szCs w:val="24"/>
        </w:rPr>
      </w:pPr>
    </w:p>
    <w:p w14:paraId="7E2D79CC" w14:textId="1C6B3CB0" w:rsidR="00BD57D6" w:rsidRPr="007F6F98" w:rsidRDefault="00BD57D6" w:rsidP="00F959E6">
      <w:pPr>
        <w:rPr>
          <w:rFonts w:ascii="Arial" w:hAnsi="Arial" w:cs="Arial"/>
          <w:sz w:val="24"/>
          <w:szCs w:val="24"/>
        </w:rPr>
      </w:pPr>
      <w:r w:rsidRPr="007F6F98">
        <w:rPr>
          <w:rFonts w:ascii="Arial" w:hAnsi="Arial" w:cs="Arial"/>
          <w:sz w:val="24"/>
          <w:szCs w:val="24"/>
        </w:rPr>
        <w:lastRenderedPageBreak/>
        <w:t>GOV.UK (2024) Ministerial role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w:history="1">
        <w:r w:rsidRPr="00890B9F">
          <w:rPr>
            <w:rStyle w:val="Hyperlink"/>
            <w:rFonts w:ascii="Arial" w:hAnsi="Arial" w:cs="Arial"/>
            <w:sz w:val="24"/>
            <w:szCs w:val="24"/>
          </w:rPr>
          <w:t>Secretary of State for the Home Department - GOV.UK (www.gov.uk)</w:t>
        </w:r>
      </w:hyperlink>
      <w:r>
        <w:rPr>
          <w:rFonts w:ascii="Arial" w:hAnsi="Arial" w:cs="Arial"/>
          <w:sz w:val="24"/>
          <w:szCs w:val="24"/>
        </w:rPr>
        <w:t xml:space="preserve"> (Accessed: March 2024).</w:t>
      </w:r>
    </w:p>
    <w:p w14:paraId="4E6A8355" w14:textId="77777777" w:rsidR="00BD57D6" w:rsidRDefault="00BD57D6">
      <w:pPr>
        <w:rPr>
          <w:rFonts w:ascii="Arial" w:hAnsi="Arial" w:cs="Arial"/>
          <w:sz w:val="24"/>
          <w:szCs w:val="24"/>
        </w:rPr>
      </w:pPr>
    </w:p>
    <w:p w14:paraId="342639F4" w14:textId="77777777" w:rsidR="00BD57D6" w:rsidRDefault="00BD57D6">
      <w:pPr>
        <w:rPr>
          <w:rFonts w:ascii="Arial" w:hAnsi="Arial" w:cs="Arial"/>
          <w:sz w:val="24"/>
          <w:szCs w:val="24"/>
        </w:rPr>
      </w:pPr>
    </w:p>
    <w:p w14:paraId="31A6794D" w14:textId="673D4252" w:rsidR="00BD57D6" w:rsidRPr="00BD3E4C" w:rsidRDefault="00BD57D6">
      <w:pPr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7F6F98">
        <w:rPr>
          <w:rFonts w:ascii="Arial" w:hAnsi="Arial" w:cs="Arial"/>
          <w:sz w:val="24"/>
          <w:szCs w:val="24"/>
        </w:rPr>
        <w:t>Haddon</w:t>
      </w:r>
      <w:r>
        <w:rPr>
          <w:rFonts w:ascii="Arial" w:hAnsi="Arial" w:cs="Arial"/>
          <w:sz w:val="24"/>
          <w:szCs w:val="24"/>
        </w:rPr>
        <w:t>, C.</w:t>
      </w:r>
      <w:r w:rsidRPr="007F6F98">
        <w:rPr>
          <w:rFonts w:ascii="Arial" w:hAnsi="Arial" w:cs="Arial"/>
          <w:sz w:val="24"/>
          <w:szCs w:val="24"/>
        </w:rPr>
        <w:t xml:space="preserve"> (2020) Ministerial Accountability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3" w:anchor=":~:text=Being%20accountable%20to%20Parliament%20means%20that%20ministers%20have,should%20resign%20if%20something%20has%20gone%20seriously%20wrong." w:history="1">
        <w:r w:rsidRPr="007F6F98">
          <w:rPr>
            <w:rStyle w:val="Hyperlink"/>
            <w:rFonts w:ascii="Arial" w:hAnsi="Arial" w:cs="Arial"/>
            <w:sz w:val="24"/>
            <w:szCs w:val="24"/>
          </w:rPr>
          <w:t>Ministerial accountability | Institute for Government</w:t>
        </w:r>
      </w:hyperlink>
      <w:r w:rsidRPr="00253BD3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253BD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Accessed: March 2024).</w:t>
      </w:r>
      <w:r>
        <w:rPr>
          <w:rStyle w:val="Hyperlink"/>
          <w:rFonts w:ascii="Arial" w:hAnsi="Arial" w:cs="Arial"/>
          <w:sz w:val="24"/>
          <w:szCs w:val="24"/>
        </w:rPr>
        <w:t xml:space="preserve">   </w:t>
      </w:r>
    </w:p>
    <w:p w14:paraId="4C8D35E5" w14:textId="77777777" w:rsidR="00BD57D6" w:rsidRDefault="00BD57D6" w:rsidP="006C0F68">
      <w:pPr>
        <w:rPr>
          <w:rFonts w:ascii="Arial" w:hAnsi="Arial" w:cs="Arial"/>
          <w:sz w:val="24"/>
          <w:szCs w:val="24"/>
        </w:rPr>
      </w:pPr>
    </w:p>
    <w:p w14:paraId="6033905B" w14:textId="77777777" w:rsidR="00BD57D6" w:rsidRDefault="00BD57D6" w:rsidP="006C0F68">
      <w:pPr>
        <w:rPr>
          <w:rFonts w:ascii="Arial" w:hAnsi="Arial" w:cs="Arial"/>
          <w:sz w:val="24"/>
          <w:szCs w:val="24"/>
        </w:rPr>
      </w:pPr>
    </w:p>
    <w:p w14:paraId="6C8C5F04" w14:textId="77777777" w:rsidR="00BD57D6" w:rsidRDefault="00BD57D6" w:rsidP="006C0F68">
      <w:pPr>
        <w:rPr>
          <w:rFonts w:ascii="Arial" w:hAnsi="Arial" w:cs="Arial"/>
          <w:sz w:val="24"/>
          <w:szCs w:val="24"/>
        </w:rPr>
      </w:pPr>
    </w:p>
    <w:p w14:paraId="302EF5E7" w14:textId="77777777" w:rsidR="00BD57D6" w:rsidRDefault="00BD57D6" w:rsidP="006C0F68">
      <w:pPr>
        <w:rPr>
          <w:rFonts w:ascii="Arial" w:hAnsi="Arial" w:cs="Arial"/>
          <w:sz w:val="24"/>
          <w:szCs w:val="24"/>
        </w:rPr>
      </w:pPr>
    </w:p>
    <w:p w14:paraId="5A8851EB" w14:textId="60261636" w:rsidR="00BD57D6" w:rsidRPr="007F6F98" w:rsidRDefault="00BD57D6" w:rsidP="006C0F68">
      <w:pPr>
        <w:rPr>
          <w:rStyle w:val="Hyperlink"/>
          <w:rFonts w:ascii="Arial" w:hAnsi="Arial" w:cs="Arial"/>
          <w:sz w:val="24"/>
          <w:szCs w:val="24"/>
        </w:rPr>
      </w:pPr>
      <w:r w:rsidRPr="007F6F98">
        <w:rPr>
          <w:rFonts w:ascii="Arial" w:hAnsi="Arial" w:cs="Arial"/>
          <w:sz w:val="24"/>
          <w:szCs w:val="24"/>
        </w:rPr>
        <w:t>House of Commons, Hansard</w:t>
      </w:r>
      <w:r>
        <w:rPr>
          <w:rFonts w:ascii="Arial" w:hAnsi="Arial" w:cs="Arial"/>
          <w:sz w:val="24"/>
          <w:szCs w:val="24"/>
        </w:rPr>
        <w:t xml:space="preserve"> </w:t>
      </w:r>
      <w:r w:rsidRPr="007F6F98">
        <w:rPr>
          <w:rFonts w:ascii="Arial" w:hAnsi="Arial" w:cs="Arial"/>
          <w:sz w:val="24"/>
          <w:szCs w:val="24"/>
        </w:rPr>
        <w:t>(2022) Free Trade Agreements.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7F6F98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7F6F98">
          <w:rPr>
            <w:rStyle w:val="Hyperlink"/>
            <w:rFonts w:ascii="Arial" w:hAnsi="Arial" w:cs="Arial"/>
            <w:sz w:val="24"/>
            <w:szCs w:val="24"/>
          </w:rPr>
          <w:t>Free Trade Agreements: Parliamentary Scrutiny - Hansard - UK Parliament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3E210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February 2024).</w:t>
      </w:r>
    </w:p>
    <w:p w14:paraId="6279E022" w14:textId="77777777" w:rsidR="00BD57D6" w:rsidRDefault="00BD57D6" w:rsidP="00010D3F">
      <w:pPr>
        <w:rPr>
          <w:rFonts w:ascii="Arial" w:hAnsi="Arial" w:cs="Arial"/>
          <w:sz w:val="24"/>
          <w:szCs w:val="24"/>
        </w:rPr>
      </w:pPr>
    </w:p>
    <w:p w14:paraId="0B6FBB9B" w14:textId="77777777" w:rsidR="00BD57D6" w:rsidRDefault="00BD57D6" w:rsidP="00010D3F">
      <w:pPr>
        <w:rPr>
          <w:rFonts w:ascii="Arial" w:hAnsi="Arial" w:cs="Arial"/>
          <w:sz w:val="24"/>
          <w:szCs w:val="24"/>
        </w:rPr>
      </w:pPr>
    </w:p>
    <w:p w14:paraId="3ABB8122" w14:textId="7898728E" w:rsidR="00BD57D6" w:rsidRPr="00010068" w:rsidRDefault="00BD57D6" w:rsidP="00010D3F">
      <w:pPr>
        <w:rPr>
          <w:rFonts w:ascii="Arial" w:hAnsi="Arial" w:cs="Arial"/>
          <w:sz w:val="24"/>
          <w:szCs w:val="24"/>
        </w:rPr>
      </w:pPr>
      <w:r w:rsidRPr="007F6F98">
        <w:rPr>
          <w:rFonts w:ascii="Arial" w:hAnsi="Arial" w:cs="Arial"/>
          <w:sz w:val="24"/>
          <w:szCs w:val="24"/>
        </w:rPr>
        <w:t>James,</w:t>
      </w:r>
      <w:r>
        <w:rPr>
          <w:rFonts w:ascii="Arial" w:hAnsi="Arial" w:cs="Arial"/>
          <w:sz w:val="24"/>
          <w:szCs w:val="24"/>
        </w:rPr>
        <w:t xml:space="preserve"> L. </w:t>
      </w:r>
      <w:r w:rsidRPr="007F6F98">
        <w:rPr>
          <w:rFonts w:ascii="Arial" w:hAnsi="Arial" w:cs="Arial"/>
          <w:sz w:val="24"/>
          <w:szCs w:val="24"/>
        </w:rPr>
        <w:t>Renwick</w:t>
      </w:r>
      <w:r>
        <w:rPr>
          <w:rFonts w:ascii="Arial" w:hAnsi="Arial" w:cs="Arial"/>
          <w:sz w:val="24"/>
          <w:szCs w:val="24"/>
        </w:rPr>
        <w:t xml:space="preserve">, A. </w:t>
      </w:r>
      <w:r w:rsidRPr="007F6F98">
        <w:rPr>
          <w:rFonts w:ascii="Arial" w:hAnsi="Arial" w:cs="Arial"/>
          <w:sz w:val="24"/>
          <w:szCs w:val="24"/>
        </w:rPr>
        <w:t>Russell</w:t>
      </w:r>
      <w:r>
        <w:rPr>
          <w:rFonts w:ascii="Arial" w:hAnsi="Arial" w:cs="Arial"/>
          <w:sz w:val="24"/>
          <w:szCs w:val="24"/>
        </w:rPr>
        <w:t>, M.</w:t>
      </w:r>
      <w:r w:rsidRPr="007F6F98">
        <w:rPr>
          <w:rFonts w:ascii="Arial" w:hAnsi="Arial" w:cs="Arial"/>
          <w:sz w:val="24"/>
          <w:szCs w:val="24"/>
        </w:rPr>
        <w:t xml:space="preserve"> (2023) The constitution Unit. Checks and Balances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7F6F98">
          <w:rPr>
            <w:rStyle w:val="Hyperlink"/>
            <w:rFonts w:ascii="Arial" w:hAnsi="Arial" w:cs="Arial"/>
            <w:sz w:val="24"/>
            <w:szCs w:val="24"/>
          </w:rPr>
          <w:t>checks_and_balances_briefing.pdf (ucl.ac.uk)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A429A0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March 2024).</w:t>
      </w:r>
    </w:p>
    <w:p w14:paraId="313A7497" w14:textId="77777777" w:rsidR="00BD57D6" w:rsidRDefault="00BD57D6" w:rsidP="004B5A79">
      <w:pPr>
        <w:rPr>
          <w:rFonts w:ascii="Arial" w:hAnsi="Arial" w:cs="Arial"/>
          <w:sz w:val="24"/>
          <w:szCs w:val="24"/>
        </w:rPr>
      </w:pPr>
    </w:p>
    <w:p w14:paraId="11DE904F" w14:textId="77777777" w:rsidR="00BD57D6" w:rsidRDefault="00BD57D6" w:rsidP="004B5A79">
      <w:pPr>
        <w:rPr>
          <w:rFonts w:ascii="Arial" w:hAnsi="Arial" w:cs="Arial"/>
          <w:sz w:val="24"/>
          <w:szCs w:val="24"/>
        </w:rPr>
      </w:pPr>
    </w:p>
    <w:p w14:paraId="4655CA3F" w14:textId="2A978538" w:rsidR="00BD57D6" w:rsidRPr="007F6F98" w:rsidRDefault="00BD57D6" w:rsidP="004B5A79">
      <w:pPr>
        <w:rPr>
          <w:rFonts w:ascii="Arial" w:hAnsi="Arial" w:cs="Arial"/>
          <w:sz w:val="24"/>
          <w:szCs w:val="24"/>
        </w:rPr>
      </w:pPr>
      <w:r w:rsidRPr="007F6F98">
        <w:rPr>
          <w:rFonts w:ascii="Arial" w:hAnsi="Arial" w:cs="Arial"/>
          <w:sz w:val="24"/>
          <w:szCs w:val="24"/>
        </w:rPr>
        <w:t xml:space="preserve">Shackleton, R. (2023) The Spirit of Laws. Encyclopaedia Britannica.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890B9F">
          <w:rPr>
            <w:rStyle w:val="Hyperlink"/>
            <w:rFonts w:ascii="Arial" w:hAnsi="Arial" w:cs="Arial"/>
            <w:sz w:val="24"/>
            <w:szCs w:val="24"/>
          </w:rPr>
          <w:t>https://www.britannica.com/topic/The-Spirit-of-Laws</w:t>
        </w:r>
      </w:hyperlink>
      <w:r w:rsidRPr="007F6F9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 March 2024).</w:t>
      </w:r>
    </w:p>
    <w:p w14:paraId="456761E7" w14:textId="77777777" w:rsidR="00BD57D6" w:rsidRDefault="00BD57D6" w:rsidP="009F444E">
      <w:pPr>
        <w:rPr>
          <w:rFonts w:ascii="Arial" w:hAnsi="Arial" w:cs="Arial"/>
          <w:sz w:val="24"/>
          <w:szCs w:val="24"/>
        </w:rPr>
      </w:pPr>
    </w:p>
    <w:p w14:paraId="36087197" w14:textId="77777777" w:rsidR="00BD57D6" w:rsidRDefault="00BD57D6" w:rsidP="009F444E">
      <w:pPr>
        <w:rPr>
          <w:rFonts w:ascii="Arial" w:hAnsi="Arial" w:cs="Arial"/>
          <w:sz w:val="24"/>
          <w:szCs w:val="24"/>
        </w:rPr>
      </w:pPr>
    </w:p>
    <w:p w14:paraId="643CA502" w14:textId="2A23AF4A" w:rsidR="00BD57D6" w:rsidRPr="00574136" w:rsidRDefault="00BD57D6" w:rsidP="009F444E">
      <w:pPr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7F6F98">
        <w:rPr>
          <w:rFonts w:ascii="Arial" w:hAnsi="Arial" w:cs="Arial"/>
          <w:sz w:val="24"/>
          <w:szCs w:val="24"/>
        </w:rPr>
        <w:t>The British Institute of Human Rights</w:t>
      </w:r>
      <w:r>
        <w:rPr>
          <w:rFonts w:ascii="Arial" w:hAnsi="Arial" w:cs="Arial"/>
          <w:sz w:val="24"/>
          <w:szCs w:val="24"/>
        </w:rPr>
        <w:t xml:space="preserve"> </w:t>
      </w:r>
      <w:r w:rsidRPr="007F6F98">
        <w:rPr>
          <w:rFonts w:ascii="Arial" w:hAnsi="Arial" w:cs="Arial"/>
          <w:sz w:val="24"/>
          <w:szCs w:val="24"/>
        </w:rPr>
        <w:t xml:space="preserve">(2024) Separation of powers, parliamentary sovereignty &amp; the rule of law.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7F6F98">
          <w:rPr>
            <w:rStyle w:val="Hyperlink"/>
            <w:rFonts w:ascii="Arial" w:hAnsi="Arial" w:cs="Arial"/>
            <w:sz w:val="24"/>
            <w:szCs w:val="24"/>
          </w:rPr>
          <w:t>Separation of Powers, Parliamentary Sovereignty &amp; the Rule of Law | BIHR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5741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March 2024).</w:t>
      </w:r>
    </w:p>
    <w:p w14:paraId="078EDAB7" w14:textId="77777777" w:rsidR="00BD57D6" w:rsidRDefault="00BD57D6">
      <w:pPr>
        <w:rPr>
          <w:rFonts w:ascii="Arial" w:eastAsia="Times New Roman" w:hAnsi="Arial" w:cs="Arial"/>
          <w:color w:val="393939"/>
          <w:kern w:val="36"/>
          <w:sz w:val="24"/>
          <w:szCs w:val="24"/>
          <w:lang w:eastAsia="en-GB"/>
        </w:rPr>
      </w:pPr>
    </w:p>
    <w:p w14:paraId="7C62742D" w14:textId="77777777" w:rsidR="00BD57D6" w:rsidRDefault="00BD57D6">
      <w:pPr>
        <w:rPr>
          <w:rFonts w:ascii="Arial" w:eastAsia="Times New Roman" w:hAnsi="Arial" w:cs="Arial"/>
          <w:color w:val="393939"/>
          <w:kern w:val="36"/>
          <w:sz w:val="24"/>
          <w:szCs w:val="24"/>
          <w:lang w:eastAsia="en-GB"/>
        </w:rPr>
      </w:pPr>
    </w:p>
    <w:p w14:paraId="05931A91" w14:textId="0E69655E" w:rsidR="00BD57D6" w:rsidRPr="000E0B6A" w:rsidRDefault="00BD57D6">
      <w:pPr>
        <w:rPr>
          <w:rFonts w:ascii="Arial" w:eastAsia="Times New Roman" w:hAnsi="Arial" w:cs="Arial"/>
          <w:kern w:val="36"/>
          <w:sz w:val="24"/>
          <w:szCs w:val="24"/>
          <w:lang w:eastAsia="en-GB"/>
        </w:rPr>
      </w:pPr>
      <w:r w:rsidRPr="007F6F98">
        <w:rPr>
          <w:rFonts w:ascii="Arial" w:eastAsia="Times New Roman" w:hAnsi="Arial" w:cs="Arial"/>
          <w:color w:val="393939"/>
          <w:kern w:val="36"/>
          <w:sz w:val="24"/>
          <w:szCs w:val="24"/>
          <w:lang w:eastAsia="en-GB"/>
        </w:rPr>
        <w:t>The Constitution Society</w:t>
      </w:r>
      <w:r>
        <w:rPr>
          <w:rFonts w:ascii="Arial" w:eastAsia="Times New Roman" w:hAnsi="Arial" w:cs="Arial"/>
          <w:color w:val="393939"/>
          <w:kern w:val="36"/>
          <w:sz w:val="24"/>
          <w:szCs w:val="24"/>
          <w:lang w:eastAsia="en-GB"/>
        </w:rPr>
        <w:t xml:space="preserve"> </w:t>
      </w:r>
      <w:r w:rsidRPr="007F6F98">
        <w:rPr>
          <w:rFonts w:ascii="Arial" w:eastAsia="Times New Roman" w:hAnsi="Arial" w:cs="Arial"/>
          <w:color w:val="393939"/>
          <w:kern w:val="36"/>
          <w:sz w:val="24"/>
          <w:szCs w:val="24"/>
          <w:lang w:eastAsia="en-GB"/>
        </w:rPr>
        <w:t>(2024)</w:t>
      </w:r>
      <w:r>
        <w:rPr>
          <w:rFonts w:ascii="Arial" w:eastAsia="Times New Roman" w:hAnsi="Arial" w:cs="Arial"/>
          <w:color w:val="393939"/>
          <w:kern w:val="36"/>
          <w:sz w:val="24"/>
          <w:szCs w:val="24"/>
          <w:lang w:eastAsia="en-GB"/>
        </w:rPr>
        <w:t xml:space="preserve"> </w:t>
      </w:r>
      <w:r w:rsidRPr="007F6F98">
        <w:rPr>
          <w:rFonts w:ascii="Arial" w:eastAsia="Times New Roman" w:hAnsi="Arial" w:cs="Arial"/>
          <w:color w:val="393939"/>
          <w:kern w:val="36"/>
          <w:sz w:val="24"/>
          <w:szCs w:val="24"/>
          <w:lang w:eastAsia="en-GB"/>
        </w:rPr>
        <w:t>The Executive</w:t>
      </w:r>
      <w:r>
        <w:rPr>
          <w:rFonts w:ascii="Arial" w:eastAsia="Times New Roman" w:hAnsi="Arial" w:cs="Arial"/>
          <w:color w:val="393939"/>
          <w:kern w:val="36"/>
          <w:sz w:val="24"/>
          <w:szCs w:val="24"/>
          <w:lang w:eastAsia="en-GB"/>
        </w:rPr>
        <w:t xml:space="preserve">. Available at: </w:t>
      </w:r>
      <w:hyperlink r:id="rId18" w:history="1">
        <w:r w:rsidRPr="007F6F98">
          <w:rPr>
            <w:rStyle w:val="Hyperlink"/>
            <w:rFonts w:ascii="Arial" w:hAnsi="Arial" w:cs="Arial"/>
            <w:sz w:val="24"/>
            <w:szCs w:val="24"/>
          </w:rPr>
          <w:t>The executive - The Constitution Society (consoc.org.uk)</w:t>
        </w:r>
      </w:hyperlink>
      <w:r w:rsidRPr="001866A7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Accessed: March (2024).</w:t>
      </w:r>
    </w:p>
    <w:p w14:paraId="7B41AF0B" w14:textId="77777777" w:rsidR="00BD57D6" w:rsidRDefault="00BD57D6">
      <w:pPr>
        <w:rPr>
          <w:rFonts w:ascii="Arial" w:hAnsi="Arial" w:cs="Arial"/>
          <w:sz w:val="24"/>
          <w:szCs w:val="24"/>
        </w:rPr>
      </w:pPr>
    </w:p>
    <w:p w14:paraId="738AD75B" w14:textId="77777777" w:rsidR="00BD57D6" w:rsidRDefault="00BD57D6">
      <w:pPr>
        <w:rPr>
          <w:rFonts w:ascii="Arial" w:hAnsi="Arial" w:cs="Arial"/>
          <w:sz w:val="24"/>
          <w:szCs w:val="24"/>
        </w:rPr>
      </w:pPr>
    </w:p>
    <w:p w14:paraId="776EE22C" w14:textId="21E544BD" w:rsidR="00BD57D6" w:rsidRPr="007F6F98" w:rsidRDefault="00BD57D6">
      <w:pPr>
        <w:rPr>
          <w:rFonts w:ascii="Arial" w:hAnsi="Arial" w:cs="Arial"/>
          <w:sz w:val="24"/>
          <w:szCs w:val="24"/>
        </w:rPr>
      </w:pPr>
      <w:r w:rsidRPr="007F6F98">
        <w:rPr>
          <w:rFonts w:ascii="Arial" w:hAnsi="Arial" w:cs="Arial"/>
          <w:sz w:val="24"/>
          <w:szCs w:val="24"/>
        </w:rPr>
        <w:t xml:space="preserve">The UK Parliament (2024) Cabinet.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7F6F98">
          <w:rPr>
            <w:rStyle w:val="Hyperlink"/>
            <w:rFonts w:ascii="Arial" w:hAnsi="Arial" w:cs="Arial"/>
            <w:sz w:val="24"/>
            <w:szCs w:val="24"/>
          </w:rPr>
          <w:t>Cabinet - UK Parliament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 February 2024).</w:t>
      </w:r>
    </w:p>
    <w:p w14:paraId="2B224C4B" w14:textId="77777777" w:rsidR="00BD57D6" w:rsidRDefault="00BD57D6">
      <w:pPr>
        <w:rPr>
          <w:rFonts w:ascii="Arial" w:hAnsi="Arial" w:cs="Arial"/>
          <w:sz w:val="24"/>
          <w:szCs w:val="24"/>
        </w:rPr>
      </w:pPr>
    </w:p>
    <w:p w14:paraId="68B77682" w14:textId="77777777" w:rsidR="00BD57D6" w:rsidRDefault="00BD57D6">
      <w:pPr>
        <w:rPr>
          <w:rFonts w:ascii="Arial" w:hAnsi="Arial" w:cs="Arial"/>
          <w:sz w:val="24"/>
          <w:szCs w:val="24"/>
        </w:rPr>
      </w:pPr>
    </w:p>
    <w:p w14:paraId="73E7A658" w14:textId="595942EA" w:rsidR="00BD57D6" w:rsidRPr="007F6F98" w:rsidRDefault="00BD57D6">
      <w:pPr>
        <w:rPr>
          <w:rFonts w:ascii="Arial" w:hAnsi="Arial" w:cs="Arial"/>
          <w:sz w:val="24"/>
          <w:szCs w:val="24"/>
        </w:rPr>
      </w:pPr>
      <w:r w:rsidRPr="007F6F98">
        <w:rPr>
          <w:rFonts w:ascii="Arial" w:hAnsi="Arial" w:cs="Arial"/>
          <w:sz w:val="24"/>
          <w:szCs w:val="24"/>
        </w:rPr>
        <w:t>The UK Parliament (2024)</w:t>
      </w:r>
      <w:r>
        <w:rPr>
          <w:rFonts w:ascii="Arial" w:hAnsi="Arial" w:cs="Arial"/>
          <w:sz w:val="24"/>
          <w:szCs w:val="24"/>
        </w:rPr>
        <w:t xml:space="preserve"> </w:t>
      </w:r>
      <w:r w:rsidRPr="007F6F98">
        <w:rPr>
          <w:rFonts w:ascii="Arial" w:hAnsi="Arial" w:cs="Arial"/>
          <w:sz w:val="24"/>
          <w:szCs w:val="24"/>
        </w:rPr>
        <w:t>Debates.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7F6F98">
          <w:rPr>
            <w:rFonts w:ascii="Arial" w:hAnsi="Arial" w:cs="Arial"/>
            <w:color w:val="0000FF"/>
            <w:sz w:val="24"/>
            <w:szCs w:val="24"/>
            <w:u w:val="single"/>
          </w:rPr>
          <w:t>Debates - UK Parliament</w:t>
        </w:r>
      </w:hyperlink>
      <w:r w:rsidR="00DA2402">
        <w:rPr>
          <w:rFonts w:ascii="Arial" w:hAnsi="Arial" w:cs="Arial"/>
          <w:sz w:val="24"/>
          <w:szCs w:val="24"/>
        </w:rPr>
        <w:t xml:space="preserve"> </w:t>
      </w:r>
      <w:r w:rsidR="005968A6">
        <w:rPr>
          <w:rFonts w:ascii="Arial" w:hAnsi="Arial" w:cs="Arial"/>
          <w:sz w:val="24"/>
          <w:szCs w:val="24"/>
        </w:rPr>
        <w:t>(</w:t>
      </w:r>
      <w:r w:rsidR="00DA2402">
        <w:rPr>
          <w:rFonts w:ascii="Arial" w:hAnsi="Arial" w:cs="Arial"/>
          <w:sz w:val="24"/>
          <w:szCs w:val="24"/>
        </w:rPr>
        <w:t>Accessed</w:t>
      </w:r>
      <w:r w:rsidR="005968A6">
        <w:rPr>
          <w:rFonts w:ascii="Arial" w:hAnsi="Arial" w:cs="Arial"/>
          <w:sz w:val="24"/>
          <w:szCs w:val="24"/>
        </w:rPr>
        <w:t>: February 2024).</w:t>
      </w:r>
    </w:p>
    <w:p w14:paraId="509BCD81" w14:textId="77777777" w:rsidR="00BD57D6" w:rsidRDefault="00BD57D6" w:rsidP="00010D3F">
      <w:pPr>
        <w:rPr>
          <w:rFonts w:ascii="Arial" w:hAnsi="Arial" w:cs="Arial"/>
          <w:sz w:val="24"/>
          <w:szCs w:val="24"/>
        </w:rPr>
      </w:pPr>
    </w:p>
    <w:p w14:paraId="7F230407" w14:textId="77777777" w:rsidR="00BD57D6" w:rsidRDefault="00BD57D6" w:rsidP="00010D3F">
      <w:pPr>
        <w:rPr>
          <w:rFonts w:ascii="Arial" w:hAnsi="Arial" w:cs="Arial"/>
          <w:sz w:val="24"/>
          <w:szCs w:val="24"/>
        </w:rPr>
      </w:pPr>
    </w:p>
    <w:p w14:paraId="18E5819F" w14:textId="04279F9D" w:rsidR="00BD57D6" w:rsidRPr="00A429A0" w:rsidRDefault="00BD57D6" w:rsidP="00010D3F">
      <w:pPr>
        <w:rPr>
          <w:rFonts w:ascii="Arial" w:hAnsi="Arial" w:cs="Arial"/>
          <w:sz w:val="24"/>
          <w:szCs w:val="24"/>
        </w:rPr>
      </w:pPr>
      <w:proofErr w:type="spellStart"/>
      <w:r w:rsidRPr="007F6F98">
        <w:rPr>
          <w:rFonts w:ascii="Arial" w:hAnsi="Arial" w:cs="Arial"/>
          <w:sz w:val="24"/>
          <w:szCs w:val="24"/>
        </w:rPr>
        <w:t>Thinkfor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7F6F98">
        <w:rPr>
          <w:rFonts w:ascii="Arial" w:hAnsi="Arial" w:cs="Arial"/>
          <w:sz w:val="24"/>
          <w:szCs w:val="24"/>
        </w:rPr>
        <w:t>(2024) Holding the government to account.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7F6F98">
        <w:rPr>
          <w:rFonts w:ascii="Arial" w:hAnsi="Arial" w:cs="Arial"/>
          <w:sz w:val="24"/>
          <w:szCs w:val="24"/>
        </w:rPr>
        <w:t xml:space="preserve"> </w:t>
      </w:r>
      <w:hyperlink r:id="rId21" w:history="1">
        <w:r w:rsidRPr="007F6F98">
          <w:rPr>
            <w:rStyle w:val="Hyperlink"/>
            <w:rFonts w:ascii="Arial" w:hAnsi="Arial" w:cs="Arial"/>
            <w:sz w:val="24"/>
            <w:szCs w:val="24"/>
          </w:rPr>
          <w:t xml:space="preserve">Holding the Government to Account - </w:t>
        </w:r>
        <w:proofErr w:type="spellStart"/>
        <w:r w:rsidRPr="007F6F98">
          <w:rPr>
            <w:rStyle w:val="Hyperlink"/>
            <w:rFonts w:ascii="Arial" w:hAnsi="Arial" w:cs="Arial"/>
            <w:sz w:val="24"/>
            <w:szCs w:val="24"/>
          </w:rPr>
          <w:t>thinkfour</w:t>
        </w:r>
        <w:proofErr w:type="spellEnd"/>
      </w:hyperlink>
      <w:r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A429A0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Accessed: February 2024).</w:t>
      </w:r>
    </w:p>
    <w:p w14:paraId="317BE5AE" w14:textId="77777777" w:rsidR="00BD57D6" w:rsidRDefault="00BD57D6" w:rsidP="006C0F68">
      <w:pPr>
        <w:rPr>
          <w:rFonts w:ascii="Arial" w:hAnsi="Arial" w:cs="Arial"/>
          <w:sz w:val="24"/>
          <w:szCs w:val="24"/>
        </w:rPr>
      </w:pPr>
    </w:p>
    <w:p w14:paraId="6962F0CD" w14:textId="77777777" w:rsidR="00BD57D6" w:rsidRDefault="00BD57D6" w:rsidP="006C0F68">
      <w:pPr>
        <w:rPr>
          <w:rFonts w:ascii="Arial" w:hAnsi="Arial" w:cs="Arial"/>
          <w:sz w:val="24"/>
          <w:szCs w:val="24"/>
        </w:rPr>
      </w:pPr>
    </w:p>
    <w:p w14:paraId="37AA69C8" w14:textId="792707CB" w:rsidR="00BD57D6" w:rsidRPr="007F6F98" w:rsidRDefault="00BD57D6" w:rsidP="006C0F68">
      <w:pPr>
        <w:rPr>
          <w:rFonts w:ascii="Arial" w:hAnsi="Arial" w:cs="Arial"/>
          <w:sz w:val="24"/>
          <w:szCs w:val="24"/>
        </w:rPr>
      </w:pPr>
      <w:r w:rsidRPr="007F6F98">
        <w:rPr>
          <w:rFonts w:ascii="Arial" w:hAnsi="Arial" w:cs="Arial"/>
          <w:sz w:val="24"/>
          <w:szCs w:val="24"/>
        </w:rPr>
        <w:t xml:space="preserve">UK Parliament. (2024) General Committees.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7F6F98">
          <w:rPr>
            <w:rStyle w:val="Hyperlink"/>
            <w:rFonts w:ascii="Arial" w:hAnsi="Arial" w:cs="Arial"/>
            <w:sz w:val="24"/>
            <w:szCs w:val="24"/>
          </w:rPr>
          <w:t>General Committees (including Public Bill Committees) - UK Parliament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2F2FD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March 2024).</w:t>
      </w:r>
    </w:p>
    <w:sectPr w:rsidR="00BD57D6" w:rsidRPr="007F6F98" w:rsidSect="00851823"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A3524D" w14:textId="77777777" w:rsidR="00010D3F" w:rsidRDefault="00010D3F" w:rsidP="00010D3F">
      <w:pPr>
        <w:spacing w:after="0" w:line="240" w:lineRule="auto"/>
      </w:pPr>
      <w:r>
        <w:separator/>
      </w:r>
    </w:p>
  </w:endnote>
  <w:endnote w:type="continuationSeparator" w:id="0">
    <w:p w14:paraId="3273545F" w14:textId="77777777" w:rsidR="00010D3F" w:rsidRDefault="00010D3F" w:rsidP="00010D3F">
      <w:pPr>
        <w:spacing w:after="0" w:line="240" w:lineRule="auto"/>
      </w:pPr>
      <w:r>
        <w:continuationSeparator/>
      </w:r>
    </w:p>
  </w:endnote>
  <w:endnote w:type="continuationNotice" w:id="1">
    <w:p w14:paraId="4DE1091F" w14:textId="77777777" w:rsidR="00E94432" w:rsidRDefault="00E9443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69A4A6" w14:textId="77777777" w:rsidR="00010D3F" w:rsidRDefault="00010D3F">
    <w:pPr>
      <w:pStyle w:val="Footer"/>
    </w:pPr>
  </w:p>
  <w:p w14:paraId="68400A76" w14:textId="77777777" w:rsidR="00010D3F" w:rsidRDefault="00010D3F">
    <w:pPr>
      <w:pStyle w:val="Footer"/>
    </w:pPr>
  </w:p>
  <w:p w14:paraId="198B8037" w14:textId="77777777" w:rsidR="00010D3F" w:rsidRDefault="00010D3F">
    <w:pPr>
      <w:pStyle w:val="Footer"/>
    </w:pPr>
  </w:p>
  <w:p w14:paraId="1C22492D" w14:textId="77777777" w:rsidR="00010D3F" w:rsidRDefault="00010D3F">
    <w:pPr>
      <w:pStyle w:val="Footer"/>
    </w:pPr>
  </w:p>
  <w:p w14:paraId="323489EE" w14:textId="77777777" w:rsidR="00010D3F" w:rsidRDefault="00010D3F">
    <w:pPr>
      <w:pStyle w:val="Footer"/>
    </w:pPr>
  </w:p>
  <w:p w14:paraId="16E38C9E" w14:textId="77777777" w:rsidR="00010D3F" w:rsidRDefault="00010D3F">
    <w:pPr>
      <w:pStyle w:val="Footer"/>
    </w:pPr>
  </w:p>
  <w:p w14:paraId="4B9B4D2A" w14:textId="77777777" w:rsidR="00010D3F" w:rsidRDefault="00010D3F">
    <w:pPr>
      <w:pStyle w:val="Footer"/>
    </w:pPr>
  </w:p>
  <w:p w14:paraId="3F65811A" w14:textId="77777777" w:rsidR="00010D3F" w:rsidRDefault="00010D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78B23C" w14:textId="77777777" w:rsidR="00010D3F" w:rsidRDefault="00010D3F" w:rsidP="00010D3F">
      <w:pPr>
        <w:spacing w:after="0" w:line="240" w:lineRule="auto"/>
      </w:pPr>
      <w:r>
        <w:separator/>
      </w:r>
    </w:p>
  </w:footnote>
  <w:footnote w:type="continuationSeparator" w:id="0">
    <w:p w14:paraId="6D30D6A4" w14:textId="77777777" w:rsidR="00010D3F" w:rsidRDefault="00010D3F" w:rsidP="00010D3F">
      <w:pPr>
        <w:spacing w:after="0" w:line="240" w:lineRule="auto"/>
      </w:pPr>
      <w:r>
        <w:continuationSeparator/>
      </w:r>
    </w:p>
  </w:footnote>
  <w:footnote w:type="continuationNotice" w:id="1">
    <w:p w14:paraId="0364B182" w14:textId="77777777" w:rsidR="00E94432" w:rsidRDefault="00E9443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242E"/>
    <w:rsid w:val="00001072"/>
    <w:rsid w:val="00004115"/>
    <w:rsid w:val="00010068"/>
    <w:rsid w:val="00010D3F"/>
    <w:rsid w:val="00011680"/>
    <w:rsid w:val="00014C92"/>
    <w:rsid w:val="00017C71"/>
    <w:rsid w:val="00022BB4"/>
    <w:rsid w:val="00037E16"/>
    <w:rsid w:val="00053B58"/>
    <w:rsid w:val="00062DA8"/>
    <w:rsid w:val="00063A1C"/>
    <w:rsid w:val="00064699"/>
    <w:rsid w:val="00071A2C"/>
    <w:rsid w:val="00093CB9"/>
    <w:rsid w:val="000A34E7"/>
    <w:rsid w:val="000A500F"/>
    <w:rsid w:val="000B3BCC"/>
    <w:rsid w:val="000C799E"/>
    <w:rsid w:val="000D3B5C"/>
    <w:rsid w:val="000D77BD"/>
    <w:rsid w:val="000E0B6A"/>
    <w:rsid w:val="000E21D5"/>
    <w:rsid w:val="000F0478"/>
    <w:rsid w:val="000F6613"/>
    <w:rsid w:val="000F7B75"/>
    <w:rsid w:val="0010451B"/>
    <w:rsid w:val="00111D52"/>
    <w:rsid w:val="001137A5"/>
    <w:rsid w:val="001174EE"/>
    <w:rsid w:val="001220BC"/>
    <w:rsid w:val="00126896"/>
    <w:rsid w:val="00131C3B"/>
    <w:rsid w:val="00131CBB"/>
    <w:rsid w:val="00136CF9"/>
    <w:rsid w:val="0014096F"/>
    <w:rsid w:val="00145FF3"/>
    <w:rsid w:val="001475DE"/>
    <w:rsid w:val="0015387E"/>
    <w:rsid w:val="0017079B"/>
    <w:rsid w:val="00171EBA"/>
    <w:rsid w:val="00172CF8"/>
    <w:rsid w:val="00174EA5"/>
    <w:rsid w:val="001845D7"/>
    <w:rsid w:val="001865B9"/>
    <w:rsid w:val="001866A7"/>
    <w:rsid w:val="001A7BFE"/>
    <w:rsid w:val="001C088B"/>
    <w:rsid w:val="001C17B5"/>
    <w:rsid w:val="001C73CE"/>
    <w:rsid w:val="001D3E25"/>
    <w:rsid w:val="001D79B4"/>
    <w:rsid w:val="001F39EB"/>
    <w:rsid w:val="00200F65"/>
    <w:rsid w:val="00224DBE"/>
    <w:rsid w:val="00234625"/>
    <w:rsid w:val="002418D2"/>
    <w:rsid w:val="00250270"/>
    <w:rsid w:val="00253BD3"/>
    <w:rsid w:val="002636CD"/>
    <w:rsid w:val="00274A0D"/>
    <w:rsid w:val="002764CD"/>
    <w:rsid w:val="00283BC4"/>
    <w:rsid w:val="00293FA1"/>
    <w:rsid w:val="0029783A"/>
    <w:rsid w:val="002A3BA3"/>
    <w:rsid w:val="002B357E"/>
    <w:rsid w:val="002B75F5"/>
    <w:rsid w:val="002B766B"/>
    <w:rsid w:val="002C3373"/>
    <w:rsid w:val="002D4143"/>
    <w:rsid w:val="002D4D4B"/>
    <w:rsid w:val="002D7E87"/>
    <w:rsid w:val="002E2339"/>
    <w:rsid w:val="002F28E5"/>
    <w:rsid w:val="002F2FD2"/>
    <w:rsid w:val="002F4CB5"/>
    <w:rsid w:val="00313998"/>
    <w:rsid w:val="00316D61"/>
    <w:rsid w:val="00334C0A"/>
    <w:rsid w:val="00342388"/>
    <w:rsid w:val="003440FD"/>
    <w:rsid w:val="00350C7D"/>
    <w:rsid w:val="003540BE"/>
    <w:rsid w:val="003639DE"/>
    <w:rsid w:val="0036631C"/>
    <w:rsid w:val="00367667"/>
    <w:rsid w:val="003702DD"/>
    <w:rsid w:val="00380FB2"/>
    <w:rsid w:val="0038165F"/>
    <w:rsid w:val="00392DF5"/>
    <w:rsid w:val="003A72A4"/>
    <w:rsid w:val="003B77AE"/>
    <w:rsid w:val="003E210F"/>
    <w:rsid w:val="003E5168"/>
    <w:rsid w:val="003E7174"/>
    <w:rsid w:val="003F44EB"/>
    <w:rsid w:val="003F719A"/>
    <w:rsid w:val="00403918"/>
    <w:rsid w:val="00423DE5"/>
    <w:rsid w:val="004512DB"/>
    <w:rsid w:val="00464A0B"/>
    <w:rsid w:val="00471539"/>
    <w:rsid w:val="00471D65"/>
    <w:rsid w:val="00475130"/>
    <w:rsid w:val="0049345C"/>
    <w:rsid w:val="0049717A"/>
    <w:rsid w:val="004A61F1"/>
    <w:rsid w:val="004A7F0F"/>
    <w:rsid w:val="004B5A79"/>
    <w:rsid w:val="004B7479"/>
    <w:rsid w:val="004C191A"/>
    <w:rsid w:val="004C1BA8"/>
    <w:rsid w:val="004C28BC"/>
    <w:rsid w:val="004D2595"/>
    <w:rsid w:val="004D25FC"/>
    <w:rsid w:val="004E0292"/>
    <w:rsid w:val="004E0378"/>
    <w:rsid w:val="004E34E1"/>
    <w:rsid w:val="00510C61"/>
    <w:rsid w:val="005213E8"/>
    <w:rsid w:val="00530597"/>
    <w:rsid w:val="00530F63"/>
    <w:rsid w:val="00532586"/>
    <w:rsid w:val="0053264E"/>
    <w:rsid w:val="0053368D"/>
    <w:rsid w:val="00533940"/>
    <w:rsid w:val="00537D93"/>
    <w:rsid w:val="00541987"/>
    <w:rsid w:val="00546596"/>
    <w:rsid w:val="00554B02"/>
    <w:rsid w:val="00556963"/>
    <w:rsid w:val="00565CA3"/>
    <w:rsid w:val="00565CBE"/>
    <w:rsid w:val="00565F5C"/>
    <w:rsid w:val="00574136"/>
    <w:rsid w:val="00583F13"/>
    <w:rsid w:val="005878C6"/>
    <w:rsid w:val="005968A6"/>
    <w:rsid w:val="005C473A"/>
    <w:rsid w:val="005C6251"/>
    <w:rsid w:val="005C724B"/>
    <w:rsid w:val="005C7CE1"/>
    <w:rsid w:val="005D16CE"/>
    <w:rsid w:val="005D2BBA"/>
    <w:rsid w:val="005D4147"/>
    <w:rsid w:val="005D69A9"/>
    <w:rsid w:val="005E2540"/>
    <w:rsid w:val="006162D2"/>
    <w:rsid w:val="006220DD"/>
    <w:rsid w:val="006258F0"/>
    <w:rsid w:val="006424F0"/>
    <w:rsid w:val="00652671"/>
    <w:rsid w:val="00652F86"/>
    <w:rsid w:val="006608FD"/>
    <w:rsid w:val="006668C4"/>
    <w:rsid w:val="006773C9"/>
    <w:rsid w:val="006C0F68"/>
    <w:rsid w:val="006C0F86"/>
    <w:rsid w:val="006C6B8C"/>
    <w:rsid w:val="006C7483"/>
    <w:rsid w:val="006D6B18"/>
    <w:rsid w:val="006E2DE5"/>
    <w:rsid w:val="006E2F2E"/>
    <w:rsid w:val="006E479B"/>
    <w:rsid w:val="006F56A7"/>
    <w:rsid w:val="006F6E8D"/>
    <w:rsid w:val="00701D52"/>
    <w:rsid w:val="00712859"/>
    <w:rsid w:val="00713031"/>
    <w:rsid w:val="00720743"/>
    <w:rsid w:val="007313F5"/>
    <w:rsid w:val="007333BB"/>
    <w:rsid w:val="00750DAC"/>
    <w:rsid w:val="0075211A"/>
    <w:rsid w:val="00753B46"/>
    <w:rsid w:val="00763C0F"/>
    <w:rsid w:val="0077020C"/>
    <w:rsid w:val="00771F92"/>
    <w:rsid w:val="00791127"/>
    <w:rsid w:val="007A109A"/>
    <w:rsid w:val="007A4609"/>
    <w:rsid w:val="007A690C"/>
    <w:rsid w:val="007B0098"/>
    <w:rsid w:val="007B59F1"/>
    <w:rsid w:val="007C569F"/>
    <w:rsid w:val="007E55CE"/>
    <w:rsid w:val="007E7638"/>
    <w:rsid w:val="007F06EE"/>
    <w:rsid w:val="007F1B90"/>
    <w:rsid w:val="007F6A8A"/>
    <w:rsid w:val="007F6E32"/>
    <w:rsid w:val="007F6F98"/>
    <w:rsid w:val="0081771F"/>
    <w:rsid w:val="008211D2"/>
    <w:rsid w:val="0083470D"/>
    <w:rsid w:val="00837D4B"/>
    <w:rsid w:val="008438F8"/>
    <w:rsid w:val="00843CA6"/>
    <w:rsid w:val="00845DE5"/>
    <w:rsid w:val="00851823"/>
    <w:rsid w:val="008542F1"/>
    <w:rsid w:val="008545FE"/>
    <w:rsid w:val="0086425E"/>
    <w:rsid w:val="0086633C"/>
    <w:rsid w:val="0087211C"/>
    <w:rsid w:val="008735AD"/>
    <w:rsid w:val="00877B67"/>
    <w:rsid w:val="0088046C"/>
    <w:rsid w:val="00880D4B"/>
    <w:rsid w:val="00887F2E"/>
    <w:rsid w:val="0089748F"/>
    <w:rsid w:val="008B1DE0"/>
    <w:rsid w:val="008D4792"/>
    <w:rsid w:val="008D4FFF"/>
    <w:rsid w:val="008D6A86"/>
    <w:rsid w:val="008E1DB0"/>
    <w:rsid w:val="00901E4D"/>
    <w:rsid w:val="00916355"/>
    <w:rsid w:val="009167E9"/>
    <w:rsid w:val="0095535B"/>
    <w:rsid w:val="00963B88"/>
    <w:rsid w:val="00975479"/>
    <w:rsid w:val="00977868"/>
    <w:rsid w:val="009847B6"/>
    <w:rsid w:val="00985AB6"/>
    <w:rsid w:val="009865F9"/>
    <w:rsid w:val="00995D37"/>
    <w:rsid w:val="009A44E1"/>
    <w:rsid w:val="009B6942"/>
    <w:rsid w:val="009C52A1"/>
    <w:rsid w:val="009C72A5"/>
    <w:rsid w:val="009D4292"/>
    <w:rsid w:val="009E026D"/>
    <w:rsid w:val="009F444E"/>
    <w:rsid w:val="009F4EA6"/>
    <w:rsid w:val="009F6E6C"/>
    <w:rsid w:val="00A0202B"/>
    <w:rsid w:val="00A05DAE"/>
    <w:rsid w:val="00A06DB6"/>
    <w:rsid w:val="00A30CE2"/>
    <w:rsid w:val="00A31D93"/>
    <w:rsid w:val="00A36FDE"/>
    <w:rsid w:val="00A37A62"/>
    <w:rsid w:val="00A429A0"/>
    <w:rsid w:val="00A608BE"/>
    <w:rsid w:val="00A65751"/>
    <w:rsid w:val="00A70340"/>
    <w:rsid w:val="00A7242E"/>
    <w:rsid w:val="00A8054F"/>
    <w:rsid w:val="00A96D5E"/>
    <w:rsid w:val="00AA0C0B"/>
    <w:rsid w:val="00AA1304"/>
    <w:rsid w:val="00AB59C7"/>
    <w:rsid w:val="00AC0948"/>
    <w:rsid w:val="00AC0C61"/>
    <w:rsid w:val="00AC5EEA"/>
    <w:rsid w:val="00AD3AC5"/>
    <w:rsid w:val="00AE3B3B"/>
    <w:rsid w:val="00AF0F64"/>
    <w:rsid w:val="00AF5992"/>
    <w:rsid w:val="00B21568"/>
    <w:rsid w:val="00B228EF"/>
    <w:rsid w:val="00B317D8"/>
    <w:rsid w:val="00B47D16"/>
    <w:rsid w:val="00B75619"/>
    <w:rsid w:val="00B96CEB"/>
    <w:rsid w:val="00B97674"/>
    <w:rsid w:val="00BA06FB"/>
    <w:rsid w:val="00BA1213"/>
    <w:rsid w:val="00BA5AFC"/>
    <w:rsid w:val="00BB0AEB"/>
    <w:rsid w:val="00BC0F7F"/>
    <w:rsid w:val="00BC38F8"/>
    <w:rsid w:val="00BD1758"/>
    <w:rsid w:val="00BD3E4C"/>
    <w:rsid w:val="00BD57D6"/>
    <w:rsid w:val="00C056DA"/>
    <w:rsid w:val="00C23DB7"/>
    <w:rsid w:val="00C25ADA"/>
    <w:rsid w:val="00C26001"/>
    <w:rsid w:val="00C31324"/>
    <w:rsid w:val="00C378AD"/>
    <w:rsid w:val="00C44684"/>
    <w:rsid w:val="00C53F0F"/>
    <w:rsid w:val="00C5643C"/>
    <w:rsid w:val="00C57EDD"/>
    <w:rsid w:val="00C60F11"/>
    <w:rsid w:val="00C8407F"/>
    <w:rsid w:val="00CB0602"/>
    <w:rsid w:val="00CB7915"/>
    <w:rsid w:val="00CC00E5"/>
    <w:rsid w:val="00CC2D60"/>
    <w:rsid w:val="00CC591C"/>
    <w:rsid w:val="00CE6C60"/>
    <w:rsid w:val="00CF4A0E"/>
    <w:rsid w:val="00D1059F"/>
    <w:rsid w:val="00D216DC"/>
    <w:rsid w:val="00D25086"/>
    <w:rsid w:val="00D2786D"/>
    <w:rsid w:val="00D32A80"/>
    <w:rsid w:val="00D36C3A"/>
    <w:rsid w:val="00D42316"/>
    <w:rsid w:val="00D51C18"/>
    <w:rsid w:val="00D53689"/>
    <w:rsid w:val="00D56EB3"/>
    <w:rsid w:val="00D63005"/>
    <w:rsid w:val="00D6585A"/>
    <w:rsid w:val="00D6743F"/>
    <w:rsid w:val="00D749A9"/>
    <w:rsid w:val="00D766BA"/>
    <w:rsid w:val="00D918C9"/>
    <w:rsid w:val="00D92199"/>
    <w:rsid w:val="00D944FD"/>
    <w:rsid w:val="00DA2100"/>
    <w:rsid w:val="00DA2402"/>
    <w:rsid w:val="00DA25A4"/>
    <w:rsid w:val="00DB48C4"/>
    <w:rsid w:val="00DF1099"/>
    <w:rsid w:val="00E017C0"/>
    <w:rsid w:val="00E0196E"/>
    <w:rsid w:val="00E0609E"/>
    <w:rsid w:val="00E11814"/>
    <w:rsid w:val="00E118DE"/>
    <w:rsid w:val="00E351C8"/>
    <w:rsid w:val="00E4393C"/>
    <w:rsid w:val="00E43BF6"/>
    <w:rsid w:val="00E479F0"/>
    <w:rsid w:val="00E51DA7"/>
    <w:rsid w:val="00E5419A"/>
    <w:rsid w:val="00E70ECB"/>
    <w:rsid w:val="00E71333"/>
    <w:rsid w:val="00E94432"/>
    <w:rsid w:val="00E97360"/>
    <w:rsid w:val="00EA01E9"/>
    <w:rsid w:val="00EA1DA8"/>
    <w:rsid w:val="00EA4A7A"/>
    <w:rsid w:val="00EB7135"/>
    <w:rsid w:val="00EC1864"/>
    <w:rsid w:val="00EC6DB6"/>
    <w:rsid w:val="00ED76F4"/>
    <w:rsid w:val="00EE0791"/>
    <w:rsid w:val="00F01BA3"/>
    <w:rsid w:val="00F13E6D"/>
    <w:rsid w:val="00F20FA4"/>
    <w:rsid w:val="00F27FD2"/>
    <w:rsid w:val="00F3041A"/>
    <w:rsid w:val="00F4152B"/>
    <w:rsid w:val="00F459EB"/>
    <w:rsid w:val="00F5038C"/>
    <w:rsid w:val="00F532A5"/>
    <w:rsid w:val="00F613EA"/>
    <w:rsid w:val="00F959E6"/>
    <w:rsid w:val="00FA3DA8"/>
    <w:rsid w:val="00FB00F6"/>
    <w:rsid w:val="00FB05C1"/>
    <w:rsid w:val="00FC6C59"/>
    <w:rsid w:val="00FE75D4"/>
    <w:rsid w:val="00FF22D0"/>
    <w:rsid w:val="00FF4620"/>
    <w:rsid w:val="00FF79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33EDF6"/>
  <w15:chartTrackingRefBased/>
  <w15:docId w15:val="{AEB1752E-8DBB-440F-ADB2-29DA575B53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A25A4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1C17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010D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0D3F"/>
  </w:style>
  <w:style w:type="paragraph" w:styleId="Footer">
    <w:name w:val="footer"/>
    <w:basedOn w:val="Normal"/>
    <w:link w:val="FooterChar"/>
    <w:uiPriority w:val="99"/>
    <w:unhideWhenUsed/>
    <w:rsid w:val="00010D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0D3F"/>
  </w:style>
  <w:style w:type="character" w:styleId="UnresolvedMention">
    <w:name w:val="Unresolved Mention"/>
    <w:basedOn w:val="DefaultParagraphFont"/>
    <w:uiPriority w:val="99"/>
    <w:semiHidden/>
    <w:unhideWhenUsed/>
    <w:rsid w:val="00BC0F7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45FF3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85182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51823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091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5098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327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82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1467-923X.12983" TargetMode="External"/><Relationship Id="rId13" Type="http://schemas.openxmlformats.org/officeDocument/2006/relationships/hyperlink" Target="https://www.instituteforgovernment.org.uk/article/explainer/ministerial-accountability" TargetMode="External"/><Relationship Id="rId18" Type="http://schemas.openxmlformats.org/officeDocument/2006/relationships/hyperlink" Target="https://consoc.org.uk/the-constitution-explained/the-executive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thinkfour.org.uk/thinkfour/holding-the-government-to-account/" TargetMode="External"/><Relationship Id="rId7" Type="http://schemas.openxmlformats.org/officeDocument/2006/relationships/hyperlink" Target="https://researchbriefings.files.parliament.uk/documents/SN06053/SN06053.pdf" TargetMode="External"/><Relationship Id="rId12" Type="http://schemas.openxmlformats.org/officeDocument/2006/relationships/hyperlink" Target="https://www.gov.uk/government/how-government-works" TargetMode="External"/><Relationship Id="rId17" Type="http://schemas.openxmlformats.org/officeDocument/2006/relationships/hyperlink" Target="https://www.bihr.org.uk/get-informed/legislation-explainers/separation-of-powers-parliamentary-sovereignty-the-rule-of-law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britannica.com/topic/The-Spirit-of-Laws" TargetMode="External"/><Relationship Id="rId20" Type="http://schemas.openxmlformats.org/officeDocument/2006/relationships/hyperlink" Target="https://www.parliament.uk/about/how/business/debate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guides.ll.georgetown.edu/c.php?g=365741&amp;p=2471214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ucl.ac.uk/constitution-unit/sites/constitution_unit/files/checks_and_balances_briefing.pdf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equalityhumanrights.com/human-rights/human-rights-act" TargetMode="External"/><Relationship Id="rId19" Type="http://schemas.openxmlformats.org/officeDocument/2006/relationships/hyperlink" Target="https://www.parliament.uk/site-information/glossary/cabine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stituteforgovernment.org.uk/sites/default/files/publications/Parliamentary%20scrutiny%20briefing%20note%20final.pdf" TargetMode="External"/><Relationship Id="rId14" Type="http://schemas.openxmlformats.org/officeDocument/2006/relationships/hyperlink" Target="https://hansard.parliament.uk/Commons/2022-11-03/debates/E7A00CF6-8E8A-437F-B437-CFCDFB0FD127/FreeTradeAgreementsParliamentaryScrutiny" TargetMode="External"/><Relationship Id="rId22" Type="http://schemas.openxmlformats.org/officeDocument/2006/relationships/hyperlink" Target="https://www.parliament.uk/about/how/committees/genera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3121</TotalTime>
  <Pages>7</Pages>
  <Words>1705</Words>
  <Characters>9723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Legal Process</dc:title>
  <dc:subject>BMLW4006</dc:subject>
  <dc:creator>Tim Nicholas</dc:creator>
  <cp:keywords/>
  <dc:description/>
  <cp:lastModifiedBy>Tim Nicholas</cp:lastModifiedBy>
  <cp:revision>369</cp:revision>
  <dcterms:created xsi:type="dcterms:W3CDTF">2024-03-11T12:23:00Z</dcterms:created>
  <dcterms:modified xsi:type="dcterms:W3CDTF">2024-03-14T13:54:00Z</dcterms:modified>
</cp:coreProperties>
</file>