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0000"/>
          <w:sz w:val="24"/>
        </w:rPr>
      </w:pPr>
    </w:p>
    <w:p>
      <w:pPr>
        <w:rPr>
          <w:b/>
          <w:color w:val="000000"/>
          <w:sz w:val="24"/>
        </w:rPr>
      </w:pPr>
    </w:p>
    <w:p>
      <w:pPr>
        <w:rPr>
          <w:sz w:val="24"/>
        </w:rPr>
      </w:pPr>
    </w:p>
    <w:p>
      <w:pPr>
        <w:jc w:val="center"/>
        <w:rPr>
          <w:rStyle w:val="11"/>
          <w:rFonts w:hint="eastAsia"/>
          <w:b/>
          <w:bCs/>
          <w:i w:val="0"/>
          <w:iCs w:val="0"/>
          <w:color w:val="000000"/>
          <w:sz w:val="30"/>
          <w:szCs w:val="30"/>
          <w:shd w:val="clear" w:color="auto" w:fill="FFFFFF"/>
        </w:rPr>
      </w:pPr>
      <w:r>
        <w:rPr>
          <w:rStyle w:val="11"/>
          <w:b/>
          <w:bCs/>
          <w:i w:val="0"/>
          <w:iCs w:val="0"/>
          <w:color w:val="000000"/>
          <w:sz w:val="30"/>
          <w:szCs w:val="30"/>
          <w:shd w:val="clear" w:color="auto" w:fill="FFFFFF"/>
        </w:rPr>
        <w:t xml:space="preserve">Strategic Management Analysis of </w:t>
      </w:r>
      <w:r>
        <w:rPr>
          <w:rStyle w:val="11"/>
          <w:rFonts w:hint="eastAsia"/>
          <w:b/>
          <w:bCs/>
          <w:i w:val="0"/>
          <w:iCs w:val="0"/>
          <w:color w:val="000000"/>
          <w:sz w:val="30"/>
          <w:szCs w:val="30"/>
          <w:shd w:val="clear" w:color="auto" w:fill="FFFFFF"/>
        </w:rPr>
        <w:t>Wahaha Group in</w:t>
      </w:r>
      <w:r>
        <w:rPr>
          <w:rStyle w:val="11"/>
          <w:b/>
          <w:bCs/>
          <w:i w:val="0"/>
          <w:iCs w:val="0"/>
          <w:color w:val="000000"/>
          <w:sz w:val="30"/>
          <w:szCs w:val="30"/>
          <w:shd w:val="clear" w:color="auto" w:fill="FFFFFF"/>
        </w:rPr>
        <w:t xml:space="preserve"> </w:t>
      </w:r>
      <w:r>
        <w:rPr>
          <w:rStyle w:val="11"/>
          <w:rFonts w:hint="eastAsia"/>
          <w:b/>
          <w:bCs/>
          <w:i w:val="0"/>
          <w:iCs w:val="0"/>
          <w:color w:val="000000"/>
          <w:sz w:val="30"/>
          <w:szCs w:val="30"/>
          <w:shd w:val="clear" w:color="auto" w:fill="FFFFFF"/>
        </w:rPr>
        <w:t>China</w:t>
      </w:r>
    </w:p>
    <w:p>
      <w:pPr>
        <w:pStyle w:val="2"/>
        <w:rPr>
          <w:rFonts w:ascii="Times New Roman" w:hAnsi="Times New Roman" w:cs="Times New Roman"/>
          <w:b/>
          <w:bCs/>
          <w:color w:val="000000" w:themeColor="text1"/>
          <w:sz w:val="32"/>
          <w:szCs w:val="32"/>
        </w:rPr>
      </w:pPr>
    </w:p>
    <w:p>
      <w:pPr>
        <w:pStyle w:val="2"/>
        <w:rPr>
          <w:rFonts w:ascii="Times New Roman" w:hAnsi="Times New Roman" w:cs="Times New Roman"/>
          <w:b/>
          <w:bCs/>
          <w:color w:val="000000" w:themeColor="text1"/>
          <w:sz w:val="32"/>
          <w:szCs w:val="32"/>
        </w:rPr>
      </w:pPr>
    </w:p>
    <w:p>
      <w:pPr>
        <w:pStyle w:val="2"/>
        <w:rPr>
          <w:rFonts w:ascii="Times New Roman" w:hAnsi="Times New Roman" w:cs="Times New Roman"/>
          <w:b/>
          <w:bCs/>
          <w:color w:val="000000" w:themeColor="text1"/>
          <w:sz w:val="32"/>
          <w:szCs w:val="32"/>
        </w:rPr>
      </w:pPr>
    </w:p>
    <w:p>
      <w:pPr>
        <w:pStyle w:val="2"/>
        <w:rPr>
          <w:rFonts w:ascii="Times New Roman" w:hAnsi="Times New Roman" w:cs="Times New Roman"/>
          <w:b/>
          <w:bCs/>
          <w:color w:val="000000" w:themeColor="text1"/>
          <w:sz w:val="32"/>
          <w:szCs w:val="32"/>
        </w:rPr>
      </w:pPr>
    </w:p>
    <w:p>
      <w:pPr>
        <w:pStyle w:val="2"/>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r>
        <w:drawing>
          <wp:anchor distT="0" distB="0" distL="114300" distR="114300" simplePos="0" relativeHeight="251659264" behindDoc="1" locked="0" layoutInCell="1" allowOverlap="1">
            <wp:simplePos x="0" y="0"/>
            <wp:positionH relativeFrom="column">
              <wp:posOffset>-571500</wp:posOffset>
            </wp:positionH>
            <wp:positionV relativeFrom="paragraph">
              <wp:posOffset>-1355725</wp:posOffset>
            </wp:positionV>
            <wp:extent cx="6616700" cy="4893310"/>
            <wp:effectExtent l="0" t="0" r="12700" b="2540"/>
            <wp:wrapNone/>
            <wp:docPr id="2" name="图片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iagram&#10;&#10;Description automatically generated"/>
                    <pic:cNvPicPr>
                      <a:picLocks noChangeAspect="1"/>
                    </pic:cNvPicPr>
                  </pic:nvPicPr>
                  <pic:blipFill>
                    <a:blip r:embed="rId5"/>
                    <a:srcRect l="1370" t="10344" r="-700" b="20612"/>
                    <a:stretch>
                      <a:fillRect/>
                    </a:stretch>
                  </pic:blipFill>
                  <pic:spPr>
                    <a:xfrm>
                      <a:off x="0" y="0"/>
                      <a:ext cx="6616700" cy="4893310"/>
                    </a:xfrm>
                    <a:prstGeom prst="rect">
                      <a:avLst/>
                    </a:prstGeom>
                    <a:noFill/>
                    <a:ln>
                      <a:noFill/>
                    </a:ln>
                  </pic:spPr>
                </pic:pic>
              </a:graphicData>
            </a:graphic>
          </wp:anchor>
        </w:drawing>
      </w: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p>
    <w:p>
      <w:pPr>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 xml:space="preserve">MODULE NAME: </w:t>
      </w:r>
      <w:r>
        <w:rPr>
          <w:rStyle w:val="11"/>
          <w:rFonts w:hint="eastAsia"/>
          <w:b/>
          <w:bCs/>
          <w:i w:val="0"/>
          <w:iCs w:val="0"/>
          <w:color w:val="000000"/>
          <w:sz w:val="30"/>
          <w:szCs w:val="30"/>
          <w:shd w:val="clear" w:color="auto" w:fill="FFFFFF"/>
        </w:rPr>
        <w:t>BMMB70</w:t>
      </w:r>
      <w:r>
        <w:rPr>
          <w:rStyle w:val="11"/>
          <w:rFonts w:hint="eastAsia"/>
          <w:b/>
          <w:bCs/>
          <w:i w:val="0"/>
          <w:iCs w:val="0"/>
          <w:color w:val="000000"/>
          <w:sz w:val="30"/>
          <w:szCs w:val="30"/>
          <w:shd w:val="clear" w:color="auto" w:fill="FFFFFF"/>
          <w:lang w:val="en-US" w:eastAsia="zh-CN"/>
        </w:rPr>
        <w:t>13</w:t>
      </w:r>
      <w:r>
        <w:rPr>
          <w:rFonts w:hint="eastAsia" w:cs="Times New Roman"/>
          <w:b/>
          <w:bCs/>
          <w:color w:val="000000" w:themeColor="text1"/>
          <w:sz w:val="32"/>
          <w:szCs w:val="32"/>
          <w:lang w:val="en-US" w:eastAsia="zh-CN"/>
        </w:rPr>
        <w:t xml:space="preserve"> </w:t>
      </w:r>
      <w:r>
        <w:rPr>
          <w:rStyle w:val="11"/>
          <w:b/>
          <w:bCs/>
          <w:i w:val="0"/>
          <w:iCs w:val="0"/>
          <w:color w:val="000000"/>
          <w:sz w:val="30"/>
          <w:szCs w:val="30"/>
          <w:shd w:val="clear" w:color="auto" w:fill="FFFFFF"/>
        </w:rPr>
        <w:t>Strategic Management</w:t>
      </w:r>
    </w:p>
    <w:p>
      <w:pPr>
        <w:ind w:left="0" w:leftChars="0" w:firstLine="0" w:firstLineChars="0"/>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eastAsia="宋体" w:cs="Times New Roman"/>
          <w:b/>
          <w:bCs/>
          <w:color w:val="000000"/>
          <w:sz w:val="28"/>
          <w:szCs w:val="28"/>
          <w:lang w:val="en-US" w:eastAsia="zh-CN"/>
        </w:rPr>
        <w:t>NAME</w:t>
      </w:r>
      <w:r>
        <w:rPr>
          <w:rFonts w:hint="default" w:ascii="Times New Roman" w:hAnsi="Times New Roman" w:eastAsia="宋体" w:cs="Times New Roman"/>
          <w:b/>
          <w:bCs/>
          <w:color w:val="000000"/>
          <w:sz w:val="28"/>
          <w:szCs w:val="28"/>
          <w:lang w:val="en-US" w:eastAsia="zh-CN"/>
        </w:rPr>
        <w:t>:</w:t>
      </w:r>
      <w:r>
        <w:rPr>
          <w:rFonts w:hint="eastAsia" w:cs="Times New Roman"/>
          <w:b/>
          <w:bCs/>
          <w:color w:val="000000"/>
          <w:sz w:val="28"/>
          <w:szCs w:val="28"/>
          <w:lang w:val="en-US" w:eastAsia="zh-CN"/>
        </w:rPr>
        <w:t>Jiale Tong</w:t>
      </w:r>
    </w:p>
    <w:p>
      <w:pPr>
        <w:ind w:left="0" w:leftChars="0" w:firstLine="0" w:firstLineChars="0"/>
        <w:jc w:val="both"/>
        <w:rPr>
          <w:rFonts w:hint="default" w:ascii="Times New Roman" w:hAnsi="Times New Roman" w:eastAsia="宋体" w:cs="Times New Roman"/>
          <w:b/>
          <w:bCs/>
          <w:color w:val="000000"/>
          <w:sz w:val="28"/>
          <w:szCs w:val="28"/>
          <w:lang w:val="en-US" w:eastAsia="zh-CN"/>
        </w:rPr>
      </w:pPr>
      <w:r>
        <w:rPr>
          <w:rFonts w:hint="eastAsia" w:ascii="Times New Roman" w:hAnsi="Times New Roman" w:cs="Times New Roman"/>
          <w:b/>
          <w:bCs/>
          <w:color w:val="000000"/>
          <w:sz w:val="28"/>
          <w:szCs w:val="28"/>
          <w:lang w:val="en-US" w:eastAsia="zh-CN"/>
        </w:rPr>
        <w:t>STUDENT NUMBER:</w:t>
      </w:r>
      <w:r>
        <w:rPr>
          <w:rFonts w:hint="eastAsia" w:cs="Times New Roman"/>
          <w:b/>
          <w:bCs/>
          <w:color w:val="000000"/>
          <w:sz w:val="28"/>
          <w:szCs w:val="28"/>
          <w:lang w:val="en-US" w:eastAsia="zh-CN"/>
        </w:rPr>
        <w:t>2217120</w:t>
      </w:r>
    </w:p>
    <w:p>
      <w:pPr>
        <w:jc w:val="center"/>
        <w:rPr>
          <w:rFonts w:ascii="Times New Roman" w:hAnsi="Times New Roman" w:cs="Times New Roman"/>
          <w:b/>
          <w:bCs/>
          <w:color w:val="000000" w:themeColor="text1"/>
          <w:sz w:val="32"/>
          <w:szCs w:val="32"/>
        </w:rPr>
      </w:pPr>
    </w:p>
    <w:p>
      <w:pPr>
        <w:jc w:val="center"/>
        <w:rPr>
          <w:rFonts w:ascii="Times New Roman" w:hAnsi="Times New Roman" w:cs="Times New Roman"/>
          <w:b/>
          <w:bCs/>
          <w:color w:val="000000" w:themeColor="text1"/>
          <w:sz w:val="32"/>
          <w:szCs w:val="32"/>
        </w:rPr>
      </w:pPr>
      <w:bookmarkStart w:id="25" w:name="_GoBack"/>
      <w:bookmarkEnd w:id="25"/>
    </w:p>
    <w:p>
      <w:pPr>
        <w:jc w:val="both"/>
        <w:rPr>
          <w:rFonts w:ascii="Times New Roman" w:hAnsi="Times New Roman" w:cs="Times New Roman"/>
          <w:b/>
          <w:bCs/>
          <w:color w:val="000000" w:themeColor="text1"/>
          <w:sz w:val="32"/>
          <w:szCs w:val="32"/>
        </w:rPr>
      </w:pPr>
    </w:p>
    <w:p>
      <w:pPr>
        <w:jc w:val="center"/>
        <w:rPr>
          <w:rStyle w:val="11"/>
          <w:rFonts w:hint="eastAsia"/>
          <w:b/>
          <w:bCs/>
          <w:i w:val="0"/>
          <w:iCs w:val="0"/>
          <w:color w:val="000000"/>
          <w:sz w:val="30"/>
          <w:szCs w:val="30"/>
          <w:shd w:val="clear" w:color="auto" w:fill="FFFFFF"/>
        </w:rPr>
      </w:pPr>
    </w:p>
    <w:p>
      <w:pPr>
        <w:jc w:val="both"/>
        <w:rPr>
          <w:rStyle w:val="11"/>
          <w:rFonts w:hint="eastAsia"/>
          <w:b/>
          <w:bCs/>
          <w:i w:val="0"/>
          <w:iCs w:val="0"/>
          <w:color w:val="000000"/>
          <w:sz w:val="30"/>
          <w:szCs w:val="30"/>
          <w:shd w:val="clear" w:color="auto" w:fill="FFFFFF"/>
        </w:rPr>
      </w:pPr>
    </w:p>
    <w:p>
      <w:pPr>
        <w:jc w:val="center"/>
        <w:rPr>
          <w:rFonts w:hint="eastAsia" w:ascii="Times New Roman" w:hAnsi="Times New Roman" w:cs="Times New Roman"/>
          <w:b/>
          <w:bCs/>
          <w:color w:val="000000"/>
          <w:sz w:val="32"/>
          <w:szCs w:val="32"/>
          <w:lang w:val="en-US" w:eastAsia="zh-CN"/>
        </w:rPr>
      </w:pPr>
      <w:r>
        <w:rPr>
          <w:rFonts w:hint="eastAsia" w:ascii="Times New Roman" w:hAnsi="Times New Roman" w:cs="Times New Roman"/>
          <w:b/>
          <w:bCs/>
          <w:color w:val="000000"/>
          <w:sz w:val="32"/>
          <w:szCs w:val="32"/>
          <w:lang w:val="en-US" w:eastAsia="zh-CN"/>
        </w:rPr>
        <w:t>Outline</w:t>
      </w:r>
    </w:p>
    <w:p>
      <w:pPr>
        <w:pStyle w:val="5"/>
        <w:tabs>
          <w:tab w:val="right" w:leader="dot" w:pos="8306"/>
        </w:tabs>
        <w:rPr>
          <w:rFonts w:hint="default" w:ascii="Times New Roman" w:hAnsi="Times New Roman" w:cs="Times New Roman"/>
          <w:sz w:val="24"/>
          <w:szCs w:val="24"/>
        </w:rPr>
      </w:pPr>
      <w:r>
        <w:rPr>
          <w:rStyle w:val="11"/>
          <w:rFonts w:hint="default" w:ascii="Times New Roman" w:hAnsi="Times New Roman" w:cs="Times New Roman"/>
          <w:b/>
          <w:bCs/>
          <w:i w:val="0"/>
          <w:iCs w:val="0"/>
          <w:color w:val="000000"/>
          <w:sz w:val="24"/>
          <w:szCs w:val="24"/>
          <w:shd w:val="clear" w:color="auto" w:fill="FFFFFF"/>
        </w:rPr>
        <w:fldChar w:fldCharType="begin"/>
      </w:r>
      <w:r>
        <w:rPr>
          <w:rStyle w:val="11"/>
          <w:rFonts w:hint="default" w:ascii="Times New Roman" w:hAnsi="Times New Roman" w:cs="Times New Roman"/>
          <w:b/>
          <w:bCs/>
          <w:i w:val="0"/>
          <w:iCs w:val="0"/>
          <w:color w:val="000000"/>
          <w:sz w:val="24"/>
          <w:szCs w:val="24"/>
          <w:shd w:val="clear" w:color="auto" w:fill="FFFFFF"/>
        </w:rPr>
        <w:instrText xml:space="preserve">TOC \o "1-3" \h \u </w:instrText>
      </w:r>
      <w:r>
        <w:rPr>
          <w:rStyle w:val="11"/>
          <w:rFonts w:hint="default" w:ascii="Times New Roman" w:hAnsi="Times New Roman" w:cs="Times New Roman"/>
          <w:b/>
          <w:bCs/>
          <w:i w:val="0"/>
          <w:iCs w:val="0"/>
          <w:color w:val="000000"/>
          <w:sz w:val="24"/>
          <w:szCs w:val="24"/>
          <w:shd w:val="clear" w:color="auto" w:fill="FFFFFF"/>
        </w:rPr>
        <w:fldChar w:fldCharType="separate"/>
      </w: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_Toc17357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i w:val="0"/>
          <w:iCs w:val="0"/>
          <w:sz w:val="24"/>
          <w:szCs w:val="24"/>
          <w:shd w:val="clear" w:color="auto" w:fill="FFFFFF"/>
          <w:lang w:val="en-US" w:eastAsia="zh-CN"/>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_Toc17357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_Toc32213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sz w:val="24"/>
          <w:szCs w:val="24"/>
        </w:rPr>
        <w:t>1. 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_Toc32213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_Toc12034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 The analysis of the company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_Toc12034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_Toc4888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2.1 General Situation of the Organization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_Toc4888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_Toc32692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eastAsia="微软雅黑" w:cs="Times New Roman"/>
          <w:sz w:val="24"/>
          <w:szCs w:val="24"/>
          <w:shd w:val="clear" w:fill="FFFFFF"/>
        </w:rPr>
        <w:t xml:space="preserve">2.2 </w:t>
      </w:r>
      <w:r>
        <w:rPr>
          <w:rFonts w:hint="default" w:ascii="Times New Roman" w:hAnsi="Times New Roman" w:cs="Times New Roman"/>
          <w:bCs/>
          <w:sz w:val="24"/>
          <w:szCs w:val="24"/>
        </w:rPr>
        <w:t>Porter’s five forces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_Toc32692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_Toc12349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2.2.1 Competition among peers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_Toc12349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_Toc14520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2.2.2 Threats from New Entrants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_Toc14520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_Toc6513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2.2.3 Bargaining Power of Suppliers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_Toc6513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_Toc28535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2.2.4 Bargaining Power of Buyers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_Toc28535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_Toc4288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eastAsia="微软雅黑" w:cs="Times New Roman"/>
          <w:bCs/>
          <w:sz w:val="24"/>
          <w:szCs w:val="24"/>
          <w:shd w:val="clear" w:color="auto" w:fill="FFFFFF"/>
        </w:rPr>
        <w:t>2.2.5 Threat of Alternatives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_Toc4288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_Toc24330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 The Analysis of PESTLE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_Toc24330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_Toc18735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2.3.1 Economic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_Toc18735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_Toc2405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2.3.2 Political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_Toc2405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_Toc5060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2.3.3 Social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_Toc5060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12</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_Toc32467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2.3.4 Technology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_Toc32467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_Toc7569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2.3.5 Law Environment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_Toc7569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_Toc26185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2.3.6 Environment Factors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_Toc26185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7"/>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_Toc3896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2.4 Analysis of SWOT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_Toc3896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_Toc30044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2.4.1 Advantage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_Toc30044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_Toc8585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2.4.2 Disadvantage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_Toc8585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_Toc15585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2.4.3 Opportunities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_Toc15585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4"/>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_Toc6191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2.4.4 Threatens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_Toc6191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_Toc6006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rPr>
        <w:t>3. 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_Toc6006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_Toc23163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eastAsia="微软雅黑" w:cs="Times New Roman"/>
          <w:bCs/>
          <w:sz w:val="24"/>
          <w:szCs w:val="24"/>
          <w:shd w:val="clear" w:fill="FFFFFF"/>
        </w:rPr>
        <w:t xml:space="preserve">4. </w:t>
      </w:r>
      <w:r>
        <w:rPr>
          <w:rFonts w:hint="default" w:ascii="Times New Roman" w:hAnsi="Times New Roman" w:cs="Times New Roman"/>
          <w:bCs/>
          <w:sz w:val="24"/>
          <w:szCs w:val="24"/>
        </w:rPr>
        <w:t>Recommendations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_Toc23163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pStyle w:val="5"/>
        <w:tabs>
          <w:tab w:val="right" w:leader="dot" w:pos="8306"/>
        </w:tabs>
        <w:rPr>
          <w:rFonts w:hint="default" w:ascii="Times New Roman" w:hAnsi="Times New Roman" w:cs="Times New Roman"/>
          <w:sz w:val="24"/>
          <w:szCs w:val="24"/>
        </w:rPr>
      </w:pPr>
      <w:r>
        <w:rPr>
          <w:rFonts w:hint="default" w:ascii="Times New Roman" w:hAnsi="Times New Roman" w:cs="Times New Roman"/>
          <w:bCs/>
          <w:i w:val="0"/>
          <w:iCs w:val="0"/>
          <w:color w:val="000000"/>
          <w:sz w:val="24"/>
          <w:szCs w:val="24"/>
          <w:shd w:val="clear" w:color="auto" w:fill="FFFFFF"/>
        </w:rPr>
        <w:fldChar w:fldCharType="begin"/>
      </w:r>
      <w:r>
        <w:rPr>
          <w:rFonts w:hint="default" w:ascii="Times New Roman" w:hAnsi="Times New Roman" w:cs="Times New Roman"/>
          <w:bCs/>
          <w:i w:val="0"/>
          <w:iCs w:val="0"/>
          <w:sz w:val="24"/>
          <w:szCs w:val="24"/>
          <w:shd w:val="clear" w:color="auto" w:fill="FFFFFF"/>
        </w:rPr>
        <w:instrText xml:space="preserve"> HYPERLINK \l _Toc12689 </w:instrText>
      </w:r>
      <w:r>
        <w:rPr>
          <w:rFonts w:hint="default" w:ascii="Times New Roman" w:hAnsi="Times New Roman" w:cs="Times New Roman"/>
          <w:bCs/>
          <w:i w:val="0"/>
          <w:iCs w:val="0"/>
          <w:sz w:val="24"/>
          <w:szCs w:val="24"/>
          <w:shd w:val="clear" w:color="auto" w:fill="FFFFFF"/>
        </w:rPr>
        <w:fldChar w:fldCharType="separate"/>
      </w:r>
      <w:r>
        <w:rPr>
          <w:rFonts w:hint="default" w:ascii="Times New Roman" w:hAnsi="Times New Roman" w:cs="Times New Roman"/>
          <w:bCs/>
          <w:sz w:val="24"/>
          <w:szCs w:val="24"/>
          <w:lang w:val="en-US" w:eastAsia="zh-CN"/>
        </w:rPr>
        <w:t>Reference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_Toc12689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bCs/>
          <w:i w:val="0"/>
          <w:iCs w:val="0"/>
          <w:color w:val="000000"/>
          <w:sz w:val="24"/>
          <w:szCs w:val="24"/>
          <w:shd w:val="clear" w:color="auto" w:fill="FFFFFF"/>
        </w:rPr>
        <w:fldChar w:fldCharType="end"/>
      </w:r>
    </w:p>
    <w:p>
      <w:pPr>
        <w:jc w:val="center"/>
        <w:rPr>
          <w:rStyle w:val="11"/>
          <w:rFonts w:hint="default" w:ascii="Times New Roman" w:hAnsi="Times New Roman" w:cs="Times New Roman"/>
          <w:b/>
          <w:bCs/>
          <w:i w:val="0"/>
          <w:iCs w:val="0"/>
          <w:color w:val="000000"/>
          <w:sz w:val="24"/>
          <w:szCs w:val="24"/>
          <w:shd w:val="clear" w:color="auto" w:fill="FFFFFF"/>
        </w:rPr>
      </w:pPr>
      <w:r>
        <w:rPr>
          <w:rFonts w:hint="default" w:ascii="Times New Roman" w:hAnsi="Times New Roman" w:cs="Times New Roman"/>
          <w:bCs/>
          <w:i w:val="0"/>
          <w:iCs w:val="0"/>
          <w:color w:val="000000"/>
          <w:sz w:val="24"/>
          <w:szCs w:val="24"/>
          <w:shd w:val="clear" w:color="auto" w:fill="FFFFFF"/>
        </w:rPr>
        <w:fldChar w:fldCharType="end"/>
      </w: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ind w:left="0" w:leftChars="0" w:firstLine="0" w:firstLineChars="0"/>
        <w:rPr>
          <w:rStyle w:val="11"/>
          <w:rFonts w:hint="eastAsia"/>
          <w:b/>
          <w:bCs/>
          <w:i w:val="0"/>
          <w:iCs w:val="0"/>
          <w:color w:val="000000"/>
          <w:sz w:val="30"/>
          <w:szCs w:val="30"/>
          <w:shd w:val="clear" w:color="auto" w:fill="FFFFFF"/>
        </w:rPr>
      </w:pPr>
    </w:p>
    <w:p>
      <w:pPr>
        <w:pStyle w:val="2"/>
        <w:rPr>
          <w:rStyle w:val="11"/>
          <w:rFonts w:hint="eastAsia"/>
          <w:b/>
          <w:bCs/>
          <w:i w:val="0"/>
          <w:iCs w:val="0"/>
          <w:color w:val="000000"/>
          <w:sz w:val="30"/>
          <w:szCs w:val="30"/>
          <w:shd w:val="clear" w:color="auto" w:fill="FFFFFF"/>
        </w:rPr>
      </w:pPr>
    </w:p>
    <w:p>
      <w:pPr>
        <w:pStyle w:val="2"/>
        <w:ind w:left="0" w:leftChars="0" w:firstLine="0" w:firstLineChars="0"/>
        <w:outlineLvl w:val="0"/>
        <w:rPr>
          <w:rStyle w:val="11"/>
          <w:rFonts w:hint="default" w:ascii="Times New Roman" w:hAnsi="Times New Roman" w:cs="Times New Roman"/>
          <w:b/>
          <w:bCs/>
          <w:i w:val="0"/>
          <w:iCs w:val="0"/>
          <w:color w:val="000000"/>
          <w:sz w:val="28"/>
          <w:szCs w:val="28"/>
          <w:shd w:val="clear" w:color="auto" w:fill="FFFFFF"/>
          <w:lang w:val="en-US" w:eastAsia="zh-CN"/>
        </w:rPr>
      </w:pPr>
      <w:bookmarkStart w:id="0" w:name="_Toc17357"/>
      <w:r>
        <w:rPr>
          <w:rStyle w:val="11"/>
          <w:rFonts w:hint="default" w:ascii="Times New Roman" w:hAnsi="Times New Roman" w:cs="Times New Roman"/>
          <w:b/>
          <w:bCs/>
          <w:i w:val="0"/>
          <w:iCs w:val="0"/>
          <w:color w:val="000000"/>
          <w:sz w:val="28"/>
          <w:szCs w:val="28"/>
          <w:shd w:val="clear" w:color="auto" w:fill="FFFFFF"/>
          <w:lang w:val="en-US" w:eastAsia="zh-CN"/>
        </w:rPr>
        <w:t>Abstract</w:t>
      </w:r>
      <w:bookmarkEnd w:id="0"/>
    </w:p>
    <w:p>
      <w:pPr>
        <w:keepNext w:val="0"/>
        <w:keepLines w:val="0"/>
        <w:pageBreakBefore w:val="0"/>
        <w:widowControl/>
        <w:kinsoku/>
        <w:wordWrap/>
        <w:overflowPunct/>
        <w:topLinePunct w:val="0"/>
        <w:autoSpaceDE/>
        <w:autoSpaceDN/>
        <w:bidi w:val="0"/>
        <w:adjustRightInd/>
        <w:snapToGrid/>
        <w:spacing w:after="240" w:line="360" w:lineRule="auto"/>
        <w:ind w:firstLine="512" w:firstLineChars="200"/>
        <w:textAlignment w:val="auto"/>
        <w:rPr>
          <w:rFonts w:hint="default" w:ascii="Times New Roman" w:hAnsi="Times New Roman" w:cs="Times New Roman"/>
          <w:color w:val="000000"/>
          <w:spacing w:val="8"/>
          <w:kern w:val="0"/>
          <w:sz w:val="24"/>
          <w:szCs w:val="24"/>
          <w:lang w:val="en-US" w:eastAsia="zh-CN"/>
        </w:rPr>
      </w:pPr>
      <w:r>
        <w:rPr>
          <w:rFonts w:hint="default" w:ascii="Times New Roman" w:hAnsi="Times New Roman" w:eastAsia="PingFang SC" w:cs="Times New Roman"/>
          <w:color w:val="000000"/>
          <w:spacing w:val="8"/>
          <w:kern w:val="0"/>
          <w:sz w:val="24"/>
          <w:szCs w:val="24"/>
        </w:rPr>
        <w:t>Hangzhou Wahaha Group Co., Ltd. was founded in 1987. Under the leadership of Zong Qinghou, it constantly developed new products and tried to expand the market.The enterprise scale and operating income of Wahaha have been in the leading position in the beverage industry for 20 consecutive years. Among private enterprises, Wahaha Group ranks among the top 500 Chinese enterprises.</w:t>
      </w:r>
      <w:r>
        <w:rPr>
          <w:rFonts w:hint="eastAsia" w:eastAsia="宋体" w:cs="Times New Roman"/>
          <w:color w:val="000000"/>
          <w:spacing w:val="8"/>
          <w:kern w:val="0"/>
          <w:sz w:val="24"/>
          <w:szCs w:val="24"/>
          <w:lang w:val="en-US" w:eastAsia="zh-CN"/>
        </w:rPr>
        <w:t xml:space="preserve"> </w:t>
      </w:r>
      <w:r>
        <w:rPr>
          <w:rFonts w:hint="default" w:ascii="Times New Roman" w:hAnsi="Times New Roman" w:cs="Times New Roman"/>
          <w:color w:val="000000"/>
          <w:spacing w:val="8"/>
          <w:kern w:val="0"/>
          <w:sz w:val="24"/>
          <w:szCs w:val="24"/>
          <w:lang w:val="en-US" w:eastAsia="zh-CN"/>
        </w:rPr>
        <w:t>This paper summarizes the current market environment and development strategy faced by Wahaha Group and gives it further management strategies by understanding the current development environment and trend of the domestic and foreign beverage industry, as well as Porter's Five Forces analysis, SWOT analysis and PESTEL analysis for Wahaha Group.</w:t>
      </w:r>
    </w:p>
    <w:p>
      <w:pPr>
        <w:pStyle w:val="2"/>
        <w:rPr>
          <w:rFonts w:hint="default"/>
          <w:lang w:val="en-US" w:eastAsia="zh-CN"/>
        </w:rPr>
      </w:pPr>
    </w:p>
    <w:p>
      <w:pPr>
        <w:jc w:val="center"/>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rPr>
          <w:rFonts w:hAnsi="PingFang SC" w:eastAsia="PingFang SC"/>
          <w:color w:val="000000"/>
          <w:spacing w:val="8"/>
          <w:kern w:val="0"/>
          <w:sz w:val="24"/>
        </w:rPr>
      </w:pPr>
    </w:p>
    <w:p>
      <w:pPr>
        <w:pStyle w:val="2"/>
        <w:ind w:left="0" w:leftChars="0" w:firstLine="0" w:firstLineChars="0"/>
        <w:rPr>
          <w:rFonts w:hAnsi="PingFang SC" w:eastAsia="PingFang SC"/>
          <w:color w:val="000000"/>
          <w:spacing w:val="8"/>
          <w:kern w:val="0"/>
          <w:sz w:val="24"/>
        </w:rPr>
      </w:pPr>
    </w:p>
    <w:p>
      <w:pPr>
        <w:numPr>
          <w:ilvl w:val="0"/>
          <w:numId w:val="1"/>
        </w:numPr>
        <w:outlineLvl w:val="0"/>
        <w:rPr>
          <w:b/>
          <w:bCs/>
          <w:color w:val="000000"/>
          <w:sz w:val="28"/>
          <w:szCs w:val="28"/>
        </w:rPr>
      </w:pPr>
      <w:bookmarkStart w:id="1" w:name="_Toc32213"/>
      <w:r>
        <w:rPr>
          <w:b/>
          <w:bCs/>
          <w:color w:val="000000"/>
          <w:sz w:val="28"/>
          <w:szCs w:val="28"/>
        </w:rPr>
        <w:t>Introduction</w:t>
      </w:r>
      <w:bookmarkEnd w:id="1"/>
    </w:p>
    <w:p>
      <w:pPr>
        <w:keepNext w:val="0"/>
        <w:keepLines w:val="0"/>
        <w:pageBreakBefore w:val="0"/>
        <w:widowControl/>
        <w:kinsoku/>
        <w:wordWrap/>
        <w:overflowPunct/>
        <w:topLinePunct w:val="0"/>
        <w:autoSpaceDE/>
        <w:autoSpaceDN/>
        <w:bidi w:val="0"/>
        <w:adjustRightInd/>
        <w:snapToGrid/>
        <w:spacing w:beforeAutospacing="0" w:after="240" w:line="360" w:lineRule="auto"/>
        <w:ind w:firstLine="512" w:firstLineChars="200"/>
        <w:jc w:val="both"/>
        <w:textAlignment w:val="auto"/>
        <w:rPr>
          <w:rFonts w:hint="eastAsia" w:hAnsi="PingFang SC" w:eastAsiaTheme="minorEastAsia"/>
          <w:color w:val="000000"/>
          <w:spacing w:val="8"/>
          <w:kern w:val="0"/>
          <w:sz w:val="24"/>
        </w:rPr>
      </w:pPr>
      <w:r>
        <w:rPr>
          <w:rFonts w:hAnsi="PingFang SC" w:eastAsia="PingFang SC"/>
          <w:color w:val="000000"/>
          <w:spacing w:val="8"/>
          <w:kern w:val="0"/>
          <w:sz w:val="24"/>
        </w:rPr>
        <w:t>Hangzhou Wahaha Group Co., Ltd. was founded in 1987. Under the leadership of Zong Qinghou,</w:t>
      </w:r>
      <w:r>
        <w:rPr>
          <w:rFonts w:hint="eastAsia" w:hAnsi="PingFang SC" w:eastAsia="宋体"/>
          <w:color w:val="000000"/>
          <w:spacing w:val="8"/>
          <w:kern w:val="0"/>
          <w:sz w:val="24"/>
          <w:lang w:val="en-US" w:eastAsia="zh-CN"/>
        </w:rPr>
        <w:t xml:space="preserve"> </w:t>
      </w:r>
      <w:r>
        <w:rPr>
          <w:rFonts w:hAnsi="PingFang SC" w:eastAsia="PingFang SC"/>
          <w:color w:val="000000"/>
          <w:spacing w:val="8"/>
          <w:kern w:val="0"/>
          <w:sz w:val="24"/>
        </w:rPr>
        <w:t>it constantly developed new products and tried to expand the market.</w:t>
      </w:r>
      <w:r>
        <w:rPr>
          <w:rStyle w:val="13"/>
          <w:lang w:val="en-GB"/>
        </w:rPr>
        <w:footnoteReference w:id="0"/>
      </w:r>
      <w:r>
        <w:rPr>
          <w:rFonts w:hAnsi="PingFang SC" w:eastAsia="PingFang SC"/>
          <w:color w:val="000000"/>
          <w:spacing w:val="8"/>
          <w:kern w:val="0"/>
          <w:sz w:val="24"/>
        </w:rPr>
        <w:t>After 35 years, the accumulated sales reached 860.1 billion yuan and taxes paid 74.2 billion yuan. Wahaha has built 81 production bases, 187 subsidiaries and nearly 30000 employees in China.</w:t>
      </w:r>
      <w:r>
        <w:rPr>
          <w:rFonts w:hint="eastAsia" w:hAnsi="PingFang SC" w:eastAsia="宋体"/>
          <w:color w:val="000000"/>
          <w:spacing w:val="8"/>
          <w:kern w:val="0"/>
          <w:sz w:val="24"/>
          <w:lang w:val="en-US" w:eastAsia="zh-CN"/>
        </w:rPr>
        <w:t xml:space="preserve"> </w:t>
      </w:r>
      <w:r>
        <w:rPr>
          <w:rFonts w:hint="eastAsia" w:hAnsi="PingFang SC" w:eastAsia="PingFang SC"/>
          <w:color w:val="000000"/>
          <w:spacing w:val="8"/>
          <w:kern w:val="0"/>
          <w:sz w:val="24"/>
        </w:rPr>
        <w:t>The enterprise scale and operating income of Wahaha have been in the leading position in the beverage industry for 20 consecutive years. Among private enterprises, Wahaha Group ranks among the top 500 Chinese enterprises.</w:t>
      </w:r>
      <w:r>
        <w:rPr>
          <w:rFonts w:hint="eastAsia" w:hAnsi="PingFang SC" w:eastAsia="宋体"/>
          <w:color w:val="000000"/>
          <w:spacing w:val="8"/>
          <w:kern w:val="0"/>
          <w:sz w:val="24"/>
          <w:lang w:val="en-US" w:eastAsia="zh-CN"/>
        </w:rPr>
        <w:t xml:space="preserve"> </w:t>
      </w:r>
      <w:r>
        <w:rPr>
          <w:rFonts w:hint="eastAsia" w:hAnsi="PingFang SC" w:eastAsia="PingFang SC"/>
          <w:color w:val="000000"/>
          <w:spacing w:val="8"/>
          <w:kern w:val="0"/>
          <w:sz w:val="24"/>
        </w:rPr>
        <w:t>Wahaha is mainly engaged in the beverage industry.</w:t>
      </w:r>
      <w:r>
        <w:rPr>
          <w:rFonts w:hint="eastAsia" w:hAnsi="PingFang SC" w:eastAsia="宋体"/>
          <w:color w:val="000000"/>
          <w:spacing w:val="8"/>
          <w:kern w:val="0"/>
          <w:sz w:val="24"/>
          <w:lang w:val="en-US" w:eastAsia="zh-CN"/>
        </w:rPr>
        <w:t xml:space="preserve"> </w:t>
      </w:r>
      <w:r>
        <w:rPr>
          <w:rFonts w:hAnsi="PingFang SC" w:eastAsia="PingFang SC"/>
          <w:color w:val="000000"/>
          <w:spacing w:val="8"/>
          <w:kern w:val="0"/>
          <w:sz w:val="24"/>
        </w:rPr>
        <w:t xml:space="preserve">There are more than ten categories of products, which are divided into more than 200 varieties, </w:t>
      </w:r>
      <w:r>
        <w:rPr>
          <w:rFonts w:hint="eastAsia" w:hAnsi="PingFang SC" w:eastAsia="宋体"/>
          <w:color w:val="000000"/>
          <w:spacing w:val="8"/>
          <w:kern w:val="0"/>
          <w:sz w:val="24"/>
          <w:lang w:val="en-US" w:eastAsia="zh-CN"/>
        </w:rPr>
        <w:t xml:space="preserve">most of its products </w:t>
      </w:r>
      <w:r>
        <w:rPr>
          <w:rFonts w:hAnsi="PingFang SC" w:eastAsia="PingFang SC"/>
          <w:color w:val="000000"/>
          <w:spacing w:val="8"/>
          <w:kern w:val="0"/>
          <w:sz w:val="24"/>
        </w:rPr>
        <w:t>are well-known national products.</w:t>
      </w:r>
      <w:r>
        <w:rPr>
          <w:rStyle w:val="13"/>
          <w:lang w:val="en-GB"/>
        </w:rPr>
        <w:footnoteReference w:id="1"/>
      </w:r>
    </w:p>
    <w:p>
      <w:pPr>
        <w:keepNext w:val="0"/>
        <w:keepLines w:val="0"/>
        <w:pageBreakBefore w:val="0"/>
        <w:widowControl/>
        <w:kinsoku/>
        <w:wordWrap/>
        <w:overflowPunct/>
        <w:topLinePunct w:val="0"/>
        <w:autoSpaceDE/>
        <w:autoSpaceDN/>
        <w:bidi w:val="0"/>
        <w:adjustRightInd/>
        <w:snapToGrid/>
        <w:spacing w:beforeAutospacing="0" w:after="240" w:line="360" w:lineRule="auto"/>
        <w:ind w:firstLine="512" w:firstLineChars="200"/>
        <w:jc w:val="both"/>
        <w:textAlignment w:val="auto"/>
        <w:rPr>
          <w:rFonts w:hint="eastAsia" w:ascii="PingFang SC" w:hAnsi="PingFang SC" w:eastAsia="PingFang SC" w:cs="PingFang SC"/>
          <w:color w:val="000000"/>
          <w:spacing w:val="8"/>
          <w:kern w:val="0"/>
          <w:sz w:val="24"/>
        </w:rPr>
      </w:pPr>
      <w:r>
        <w:rPr>
          <w:rFonts w:hAnsi="PingFang SC" w:eastAsia="PingFang SC"/>
          <w:color w:val="000000"/>
          <w:spacing w:val="8"/>
          <w:kern w:val="0"/>
          <w:sz w:val="24"/>
        </w:rPr>
        <w:t>In recent years, Wahaha has started the research</w:t>
      </w:r>
      <w:r>
        <w:rPr>
          <w:rFonts w:hint="eastAsia" w:hAnsi="PingFang SC" w:eastAsia="宋体"/>
          <w:color w:val="000000"/>
          <w:spacing w:val="8"/>
          <w:kern w:val="0"/>
          <w:sz w:val="24"/>
          <w:lang w:val="en-US" w:eastAsia="zh-CN"/>
        </w:rPr>
        <w:t xml:space="preserve"> and</w:t>
      </w:r>
      <w:r>
        <w:rPr>
          <w:rFonts w:hAnsi="PingFang SC" w:eastAsia="PingFang SC"/>
          <w:color w:val="000000"/>
          <w:spacing w:val="8"/>
          <w:kern w:val="0"/>
          <w:sz w:val="24"/>
        </w:rPr>
        <w:t xml:space="preserve"> development health products</w:t>
      </w:r>
      <w:r>
        <w:rPr>
          <w:rFonts w:hint="eastAsia" w:hAnsi="PingFang SC" w:eastAsia="宋体"/>
          <w:color w:val="000000"/>
          <w:spacing w:val="8"/>
          <w:kern w:val="0"/>
          <w:sz w:val="24"/>
          <w:lang w:val="en-US" w:eastAsia="zh-CN"/>
        </w:rPr>
        <w:t>.</w:t>
      </w:r>
      <w:r>
        <w:rPr>
          <w:rStyle w:val="13"/>
          <w:lang w:val="en-GB"/>
        </w:rPr>
        <w:footnoteReference w:id="2"/>
      </w:r>
      <w:r>
        <w:rPr>
          <w:rFonts w:hint="eastAsia" w:hAnsi="PingFang SC" w:eastAsia="宋体"/>
          <w:color w:val="000000"/>
          <w:spacing w:val="8"/>
          <w:kern w:val="0"/>
          <w:sz w:val="24"/>
          <w:lang w:val="en-US" w:eastAsia="zh-CN"/>
        </w:rPr>
        <w:t xml:space="preserve"> </w:t>
      </w:r>
      <w:r>
        <w:rPr>
          <w:rFonts w:hint="eastAsia" w:hAnsi="PingFang SC" w:eastAsia="PingFang SC"/>
          <w:color w:val="000000"/>
          <w:spacing w:val="8"/>
          <w:kern w:val="0"/>
          <w:sz w:val="24"/>
        </w:rPr>
        <w:t>In addition, in order to save human resources and raw materials, the Group is actively committed to the development of intelligent manufacturing and advanced production technology, and promoting the transformation of manufacturing industry from traditional production line manufacturing to creative manufacturing.</w:t>
      </w:r>
    </w:p>
    <w:p>
      <w:pPr>
        <w:keepNext w:val="0"/>
        <w:keepLines w:val="0"/>
        <w:pageBreakBefore w:val="0"/>
        <w:numPr>
          <w:ilvl w:val="0"/>
          <w:numId w:val="1"/>
        </w:numPr>
        <w:kinsoku/>
        <w:wordWrap/>
        <w:overflowPunct/>
        <w:topLinePunct w:val="0"/>
        <w:autoSpaceDE/>
        <w:autoSpaceDN/>
        <w:bidi w:val="0"/>
        <w:adjustRightInd/>
        <w:snapToGrid/>
        <w:spacing w:beforeAutospacing="0" w:line="360" w:lineRule="auto"/>
        <w:ind w:left="1" w:leftChars="-95" w:hanging="200" w:hangingChars="71"/>
        <w:jc w:val="both"/>
        <w:textAlignment w:val="auto"/>
        <w:outlineLvl w:val="0"/>
        <w:rPr>
          <w:b/>
          <w:bCs/>
          <w:color w:val="000000"/>
          <w:sz w:val="28"/>
          <w:szCs w:val="28"/>
        </w:rPr>
      </w:pPr>
      <w:bookmarkStart w:id="2" w:name="_Toc12034"/>
      <w:r>
        <w:rPr>
          <w:b/>
          <w:bCs/>
          <w:color w:val="000000"/>
          <w:sz w:val="28"/>
          <w:szCs w:val="28"/>
        </w:rPr>
        <w:t>The analysis of the company</w:t>
      </w:r>
      <w:bookmarkEnd w:id="2"/>
    </w:p>
    <w:p>
      <w:pPr>
        <w:keepNext w:val="0"/>
        <w:keepLines w:val="0"/>
        <w:pageBreakBefore w:val="0"/>
        <w:numPr>
          <w:ilvl w:val="1"/>
          <w:numId w:val="1"/>
        </w:numPr>
        <w:kinsoku/>
        <w:wordWrap/>
        <w:overflowPunct/>
        <w:topLinePunct w:val="0"/>
        <w:autoSpaceDE/>
        <w:autoSpaceDN/>
        <w:bidi w:val="0"/>
        <w:adjustRightInd/>
        <w:snapToGrid/>
        <w:spacing w:beforeAutospacing="0" w:line="360" w:lineRule="auto"/>
        <w:jc w:val="both"/>
        <w:textAlignment w:val="auto"/>
        <w:outlineLvl w:val="1"/>
        <w:rPr>
          <w:b/>
          <w:bCs/>
          <w:color w:val="000000"/>
          <w:sz w:val="28"/>
          <w:szCs w:val="28"/>
        </w:rPr>
      </w:pPr>
      <w:bookmarkStart w:id="3" w:name="_Toc4888"/>
      <w:r>
        <w:rPr>
          <w:rFonts w:hint="eastAsia"/>
          <w:b/>
          <w:bCs/>
          <w:color w:val="000000"/>
          <w:sz w:val="28"/>
          <w:szCs w:val="28"/>
        </w:rPr>
        <w:t>General Situation of the Organization</w:t>
      </w:r>
      <w:bookmarkEnd w:id="3"/>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firstLineChars="200"/>
        <w:jc w:val="both"/>
        <w:textAlignment w:val="auto"/>
        <w:rPr>
          <w:rFonts w:ascii="微软雅黑" w:hAnsi="微软雅黑" w:eastAsia="微软雅黑" w:cs="微软雅黑"/>
          <w:shd w:val="clear" w:color="auto" w:fill="FFFFFF"/>
        </w:rPr>
      </w:pPr>
      <w:r>
        <w:rPr>
          <w:rFonts w:hAnsi="微软雅黑" w:eastAsia="微软雅黑"/>
          <w:shd w:val="clear" w:color="auto" w:fill="FFFFFF"/>
        </w:rPr>
        <w:t>In the past two years, Wahaha is promoting its products and meeting new development opportunities through multiple initiatives such as developing new products, setting up sales regions for the whole of China, in-depth research and implementation of all-round sales channel development. As for the supply of products, Wahaha has released more than 20 new drinks and health products. There are 11 new products. The enterprise focuses on promoting sugar free cola, soda water, low sugar tea drinks, sports drinks, high protein milk and fruit juice. In addition to drinks, Wahaha also focuses on launching five major series of health products. From the combination of these products, Wahaha's product trend is to carry out more accurate market positioning and segmentation through research and development.</w:t>
      </w:r>
      <w:r>
        <w:rPr>
          <w:rStyle w:val="13"/>
          <w:lang w:val="en-GB"/>
        </w:rPr>
        <w:footnoteReference w:id="3"/>
      </w:r>
      <w:r>
        <w:rPr>
          <w:rFonts w:hAnsi="微软雅黑" w:eastAsia="微软雅黑"/>
          <w:shd w:val="clear" w:color="auto" w:fill="FFFFFF"/>
        </w:rPr>
        <w:t xml:space="preserve">At the same time, enterprises are paying more attention to low sugar and low calorie healthy diet and drinks. For example, through more accurate portraits of target consumers, we have developed products aimed at sports, young people in growth, or middle-aged and elderly people who pay attention to health. Even designed "DianJing" soda water for young people in dream chasing e-sports to quickly keep up with the trend of health and sports. Wahaha's products are also unique in packaging design. </w:t>
      </w:r>
      <w:r>
        <w:rPr>
          <w:rFonts w:hint="eastAsia" w:hAnsi="微软雅黑" w:eastAsia="微软雅黑"/>
          <w:shd w:val="clear" w:color="auto" w:fill="FFFFFF"/>
          <w:lang w:val="en-US" w:eastAsia="zh-CN"/>
        </w:rPr>
        <w:t>They want to</w:t>
      </w:r>
      <w:r>
        <w:rPr>
          <w:rFonts w:hAnsi="微软雅黑" w:eastAsia="微软雅黑"/>
          <w:shd w:val="clear" w:color="auto" w:fill="FFFFFF"/>
        </w:rPr>
        <w:t xml:space="preserve"> do </w:t>
      </w:r>
      <w:r>
        <w:rPr>
          <w:rFonts w:hint="eastAsia" w:hAnsi="微软雅黑" w:eastAsia="微软雅黑"/>
          <w:shd w:val="clear" w:color="auto" w:fill="FFFFFF"/>
          <w:lang w:val="en-US" w:eastAsia="zh-CN"/>
        </w:rPr>
        <w:t xml:space="preserve">their </w:t>
      </w:r>
      <w:r>
        <w:rPr>
          <w:rFonts w:hAnsi="微软雅黑" w:eastAsia="微软雅黑"/>
          <w:shd w:val="clear" w:color="auto" w:fill="FFFFFF"/>
        </w:rPr>
        <w:t>best to strengthen product differentiation through packaging.</w:t>
      </w:r>
      <w:r>
        <w:rPr>
          <w:rStyle w:val="13"/>
          <w:lang w:val="en-GB"/>
        </w:rPr>
        <w:footnoteReference w:id="4"/>
      </w:r>
      <w:r>
        <w:rPr>
          <w:rFonts w:hAnsi="微软雅黑" w:eastAsia="微软雅黑"/>
          <w:shd w:val="clear" w:color="auto" w:fill="FFFFFF"/>
        </w:rPr>
        <w:t xml:space="preserve"> In the market, the packaging of Wahaha products is obviously more colorful than other drinks, adding popular elements such as China-Chic, E-sports and sports. As an old leading enterprise in the food and beverage industry, Wahaha has been based on the development of its main business for 35 years, and has constantly explored the innovation potential in the industry, creating surprise records in the food and beverage industry.</w:t>
      </w:r>
      <w:r>
        <w:rPr>
          <w:rStyle w:val="13"/>
          <w:lang w:val="en-GB"/>
        </w:rPr>
        <w:footnoteReference w:id="5"/>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firstLineChars="200"/>
        <w:jc w:val="both"/>
        <w:textAlignment w:val="auto"/>
        <w:rPr>
          <w:color w:val="000000"/>
        </w:rPr>
      </w:pPr>
      <w:r>
        <w:rPr>
          <w:rFonts w:eastAsia="微软雅黑"/>
          <w:shd w:val="clear" w:color="auto" w:fill="FFFFFF"/>
        </w:rPr>
        <w:t>Wahaha was established slowly by Zong Qinghou from a few people to tens of thousands of employees. Its management strategy may not be recognized by most scholars. Wahaha has no board of directors or decision-making committee. Zong Qinghou made the decision alone.</w:t>
      </w:r>
      <w:r>
        <w:rPr>
          <w:rStyle w:val="13"/>
          <w:lang w:val="en-GB"/>
        </w:rPr>
        <w:footnoteReference w:id="6"/>
      </w:r>
      <w:r>
        <w:rPr>
          <w:rFonts w:eastAsia="微软雅黑"/>
          <w:shd w:val="clear" w:color="auto" w:fill="FFFFFF"/>
        </w:rPr>
        <w:t xml:space="preserve"> At the same time, he also maximized the number of direct managers. </w:t>
      </w:r>
      <w:r>
        <w:rPr>
          <w:rFonts w:hint="eastAsia" w:eastAsia="微软雅黑"/>
          <w:shd w:val="clear" w:color="auto" w:fill="FFFFFF"/>
        </w:rPr>
        <w:t>The heads of all branches and all senior managers</w:t>
      </w:r>
      <w:r>
        <w:rPr>
          <w:rFonts w:eastAsia="微软雅黑"/>
          <w:shd w:val="clear" w:color="auto" w:fill="FFFFFF"/>
        </w:rPr>
        <w:t xml:space="preserve"> (production plant directors)</w:t>
      </w:r>
      <w:r>
        <w:rPr>
          <w:rFonts w:hint="eastAsia" w:eastAsia="微软雅黑"/>
          <w:shd w:val="clear" w:color="auto" w:fill="FFFFFF"/>
        </w:rPr>
        <w:t xml:space="preserve"> report directly to him.</w:t>
      </w:r>
      <w:r>
        <w:rPr>
          <w:rFonts w:eastAsia="微软雅黑"/>
          <w:shd w:val="clear" w:color="auto" w:fill="FFFFFF"/>
        </w:rPr>
        <w:t xml:space="preserve"> Although most executives do not agree with his management model, Wahaha's performance and development have always proved that his method is effective. During the growth of Wahaha, almost every major decision made by Zong Qinghou was accurate. In general, Zong Qinghou's most prominent management style is based on facts, pursuing effective implementation results and efficient management. Wahaha, with a population of 30000, can ensure that all requests for instructions will not be delayed to the next day, which is the result of Zong Qinghou's emphasis on decision-making efficiency. Zong Qinghou claimed that he never pursued fashionable management methods in both the East and the West. In fact, his management style has been proved to be the most effective by western management theory. He thought, "Why should foreigners go here to consult them because they don't understand China's national conditions?" In terms of management, he pays more attention to "fit", which is the best. The way to succeed in others may not be easy to use. It seems that Wahaha is not interested in theory and academic management, perhaps because the president of Wahaha thinks that the results summarized by western management theories may not conform to China's national conditions. Wahaha pays more attention to market practice and various innovations from R&amp;D to sales. The founder of Wahaha believes that the enterprise can develop rapidly as long as it finds a management strategy suitable for itself. He is admired for his constant contact and practice in the market. He travels around the country all year round, visiting dealers, retailers and consumers, and observing the market and display of his products and those of competitors. And through the development trend of Wahaha in recent years, we also verified that the management of Wahaha Group continued to explore in practice and finally made the right decision. Another development strategy of Wahaha is the application of pragmatism. As a trend of thought, pragmatism originated in the United States, embodied in the American way of thinking and behavior, and became the representative of the American spirit. The shadow of pragmatism can be clearly seen from a series of social systems and corporate management systems currently implemented in the United States. This is the cultural foundation and deep root for the short-lived United States to surpass many old European powers and become the number one power in the world in the 20th century. Of course, the founder of Wahaha may not have studied the pragmatism theory of the United States in depth, but in his management style and management model, people will find that the two are consistent. Peter Drucker believes that "management is a practice, its essence is not 'knowing' but 'doing'; its verification is not logic, but results." This coincides with </w:t>
      </w:r>
      <w:r>
        <w:rPr>
          <w:rFonts w:hint="eastAsia" w:eastAsia="微软雅黑"/>
          <w:shd w:val="clear" w:color="auto" w:fill="FFFFFF"/>
        </w:rPr>
        <w:t>the form of management strategy of Wahaha Group</w:t>
      </w:r>
      <w:r>
        <w:rPr>
          <w:rFonts w:eastAsia="微软雅黑"/>
          <w:shd w:val="clear" w:color="auto" w:fill="FFFFFF"/>
        </w:rPr>
        <w:t>.</w:t>
      </w:r>
    </w:p>
    <w:p>
      <w:pPr>
        <w:keepNext w:val="0"/>
        <w:keepLines w:val="0"/>
        <w:pageBreakBefore w:val="0"/>
        <w:numPr>
          <w:ilvl w:val="1"/>
          <w:numId w:val="1"/>
        </w:numPr>
        <w:kinsoku/>
        <w:wordWrap/>
        <w:overflowPunct/>
        <w:topLinePunct w:val="0"/>
        <w:autoSpaceDE/>
        <w:autoSpaceDN/>
        <w:bidi w:val="0"/>
        <w:adjustRightInd/>
        <w:snapToGrid/>
        <w:spacing w:beforeAutospacing="0" w:line="360" w:lineRule="auto"/>
        <w:ind w:left="0" w:firstLine="0"/>
        <w:jc w:val="both"/>
        <w:textAlignment w:val="auto"/>
        <w:outlineLvl w:val="1"/>
        <w:rPr>
          <w:b/>
          <w:bCs/>
          <w:color w:val="000000"/>
          <w:sz w:val="28"/>
          <w:szCs w:val="28"/>
        </w:rPr>
      </w:pPr>
      <w:bookmarkStart w:id="4" w:name="_Toc32692"/>
      <w:r>
        <w:rPr>
          <w:b/>
          <w:bCs/>
          <w:color w:val="000000"/>
          <w:sz w:val="28"/>
          <w:szCs w:val="28"/>
        </w:rPr>
        <w:t>Porter’s five forces</w:t>
      </w:r>
      <w:r>
        <w:rPr>
          <w:rFonts w:hint="eastAsia"/>
          <w:b/>
          <w:bCs/>
          <w:color w:val="000000"/>
          <w:sz w:val="28"/>
          <w:szCs w:val="28"/>
        </w:rPr>
        <w:t xml:space="preserve"> </w:t>
      </w:r>
      <w:r>
        <w:rPr>
          <w:b/>
          <w:bCs/>
          <w:color w:val="000000"/>
          <w:sz w:val="28"/>
          <w:szCs w:val="28"/>
        </w:rPr>
        <w:t>analysis</w:t>
      </w:r>
      <w:r>
        <w:rPr>
          <w:rStyle w:val="13"/>
          <w:sz w:val="28"/>
          <w:szCs w:val="28"/>
          <w:lang w:val="en-GB"/>
        </w:rPr>
        <w:footnoteReference w:id="7"/>
      </w:r>
      <w:bookmarkEnd w:id="4"/>
      <w:r>
        <w:rPr>
          <w:rFonts w:eastAsia="微软雅黑"/>
          <w:sz w:val="28"/>
          <w:szCs w:val="28"/>
          <w:shd w:val="clear" w:color="auto" w:fill="FFFFFF"/>
        </w:rPr>
        <w:t xml:space="preserve"> </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5" w:name="_Toc12349"/>
      <w:r>
        <w:rPr>
          <w:rFonts w:hint="eastAsia"/>
          <w:b/>
          <w:bCs/>
          <w:color w:val="000000"/>
          <w:sz w:val="28"/>
          <w:szCs w:val="28"/>
        </w:rPr>
        <w:t>2.2.1 Competition among peers</w:t>
      </w:r>
      <w:bookmarkEnd w:id="5"/>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color w:val="000000"/>
          <w:sz w:val="24"/>
        </w:rPr>
      </w:pPr>
      <w:r>
        <w:rPr>
          <w:color w:val="000000"/>
          <w:sz w:val="24"/>
        </w:rPr>
        <w:t xml:space="preserve">At present, in China, the beverage industry has entered a state of intense competition. International brand enterprises </w:t>
      </w:r>
      <w:r>
        <w:rPr>
          <w:rFonts w:hint="eastAsia"/>
          <w:color w:val="000000"/>
          <w:sz w:val="24"/>
          <w:lang w:val="en-US" w:eastAsia="zh-CN"/>
        </w:rPr>
        <w:t>and</w:t>
      </w:r>
      <w:r>
        <w:rPr>
          <w:color w:val="000000"/>
          <w:sz w:val="24"/>
        </w:rPr>
        <w:t xml:space="preserve"> domestic enterprises are trying their best to fight each other in the beverage market. The whole beverage market is pregnant with fierce competition and segmentation. Multinational companies, with their </w:t>
      </w:r>
      <w:r>
        <w:rPr>
          <w:rFonts w:hint="eastAsia"/>
          <w:color w:val="000000"/>
          <w:sz w:val="24"/>
          <w:lang w:val="en-US" w:eastAsia="zh-CN"/>
        </w:rPr>
        <w:t>sound brand</w:t>
      </w:r>
      <w:r>
        <w:rPr>
          <w:color w:val="000000"/>
          <w:sz w:val="24"/>
        </w:rPr>
        <w:t>, strong financial support and successful experience in expanding, have surrounded and suppressed local beverage enterprises in Chinese Mainland, which has put Chinese local beverage enterprises in a very awkward situation. From 2007 to 2008, although deeply troubled by Danone's merger and acquisition, Wahaha, led by Zong Qinghou, proved his extraordinary business ability to the world with his performance: the annual turnover of the group exceeded 25 billion yuan, far exceeding Coca Cola's total sales of 18 billion yuan in China that year, while Wahaha has always held the first place in China's food and beverage industry. It can be said that Wahaha, as a powerful force in Chinese Mainland, has defeated most competitors.</w:t>
      </w:r>
      <w:r>
        <w:rPr>
          <w:rStyle w:val="13"/>
          <w:lang w:val="en-GB"/>
        </w:rPr>
        <w:footnoteReference w:id="8"/>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color w:val="000000"/>
          <w:sz w:val="24"/>
        </w:rPr>
      </w:pPr>
      <w:r>
        <w:rPr>
          <w:rFonts w:hint="eastAsia"/>
          <w:color w:val="000000"/>
          <w:sz w:val="24"/>
        </w:rPr>
        <w:t>With the rapid development of the food industry, the production process of beverages is no secret. The entry threshold of the beverage industry is very low, and the product homogeneity is very serious. Therefore, the competition in this industry is relatively fierce. In the past 20 years, Zong Qinghou has always insisted on controlling product costs to gain market advantage at the lowest cost in the industry. From the supply of raw materials to the improvement of production lines, from advertising to market influence strategies, Wahaha has kept costs to a minimum in all aspects.</w:t>
      </w:r>
      <w:r>
        <w:rPr>
          <w:rFonts w:hint="eastAsia"/>
          <w:color w:val="000000"/>
          <w:sz w:val="24"/>
          <w:lang w:val="en-US" w:eastAsia="zh-CN"/>
        </w:rPr>
        <w:t xml:space="preserve"> </w:t>
      </w:r>
      <w:r>
        <w:rPr>
          <w:color w:val="000000"/>
          <w:sz w:val="24"/>
        </w:rPr>
        <w:t>Wahaha unconsciously implemented the total cost leadership strategy of the enterprise.</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6" w:name="_Toc14520"/>
      <w:r>
        <w:rPr>
          <w:rFonts w:hint="eastAsia"/>
          <w:b/>
          <w:bCs/>
          <w:color w:val="000000"/>
          <w:sz w:val="28"/>
          <w:szCs w:val="28"/>
        </w:rPr>
        <w:t>2.2.2 Threats from New Entrants</w:t>
      </w:r>
      <w:bookmarkEnd w:id="6"/>
    </w:p>
    <w:p>
      <w:pPr>
        <w:keepNext w:val="0"/>
        <w:keepLines w:val="0"/>
        <w:pageBreakBefore w:val="0"/>
        <w:kinsoku/>
        <w:wordWrap/>
        <w:overflowPunct/>
        <w:topLinePunct w:val="0"/>
        <w:autoSpaceDE/>
        <w:autoSpaceDN/>
        <w:bidi w:val="0"/>
        <w:adjustRightInd/>
        <w:snapToGrid/>
        <w:spacing w:beforeAutospacing="0" w:line="360" w:lineRule="auto"/>
        <w:ind w:firstLine="480"/>
        <w:jc w:val="both"/>
        <w:textAlignment w:val="auto"/>
        <w:rPr>
          <w:color w:val="000000"/>
          <w:sz w:val="24"/>
        </w:rPr>
      </w:pPr>
      <w:r>
        <w:rPr>
          <w:rFonts w:hint="eastAsia"/>
          <w:color w:val="000000"/>
          <w:sz w:val="24"/>
        </w:rPr>
        <w:t>At present, the Chinese beverage industry has indeed witnessed the intensification of enterprise mergers and acquisitions, and almost a few large beverage groups have monopolized the beverage market together. However, as the beverage industry has low requirements for industrial capital investment and no policy and technical barriers, many investors can enter the beverage industry. In the absence of special needs and tastes, the beverage production line is very easy to introduce and transfer. Enterprises can easily enter and exit this market.</w:t>
      </w:r>
      <w:r>
        <w:rPr>
          <w:rFonts w:hint="eastAsia"/>
          <w:color w:val="000000"/>
          <w:sz w:val="24"/>
          <w:lang w:val="en-US" w:eastAsia="zh-CN"/>
        </w:rPr>
        <w:t xml:space="preserve"> </w:t>
      </w:r>
      <w:r>
        <w:rPr>
          <w:color w:val="000000"/>
          <w:sz w:val="24"/>
        </w:rPr>
        <w:t xml:space="preserve">In terms of carbonated drinks, we can learn from Coca Cola and Pepsi Cola. Tea drinks are represented by two large Taiwan funded enterprises, Uni President Group and Master Kong Group. In recent years, </w:t>
      </w:r>
      <w:r>
        <w:rPr>
          <w:rFonts w:hint="eastAsia"/>
          <w:color w:val="000000"/>
          <w:sz w:val="24"/>
          <w:lang w:val="en-US" w:eastAsia="zh-CN"/>
        </w:rPr>
        <w:t>fruit juice,</w:t>
      </w:r>
      <w:r>
        <w:rPr>
          <w:color w:val="000000"/>
          <w:sz w:val="24"/>
        </w:rPr>
        <w:t xml:space="preserve"> vegetable drinks</w:t>
      </w:r>
      <w:r>
        <w:rPr>
          <w:rFonts w:hint="eastAsia"/>
          <w:color w:val="000000"/>
          <w:sz w:val="24"/>
          <w:lang w:val="en-US" w:eastAsia="zh-CN"/>
        </w:rPr>
        <w:t xml:space="preserve"> </w:t>
      </w:r>
      <w:r>
        <w:rPr>
          <w:color w:val="000000"/>
          <w:sz w:val="24"/>
        </w:rPr>
        <w:t xml:space="preserve">and functional drinks </w:t>
      </w:r>
      <w:r>
        <w:rPr>
          <w:rFonts w:hint="eastAsia"/>
          <w:color w:val="000000"/>
          <w:sz w:val="24"/>
          <w:lang w:val="en-US" w:eastAsia="zh-CN"/>
        </w:rPr>
        <w:t>market is arising</w:t>
      </w:r>
      <w:r>
        <w:rPr>
          <w:color w:val="000000"/>
          <w:sz w:val="24"/>
        </w:rPr>
        <w:t xml:space="preserve">. </w:t>
      </w:r>
      <w:r>
        <w:rPr>
          <w:rFonts w:hint="eastAsia"/>
          <w:color w:val="000000"/>
          <w:sz w:val="24"/>
          <w:lang w:val="en-US" w:eastAsia="zh-CN"/>
        </w:rPr>
        <w:t xml:space="preserve">Many </w:t>
      </w:r>
      <w:r>
        <w:rPr>
          <w:color w:val="000000"/>
          <w:sz w:val="24"/>
        </w:rPr>
        <w:t>potential entrants want to occupy a part of the market share, which requires Wahaha to be vigilant.</w:t>
      </w:r>
      <w:r>
        <w:rPr>
          <w:rStyle w:val="13"/>
          <w:lang w:val="en-GB"/>
        </w:rPr>
        <w:footnoteReference w:id="9"/>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7" w:name="_Toc6513"/>
      <w:r>
        <w:rPr>
          <w:rFonts w:hint="eastAsia"/>
          <w:b/>
          <w:bCs/>
          <w:color w:val="000000"/>
          <w:sz w:val="28"/>
          <w:szCs w:val="28"/>
        </w:rPr>
        <w:t>2.2.3 Bargaining Power of Suppliers</w:t>
      </w:r>
      <w:bookmarkEnd w:id="7"/>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color w:val="000000"/>
          <w:sz w:val="24"/>
        </w:rPr>
      </w:pPr>
      <w:r>
        <w:rPr>
          <w:color w:val="000000"/>
          <w:sz w:val="24"/>
        </w:rPr>
        <w:t>At present, the supply and demand of domestic sugar has been greatly improved, which is entirely due to the rapid upgrading and development of China's processing and manufacturing industry. However, due to the increase in the price of processing materials, the price of edible sugar has no cost advantage. The rise in sugar prices has increased the production costs.</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color w:val="000000"/>
          <w:sz w:val="24"/>
        </w:rPr>
        <w:t xml:space="preserve">In the production cost structure of beverage enterprises, the cost of raw materials accounts </w:t>
      </w:r>
      <w:r>
        <w:rPr>
          <w:rFonts w:hint="eastAsia"/>
          <w:color w:val="000000"/>
          <w:sz w:val="24"/>
          <w:lang w:val="en-US" w:eastAsia="zh-CN"/>
        </w:rPr>
        <w:t>more than 60%</w:t>
      </w:r>
      <w:r>
        <w:rPr>
          <w:color w:val="000000"/>
          <w:sz w:val="24"/>
        </w:rPr>
        <w:t>, with the highest proportion in the production cost.</w:t>
      </w:r>
      <w:r>
        <w:rPr>
          <w:rStyle w:val="13"/>
          <w:lang w:val="en-GB"/>
        </w:rPr>
        <w:footnoteReference w:id="10"/>
      </w:r>
      <w:r>
        <w:rPr>
          <w:color w:val="000000"/>
          <w:sz w:val="24"/>
        </w:rPr>
        <w:t xml:space="preserve"> In addition to edible sugar, fruits and vegetables are also important raw materials in the beverage industry. Our country is rich in fruit and vegetable resources, and there are many fruit and vegetable planting </w:t>
      </w:r>
      <w:r>
        <w:rPr>
          <w:rFonts w:hint="eastAsia"/>
          <w:color w:val="000000"/>
          <w:sz w:val="24"/>
          <w:lang w:val="en-US" w:eastAsia="zh-CN"/>
        </w:rPr>
        <w:t>farms and projects</w:t>
      </w:r>
      <w:r>
        <w:rPr>
          <w:color w:val="000000"/>
          <w:sz w:val="24"/>
        </w:rPr>
        <w:t xml:space="preserve"> with fierce competition. </w:t>
      </w:r>
      <w:r>
        <w:rPr>
          <w:rFonts w:hint="eastAsia"/>
          <w:color w:val="000000"/>
          <w:sz w:val="24"/>
          <w:lang w:val="en-US" w:eastAsia="zh-CN"/>
        </w:rPr>
        <w:t>T</w:t>
      </w:r>
      <w:r>
        <w:rPr>
          <w:color w:val="000000"/>
          <w:sz w:val="24"/>
        </w:rPr>
        <w:t>he bargaining power of fruit and vegetable suppliers is relatively weak.</w:t>
      </w:r>
      <w:r>
        <w:rPr>
          <w:rStyle w:val="13"/>
          <w:lang w:val="en-GB"/>
        </w:rPr>
        <w:footnoteReference w:id="11"/>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8" w:name="_Toc28535"/>
      <w:r>
        <w:rPr>
          <w:rFonts w:hint="eastAsia"/>
          <w:b/>
          <w:bCs/>
          <w:color w:val="000000"/>
          <w:sz w:val="28"/>
          <w:szCs w:val="28"/>
        </w:rPr>
        <w:t>2.2.4 Bargaining Power of Buyers</w:t>
      </w:r>
      <w:bookmarkEnd w:id="8"/>
    </w:p>
    <w:p>
      <w:pPr>
        <w:keepNext w:val="0"/>
        <w:keepLines w:val="0"/>
        <w:pageBreakBefore w:val="0"/>
        <w:kinsoku/>
        <w:wordWrap/>
        <w:overflowPunct/>
        <w:topLinePunct w:val="0"/>
        <w:autoSpaceDE/>
        <w:autoSpaceDN/>
        <w:bidi w:val="0"/>
        <w:adjustRightInd/>
        <w:snapToGrid/>
        <w:spacing w:beforeAutospacing="0" w:line="360" w:lineRule="auto"/>
        <w:ind w:firstLine="480"/>
        <w:jc w:val="both"/>
        <w:textAlignment w:val="auto"/>
        <w:rPr>
          <w:rFonts w:ascii="微软雅黑" w:hAnsi="微软雅黑" w:eastAsia="微软雅黑" w:cs="微软雅黑"/>
          <w:color w:val="333333"/>
          <w:sz w:val="27"/>
          <w:szCs w:val="27"/>
          <w:shd w:val="clear" w:color="auto" w:fill="FFFFFF"/>
        </w:rPr>
      </w:pPr>
      <w:r>
        <w:rPr>
          <w:rFonts w:hint="eastAsia"/>
          <w:bCs/>
          <w:color w:val="000000"/>
          <w:sz w:val="24"/>
        </w:rPr>
        <w:t>Generally speaking, consumers mainly affect the profitability of enterprises by reducing prices, improving quality requirements and service quality.</w:t>
      </w:r>
      <w:r>
        <w:rPr>
          <w:rFonts w:hint="eastAsia"/>
          <w:bCs/>
          <w:color w:val="000000"/>
          <w:sz w:val="24"/>
          <w:lang w:val="en-US" w:eastAsia="zh-CN"/>
        </w:rPr>
        <w:t xml:space="preserve"> </w:t>
      </w:r>
      <w:r>
        <w:rPr>
          <w:bCs/>
          <w:color w:val="000000"/>
          <w:sz w:val="24"/>
        </w:rPr>
        <w:t xml:space="preserve">The retail channel of China's beverage industry is mainly supermarkets, accounting for more than 60%. Consumers often choose beverage products with considerable brand effect in supermarkets, with strong bargaining power. </w:t>
      </w:r>
      <w:r>
        <w:rPr>
          <w:rFonts w:hint="eastAsia"/>
          <w:bCs/>
          <w:color w:val="000000"/>
          <w:sz w:val="24"/>
        </w:rPr>
        <w:t>Because there are many alternative products in the beverage industry, the high price and brand effectiveness of monopoly enterprises can hardly bring pressure on small businesses. Therefore, small businesses representing most consumers have strong bargaining power.</w:t>
      </w:r>
      <w:r>
        <w:rPr>
          <w:rFonts w:hint="eastAsia"/>
          <w:bCs/>
          <w:color w:val="000000"/>
          <w:sz w:val="24"/>
          <w:lang w:val="en-US" w:eastAsia="zh-CN"/>
        </w:rPr>
        <w:t xml:space="preserve"> </w:t>
      </w:r>
      <w:r>
        <w:rPr>
          <w:bCs/>
          <w:color w:val="000000"/>
          <w:sz w:val="24"/>
        </w:rPr>
        <w:t>Although it is a large group enterprise like Wahaha, which has formed a good market scale, Wahaha can only continue to introduce new products and brand marketing plans to increase its market competitiveness in the face of competitive and incentive market conditions.</w:t>
      </w:r>
      <w:r>
        <w:rPr>
          <w:rStyle w:val="13"/>
          <w:lang w:val="en-GB"/>
        </w:rPr>
        <w:footnoteReference w:id="12"/>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outlineLvl w:val="2"/>
        <w:rPr>
          <w:rFonts w:hint="default" w:ascii="Times New Roman" w:hAnsi="Times New Roman" w:eastAsia="微软雅黑" w:cs="Times New Roman"/>
          <w:b/>
          <w:bCs/>
          <w:sz w:val="28"/>
          <w:szCs w:val="28"/>
          <w:shd w:val="clear" w:color="auto" w:fill="FFFFFF"/>
        </w:rPr>
      </w:pPr>
      <w:bookmarkStart w:id="9" w:name="_Toc4288"/>
      <w:r>
        <w:rPr>
          <w:rFonts w:hint="default" w:ascii="Times New Roman" w:hAnsi="Times New Roman" w:eastAsia="微软雅黑" w:cs="Times New Roman"/>
          <w:b/>
          <w:bCs/>
          <w:sz w:val="28"/>
          <w:szCs w:val="28"/>
          <w:shd w:val="clear" w:color="auto" w:fill="FFFFFF"/>
        </w:rPr>
        <w:t>2.2.5 Threat of Alternatives</w:t>
      </w:r>
      <w:bookmarkEnd w:id="9"/>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ascii="微软雅黑" w:hAnsi="微软雅黑" w:eastAsia="微软雅黑" w:cs="微软雅黑"/>
          <w:sz w:val="27"/>
          <w:szCs w:val="27"/>
          <w:shd w:val="clear" w:color="auto" w:fill="FFFFFF"/>
        </w:rPr>
      </w:pPr>
      <w:r>
        <w:rPr>
          <w:rFonts w:hint="eastAsia" w:eastAsia="微软雅黑"/>
          <w:sz w:val="24"/>
          <w:shd w:val="clear" w:color="auto" w:fill="FFFFFF"/>
        </w:rPr>
        <w:t>The competitors of Wahaha are not only from the same industry and field, because the beverage products are so extensive that even a canning enterprise can produce drinks. They are substitutes for each other.</w:t>
      </w:r>
      <w:r>
        <w:rPr>
          <w:rFonts w:hint="eastAsia" w:eastAsia="微软雅黑"/>
          <w:sz w:val="24"/>
          <w:shd w:val="clear" w:color="auto" w:fill="FFFFFF"/>
          <w:lang w:val="en-US" w:eastAsia="zh-CN"/>
        </w:rPr>
        <w:t xml:space="preserve"> </w:t>
      </w:r>
      <w:r>
        <w:rPr>
          <w:rFonts w:eastAsia="微软雅黑"/>
          <w:sz w:val="24"/>
          <w:shd w:val="clear" w:color="auto" w:fill="FFFFFF"/>
        </w:rPr>
        <w:t>The main substitute for the beverage industry is pure water, but Wahaha itself produces pure water and mineral water. Therefore, from the perspective of substitutes, the threat of substitutes to Wahaha Group is weak.</w:t>
      </w:r>
      <w:r>
        <w:rPr>
          <w:rStyle w:val="13"/>
          <w:lang w:val="en-GB"/>
        </w:rPr>
        <w:footnoteReference w:id="13"/>
      </w:r>
    </w:p>
    <w:p>
      <w:pPr>
        <w:keepNext w:val="0"/>
        <w:keepLines w:val="0"/>
        <w:pageBreakBefore w:val="0"/>
        <w:numPr>
          <w:ilvl w:val="1"/>
          <w:numId w:val="1"/>
        </w:numPr>
        <w:kinsoku/>
        <w:wordWrap/>
        <w:overflowPunct/>
        <w:topLinePunct w:val="0"/>
        <w:autoSpaceDE/>
        <w:autoSpaceDN/>
        <w:bidi w:val="0"/>
        <w:adjustRightInd/>
        <w:snapToGrid/>
        <w:spacing w:beforeAutospacing="0" w:line="360" w:lineRule="auto"/>
        <w:ind w:left="0" w:firstLine="0"/>
        <w:jc w:val="both"/>
        <w:textAlignment w:val="auto"/>
        <w:outlineLvl w:val="1"/>
        <w:rPr>
          <w:b/>
          <w:bCs/>
          <w:color w:val="000000"/>
          <w:sz w:val="28"/>
          <w:szCs w:val="28"/>
        </w:rPr>
      </w:pPr>
      <w:bookmarkStart w:id="10" w:name="_Toc24330"/>
      <w:r>
        <w:rPr>
          <w:b/>
          <w:bCs/>
          <w:color w:val="000000"/>
          <w:sz w:val="28"/>
          <w:szCs w:val="28"/>
        </w:rPr>
        <w:t xml:space="preserve">The </w:t>
      </w:r>
      <w:r>
        <w:rPr>
          <w:rFonts w:hint="eastAsia"/>
          <w:b/>
          <w:bCs/>
          <w:color w:val="000000"/>
          <w:sz w:val="28"/>
          <w:szCs w:val="28"/>
        </w:rPr>
        <w:t>A</w:t>
      </w:r>
      <w:r>
        <w:rPr>
          <w:b/>
          <w:bCs/>
          <w:color w:val="000000"/>
          <w:sz w:val="28"/>
          <w:szCs w:val="28"/>
        </w:rPr>
        <w:t>nalysis of PESTLE</w:t>
      </w:r>
      <w:bookmarkEnd w:id="10"/>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1" w:name="_Toc18735"/>
      <w:r>
        <w:rPr>
          <w:rFonts w:hint="eastAsia"/>
          <w:b/>
          <w:bCs/>
          <w:color w:val="000000"/>
          <w:sz w:val="28"/>
          <w:szCs w:val="28"/>
        </w:rPr>
        <w:t>Economic Environment</w:t>
      </w:r>
      <w:bookmarkEnd w:id="11"/>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bCs/>
          <w:color w:val="000000"/>
          <w:sz w:val="24"/>
        </w:rPr>
        <w:t xml:space="preserve">As mentioned above, China's beverage industry has entered a stage of very fierce competition among enterprises. The market's demand for product quality and service is constantly improving, and the capacity is constantly expanding. With the rise of agricultural product prices and raw material prices, the cost of the beverage is also </w:t>
      </w:r>
      <w:r>
        <w:rPr>
          <w:rFonts w:hint="eastAsia"/>
          <w:bCs/>
          <w:color w:val="000000"/>
          <w:sz w:val="24"/>
          <w:lang w:val="en-US" w:eastAsia="zh-CN"/>
        </w:rPr>
        <w:t>increased</w:t>
      </w:r>
      <w:r>
        <w:rPr>
          <w:bCs/>
          <w:color w:val="000000"/>
          <w:sz w:val="24"/>
        </w:rPr>
        <w:t>.</w:t>
      </w:r>
      <w:r>
        <w:rPr>
          <w:rFonts w:hint="eastAsia"/>
          <w:bCs/>
          <w:color w:val="000000"/>
          <w:sz w:val="24"/>
          <w:lang w:val="en-US" w:eastAsia="zh-CN"/>
        </w:rPr>
        <w:t xml:space="preserve"> </w:t>
      </w:r>
      <w:r>
        <w:rPr>
          <w:bCs/>
          <w:color w:val="000000"/>
          <w:sz w:val="24"/>
        </w:rPr>
        <w:t xml:space="preserve">As the cost increases, it is inevitable to increase the price of goods. </w:t>
      </w:r>
      <w:r>
        <w:rPr>
          <w:rFonts w:hint="eastAsia"/>
          <w:bCs/>
          <w:color w:val="000000"/>
          <w:sz w:val="24"/>
        </w:rPr>
        <w:t>However, the rise in commodity prices will inevitably affect consumer behavior and beverage sales. On the one hand, beverage enterprises should improve their product differentiation level, on the other hand, they should improve their industrial structure and optimize the product processing process.</w:t>
      </w:r>
      <w:r>
        <w:rPr>
          <w:rFonts w:hint="eastAsia"/>
          <w:bCs/>
          <w:color w:val="000000"/>
          <w:sz w:val="24"/>
          <w:lang w:val="en-US" w:eastAsia="zh-CN"/>
        </w:rPr>
        <w:t xml:space="preserve"> </w:t>
      </w:r>
      <w:r>
        <w:rPr>
          <w:bCs/>
          <w:color w:val="000000"/>
          <w:sz w:val="24"/>
        </w:rPr>
        <w:t>While Wahaha's production and sales scale continue to expand, the variety of drinks continues to increase and innovate, which will lead to a broader market segment. Because despite the fierce competition, the consumer market of China's beverage products is incomparable to any other country.</w:t>
      </w:r>
      <w:r>
        <w:rPr>
          <w:rStyle w:val="13"/>
          <w:lang w:val="en-GB"/>
        </w:rPr>
        <w:footnoteReference w:id="14"/>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2" w:name="_Toc2405"/>
      <w:r>
        <w:rPr>
          <w:rFonts w:hint="eastAsia"/>
          <w:b/>
          <w:bCs/>
          <w:color w:val="000000"/>
          <w:sz w:val="28"/>
          <w:szCs w:val="28"/>
        </w:rPr>
        <w:t>Political Environment</w:t>
      </w:r>
      <w:bookmarkEnd w:id="12"/>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Cs/>
          <w:color w:val="000000"/>
          <w:sz w:val="24"/>
        </w:rPr>
      </w:pPr>
      <w:r>
        <w:rPr>
          <w:bCs/>
          <w:color w:val="000000"/>
          <w:sz w:val="24"/>
        </w:rPr>
        <w:t>The political environment is one of the important factors for an enterprise to focus on development. At present, the issue of beverage safety is of great concern to the government in China. The food industry is closely related to a country's agriculture, industry, diet and people's livelihood. Food safety issues in the beverage industry have been listed as the key supervision objects.</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eastAsia"/>
          <w:bCs/>
          <w:color w:val="000000" w:themeColor="text1"/>
          <w:sz w:val="24"/>
        </w:rPr>
      </w:pPr>
      <w:r>
        <w:rPr>
          <w:rFonts w:hint="eastAsia"/>
          <w:bCs/>
          <w:color w:val="000000" w:themeColor="text1"/>
          <w:sz w:val="24"/>
        </w:rPr>
        <w:t>In terms of national policy guidance, China plans to continue to increase the total volume of beverage production, further optimize the product mix, and focus on the development of various types of beverages that can promote the consumption of economic crops, but to reduce the proportion of carbonated beverages. The state should regulate functional drinks. Note that this is not an encouraging act, but an act to strengthen control.</w:t>
      </w:r>
      <w:r>
        <w:rPr>
          <w:rFonts w:hint="eastAsia"/>
          <w:bCs/>
          <w:color w:val="000000" w:themeColor="text1"/>
          <w:sz w:val="24"/>
          <w:lang w:val="en-US" w:eastAsia="zh-CN"/>
        </w:rPr>
        <w:t xml:space="preserve"> </w:t>
      </w:r>
      <w:r>
        <w:rPr>
          <w:rFonts w:hint="eastAsia"/>
          <w:bCs/>
          <w:color w:val="000000" w:themeColor="text1"/>
          <w:sz w:val="24"/>
        </w:rPr>
        <w:t>In addition, the government also encourages large beverage enterprises to cultivate large beverage enterprise groups through mergers, restructuring, financing and other ways to achieve industrial upgrading. The ultimate goal is to establish some comprehensive processing systems with higher technical content. These policies are beneficial to Wahaha Group.</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b/>
          <w:bCs/>
          <w:color w:val="0000FF"/>
          <w:sz w:val="24"/>
        </w:rPr>
      </w:pP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3" w:name="_Toc5060"/>
      <w:r>
        <w:rPr>
          <w:rFonts w:hint="eastAsia"/>
          <w:b/>
          <w:bCs/>
          <w:color w:val="000000"/>
          <w:sz w:val="28"/>
          <w:szCs w:val="28"/>
        </w:rPr>
        <w:t>Social Environment</w:t>
      </w:r>
      <w:bookmarkEnd w:id="13"/>
    </w:p>
    <w:p>
      <w:pPr>
        <w:keepNext w:val="0"/>
        <w:keepLines w:val="0"/>
        <w:pageBreakBefore w:val="0"/>
        <w:kinsoku/>
        <w:wordWrap/>
        <w:overflowPunct/>
        <w:topLinePunct w:val="0"/>
        <w:autoSpaceDE/>
        <w:autoSpaceDN/>
        <w:bidi w:val="0"/>
        <w:adjustRightInd/>
        <w:snapToGrid/>
        <w:spacing w:beforeAutospacing="0" w:line="360" w:lineRule="auto"/>
        <w:ind w:firstLine="480"/>
        <w:jc w:val="both"/>
        <w:textAlignment w:val="auto"/>
        <w:rPr>
          <w:b/>
          <w:bCs/>
          <w:color w:val="000000"/>
          <w:sz w:val="24"/>
        </w:rPr>
      </w:pPr>
      <w:r>
        <w:rPr>
          <w:rFonts w:hint="eastAsia"/>
          <w:bCs/>
          <w:color w:val="000000"/>
          <w:sz w:val="24"/>
        </w:rPr>
        <w:t>After the pandemic of COVID-19,</w:t>
      </w:r>
      <w:r>
        <w:rPr>
          <w:rFonts w:hint="eastAsia"/>
          <w:bCs/>
          <w:color w:val="000000"/>
          <w:sz w:val="24"/>
          <w:lang w:val="en-US" w:eastAsia="zh-CN"/>
        </w:rPr>
        <w:t xml:space="preserve"> </w:t>
      </w:r>
      <w:r>
        <w:rPr>
          <w:bCs/>
          <w:color w:val="000000"/>
          <w:sz w:val="24"/>
        </w:rPr>
        <w:t>people's lifestyle is also slowly changing. People pay more attention to natural and healthy lifestyles. Many consumers who pay attention to health no longer only consider the taste, taste and appearance of the drink to buy the drink, but pay more attention to the ingredients list of the drink. Calories should not be too high, and the strength of drinks should not contain sugar, otherwise today would be a waste of time in the gym! Those parents who take their children to choose drinks are more careful. They don't want their children to eat too much sugar, pigments, preservatives and other chemicals. These diversified demands promote the continuous segmentation of the beverage market, and beverage enterprises continue to develop more healthy new products to meet consumers' tastes. At the same time, consumers' pursuit of healthier, more natural and better drink has also enabled the beverage industry to find greater development space.</w:t>
      </w:r>
      <w:r>
        <w:rPr>
          <w:rStyle w:val="13"/>
          <w:lang w:val="en-GB"/>
        </w:rPr>
        <w:footnoteReference w:id="15"/>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4" w:name="_Toc32467"/>
      <w:r>
        <w:rPr>
          <w:rFonts w:hint="eastAsia"/>
          <w:b/>
          <w:bCs/>
          <w:color w:val="000000"/>
          <w:sz w:val="28"/>
          <w:szCs w:val="28"/>
        </w:rPr>
        <w:t>Technology Environment</w:t>
      </w:r>
      <w:bookmarkEnd w:id="14"/>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eastAsia"/>
          <w:bCs/>
          <w:color w:val="000000"/>
          <w:sz w:val="24"/>
        </w:rPr>
      </w:pPr>
      <w:r>
        <w:rPr>
          <w:rFonts w:hint="eastAsia"/>
          <w:bCs/>
          <w:color w:val="000000"/>
          <w:sz w:val="24"/>
        </w:rPr>
        <w:t>In terms of production process, Wahaha has been committed to sterilization process, sustainable development of packaging materials and other fields for many years. Wahaha has applied for a number of patent technologies such as pipe network for electromagnetic scale inhibition and sterilization beverage production, plastic cap cleaning and sterilization device, carried out research on the application of antibacterial materials in beverage packaging, the impact of color on the dimensional stability of cap, new beverage packaging materials and other technologies, and established a database of target bacteria for major bulk raw materials worldwide, The optimization of sterilization process has been carried out, and a green processing system with low energy consumption, low emissions, safety and stability has been gradually established.</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rFonts w:hint="eastAsia"/>
          <w:bCs/>
          <w:color w:val="000000"/>
          <w:sz w:val="24"/>
        </w:rPr>
        <w:t>At present, Wahaha has carried out the research and development of industrial automation core components and equipment such as industrial robots and high-end direct drive motors, and has successfully independently developed intelligent equipment such as serial robots, parallel robots, high-speed packing machines, automatic logistics sorting systems, and has become an enterprise in the food and beverage industry with the ability to develop, design, install and debug equipment by itself.</w:t>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5" w:name="_Toc7569"/>
      <w:r>
        <w:rPr>
          <w:rFonts w:hint="eastAsia"/>
          <w:b/>
          <w:bCs/>
          <w:color w:val="000000"/>
          <w:sz w:val="28"/>
          <w:szCs w:val="28"/>
        </w:rPr>
        <w:t>Law Environment</w:t>
      </w:r>
      <w:bookmarkEnd w:id="15"/>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Cs/>
          <w:color w:val="000000"/>
          <w:sz w:val="24"/>
        </w:rPr>
      </w:pPr>
      <w:r>
        <w:rPr>
          <w:bCs/>
          <w:color w:val="000000"/>
          <w:sz w:val="24"/>
        </w:rPr>
        <w:t xml:space="preserve">In recent years, food safety problems have emerged frequently, and the national standards for food and factories have been improved to a considerable extent. The State Council established the Food Safety Committee in 2010. The country established a food safety risk monitoring and evaluation system, established a unified national food safety standard, stipulated the import and export inspection and inspection record system of food and related products, and stipulated the principle of priority of punitive compensation and civil compensation liability.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rFonts w:hint="eastAsia"/>
          <w:bCs/>
          <w:color w:val="000000"/>
          <w:sz w:val="24"/>
          <w:lang w:val="en-US" w:eastAsia="zh-CN"/>
        </w:rPr>
        <w:t>Chinese</w:t>
      </w:r>
      <w:r>
        <w:rPr>
          <w:bCs/>
          <w:color w:val="000000"/>
          <w:sz w:val="24"/>
        </w:rPr>
        <w:t xml:space="preserve"> relevant departments have formulated the Implementation Opinions on Encouraging and Guiding Private Enterprises to Develop Strategic Emerging Industries, which includes vigorously strengthening the macro guidance for overseas investment of private enterprises, practically improving the policy support for overseas investment of private enterprises, simplifying and standardizing the management of overseas investment, comprehensively improving the service guarantee for overseas investment of private enterprises, and strengthening risk prevention, Ensure the safety of overseas personnel and assets. As a leading enterprise in the domestic beverage industry, Wahaha has increased its product competitiveness after the introduction of these normative laws and regulations, because these strict laws and regulations have blocked unqualified and substandard beverage enterprises from the market. At the same time, Wahaha, as a large beverage production group meeting the national standards for strategic emerging enterprises, has also received support from Chinese governments at all levels.</w:t>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6" w:name="_Toc26185"/>
      <w:r>
        <w:rPr>
          <w:rFonts w:hint="eastAsia"/>
          <w:b/>
          <w:bCs/>
          <w:color w:val="000000"/>
          <w:sz w:val="28"/>
          <w:szCs w:val="28"/>
        </w:rPr>
        <w:t>Environment Factors</w:t>
      </w:r>
      <w:bookmarkEnd w:id="16"/>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bCs/>
          <w:color w:val="000000"/>
          <w:sz w:val="24"/>
        </w:rPr>
        <w:t>For beverage production enterprises, unless there are natural geological disasters such as earthquakes, volcanic eruptions or tsunamis, they are hard to be affected by the natural environment. Of course, with the continuous rise of the surface temperature, the summer is getting hotter and the winter is getting warmer, and the products in the beverage industry are relatively easy to sell.</w:t>
      </w:r>
    </w:p>
    <w:p>
      <w:pPr>
        <w:keepNext w:val="0"/>
        <w:keepLines w:val="0"/>
        <w:pageBreakBefore w:val="0"/>
        <w:numPr>
          <w:ilvl w:val="1"/>
          <w:numId w:val="1"/>
        </w:numPr>
        <w:kinsoku/>
        <w:wordWrap/>
        <w:overflowPunct/>
        <w:topLinePunct w:val="0"/>
        <w:autoSpaceDE/>
        <w:autoSpaceDN/>
        <w:bidi w:val="0"/>
        <w:adjustRightInd/>
        <w:snapToGrid/>
        <w:spacing w:beforeAutospacing="0" w:line="360" w:lineRule="auto"/>
        <w:ind w:left="0" w:firstLine="0"/>
        <w:jc w:val="both"/>
        <w:textAlignment w:val="auto"/>
        <w:outlineLvl w:val="1"/>
        <w:rPr>
          <w:b/>
          <w:bCs/>
          <w:color w:val="000000"/>
          <w:sz w:val="28"/>
          <w:szCs w:val="28"/>
        </w:rPr>
      </w:pPr>
      <w:bookmarkStart w:id="17" w:name="_Toc3896"/>
      <w:r>
        <w:rPr>
          <w:rFonts w:hint="eastAsia"/>
          <w:b/>
          <w:bCs/>
          <w:color w:val="000000"/>
          <w:sz w:val="28"/>
          <w:szCs w:val="28"/>
        </w:rPr>
        <w:t>Analysis of SWOT</w:t>
      </w:r>
      <w:bookmarkEnd w:id="17"/>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8" w:name="_Toc30044"/>
      <w:r>
        <w:rPr>
          <w:rFonts w:hint="eastAsia"/>
          <w:b/>
          <w:bCs/>
          <w:color w:val="000000"/>
          <w:sz w:val="28"/>
          <w:szCs w:val="28"/>
        </w:rPr>
        <w:t>Advantage</w:t>
      </w:r>
      <w:bookmarkEnd w:id="18"/>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eastAsia"/>
          <w:bCs/>
          <w:color w:val="000000"/>
          <w:sz w:val="24"/>
        </w:rPr>
      </w:pPr>
      <w:r>
        <w:rPr>
          <w:rFonts w:hint="eastAsia"/>
          <w:bCs/>
          <w:color w:val="000000"/>
          <w:sz w:val="24"/>
        </w:rPr>
        <w:t>Wahaha Group has world-class automated production lines, advanced food and beverage R&amp;D testing instruments and processing technology In terms of output, Wahaha has formed an annual production capacity of 6 million tons of beverages. Its sales of drinking water, beverages and cans have also been in a leading position in China.</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bCs/>
          <w:color w:val="000000"/>
          <w:sz w:val="24"/>
        </w:rPr>
        <w:t>As Wahaha Group has a good management system and R&amp;D capability,</w:t>
      </w:r>
      <w:r>
        <w:rPr>
          <w:rFonts w:hint="eastAsia"/>
          <w:bCs/>
          <w:color w:val="000000"/>
          <w:sz w:val="24"/>
          <w:lang w:val="en-US" w:eastAsia="zh-CN"/>
        </w:rPr>
        <w:t xml:space="preserve"> </w:t>
      </w:r>
      <w:r>
        <w:rPr>
          <w:rFonts w:hint="eastAsia"/>
          <w:bCs/>
          <w:color w:val="000000"/>
          <w:sz w:val="24"/>
        </w:rPr>
        <w:t>Wahaha Group has become the fifth largest beverage manufacturer in the world. Since 1998, Wahaha's indicators have always ranked first in China's beverage industry.</w:t>
      </w:r>
      <w:r>
        <w:rPr>
          <w:rFonts w:hint="eastAsia"/>
          <w:bCs/>
          <w:color w:val="000000"/>
          <w:sz w:val="24"/>
          <w:lang w:val="en-US" w:eastAsia="zh-CN"/>
        </w:rPr>
        <w:t xml:space="preserve"> </w:t>
      </w:r>
      <w:r>
        <w:rPr>
          <w:bCs/>
          <w:color w:val="000000"/>
          <w:sz w:val="24"/>
        </w:rPr>
        <w:t>As expected by Zong Qinghou, the general manager of Wahaha, Wahaha has always adhered to the business philosophy of bringing health to everyone and bringing happiness to thousands of households. Wahaha has always been leading the industry average, actively improving the production system and the business guidelines for creating new products, establishing a good corporate image in the minds of consumers, and making remarkable achievements in the cause of building brand</w:t>
      </w:r>
      <w:r>
        <w:rPr>
          <w:rFonts w:hint="eastAsia"/>
          <w:bCs/>
          <w:color w:val="000000"/>
          <w:sz w:val="24"/>
          <w:lang w:val="en-US" w:eastAsia="zh-CN"/>
        </w:rPr>
        <w:t>s</w:t>
      </w:r>
      <w:r>
        <w:rPr>
          <w:bCs/>
          <w:color w:val="000000"/>
          <w:sz w:val="24"/>
        </w:rPr>
        <w:t>.</w:t>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19" w:name="_Toc8585"/>
      <w:r>
        <w:rPr>
          <w:rFonts w:hint="eastAsia"/>
          <w:b/>
          <w:bCs/>
          <w:color w:val="000000"/>
          <w:sz w:val="28"/>
          <w:szCs w:val="28"/>
        </w:rPr>
        <w:t>Disadvantage</w:t>
      </w:r>
      <w:bookmarkEnd w:id="19"/>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bCs/>
          <w:color w:val="000000"/>
          <w:sz w:val="24"/>
        </w:rPr>
        <w:t>Although Wahaha Group has continuously introduced new products, in recent years, Wahaha Group has participated in too many industries, and even started businesses unrelated to food. These businesses have not brought significant profit growth to the company, but scattered enterprise resources. In May 2002, Zong Qinghou, the founder of Wahaha, announced that he had entered the field of children's clothing that had nothing to do with the main business of beverages. At the same time, he set the goal of establishing 2000 franchise stores within three months, with an annual sales of more than 1 billion yuan. However, until 2011, Wahaha's children's clothing sales were only 200 million yuan, with more than 500 franchise stores and direct stores, far from the original goal. In May 2010, Wahaha announced that it would cooperate with Royal Dutch Dairy Company to produce "Edison Milk Powder" for Wahaha. Wahaha also proposed that Edison's annual sales of milk powder should reach 10 billion yuan, but one year later, the sales of this product was only about 200 million yuan. On November 29, 2012, Wahaha invested 1.7 billion yuan in the opening of the European boutique WAOWPLAZA (Wahaha Mall) in Hangzhou, introducing second tier and third tier European brands, including clothing, bags and watches, by way of exclusive agency. During the year of opening the store, due to image positioning, site selection, product supply and other reasons, the mall has been neglected. The result was a little loss. In July 2013, Wahaha built its own urban complexes in Tianjin, Guiyang, Yichang, etc. In November of the same year, Wahaha invested 5 billion yuan to launch its first commercial real estate project, Wahaha Yichang Shopping Mall. The total building area of the project is 1125000 square meters, including 100000 square meters of commercial shopping center, one super high-rise five-star hotel, six Grade A office buildings and 18 high-rise residential buildings, with more than 4000 parking spaces. The whole project is expected to be completed in October 2016. However, the return rate of commercial real estate is not high, only 7%~8%. It usually takes 20 to 30 years to obtain twice the investment return. Drink barons, who are used to making fast money, can't stand this way of returning to their own capital. In November 2013, Wahaha announced that it would enter the liquor industry with 15 billion yuan. At that time, the domestic Baijiu industry was entering a period of deep adjustment, and the performance of Baijiu enterprises was lamentable. Finally, Wahaha's dealer system also paid for Zong Qinghou's optimism. The time Wahaha chose to enter the field of Baijiu and the product positioning it launched did not seem appropriate. Later, Wahaha Group also challenged ordinary wine, health products and other fields.</w:t>
      </w:r>
      <w:r>
        <w:rPr>
          <w:rStyle w:val="13"/>
          <w:lang w:val="en-GB"/>
        </w:rPr>
        <w:footnoteReference w:id="16"/>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Cs/>
          <w:color w:val="000000"/>
          <w:sz w:val="24"/>
        </w:rPr>
      </w:pPr>
      <w:r>
        <w:rPr>
          <w:bCs/>
          <w:color w:val="000000"/>
          <w:sz w:val="24"/>
        </w:rPr>
        <w:t xml:space="preserve">Secondly, Wahaha still uses traditional work instructions and management methods, which often cause many management problems and restrict the development of the enterprise. At the same time, as Wahaha with the color of "family" management, many businesses are seriously affected by human factors in the process of enterprise management. With the rapid development of </w:t>
      </w:r>
      <w:r>
        <w:rPr>
          <w:rFonts w:hint="eastAsia"/>
          <w:bCs/>
          <w:color w:val="000000"/>
          <w:sz w:val="24"/>
          <w:lang w:val="en-US" w:eastAsia="zh-CN"/>
        </w:rPr>
        <w:t>Wahaha group</w:t>
      </w:r>
      <w:r>
        <w:rPr>
          <w:bCs/>
          <w:color w:val="000000"/>
          <w:sz w:val="24"/>
        </w:rPr>
        <w:t>, this phenomenon has become the biggest bottleneck of enterprise standardized management.</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eastAsia"/>
          <w:bCs/>
          <w:color w:val="000000"/>
          <w:sz w:val="24"/>
        </w:rPr>
      </w:pPr>
      <w:r>
        <w:rPr>
          <w:bCs/>
          <w:color w:val="000000"/>
          <w:sz w:val="24"/>
        </w:rPr>
        <w:t xml:space="preserve">The market scale of Wahaha purified water is a little worse than that of other brands (such as Nongfu Spring and local purified water suppliers). In most provincial capitals and some megacities, there are obvious disadvantages. </w:t>
      </w:r>
      <w:r>
        <w:rPr>
          <w:rFonts w:hint="eastAsia"/>
          <w:bCs/>
          <w:color w:val="000000"/>
          <w:sz w:val="24"/>
        </w:rPr>
        <w:t>Even in the urban areas of secondary and tertiary cities with ordinary economic conditions, Wahaha products are found to have a large gap with competitors. This is both an advantage and a disadvantage. Although Wahaha has not vigorously promoted in the super city, its sales volume can still lead the country. This shows that Wahaha is a product close to ordinary people and suitable for all ordinary consumers, while most of us are ordinary people. If we catch ordinary people, we will seize the whole market. On the other hand, it also shows that Wahaha products really need some packaging. If you want to achieve the purpose of product differentiation, you must pay a certain cost.</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Cs/>
          <w:color w:val="000000"/>
          <w:sz w:val="24"/>
        </w:rPr>
      </w:pPr>
      <w:r>
        <w:rPr>
          <w:bCs/>
          <w:color w:val="000000"/>
          <w:sz w:val="24"/>
        </w:rPr>
        <w:t xml:space="preserve">Wahaha's sales channels need to be further expanded and improved. Many other pure water and mineral water enterprises have opened the business model of online and offline simultaneous services. Some of these enterprises use the network platform to publicize their products, and some enterprises join various delivery platforms, so long as consumers place orders online, they will arrange personnel to deliver the products home. The sub regional distribution mentioned above is also important, </w:t>
      </w:r>
      <w:r>
        <w:rPr>
          <w:rFonts w:hint="eastAsia"/>
          <w:bCs/>
          <w:color w:val="000000"/>
          <w:sz w:val="24"/>
        </w:rPr>
        <w:t xml:space="preserve">because bottled water needs door-to-door delivery, the connotation of service is more complex. </w:t>
      </w:r>
      <w:r>
        <w:rPr>
          <w:bCs/>
          <w:color w:val="000000"/>
          <w:sz w:val="24"/>
        </w:rPr>
        <w:t>Wahaha still has a lot of room for effort in this regard.</w:t>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20" w:name="_Toc15585"/>
      <w:r>
        <w:rPr>
          <w:rFonts w:hint="eastAsia"/>
          <w:b/>
          <w:bCs/>
          <w:color w:val="000000"/>
          <w:sz w:val="28"/>
          <w:szCs w:val="28"/>
        </w:rPr>
        <w:t>Opportunities</w:t>
      </w:r>
      <w:bookmarkEnd w:id="20"/>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eastAsia"/>
          <w:bCs/>
          <w:color w:val="000000"/>
          <w:sz w:val="24"/>
          <w:lang w:val="en-US" w:eastAsia="zh-CN"/>
        </w:rPr>
      </w:pPr>
      <w:r>
        <w:rPr>
          <w:rFonts w:hint="eastAsia"/>
          <w:bCs/>
          <w:color w:val="000000"/>
          <w:sz w:val="24"/>
        </w:rPr>
        <w:t xml:space="preserve">China is a populous country, the domestic market is unlimited. And, China's beverage industry is still in the rising stage, there is a huge growth space for Enterprises. This can be seen from the data of the beverage industry in recent years. </w:t>
      </w:r>
      <w:r>
        <w:rPr>
          <w:rFonts w:hint="eastAsia"/>
          <w:bCs/>
          <w:color w:val="000000"/>
          <w:sz w:val="24"/>
          <w:lang w:val="en-US" w:eastAsia="zh-CN"/>
        </w:rPr>
        <w:t xml:space="preserve">    </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Cs/>
          <w:color w:val="000000"/>
          <w:sz w:val="24"/>
        </w:rPr>
      </w:pPr>
      <w:r>
        <w:rPr>
          <w:bCs/>
          <w:color w:val="000000"/>
          <w:sz w:val="24"/>
        </w:rPr>
        <w:t>During the period of the COVID-19, China was still in the stage of overcapacity</w:t>
      </w:r>
      <w:r>
        <w:rPr>
          <w:rFonts w:hint="eastAsia"/>
          <w:bCs/>
          <w:color w:val="000000"/>
          <w:sz w:val="24"/>
          <w:lang w:val="en-US" w:eastAsia="zh-CN"/>
        </w:rPr>
        <w:t>.</w:t>
      </w:r>
      <w:r>
        <w:rPr>
          <w:bCs/>
          <w:color w:val="000000"/>
          <w:sz w:val="24"/>
        </w:rPr>
        <w:t xml:space="preserve"> In the midst of the financial crisis, while raw materials decreased, the cost of human resources also decreased, which led to the internal reshuffle of the beverage industry and provided opportunities for the expansion of Wahaha Group. Since the beginning of December 2022, the Chinese government has released the epidemic prevention and control policy again, and people have started to be active in the market again. The Chinese beverage market is expected to recover and develop in 2023.</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Cs/>
          <w:color w:val="000000"/>
          <w:sz w:val="24"/>
        </w:rPr>
      </w:pPr>
      <w:r>
        <w:rPr>
          <w:bCs/>
          <w:color w:val="000000"/>
          <w:sz w:val="24"/>
        </w:rPr>
        <w:t>Wahaha Group is actively developing functional drinks and sports drinks to produce low sugar and low calorie products. We have to admit that this is a new opportunity to increase profits. The market volume of functional drinks has increased by no less than 30% every year in recent years. With the end of the COVID-19 pandemic, people pay more attention to sports and health. The best drink after sports is sports drinks. The enhancement of consumers' awareness of health care promotes the change of consumers' consumption concept, from the traditional single satisfaction of thirst quenching to whether the beverage can supplement nutrition.</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b/>
          <w:bCs/>
          <w:color w:val="000000"/>
          <w:sz w:val="24"/>
        </w:rPr>
      </w:pPr>
      <w:r>
        <w:rPr>
          <w:bCs/>
          <w:color w:val="000000"/>
          <w:sz w:val="24"/>
        </w:rPr>
        <w:t>Functional beverage is a weak product in China, and the market of functional beverage in China is not perfect. In addition to the government's support for the production of new health drinks, functional drinks, as an emerging beverage variety, have a very good development prospect. As a large group company, Wahaha can lock in popular products and use the Wahaha brand to further rapidly expand its market share based on its scale advantages, product differentiation advantages and original channel advantages.</w:t>
      </w:r>
    </w:p>
    <w:p>
      <w:pPr>
        <w:keepNext w:val="0"/>
        <w:keepLines w:val="0"/>
        <w:pageBreakBefore w:val="0"/>
        <w:numPr>
          <w:ilvl w:val="2"/>
          <w:numId w:val="1"/>
        </w:numPr>
        <w:kinsoku/>
        <w:wordWrap/>
        <w:overflowPunct/>
        <w:topLinePunct w:val="0"/>
        <w:autoSpaceDE/>
        <w:autoSpaceDN/>
        <w:bidi w:val="0"/>
        <w:adjustRightInd/>
        <w:snapToGrid/>
        <w:spacing w:beforeAutospacing="0" w:line="360" w:lineRule="auto"/>
        <w:jc w:val="both"/>
        <w:textAlignment w:val="auto"/>
        <w:outlineLvl w:val="2"/>
        <w:rPr>
          <w:b/>
          <w:bCs/>
          <w:color w:val="000000"/>
          <w:sz w:val="28"/>
          <w:szCs w:val="28"/>
        </w:rPr>
      </w:pPr>
      <w:bookmarkStart w:id="21" w:name="_Toc6191"/>
      <w:r>
        <w:rPr>
          <w:rFonts w:hint="eastAsia"/>
          <w:b/>
          <w:bCs/>
          <w:color w:val="000000"/>
          <w:sz w:val="28"/>
          <w:szCs w:val="28"/>
        </w:rPr>
        <w:t>Threatens</w:t>
      </w:r>
      <w:bookmarkEnd w:id="21"/>
    </w:p>
    <w:p>
      <w:pPr>
        <w:keepNext w:val="0"/>
        <w:keepLines w:val="0"/>
        <w:pageBreakBefore w:val="0"/>
        <w:kinsoku/>
        <w:wordWrap/>
        <w:overflowPunct/>
        <w:topLinePunct w:val="0"/>
        <w:autoSpaceDE/>
        <w:autoSpaceDN/>
        <w:bidi w:val="0"/>
        <w:adjustRightInd/>
        <w:snapToGrid/>
        <w:spacing w:beforeAutospacing="0" w:line="360" w:lineRule="auto"/>
        <w:ind w:firstLine="480"/>
        <w:jc w:val="both"/>
        <w:textAlignment w:val="auto"/>
        <w:rPr>
          <w:bCs/>
          <w:color w:val="000000"/>
          <w:sz w:val="24"/>
        </w:rPr>
      </w:pPr>
      <w:r>
        <w:rPr>
          <w:bCs/>
          <w:color w:val="000000"/>
          <w:sz w:val="24"/>
        </w:rPr>
        <w:t>Coca Cola, Pepsi Cola and other world-class and powerful beverage kingdoms have increasingly expanded their share of the beverage market in China, while Huiyuan Group, Wanglaoji Group and other domestic brands compete in the beverage market. The products of these large groups have many years of production and sales experience. They understand consumers' taste psychology and consumption habits, which poses a great threat to local enterprises like Wahaha.</w:t>
      </w:r>
    </w:p>
    <w:p>
      <w:pPr>
        <w:keepNext w:val="0"/>
        <w:keepLines w:val="0"/>
        <w:pageBreakBefore w:val="0"/>
        <w:kinsoku/>
        <w:wordWrap/>
        <w:overflowPunct/>
        <w:topLinePunct w:val="0"/>
        <w:autoSpaceDE/>
        <w:autoSpaceDN/>
        <w:bidi w:val="0"/>
        <w:adjustRightInd/>
        <w:snapToGrid/>
        <w:spacing w:beforeAutospacing="0" w:line="360" w:lineRule="auto"/>
        <w:ind w:firstLine="480"/>
        <w:jc w:val="both"/>
        <w:textAlignment w:val="auto"/>
        <w:rPr>
          <w:b/>
          <w:bCs/>
          <w:color w:val="000000"/>
          <w:sz w:val="24"/>
        </w:rPr>
      </w:pPr>
      <w:r>
        <w:rPr>
          <w:bCs/>
          <w:color w:val="000000"/>
          <w:sz w:val="24"/>
        </w:rPr>
        <w:t>The prevalence of the COVID-19 and China's prevention and control policies have also affected the market demand of the beverage industry to a certain extent. Although people are more willing to choose healthy sports drinks and functional drinks, in the era of economic downturn, people even have basic life and education problems. How can they have the heart to choose their favorite drinks? Many families with low income are not necessarily willing to spend two yuan on a bottle of mineral water if they are thirsty.</w:t>
      </w:r>
    </w:p>
    <w:p>
      <w:pPr>
        <w:keepNext w:val="0"/>
        <w:keepLines w:val="0"/>
        <w:pageBreakBefore w:val="0"/>
        <w:numPr>
          <w:ilvl w:val="0"/>
          <w:numId w:val="1"/>
        </w:numPr>
        <w:kinsoku/>
        <w:wordWrap/>
        <w:overflowPunct/>
        <w:topLinePunct w:val="0"/>
        <w:autoSpaceDE/>
        <w:autoSpaceDN/>
        <w:bidi w:val="0"/>
        <w:adjustRightInd/>
        <w:snapToGrid/>
        <w:spacing w:beforeAutospacing="0" w:line="360" w:lineRule="auto"/>
        <w:ind w:left="0" w:firstLine="0"/>
        <w:jc w:val="both"/>
        <w:textAlignment w:val="auto"/>
        <w:outlineLvl w:val="0"/>
        <w:rPr>
          <w:b/>
          <w:bCs/>
          <w:color w:val="000000"/>
          <w:sz w:val="28"/>
          <w:szCs w:val="28"/>
        </w:rPr>
      </w:pPr>
      <w:bookmarkStart w:id="22" w:name="_Toc6006"/>
      <w:r>
        <w:rPr>
          <w:rFonts w:hint="eastAsia"/>
          <w:b/>
          <w:bCs/>
          <w:color w:val="000000"/>
          <w:sz w:val="28"/>
          <w:szCs w:val="28"/>
        </w:rPr>
        <w:t>Conclusion</w:t>
      </w:r>
      <w:bookmarkEnd w:id="22"/>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eastAsia="微软雅黑"/>
          <w:sz w:val="24"/>
          <w:shd w:val="clear" w:color="auto" w:fill="FFFFFF"/>
        </w:rPr>
      </w:pPr>
      <w:r>
        <w:rPr>
          <w:rFonts w:eastAsia="微软雅黑"/>
          <w:sz w:val="24"/>
          <w:shd w:val="clear" w:color="auto" w:fill="FFFFFF"/>
        </w:rPr>
        <w:t>As an old brand enterprise, Wahaha's products should be deeply loved by consumers, and Wahaha mineral water is a relatively mature brand. Its sales strategy and brand promotion strategy are relatively successful. At the same time, Wahaha Group has a strong ability to control distribution channels and a relatively perfect sales system. On the whole, Wahaha has relatively large strength and market share.</w:t>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eastAsia" w:eastAsia="微软雅黑"/>
          <w:sz w:val="24"/>
          <w:shd w:val="clear" w:color="auto" w:fill="FFFFFF"/>
          <w:lang w:val="en-US" w:eastAsia="zh-CN"/>
        </w:rPr>
      </w:pPr>
      <w:r>
        <w:rPr>
          <w:rFonts w:eastAsia="微软雅黑"/>
          <w:sz w:val="24"/>
          <w:shd w:val="clear" w:color="auto" w:fill="FFFFFF"/>
        </w:rPr>
        <w:t xml:space="preserve">But the product line of Wahaha seems to be </w:t>
      </w:r>
      <w:r>
        <w:rPr>
          <w:rFonts w:hint="eastAsia" w:eastAsia="微软雅黑"/>
          <w:sz w:val="24"/>
          <w:shd w:val="clear" w:color="auto" w:fill="FFFFFF"/>
          <w:lang w:val="en-US" w:eastAsia="zh-CN"/>
        </w:rPr>
        <w:t>t</w:t>
      </w:r>
      <w:r>
        <w:rPr>
          <w:rFonts w:eastAsia="微软雅黑"/>
          <w:sz w:val="24"/>
          <w:shd w:val="clear" w:color="auto" w:fill="FFFFFF"/>
        </w:rPr>
        <w:t>o</w:t>
      </w:r>
      <w:r>
        <w:rPr>
          <w:rFonts w:hint="eastAsia" w:eastAsia="微软雅黑"/>
          <w:sz w:val="24"/>
          <w:shd w:val="clear" w:color="auto" w:fill="FFFFFF"/>
          <w:lang w:val="en-US" w:eastAsia="zh-CN"/>
        </w:rPr>
        <w:t>o long,</w:t>
      </w:r>
      <w:r>
        <w:rPr>
          <w:rFonts w:eastAsia="微软雅黑"/>
          <w:sz w:val="24"/>
          <w:shd w:val="clear" w:color="auto" w:fill="FFFFFF"/>
        </w:rPr>
        <w:t xml:space="preserve"> From drinks to children's wear, when the group found that children's wear was not so easy to sell, it chose the milk powder industry. The milk powder industry is an industry that needs long-term training for pregnant women and potential customers. When the Group finds it difficult to d</w:t>
      </w:r>
      <w:r>
        <w:rPr>
          <w:rFonts w:hint="eastAsia" w:eastAsia="微软雅黑"/>
          <w:sz w:val="24"/>
          <w:shd w:val="clear" w:color="auto" w:fill="FFFFFF"/>
          <w:lang w:val="en-US" w:eastAsia="zh-CN"/>
        </w:rPr>
        <w:t>evelop.</w:t>
      </w:r>
      <w:r>
        <w:rPr>
          <w:rFonts w:eastAsia="微软雅黑"/>
          <w:sz w:val="24"/>
          <w:shd w:val="clear" w:color="auto" w:fill="FFFFFF"/>
        </w:rPr>
        <w:t xml:space="preserve"> so, it chooses women's clothing, luggage and other clothing fields. Naturally, this kind of store is easy to lose money without knowing the brand positioning and location. Later, the Group developed commercial real estate, Baijiu and other industries, and it seems that everything is not developing smoothly. These detours have also brought many problems to the original traditional dealer system of the Group. The dealer system that was once proud of has actually become a weakness of Wahaha.</w:t>
      </w:r>
      <w:r>
        <w:rPr>
          <w:rFonts w:hint="eastAsia" w:eastAsia="微软雅黑"/>
          <w:sz w:val="24"/>
          <w:shd w:val="clear" w:color="auto" w:fill="FFFFFF"/>
          <w:lang w:val="en-US" w:eastAsia="zh-CN"/>
        </w:rPr>
        <w:t>Mckinsey has repeatedly emphasized in The Care of One Hyperpersonalization of Customer Care that it is necessary to provide customers with all-round personalized services. Although Wahaha Group sells popular drinks, it provides orderly products for millions of people. However, what does Wahaha spend hundreds of millions on developing new products every year? It is not to provide customers with delicious drinks that meet all their expectations. Therefore, the Group cannot lose its purpose of "providing customers with all-round services". Such actions contrary to Mckinsey's will eventually lead to failure.</w:t>
      </w:r>
      <w:r>
        <w:rPr>
          <w:rStyle w:val="13"/>
          <w:lang w:val="en-GB"/>
        </w:rPr>
        <w:footnoteReference w:id="17"/>
      </w:r>
    </w:p>
    <w:p>
      <w:pPr>
        <w:keepNext w:val="0"/>
        <w:keepLines w:val="0"/>
        <w:pageBreakBefore w:val="0"/>
        <w:kinsoku/>
        <w:wordWrap/>
        <w:overflowPunct/>
        <w:topLinePunct w:val="0"/>
        <w:autoSpaceDE/>
        <w:autoSpaceDN/>
        <w:bidi w:val="0"/>
        <w:adjustRightInd/>
        <w:snapToGrid/>
        <w:spacing w:beforeAutospacing="0" w:line="360" w:lineRule="auto"/>
        <w:ind w:firstLine="480" w:firstLineChars="200"/>
        <w:jc w:val="both"/>
        <w:textAlignment w:val="auto"/>
        <w:rPr>
          <w:rFonts w:hint="default" w:ascii="Times New Roman" w:hAnsi="Times New Roman" w:eastAsia="微软雅黑" w:cs="Times New Roman"/>
          <w:color w:val="000000"/>
          <w:sz w:val="24"/>
          <w:szCs w:val="24"/>
          <w:shd w:val="clear" w:color="auto" w:fill="FFFFFF"/>
        </w:rPr>
      </w:pPr>
      <w:r>
        <w:rPr>
          <w:rFonts w:hint="default" w:ascii="Times New Roman" w:hAnsi="Times New Roman" w:eastAsia="微软雅黑" w:cs="Times New Roman"/>
          <w:color w:val="000000"/>
          <w:sz w:val="24"/>
          <w:szCs w:val="24"/>
          <w:shd w:val="clear" w:color="auto" w:fill="FFFFFF"/>
        </w:rPr>
        <w:t>Over the years, Wahaha has been implementing highly centralized management with Zong Qinghou as the center. Although many people questioned whether Zong Qinghou's management style was too strong, Zong Qinghou did not agree. He publicly stated that the Group needed a strong leader for better management of the company. Zong Qinghou's strength did ensure his supremacy in Wahaha, but it also made him unable to escape from the company. This has brought difficulties to the company's future management system and successor's governance.</w:t>
      </w:r>
    </w:p>
    <w:p>
      <w:pPr>
        <w:keepNext w:val="0"/>
        <w:keepLines w:val="0"/>
        <w:pageBreakBefore w:val="0"/>
        <w:numPr>
          <w:ilvl w:val="0"/>
          <w:numId w:val="1"/>
        </w:numPr>
        <w:kinsoku/>
        <w:wordWrap/>
        <w:overflowPunct/>
        <w:topLinePunct w:val="0"/>
        <w:autoSpaceDE/>
        <w:autoSpaceDN/>
        <w:bidi w:val="0"/>
        <w:adjustRightInd/>
        <w:snapToGrid/>
        <w:spacing w:beforeAutospacing="0" w:line="360" w:lineRule="auto"/>
        <w:jc w:val="both"/>
        <w:textAlignment w:val="auto"/>
        <w:outlineLvl w:val="0"/>
        <w:rPr>
          <w:rFonts w:hint="eastAsia" w:ascii="微软雅黑" w:hAnsi="微软雅黑" w:eastAsia="微软雅黑" w:cs="微软雅黑"/>
          <w:b/>
          <w:bCs/>
          <w:color w:val="000000"/>
          <w:sz w:val="28"/>
          <w:szCs w:val="28"/>
          <w:shd w:val="clear" w:color="auto" w:fill="FFFFFF"/>
        </w:rPr>
      </w:pPr>
      <w:bookmarkStart w:id="23" w:name="_Toc23163"/>
      <w:r>
        <w:rPr>
          <w:b/>
          <w:bCs/>
          <w:color w:val="000000"/>
          <w:sz w:val="28"/>
          <w:szCs w:val="28"/>
        </w:rPr>
        <w:t>Recommendations</w:t>
      </w:r>
      <w:bookmarkEnd w:id="23"/>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ind w:firstLine="480"/>
        <w:jc w:val="both"/>
        <w:textAlignment w:val="auto"/>
        <w:rPr>
          <w:rFonts w:hint="default" w:ascii="Times New Roman" w:hAnsi="Times New Roman" w:eastAsia="微软雅黑" w:cs="Times New Roman"/>
          <w:color w:val="000000"/>
          <w:shd w:val="clear" w:color="auto" w:fill="FFFFFF"/>
        </w:rPr>
      </w:pPr>
      <w:r>
        <w:rPr>
          <w:rFonts w:hint="default" w:ascii="Times New Roman" w:hAnsi="Times New Roman" w:eastAsia="微软雅黑" w:cs="Times New Roman"/>
          <w:color w:val="000000"/>
          <w:shd w:val="clear" w:color="auto" w:fill="FFFFFF"/>
        </w:rPr>
        <w:t>First of all, the Group should further subdivide the beverage market. Wahaha not only has excellent cost leadership, but also has strong core competitiveness in processing technology and product research and development.</w:t>
      </w:r>
      <w:r>
        <w:rPr>
          <w:rFonts w:hint="eastAsia" w:eastAsia="微软雅黑" w:cs="Times New Roman"/>
          <w:color w:val="000000"/>
          <w:shd w:val="clear" w:color="auto" w:fill="FFFFFF"/>
          <w:lang w:val="en-US" w:eastAsia="zh-CN"/>
        </w:rPr>
        <w:t xml:space="preserve"> </w:t>
      </w:r>
      <w:r>
        <w:rPr>
          <w:rFonts w:hint="default" w:ascii="Times New Roman" w:hAnsi="Times New Roman" w:eastAsia="微软雅黑" w:cs="Times New Roman"/>
          <w:color w:val="000000"/>
          <w:shd w:val="clear" w:color="auto" w:fill="FFFFFF"/>
        </w:rPr>
        <w:t>Therefore, a market segment that meets its external conditions and matches the enterprise's capabilities must be Wahaha's final choice and the most correct choice.</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ind w:firstLine="480"/>
        <w:jc w:val="both"/>
        <w:textAlignment w:val="auto"/>
        <w:rPr>
          <w:rFonts w:hint="default" w:ascii="Times New Roman" w:hAnsi="Times New Roman" w:eastAsia="微软雅黑" w:cs="Times New Roman"/>
          <w:color w:val="000000"/>
          <w:shd w:val="clear" w:color="auto" w:fill="FFFFFF"/>
        </w:rPr>
      </w:pPr>
      <w:r>
        <w:rPr>
          <w:rFonts w:hint="default" w:ascii="Times New Roman" w:hAnsi="Times New Roman" w:eastAsia="微软雅黑" w:cs="Times New Roman"/>
          <w:color w:val="000000"/>
          <w:shd w:val="clear" w:color="auto" w:fill="FFFFFF"/>
        </w:rPr>
        <w:t>Secondly, the Group should expand its target market scope. In addition to developing sports drinks, protein drinks and functional drinks loved by young people, the Group can choose the national and international markets. Relying on the strong R&amp;D capability of the group company, the export department not only markets the existing Wahaha products, but also assists various customers to develop various beverages and convenient foods to meet the market demand of different countries and regions.</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ind w:firstLine="480" w:firstLineChars="200"/>
        <w:jc w:val="both"/>
        <w:textAlignment w:val="auto"/>
        <w:rPr>
          <w:rFonts w:hint="eastAsia" w:ascii="Times New Roman" w:hAnsi="Times New Roman" w:eastAsia="微软雅黑" w:cs="Times New Roman"/>
          <w:color w:val="121212"/>
          <w:sz w:val="24"/>
          <w:szCs w:val="24"/>
          <w:shd w:val="clear" w:color="auto" w:fill="FFFFFF"/>
          <w:lang w:eastAsia="zh-CN"/>
        </w:rPr>
      </w:pPr>
      <w:r>
        <w:rPr>
          <w:rFonts w:hint="default" w:ascii="Times New Roman" w:hAnsi="Times New Roman" w:eastAsia="微软雅黑" w:cs="Times New Roman"/>
          <w:color w:val="121212"/>
          <w:sz w:val="24"/>
          <w:szCs w:val="24"/>
          <w:shd w:val="clear" w:color="auto" w:fill="FFFFFF"/>
        </w:rPr>
        <w:t>Third, Wahaha has built a strategy of taking towns and villages as the frontier for many years, but with the progress of the times, the rural population has decreased and the consumption has decreased, so the positioning of this consumer group is no longer accurate. Although Wahaha put forward the plan of marching into the city, it has not been well implemented and implemented, and the sales focus has not been shifted to the city. This apparent failure to keep up with market changes is often a direct reflection of the fact that marketing thinking has not kept pace with the development of the times, and the power of traditional marketing is declining. The Group needs to fundamentally update its marketing strategy.</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ind w:firstLine="480" w:firstLineChars="200"/>
        <w:jc w:val="both"/>
        <w:textAlignment w:val="auto"/>
        <w:rPr>
          <w:rFonts w:ascii="微软雅黑" w:hAnsi="微软雅黑" w:eastAsia="微软雅黑" w:cs="微软雅黑"/>
          <w:color w:val="000000"/>
          <w:shd w:val="clear" w:color="auto" w:fill="FFFFFF"/>
        </w:rPr>
      </w:pPr>
      <w:r>
        <w:rPr>
          <w:rFonts w:hint="default" w:ascii="Times New Roman" w:hAnsi="Times New Roman" w:eastAsia="微软雅黑" w:cs="Times New Roman"/>
          <w:color w:val="121212"/>
          <w:sz w:val="24"/>
          <w:szCs w:val="24"/>
          <w:shd w:val="clear" w:color="auto" w:fill="FFFFFF"/>
        </w:rPr>
        <w:t xml:space="preserve">Fourth, </w:t>
      </w:r>
      <w:r>
        <w:rPr>
          <w:rFonts w:hint="eastAsia" w:eastAsia="微软雅黑" w:cs="Times New Roman"/>
          <w:color w:val="121212"/>
          <w:sz w:val="24"/>
          <w:szCs w:val="24"/>
          <w:shd w:val="clear" w:color="auto" w:fill="FFFFFF"/>
          <w:lang w:val="en-US" w:eastAsia="zh-CN"/>
        </w:rPr>
        <w:t>i</w:t>
      </w:r>
      <w:r>
        <w:rPr>
          <w:rFonts w:hint="default" w:ascii="Times New Roman" w:hAnsi="Times New Roman" w:eastAsia="微软雅黑" w:cs="Times New Roman"/>
          <w:color w:val="121212"/>
          <w:sz w:val="24"/>
          <w:szCs w:val="24"/>
          <w:shd w:val="clear" w:color="auto" w:fill="FFFFFF"/>
        </w:rPr>
        <w:t>n the normal operation of the Group, there should be a world-class team of managers to carry out business activities. Each of these professional managers should ensure that they can become a CEO of a large company. In terms of their professional management ability, it is best to reach world-class. Driven by these professional manager teams, the company's mid-level talents and grassroots managers can flow. Everyone is full of crisis awareness, with the ability above and the mediocrity below. Professional teams are often able to motivate the whole group to advance in a professional way and motivate every cell of the group, that is, every employee actively improves his ability and sense of responsibility. In this environment, talents can not only be loyal to the enterprise, but also make breakthroughs in their own capabilities and make real contributions to the enterprise.</w:t>
      </w:r>
      <w:r>
        <w:rPr>
          <w:rStyle w:val="13"/>
          <w:lang w:val="en-GB"/>
        </w:rPr>
        <w:footnoteReference w:id="18"/>
      </w:r>
      <w:r>
        <w:rPr>
          <w:rFonts w:hint="default" w:ascii="Times New Roman" w:hAnsi="Times New Roman" w:eastAsia="微软雅黑" w:cs="Times New Roman"/>
          <w:color w:val="121212"/>
          <w:sz w:val="24"/>
          <w:szCs w:val="24"/>
          <w:shd w:val="clear" w:color="auto" w:fill="FFFFFF"/>
        </w:rPr>
        <w:t xml:space="preserve"> Therefore, how to carry out the systematic reform and innovation of the human resources mechanism are the main problems in the future.</w:t>
      </w: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pStyle w:val="8"/>
        <w:keepNext w:val="0"/>
        <w:keepLines w:val="0"/>
        <w:pageBreakBefore w:val="0"/>
        <w:widowControl/>
        <w:shd w:val="clear" w:color="auto" w:fill="FFFFFF"/>
        <w:kinsoku/>
        <w:wordWrap/>
        <w:overflowPunct/>
        <w:topLinePunct w:val="0"/>
        <w:autoSpaceDE/>
        <w:autoSpaceDN/>
        <w:bidi w:val="0"/>
        <w:adjustRightInd/>
        <w:snapToGrid/>
        <w:spacing w:beforeAutospacing="0" w:line="360" w:lineRule="auto"/>
        <w:jc w:val="both"/>
        <w:textAlignment w:val="auto"/>
        <w:rPr>
          <w:rFonts w:ascii="微软雅黑" w:hAnsi="微软雅黑" w:eastAsia="微软雅黑" w:cs="微软雅黑"/>
          <w:color w:val="000000"/>
          <w:shd w:val="clear" w:color="auto" w:fill="FFFFFF"/>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b/>
          <w:bCs/>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outlineLvl w:val="0"/>
        <w:rPr>
          <w:rFonts w:hint="default" w:ascii="Times New Roman" w:hAnsi="Times New Roman" w:eastAsia="微软雅黑" w:cs="Times New Roman"/>
          <w:color w:val="000000" w:themeColor="text1"/>
          <w:sz w:val="24"/>
          <w:szCs w:val="24"/>
          <w:shd w:val="clear" w:color="auto" w:fill="FFFFFF"/>
        </w:rPr>
      </w:pPr>
      <w:bookmarkStart w:id="24" w:name="_Toc12689"/>
      <w:r>
        <w:rPr>
          <w:rFonts w:hint="eastAsia"/>
          <w:b/>
          <w:bCs/>
          <w:color w:val="000000"/>
          <w:sz w:val="30"/>
          <w:szCs w:val="30"/>
          <w:lang w:val="en-US" w:eastAsia="zh-CN"/>
        </w:rPr>
        <w:t>Reference</w:t>
      </w:r>
      <w:bookmarkEnd w:id="24"/>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Autospacing="0" w:afterAutospacing="0"/>
        <w:ind w:right="0"/>
        <w:jc w:val="both"/>
        <w:rPr>
          <w:rFonts w:hint="default" w:ascii="Times New Roman" w:hAnsi="Times New Roman" w:eastAsia="宋体" w:cs="Times New Roman"/>
          <w:i w:val="0"/>
          <w:iCs w:val="0"/>
          <w:caps w:val="0"/>
          <w:color w:val="000000" w:themeColor="text1"/>
          <w:spacing w:val="0"/>
          <w:sz w:val="24"/>
          <w:szCs w:val="24"/>
          <w:shd w:val="clear" w:fill="FFFFFF"/>
          <w:lang w:val="en-US" w:eastAsia="zh-CN"/>
        </w:rPr>
      </w:pPr>
      <w:r>
        <w:rPr>
          <w:rFonts w:hint="default" w:ascii="Times New Roman" w:hAnsi="Times New Roman" w:cs="Times New Roman"/>
          <w:color w:val="000000" w:themeColor="text1"/>
          <w:sz w:val="24"/>
          <w:szCs w:val="24"/>
          <w:lang w:val="en-US" w:eastAsia="zh-CN"/>
        </w:rPr>
        <w:t>1.</w:t>
      </w:r>
      <w:r>
        <w:rPr>
          <w:rFonts w:hint="default" w:ascii="Times New Roman" w:hAnsi="Times New Roman" w:cs="Times New Roman"/>
          <w:color w:val="000000" w:themeColor="text1"/>
          <w:sz w:val="24"/>
          <w:szCs w:val="24"/>
        </w:rPr>
        <w:t xml:space="preserve"> </w:t>
      </w:r>
      <w:r>
        <w:rPr>
          <w:rFonts w:hint="default" w:ascii="Times New Roman" w:hAnsi="Times New Roman" w:eastAsia="宋体" w:cs="Times New Roman"/>
          <w:i w:val="0"/>
          <w:iCs w:val="0"/>
          <w:caps w:val="0"/>
          <w:color w:val="000000" w:themeColor="text1"/>
          <w:spacing w:val="0"/>
          <w:sz w:val="24"/>
          <w:szCs w:val="24"/>
          <w:shd w:val="clear" w:fill="FFFFFF"/>
          <w:lang w:val="en-US" w:eastAsia="zh-CN"/>
        </w:rPr>
        <w:t>Wang Guozhang, Zong Qinghou's Past and Present Lives, The Legend of Zong Qinghou: The Struggle Legend of the richest civilian, Electronic Industry Press, 2013：74-82.</w:t>
      </w:r>
    </w:p>
    <w:p>
      <w:pPr>
        <w:pStyle w:val="14"/>
        <w:numPr>
          <w:ilvl w:val="0"/>
          <w:numId w:val="0"/>
        </w:numPr>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2. </w:t>
      </w:r>
      <w:r>
        <w:rPr>
          <w:rFonts w:hint="default" w:ascii="Times New Roman" w:hAnsi="Times New Roman" w:cs="Times New Roman"/>
          <w:sz w:val="24"/>
          <w:szCs w:val="24"/>
        </w:rPr>
        <w:t>Yang Qingsong, Li Mingsheng. On Porter's Five Forces Model and Its Supplement [J]. Journal of Changsha Railway University (Social Science Edition), 2005 (4): 95-96</w:t>
      </w:r>
      <w:r>
        <w:rPr>
          <w:rFonts w:hint="default" w:ascii="Times New Roman" w:hAnsi="Times New Roman" w:cs="Times New Roman"/>
          <w:sz w:val="24"/>
          <w:szCs w:val="24"/>
          <w:lang w:val="en-US" w:eastAsia="zh-CN"/>
        </w:rPr>
        <w:t>.</w:t>
      </w:r>
    </w:p>
    <w:p>
      <w:pPr>
        <w:pStyle w:val="14"/>
        <w:numPr>
          <w:ilvl w:val="0"/>
          <w:numId w:val="0"/>
        </w:numP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3. </w:t>
      </w:r>
      <w:r>
        <w:rPr>
          <w:rFonts w:hint="default" w:ascii="Times New Roman" w:hAnsi="Times New Roman" w:cs="Times New Roman"/>
          <w:sz w:val="24"/>
          <w:szCs w:val="24"/>
        </w:rPr>
        <w:t>Amber Michael: Research on the Application of Porter's Five Forces Model in Marketing Management Practice [D]. Shijiazhuang Railway University. 2015</w:t>
      </w:r>
      <w:r>
        <w:rPr>
          <w:rFonts w:hint="default" w:ascii="Times New Roman" w:hAnsi="Times New Roman" w:cs="Times New Roman"/>
          <w:sz w:val="24"/>
          <w:szCs w:val="24"/>
          <w:lang w:val="en-US" w:eastAsia="zh-CN"/>
        </w:rPr>
        <w:t>.</w:t>
      </w:r>
    </w:p>
    <w:p>
      <w:pPr>
        <w:pStyle w:val="14"/>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 </w:t>
      </w:r>
      <w:r>
        <w:rPr>
          <w:rFonts w:hint="default" w:ascii="Times New Roman" w:hAnsi="Times New Roman" w:cs="Times New Roman"/>
          <w:sz w:val="24"/>
          <w:szCs w:val="24"/>
        </w:rPr>
        <w:t>Hou Zhangliang and Liu Lixin, the most important tools of strategic management, Guangdong Economic Publishing House, February 1, 2008. ISBN: 780728825</w:t>
      </w:r>
      <w:r>
        <w:rPr>
          <w:rFonts w:hint="default" w:ascii="Times New Roman" w:hAnsi="Times New Roman" w:cs="Times New Roman"/>
          <w:sz w:val="24"/>
          <w:szCs w:val="24"/>
          <w:lang w:val="en-US" w:eastAsia="zh-CN"/>
        </w:rPr>
        <w:t>.</w:t>
      </w:r>
    </w:p>
    <w:p>
      <w:pPr>
        <w:pStyle w:val="14"/>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5.</w:t>
      </w:r>
      <w:r>
        <w:rPr>
          <w:rFonts w:hint="default" w:ascii="Times New Roman" w:hAnsi="Times New Roman" w:cs="Times New Roman"/>
          <w:sz w:val="24"/>
          <w:szCs w:val="24"/>
        </w:rPr>
        <w:t xml:space="preserve"> Zhong Fan (2014) Wahaha brand development strategy analysis (Doctoral dispersion, Zhejiang University of Technology)</w:t>
      </w:r>
      <w:r>
        <w:rPr>
          <w:rFonts w:hint="default" w:ascii="Times New Roman" w:hAnsi="Times New Roman" w:cs="Times New Roman"/>
          <w:sz w:val="24"/>
          <w:szCs w:val="24"/>
          <w:lang w:val="en-US" w:eastAsia="zh-CN"/>
        </w:rPr>
        <w:t>.</w:t>
      </w:r>
    </w:p>
    <w:p>
      <w:pPr>
        <w:pStyle w:val="14"/>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6. </w:t>
      </w:r>
      <w:r>
        <w:rPr>
          <w:rFonts w:hint="default" w:ascii="Times New Roman" w:hAnsi="Times New Roman" w:cs="Times New Roman"/>
          <w:sz w:val="24"/>
          <w:szCs w:val="24"/>
        </w:rPr>
        <w:t>Li Minghui (2015) Wahaha Ganzhou marketing strategy research (Doctoral dispersion, Nanchang University)</w:t>
      </w:r>
      <w:r>
        <w:rPr>
          <w:rFonts w:hint="default" w:ascii="Times New Roman" w:hAnsi="Times New Roman" w:cs="Times New Roman"/>
          <w:sz w:val="24"/>
          <w:szCs w:val="24"/>
          <w:lang w:val="en-US" w:eastAsia="zh-CN"/>
        </w:rPr>
        <w:t>.</w:t>
      </w:r>
    </w:p>
    <w:p>
      <w:pPr>
        <w:pStyle w:val="14"/>
        <w:numPr>
          <w:ilvl w:val="0"/>
          <w:numId w:val="0"/>
        </w:numPr>
        <w:ind w:leftChars="0"/>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7. </w:t>
      </w:r>
      <w:r>
        <w:rPr>
          <w:rFonts w:hint="default" w:ascii="Times New Roman" w:hAnsi="Times New Roman" w:cs="Times New Roman"/>
          <w:sz w:val="24"/>
          <w:szCs w:val="24"/>
        </w:rPr>
        <w:t>Zhao Xiushui (2009) Marketing strategy and planning of wahaha. Foreign investment in China (4), 3</w:t>
      </w:r>
      <w:r>
        <w:rPr>
          <w:rFonts w:hint="default" w:ascii="Times New Roman" w:hAnsi="Times New Roman" w:cs="Times New Roman"/>
          <w:sz w:val="24"/>
          <w:szCs w:val="24"/>
          <w:lang w:val="en-US" w:eastAsia="zh-CN"/>
        </w:rPr>
        <w:t>.</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8. </w:t>
      </w:r>
      <w:r>
        <w:rPr>
          <w:rFonts w:hint="default" w:ascii="Times New Roman" w:hAnsi="Times New Roman" w:cs="Times New Roman"/>
          <w:sz w:val="24"/>
          <w:szCs w:val="24"/>
        </w:rPr>
        <w:t>Wang Rong (2014) Wahaha beverage Weifang marketing strategy research (Qingdao University of Science and Technology)Fortuny, R. P. , &amp; E Fayos-Solà. (2016). Swot analysis. Springer International Publishing.</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rFonts w:hint="default" w:ascii="Times New Roman" w:hAnsi="Times New Roman" w:eastAsia="微软雅黑" w:cs="Times New Roman"/>
          <w:i w:val="0"/>
          <w:iCs w:val="0"/>
          <w:caps w:val="0"/>
          <w:color w:val="000000" w:themeColor="text1"/>
          <w:spacing w:val="0"/>
          <w:sz w:val="24"/>
          <w:szCs w:val="24"/>
          <w:shd w:val="clear" w:fill="FFFFFF"/>
        </w:rPr>
      </w:pPr>
      <w:r>
        <w:rPr>
          <w:rFonts w:hint="default" w:ascii="Times New Roman" w:hAnsi="Times New Roman" w:cs="Times New Roman"/>
          <w:color w:val="000000" w:themeColor="text1"/>
          <w:sz w:val="24"/>
          <w:szCs w:val="24"/>
          <w:lang w:val="en-US" w:eastAsia="zh-CN"/>
        </w:rPr>
        <w:t xml:space="preserve">9. </w:t>
      </w:r>
      <w:r>
        <w:rPr>
          <w:rFonts w:hint="default" w:ascii="Times New Roman" w:hAnsi="Times New Roman" w:eastAsia="微软雅黑" w:cs="Times New Roman"/>
          <w:i w:val="0"/>
          <w:iCs w:val="0"/>
          <w:caps w:val="0"/>
          <w:color w:val="000000" w:themeColor="text1"/>
          <w:spacing w:val="0"/>
          <w:sz w:val="24"/>
          <w:szCs w:val="24"/>
          <w:shd w:val="clear" w:fill="FFFFFF"/>
        </w:rPr>
        <w:t xml:space="preserve">China Merchants, the "highly centralized" management of powerful leader Zong Qinghou, 2008, </w:t>
      </w:r>
      <w:r>
        <w:rPr>
          <w:rFonts w:hint="default" w:ascii="Times New Roman" w:hAnsi="Times New Roman" w:eastAsia="微软雅黑" w:cs="Times New Roman"/>
          <w:i w:val="0"/>
          <w:iCs w:val="0"/>
          <w:caps w:val="0"/>
          <w:color w:val="000000" w:themeColor="text1"/>
          <w:spacing w:val="0"/>
          <w:sz w:val="24"/>
          <w:szCs w:val="24"/>
          <w:u w:val="none"/>
          <w:shd w:val="clear" w:fill="FFFFFF"/>
        </w:rPr>
        <w:t>https://www.globrand.com/2009/193778.shtml.</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10. </w:t>
      </w:r>
      <w:r>
        <w:rPr>
          <w:rFonts w:hint="default" w:ascii="Times New Roman" w:hAnsi="Times New Roman" w:cs="Times New Roman"/>
          <w:sz w:val="24"/>
          <w:szCs w:val="24"/>
        </w:rPr>
        <w:t>Evans, N. ,  Campbell, D. , &amp;  Stonehouse, G. . (2003). Swot analysis. Strategic Management for Travel and Tourism, 196-201.</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11. </w:t>
      </w:r>
      <w:r>
        <w:rPr>
          <w:rFonts w:hint="default" w:ascii="Times New Roman" w:hAnsi="Times New Roman" w:cs="Times New Roman"/>
          <w:sz w:val="24"/>
          <w:szCs w:val="24"/>
        </w:rPr>
        <w:t>C Amorín, &amp; RelUITA. (2013). Investigating product development strategy in beverage industry using factor analysis. Management Science Letters, 3(3), 169–177.</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12. </w:t>
      </w:r>
      <w:r>
        <w:rPr>
          <w:rFonts w:hint="default" w:ascii="Times New Roman" w:hAnsi="Times New Roman" w:cs="Times New Roman"/>
          <w:sz w:val="24"/>
          <w:szCs w:val="24"/>
        </w:rPr>
        <w:t>Kruger, P. E. . (2011). The development of a blueprint for a key account management strategy to differentiate business in the liquid beverage industry. Stellenbosch University of Stellenbosch.</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13. </w:t>
      </w:r>
      <w:r>
        <w:rPr>
          <w:rFonts w:hint="default" w:ascii="Times New Roman" w:hAnsi="Times New Roman" w:cs="Times New Roman"/>
          <w:sz w:val="24"/>
          <w:szCs w:val="24"/>
        </w:rPr>
        <w:t>Holtzman, Y. . You Can Have Your Cake and Eat It Too: The Research and Development Tax Credit for the Food and Beverage Industry.</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14. </w:t>
      </w:r>
      <w:r>
        <w:rPr>
          <w:rFonts w:hint="default" w:ascii="Times New Roman" w:hAnsi="Times New Roman" w:cs="Times New Roman"/>
          <w:sz w:val="24"/>
          <w:szCs w:val="24"/>
        </w:rPr>
        <w:t>Liu, Y. , &amp;  Lian, C. . (2018). Tentative analysis of tea beverage enterprise patent protection strategy. INTERNATIONAL CONFERENCE OF COMPUTATIONAL METHODS IN SCIENCES AND ENGINEERING 2018 (ICCMSE 2018).</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15. </w:t>
      </w:r>
      <w:r>
        <w:rPr>
          <w:rFonts w:hint="default" w:ascii="Times New Roman" w:hAnsi="Times New Roman" w:cs="Times New Roman"/>
          <w:sz w:val="24"/>
          <w:szCs w:val="24"/>
        </w:rPr>
        <w:t>Zhao, H. , &amp;  Zhang, W. . (2010). The Brand Promotion Strategy for the Small and Medium-Sized Beverage Enterprises in China. International conference on technology innovation and industry development. School of economics and management,Beijing Jiaotong University,P.R.China,100044.</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16. </w:t>
      </w:r>
      <w:r>
        <w:rPr>
          <w:rFonts w:hint="default" w:ascii="Times New Roman" w:hAnsi="Times New Roman" w:cs="Times New Roman"/>
          <w:sz w:val="24"/>
          <w:szCs w:val="24"/>
        </w:rPr>
        <w:t>Milos, Bujisic, Anil, Bilgihan, Joe, &amp; Hutchinson. (2014). The effect of the type-pricing strategy on perceived price fairness and behavioral outcomes in beverage establishments. Journal of Revenue and Pricing Management, 13(1), 35-60.</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17. </w:t>
      </w:r>
      <w:r>
        <w:rPr>
          <w:rFonts w:hint="default" w:ascii="Times New Roman" w:hAnsi="Times New Roman" w:cs="Times New Roman"/>
          <w:sz w:val="24"/>
          <w:szCs w:val="24"/>
        </w:rPr>
        <w:t>Singh, A. , &amp;  Singhal, S. . Integrated Decision Making in Supply Chain Management and Its Relevance to Industrial Practice.</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18. DengRuizhao</w:t>
      </w:r>
      <w:r>
        <w:rPr>
          <w:rFonts w:hint="default" w:ascii="Times New Roman" w:hAnsi="Times New Roman" w:cs="Times New Roman"/>
          <w:sz w:val="24"/>
          <w:szCs w:val="24"/>
        </w:rPr>
        <w:t>. (2012). Using the Analytic Network Process(ANP) with SWOT Analysis -A Case Study for Food and Beverage Industry-.</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19. </w:t>
      </w:r>
      <w:r>
        <w:rPr>
          <w:rFonts w:hint="default" w:ascii="Times New Roman" w:hAnsi="Times New Roman" w:cs="Times New Roman"/>
          <w:sz w:val="24"/>
          <w:szCs w:val="24"/>
        </w:rPr>
        <w:t>Zhong, J. Q. . (2013). The analysis on consumer market core competitiveness of tea beverage in china. Jiangsu Commercial Forum.</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20. </w:t>
      </w:r>
      <w:r>
        <w:rPr>
          <w:rFonts w:hint="default" w:ascii="Times New Roman" w:hAnsi="Times New Roman" w:cs="Times New Roman"/>
          <w:sz w:val="24"/>
          <w:szCs w:val="24"/>
        </w:rPr>
        <w:t>Azad, N. ,  Seyed Aliakbar, S. M. ,  Zarifi, S. F. , &amp;  Hozouri, S. . (2013). Investigating product development strategy in beverage industry using factor analysis. Management Science Letters, 3(3), 897-902.</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21. </w:t>
      </w:r>
      <w:r>
        <w:rPr>
          <w:rFonts w:hint="default" w:ascii="Times New Roman" w:hAnsi="Times New Roman" w:cs="Times New Roman"/>
          <w:sz w:val="24"/>
          <w:szCs w:val="24"/>
        </w:rPr>
        <w:t>Miller, P. M. . (2004). Wahaha. China Business Review.</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22. </w:t>
      </w:r>
      <w:r>
        <w:rPr>
          <w:rFonts w:hint="default" w:ascii="Times New Roman" w:hAnsi="Times New Roman" w:cs="Times New Roman"/>
          <w:sz w:val="24"/>
          <w:szCs w:val="24"/>
        </w:rPr>
        <w:t>Chen, F. , &amp;  Yu, X. . (2010). Analysis on the generative mechanism of relational risk in the strategic alliances:a case study on wahaha. Science Research Management.</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23. </w:t>
      </w:r>
      <w:r>
        <w:rPr>
          <w:rFonts w:hint="default" w:ascii="Times New Roman" w:hAnsi="Times New Roman" w:cs="Times New Roman"/>
          <w:sz w:val="24"/>
          <w:szCs w:val="24"/>
        </w:rPr>
        <w:t>Li, L.</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Xia, L.</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Liu, M.</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&amp; Ling, Y. (2013). The hangzhou wahaha group: an insight into diversification strategy of china's private enterprises. Emerging Markets Case Studies Collection, 1(4), 1-23.</w:t>
      </w:r>
    </w:p>
    <w:p>
      <w:pPr>
        <w:pStyle w:val="14"/>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24. </w:t>
      </w:r>
      <w:r>
        <w:rPr>
          <w:rFonts w:hint="default" w:ascii="Times New Roman" w:hAnsi="Times New Roman" w:cs="Times New Roman"/>
          <w:sz w:val="24"/>
          <w:szCs w:val="24"/>
        </w:rPr>
        <w:t>Dai, C. L.&amp;Wang, X. L.(2007). Probe into the reasons of and countermeasures for the transregional sale of the goods produced by wahaha group company. Sci-Tech Information Development &amp; Economy.</w:t>
      </w:r>
    </w:p>
    <w:p>
      <w:pPr>
        <w:numPr>
          <w:ilvl w:val="0"/>
          <w:numId w:val="0"/>
        </w:numPr>
        <w:tabs>
          <w:tab w:val="left" w:pos="0"/>
        </w:tabs>
        <w:topLinePunct/>
        <w:spacing w:line="276" w:lineRule="auto"/>
        <w:ind w:leftChars="0"/>
        <w:rPr>
          <w:rFonts w:hint="default" w:ascii="Times New Roman" w:hAnsi="Times New Roman" w:cs="Times New Roman"/>
          <w:sz w:val="24"/>
          <w:szCs w:val="24"/>
        </w:rPr>
      </w:pPr>
      <w:r>
        <w:rPr>
          <w:rFonts w:hint="default" w:ascii="Times New Roman" w:hAnsi="Times New Roman" w:cs="Times New Roman"/>
          <w:color w:val="000000"/>
          <w:sz w:val="24"/>
          <w:szCs w:val="24"/>
          <w:lang w:val="en-US" w:eastAsia="zh-CN"/>
        </w:rPr>
        <w:t>25. Mckinsey</w:t>
      </w:r>
      <w:r>
        <w:rPr>
          <w:rFonts w:hint="default" w:ascii="Times New Roman" w:hAnsi="Times New Roman" w:cs="Times New Roman"/>
          <w:color w:val="000000"/>
          <w:sz w:val="24"/>
          <w:szCs w:val="24"/>
        </w:rPr>
        <w:t xml:space="preserve">, 2020, </w:t>
      </w:r>
      <w:r>
        <w:rPr>
          <w:rFonts w:hint="default" w:ascii="Times New Roman" w:hAnsi="Times New Roman" w:cs="Times New Roman"/>
          <w:color w:val="000000"/>
          <w:sz w:val="24"/>
          <w:szCs w:val="24"/>
          <w:lang w:val="en-US" w:eastAsia="zh-CN"/>
        </w:rPr>
        <w:t>The Care of One Hyperpersonalization of Customer Care</w:t>
      </w:r>
      <w:r>
        <w:rPr>
          <w:rFonts w:hint="default" w:ascii="Times New Roman" w:hAnsi="Times New Roman" w:cs="Times New Roman"/>
          <w:color w:val="000000"/>
          <w:sz w:val="24"/>
          <w:szCs w:val="24"/>
        </w:rPr>
        <w:t>，</w:t>
      </w:r>
      <w:r>
        <w:rPr>
          <w:rFonts w:hint="default" w:ascii="Times New Roman" w:hAnsi="Times New Roman" w:cs="Times New Roman"/>
          <w:color w:val="000000"/>
          <w:sz w:val="24"/>
          <w:szCs w:val="24"/>
          <w:lang w:val="en-US" w:eastAsia="zh-CN"/>
        </w:rPr>
        <w:t>Customer Care Compendium.2020-June.</w:t>
      </w:r>
    </w:p>
    <w:p>
      <w:pPr>
        <w:pStyle w:val="14"/>
        <w:numPr>
          <w:ilvl w:val="0"/>
          <w:numId w:val="2"/>
        </w:numPr>
        <w:ind w:leftChars="0" w:firstLine="0" w:firstLineChars="0"/>
        <w:jc w:val="left"/>
        <w:rPr>
          <w:rFonts w:hint="default" w:ascii="Times New Roman" w:hAnsi="Times New Roman" w:cs="Times New Roman"/>
          <w:sz w:val="24"/>
          <w:szCs w:val="24"/>
        </w:rPr>
      </w:pPr>
      <w:r>
        <w:rPr>
          <w:rFonts w:hint="default" w:ascii="Times New Roman" w:hAnsi="Times New Roman" w:cs="Times New Roman"/>
          <w:sz w:val="24"/>
          <w:szCs w:val="24"/>
        </w:rPr>
        <w:t>Xu,F.&amp;Nash,W.R.(2010).WAHAHA</w:t>
      </w: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G</w:t>
      </w:r>
      <w:r>
        <w:rPr>
          <w:rFonts w:hint="default" w:ascii="Times New Roman" w:hAnsi="Times New Roman" w:cs="Times New Roman"/>
          <w:sz w:val="24"/>
          <w:szCs w:val="24"/>
          <w:lang w:val="en-US" w:eastAsia="zh-CN"/>
        </w:rPr>
        <w:t>roup</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 xml:space="preserve"> s</w:t>
      </w:r>
      <w:r>
        <w:rPr>
          <w:rFonts w:hint="default" w:ascii="Times New Roman" w:hAnsi="Times New Roman" w:cs="Times New Roman"/>
          <w:sz w:val="24"/>
          <w:szCs w:val="24"/>
        </w:rPr>
        <w:t xml:space="preserve"> M</w:t>
      </w:r>
      <w:r>
        <w:rPr>
          <w:rFonts w:hint="default" w:ascii="Times New Roman" w:hAnsi="Times New Roman" w:cs="Times New Roman"/>
          <w:sz w:val="24"/>
          <w:szCs w:val="24"/>
          <w:lang w:val="en-US" w:eastAsia="zh-CN"/>
        </w:rPr>
        <w:t xml:space="preserve">anagement </w:t>
      </w:r>
      <w:r>
        <w:rPr>
          <w:rFonts w:hint="default" w:ascii="Times New Roman" w:hAnsi="Times New Roman" w:cs="Times New Roman"/>
          <w:sz w:val="24"/>
          <w:szCs w:val="24"/>
        </w:rPr>
        <w:t>I</w:t>
      </w:r>
      <w:r>
        <w:rPr>
          <w:rFonts w:hint="default" w:ascii="Times New Roman" w:hAnsi="Times New Roman" w:cs="Times New Roman"/>
          <w:sz w:val="24"/>
          <w:szCs w:val="24"/>
          <w:lang w:val="en-US" w:eastAsia="zh-CN"/>
        </w:rPr>
        <w:t>nnovation.</w:t>
      </w: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b/>
          <w:bCs/>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color w:val="000000"/>
          <w:sz w:val="24"/>
        </w:rPr>
      </w:pPr>
    </w:p>
    <w:p>
      <w:pPr>
        <w:keepNext w:val="0"/>
        <w:keepLines w:val="0"/>
        <w:pageBreakBefore w:val="0"/>
        <w:kinsoku/>
        <w:wordWrap/>
        <w:overflowPunct/>
        <w:topLinePunct w:val="0"/>
        <w:autoSpaceDE/>
        <w:autoSpaceDN/>
        <w:bidi w:val="0"/>
        <w:adjustRightInd/>
        <w:snapToGrid/>
        <w:spacing w:beforeAutospacing="0" w:line="360" w:lineRule="auto"/>
        <w:jc w:val="both"/>
        <w:textAlignment w:val="auto"/>
        <w:rPr>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38">
    <w:p>
      <w:r>
        <w:separator/>
      </w:r>
    </w:p>
  </w:footnote>
  <w:footnote w:type="continuationSeparator" w:id="39">
    <w:p>
      <w:r>
        <w:continuationSeparator/>
      </w:r>
    </w:p>
  </w:footnote>
  <w:footnote w:id="0">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Autospacing="0" w:afterAutospacing="0"/>
        <w:ind w:right="0"/>
        <w:jc w:val="both"/>
        <w:rPr>
          <w:sz w:val="24"/>
          <w:szCs w:val="24"/>
        </w:rPr>
      </w:pPr>
      <w:r>
        <w:rPr>
          <w:rStyle w:val="13"/>
          <w:sz w:val="24"/>
          <w:szCs w:val="24"/>
        </w:rPr>
        <w:footnoteRef/>
      </w:r>
      <w:r>
        <w:rPr>
          <w:sz w:val="24"/>
          <w:szCs w:val="24"/>
        </w:rPr>
        <w:t xml:space="preserve"> </w:t>
      </w:r>
      <w:r>
        <w:rPr>
          <w:rFonts w:hint="default" w:ascii="Times New Roman" w:hAnsi="Times New Roman" w:eastAsia="宋体" w:cs="Times New Roman"/>
          <w:i w:val="0"/>
          <w:iCs w:val="0"/>
          <w:caps w:val="0"/>
          <w:color w:val="222222"/>
          <w:spacing w:val="0"/>
          <w:sz w:val="24"/>
          <w:szCs w:val="24"/>
          <w:shd w:val="clear" w:fill="FFFFFF"/>
          <w:lang w:val="en-US" w:eastAsia="zh-CN"/>
        </w:rPr>
        <w:t>Wang Guozhang, Zong Qinghou's Past and Present Lives, The Legend of Zong Qinghou: The Struggle Legend of the richest civilian, Electronic Industry Press, 2013：74-82.</w:t>
      </w:r>
    </w:p>
  </w:footnote>
  <w:footnote w:id="1">
    <w:p>
      <w:pPr>
        <w:pStyle w:val="14"/>
        <w:numPr>
          <w:ilvl w:val="0"/>
          <w:numId w:val="0"/>
        </w:numPr>
        <w:ind w:leftChars="0"/>
      </w:pPr>
      <w:r>
        <w:rPr>
          <w:rStyle w:val="13"/>
        </w:rPr>
        <w:footnoteRef/>
      </w:r>
      <w:r>
        <w:t xml:space="preserve"> </w:t>
      </w:r>
      <w:r>
        <w:rPr>
          <w:rFonts w:hint="default" w:ascii="Times New Roman" w:hAnsi="Times New Roman" w:cs="Times New Roman"/>
          <w:sz w:val="24"/>
          <w:szCs w:val="24"/>
        </w:rPr>
        <w:t>Hou Zhangliang and Liu Lixin, the most important tools of strategic management, Guangdong Economic Publishing House, February 1, 2008. ISBN: 780728825</w:t>
      </w:r>
      <w:r>
        <w:rPr>
          <w:rFonts w:hint="default" w:ascii="Times New Roman" w:hAnsi="Times New Roman" w:cs="Times New Roman"/>
          <w:sz w:val="24"/>
          <w:szCs w:val="24"/>
          <w:lang w:val="en-US" w:eastAsia="zh-CN"/>
        </w:rPr>
        <w:t>.</w:t>
      </w:r>
    </w:p>
  </w:footnote>
  <w:footnote w:id="2">
    <w:p>
      <w:pPr>
        <w:pStyle w:val="14"/>
        <w:numPr>
          <w:ilvl w:val="0"/>
          <w:numId w:val="0"/>
        </w:numPr>
        <w:ind w:leftChars="0"/>
      </w:pPr>
      <w:r>
        <w:rPr>
          <w:rStyle w:val="13"/>
        </w:rPr>
        <w:footnoteRef/>
      </w:r>
      <w:r>
        <w:t xml:space="preserve"> </w:t>
      </w:r>
      <w:r>
        <w:rPr>
          <w:rFonts w:hint="default" w:ascii="Times New Roman" w:hAnsi="Times New Roman" w:cs="Times New Roman"/>
          <w:sz w:val="24"/>
          <w:szCs w:val="24"/>
        </w:rPr>
        <w:t>Zhong Fan (2014) Wahaha brand development strategy analysis (Doctoral dispersion, Zhejiang University of Technology)</w:t>
      </w:r>
      <w:r>
        <w:rPr>
          <w:rFonts w:hint="default" w:ascii="Times New Roman" w:hAnsi="Times New Roman" w:cs="Times New Roman"/>
          <w:sz w:val="24"/>
          <w:szCs w:val="24"/>
          <w:lang w:val="en-US" w:eastAsia="zh-CN"/>
        </w:rPr>
        <w:t>.</w:t>
      </w:r>
    </w:p>
  </w:footnote>
  <w:footnote w:id="3">
    <w:p>
      <w:pPr>
        <w:pStyle w:val="14"/>
        <w:numPr>
          <w:ilvl w:val="0"/>
          <w:numId w:val="0"/>
        </w:numPr>
        <w:ind w:leftChars="0"/>
      </w:pPr>
      <w:r>
        <w:rPr>
          <w:rStyle w:val="13"/>
        </w:rPr>
        <w:footnoteRef/>
      </w:r>
      <w:r>
        <w:t xml:space="preserve"> </w:t>
      </w:r>
      <w:r>
        <w:rPr>
          <w:rFonts w:hint="default" w:ascii="Times New Roman" w:hAnsi="Times New Roman" w:cs="Times New Roman"/>
          <w:sz w:val="24"/>
          <w:szCs w:val="24"/>
        </w:rPr>
        <w:t>Li Minghui (2015) Wahaha Ganzhou marketing strategy research (Doctoral dispersion, Nanchang University)</w:t>
      </w:r>
      <w:r>
        <w:rPr>
          <w:rFonts w:hint="default" w:ascii="Times New Roman" w:hAnsi="Times New Roman" w:cs="Times New Roman"/>
          <w:sz w:val="24"/>
          <w:szCs w:val="24"/>
          <w:lang w:val="en-US" w:eastAsia="zh-CN"/>
        </w:rPr>
        <w:t>.</w:t>
      </w:r>
    </w:p>
  </w:footnote>
  <w:footnote w:id="4">
    <w:p>
      <w:pPr>
        <w:pStyle w:val="14"/>
        <w:numPr>
          <w:ilvl w:val="0"/>
          <w:numId w:val="0"/>
        </w:numPr>
        <w:ind w:leftChars="0"/>
      </w:pPr>
      <w:r>
        <w:rPr>
          <w:rStyle w:val="13"/>
        </w:rPr>
        <w:footnoteRef/>
      </w:r>
      <w:r>
        <w:t xml:space="preserve"> </w:t>
      </w:r>
      <w:r>
        <w:rPr>
          <w:rFonts w:hint="default" w:ascii="Times New Roman" w:hAnsi="Times New Roman" w:cs="Times New Roman"/>
          <w:sz w:val="24"/>
          <w:szCs w:val="24"/>
        </w:rPr>
        <w:t>Zhao Xiushui (2009) Marketing strategy and planning of wahaha. Foreign investment in China (4), 3</w:t>
      </w:r>
      <w:r>
        <w:rPr>
          <w:rFonts w:hint="default" w:ascii="Times New Roman" w:hAnsi="Times New Roman" w:cs="Times New Roman"/>
          <w:sz w:val="24"/>
          <w:szCs w:val="24"/>
          <w:lang w:val="en-US" w:eastAsia="zh-CN"/>
        </w:rPr>
        <w:t>.</w:t>
      </w:r>
    </w:p>
  </w:footnote>
  <w:footnote w:id="5">
    <w:p>
      <w:pPr>
        <w:pStyle w:val="14"/>
        <w:numPr>
          <w:ilvl w:val="0"/>
          <w:numId w:val="0"/>
        </w:numPr>
        <w:ind w:leftChars="0"/>
      </w:pPr>
      <w:r>
        <w:rPr>
          <w:rStyle w:val="13"/>
        </w:rPr>
        <w:footnoteRef/>
      </w:r>
      <w:r>
        <w:t xml:space="preserve"> </w:t>
      </w:r>
      <w:r>
        <w:rPr>
          <w:rFonts w:hint="default" w:ascii="Times New Roman" w:hAnsi="Times New Roman" w:cs="Times New Roman"/>
          <w:sz w:val="24"/>
          <w:szCs w:val="24"/>
        </w:rPr>
        <w:t>Wang Rong (2014) Wahaha beverage Weifang marketing strategy research (Qingdao University of Science and Technology)Fortuny, R. P. , &amp; E Fayos-Solà. (2016). Swot analysis. Springer International Publishing.</w:t>
      </w:r>
    </w:p>
  </w:footnote>
  <w:footnote w:id="6">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sz w:val="24"/>
          <w:szCs w:val="24"/>
        </w:rPr>
      </w:pPr>
      <w:r>
        <w:rPr>
          <w:rStyle w:val="13"/>
          <w:sz w:val="24"/>
          <w:szCs w:val="24"/>
        </w:rPr>
        <w:footnoteRef/>
      </w:r>
      <w:r>
        <w:rPr>
          <w:sz w:val="24"/>
          <w:szCs w:val="24"/>
        </w:rPr>
        <w:t xml:space="preserve"> </w:t>
      </w:r>
      <w:r>
        <w:rPr>
          <w:rFonts w:hint="default" w:ascii="Times New Roman" w:hAnsi="Times New Roman" w:eastAsia="微软雅黑" w:cs="Times New Roman"/>
          <w:i w:val="0"/>
          <w:iCs w:val="0"/>
          <w:caps w:val="0"/>
          <w:color w:val="333333"/>
          <w:spacing w:val="0"/>
          <w:sz w:val="24"/>
          <w:szCs w:val="24"/>
          <w:shd w:val="clear" w:fill="FFFFFF"/>
        </w:rPr>
        <w:t xml:space="preserve">China Merchants, the "highly centralized" management of powerful leader Zong Qinghou, 2008, </w:t>
      </w:r>
      <w:r>
        <w:rPr>
          <w:rFonts w:hint="default" w:ascii="Times New Roman" w:hAnsi="Times New Roman" w:eastAsia="微软雅黑" w:cs="Times New Roman"/>
          <w:i w:val="0"/>
          <w:iCs w:val="0"/>
          <w:caps w:val="0"/>
          <w:color w:val="333333"/>
          <w:spacing w:val="0"/>
          <w:sz w:val="24"/>
          <w:szCs w:val="24"/>
          <w:u w:val="none"/>
          <w:shd w:val="clear" w:fill="FFFFFF"/>
        </w:rPr>
        <w:t>https://www.globrand.com/2009/193778.shtml.</w:t>
      </w:r>
    </w:p>
  </w:footnote>
  <w:footnote w:id="7">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32" w:beforeAutospacing="0" w:after="378" w:afterAutospacing="0"/>
        <w:ind w:left="0" w:right="0" w:firstLine="0"/>
        <w:jc w:val="both"/>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Yang Qingsong, Li Mingsheng. On Porter's Five Forces Model and Its Supplement [J]. Journal of Changsha Railway University (Social Science Edition), 2005 (4): 95-96</w:t>
      </w:r>
      <w:r>
        <w:rPr>
          <w:rFonts w:hint="default" w:ascii="Times New Roman" w:hAnsi="Times New Roman" w:cs="Times New Roman"/>
          <w:sz w:val="24"/>
          <w:szCs w:val="24"/>
          <w:lang w:val="en-US" w:eastAsia="zh-CN"/>
        </w:rPr>
        <w:t>.</w:t>
      </w:r>
    </w:p>
  </w:footnote>
  <w:footnote w:id="8">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C Amorín, &amp; RelUITA. (2013). Investigating product development strategy in beverage industry using factor analysis. Management Science Letters, 3(3), 169–177.</w:t>
      </w:r>
    </w:p>
  </w:footnote>
  <w:footnote w:id="9">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Holtzman, Y. . You Can Have Your Cake and Eat It Too: The Research and Development Tax Credit for the Food and Beverage Industry.</w:t>
      </w:r>
    </w:p>
  </w:footnote>
  <w:footnote w:id="10">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Milos, Bujisic, Anil, Bilgihan, Joe, &amp; Hutchinson. (2014). The effect of the type-pricing strategy on perceived price fairness and behavioral outcomes in beverage establishments. Journal of Revenue and Pricing Management, 13(1), 35-60.</w:t>
      </w:r>
    </w:p>
  </w:footnote>
  <w:footnote w:id="11">
    <w:p>
      <w:pPr>
        <w:pStyle w:val="14"/>
        <w:numPr>
          <w:ilvl w:val="0"/>
          <w:numId w:val="0"/>
        </w:numPr>
        <w:ind w:leftChars="0"/>
        <w:rPr>
          <w:sz w:val="24"/>
          <w:szCs w:val="24"/>
        </w:rPr>
      </w:pPr>
      <w:r>
        <w:rPr>
          <w:rStyle w:val="13"/>
          <w:sz w:val="24"/>
          <w:szCs w:val="24"/>
        </w:rPr>
        <w:footnoteRef/>
      </w:r>
      <w:r>
        <w:rPr>
          <w:rFonts w:hint="default" w:ascii="Times New Roman" w:hAnsi="Times New Roman" w:cs="Times New Roman"/>
          <w:sz w:val="24"/>
          <w:szCs w:val="24"/>
        </w:rPr>
        <w:t>Singh,A.&amp;Singhal, S.Integrated Decision Making in</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Supply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Ch</w:t>
      </w:r>
      <w:r>
        <w:rPr>
          <w:rFonts w:hint="eastAsia" w:ascii="Times New Roman" w:hAnsi="Times New Roman" w:cs="Times New Roman"/>
          <w:sz w:val="24"/>
          <w:szCs w:val="24"/>
          <w:lang w:val="en-US" w:eastAsia="zh-CN"/>
        </w:rPr>
        <w:t xml:space="preserve">ina </w:t>
      </w:r>
      <w:r>
        <w:rPr>
          <w:rFonts w:hint="default" w:ascii="Times New Roman" w:hAnsi="Times New Roman" w:cs="Times New Roman"/>
          <w:sz w:val="24"/>
          <w:szCs w:val="24"/>
        </w:rPr>
        <w:t>Management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and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Its Relevance to Industrial Practice.</w:t>
      </w:r>
    </w:p>
  </w:footnote>
  <w:footnote w:id="12">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Zhong, J. Q. . (2013). The analysis on consumer market core competitiveness of tea beverage in china. Jiangsu Commercial Forum.</w:t>
      </w:r>
    </w:p>
  </w:footnote>
  <w:footnote w:id="13">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Azad, N.</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Seyed Aliakbar, S. M.Zarifi, S. F. , &amp; Hozouri, S.(2013). Investigating product development strategy in beverage industry using factor analysis. Management Science Letters, 3(3), 897-902.</w:t>
      </w:r>
    </w:p>
  </w:footnote>
  <w:footnote w:id="14">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Chen, F. , &amp;  Yu, X. . (2010). Analysis on the generative mechanism of relational risk in the strategic alliances:a case study on wahaha. Science Research Management.</w:t>
      </w:r>
    </w:p>
  </w:footnote>
  <w:footnote w:id="15">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Li, 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Xia, L.</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Liu, M.</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&amp; Ling, Y. (2013). The hangzhou wahaha group: an insight into diversification strategy of china's private enterprises. Emerging Markets Case Studies Collection, 1(4), 1-23.</w:t>
      </w:r>
    </w:p>
  </w:footnote>
  <w:footnote w:id="16">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Dai, C. L.&amp;Wang, X. L.(2007). Probe into the reasons of and countermeasures for the transregional sale of the goods produced by wahaha group company. Sci-Tech Information Development &amp; Economy.</w:t>
      </w:r>
    </w:p>
  </w:footnote>
  <w:footnote w:id="17">
    <w:p>
      <w:pPr>
        <w:numPr>
          <w:ilvl w:val="0"/>
          <w:numId w:val="0"/>
        </w:numPr>
        <w:tabs>
          <w:tab w:val="left" w:pos="0"/>
        </w:tabs>
        <w:topLinePunct/>
        <w:spacing w:line="276" w:lineRule="auto"/>
        <w:ind w:leftChars="0"/>
        <w:rPr>
          <w:sz w:val="24"/>
          <w:szCs w:val="24"/>
        </w:rPr>
      </w:pPr>
      <w:r>
        <w:rPr>
          <w:rStyle w:val="13"/>
          <w:sz w:val="24"/>
          <w:szCs w:val="24"/>
        </w:rPr>
        <w:footnoteRef/>
      </w:r>
      <w:r>
        <w:rPr>
          <w:sz w:val="24"/>
          <w:szCs w:val="24"/>
        </w:rPr>
        <w:t xml:space="preserve"> </w:t>
      </w:r>
      <w:r>
        <w:rPr>
          <w:rFonts w:hint="eastAsia" w:ascii="Times New Roman" w:hAnsi="Times New Roman"/>
          <w:color w:val="000000"/>
          <w:sz w:val="24"/>
          <w:szCs w:val="24"/>
          <w:lang w:val="en-US" w:eastAsia="zh-CN"/>
        </w:rPr>
        <w:t>Mckinsey</w:t>
      </w:r>
      <w:r>
        <w:rPr>
          <w:rFonts w:ascii="Times New Roman" w:hAnsi="Times New Roman"/>
          <w:color w:val="000000"/>
          <w:sz w:val="24"/>
          <w:szCs w:val="24"/>
        </w:rPr>
        <w:t xml:space="preserve">, 2020, </w:t>
      </w:r>
      <w:r>
        <w:rPr>
          <w:rFonts w:hint="eastAsia" w:ascii="Times New Roman" w:hAnsi="Times New Roman"/>
          <w:color w:val="000000"/>
          <w:sz w:val="24"/>
          <w:szCs w:val="24"/>
          <w:lang w:val="en-US" w:eastAsia="zh-CN"/>
        </w:rPr>
        <w:t>The Care of One Hyperpersonalization of Customer Care</w:t>
      </w:r>
      <w:r>
        <w:rPr>
          <w:rFonts w:hint="eastAsia" w:ascii="Times New Roman" w:hAnsi="Times New Roman"/>
          <w:color w:val="000000"/>
          <w:sz w:val="24"/>
          <w:szCs w:val="24"/>
        </w:rPr>
        <w:t>，</w:t>
      </w:r>
      <w:r>
        <w:rPr>
          <w:rFonts w:hint="eastAsia" w:ascii="Times New Roman" w:hAnsi="Times New Roman"/>
          <w:color w:val="000000"/>
          <w:sz w:val="24"/>
          <w:szCs w:val="24"/>
          <w:lang w:val="en-US" w:eastAsia="zh-CN"/>
        </w:rPr>
        <w:t>Customer Care Compendium.2020-June.</w:t>
      </w:r>
    </w:p>
  </w:footnote>
  <w:footnote w:id="18">
    <w:p>
      <w:pPr>
        <w:pStyle w:val="14"/>
        <w:numPr>
          <w:ilvl w:val="0"/>
          <w:numId w:val="0"/>
        </w:numPr>
        <w:ind w:leftChars="0"/>
        <w:rPr>
          <w:sz w:val="24"/>
          <w:szCs w:val="24"/>
        </w:rPr>
      </w:pPr>
      <w:r>
        <w:rPr>
          <w:rStyle w:val="13"/>
          <w:sz w:val="24"/>
          <w:szCs w:val="24"/>
        </w:rPr>
        <w:footnoteRef/>
      </w:r>
      <w:r>
        <w:rPr>
          <w:sz w:val="24"/>
          <w:szCs w:val="24"/>
        </w:rPr>
        <w:t xml:space="preserve"> </w:t>
      </w:r>
      <w:r>
        <w:rPr>
          <w:rFonts w:hint="default" w:ascii="Times New Roman" w:hAnsi="Times New Roman" w:cs="Times New Roman"/>
          <w:sz w:val="24"/>
          <w:szCs w:val="24"/>
        </w:rPr>
        <w:t>Xu,F.&amp;Nash,W.R.(2010). WAHAHA GROUP'S MANAGEMENT INNOVATION.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523212"/>
    <w:multiLevelType w:val="singleLevel"/>
    <w:tmpl w:val="0B523212"/>
    <w:lvl w:ilvl="0" w:tentative="0">
      <w:start w:val="26"/>
      <w:numFmt w:val="decimal"/>
      <w:suff w:val="space"/>
      <w:lvlText w:val="%1."/>
      <w:lvlJc w:val="left"/>
    </w:lvl>
  </w:abstractNum>
  <w:abstractNum w:abstractNumId="1">
    <w:nsid w:val="277030D2"/>
    <w:multiLevelType w:val="multilevel"/>
    <w:tmpl w:val="277030D2"/>
    <w:lvl w:ilvl="0" w:tentative="0">
      <w:start w:val="1"/>
      <w:numFmt w:val="decimal"/>
      <w:lvlText w:val="%1."/>
      <w:lvlJc w:val="left"/>
      <w:pPr>
        <w:tabs>
          <w:tab w:val="left" w:pos="360"/>
        </w:tabs>
        <w:ind w:left="360" w:hanging="360"/>
      </w:pPr>
      <w:rPr>
        <w:rFonts w:hint="default"/>
      </w:rPr>
    </w:lvl>
    <w:lvl w:ilvl="1" w:tentative="0">
      <w:start w:val="1"/>
      <w:numFmt w:val="decimal"/>
      <w:isLgl/>
      <w:lvlText w:val="%1.%2"/>
      <w:lvlJc w:val="left"/>
      <w:pPr>
        <w:tabs>
          <w:tab w:val="left" w:pos="360"/>
        </w:tabs>
        <w:ind w:left="210" w:hanging="360"/>
      </w:pPr>
      <w:rPr>
        <w:rFonts w:hint="default"/>
      </w:rPr>
    </w:lvl>
    <w:lvl w:ilvl="2" w:tentative="0">
      <w:start w:val="1"/>
      <w:numFmt w:val="decimal"/>
      <w:isLgl/>
      <w:lvlText w:val="%1.%2.%3"/>
      <w:lvlJc w:val="left"/>
      <w:pPr>
        <w:tabs>
          <w:tab w:val="left" w:pos="720"/>
        </w:tabs>
        <w:ind w:left="720" w:hanging="720"/>
      </w:pPr>
      <w:rPr>
        <w:rFonts w:hint="default"/>
      </w:rPr>
    </w:lvl>
    <w:lvl w:ilvl="3" w:tentative="0">
      <w:start w:val="1"/>
      <w:numFmt w:val="decimal"/>
      <w:isLgl/>
      <w:lvlText w:val="%1.%2.%3.%4"/>
      <w:lvlJc w:val="left"/>
      <w:pPr>
        <w:tabs>
          <w:tab w:val="left" w:pos="720"/>
        </w:tabs>
        <w:ind w:left="720" w:hanging="72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080"/>
        </w:tabs>
        <w:ind w:left="1080" w:hanging="1080"/>
      </w:pPr>
      <w:rPr>
        <w:rFonts w:hint="default"/>
      </w:rPr>
    </w:lvl>
    <w:lvl w:ilvl="6" w:tentative="0">
      <w:start w:val="1"/>
      <w:numFmt w:val="decimal"/>
      <w:isLgl/>
      <w:lvlText w:val="%1.%2.%3.%4.%5.%6.%7"/>
      <w:lvlJc w:val="left"/>
      <w:pPr>
        <w:tabs>
          <w:tab w:val="left" w:pos="1080"/>
        </w:tabs>
        <w:ind w:left="1080" w:hanging="1080"/>
      </w:pPr>
      <w:rPr>
        <w:rFonts w:hint="default"/>
      </w:rPr>
    </w:lvl>
    <w:lvl w:ilvl="7" w:tentative="0">
      <w:start w:val="1"/>
      <w:numFmt w:val="decimal"/>
      <w:isLgl/>
      <w:lvlText w:val="%1.%2.%3.%4.%5.%6.%7.%8"/>
      <w:lvlJc w:val="left"/>
      <w:pPr>
        <w:tabs>
          <w:tab w:val="left" w:pos="1440"/>
        </w:tabs>
        <w:ind w:left="1440" w:hanging="1440"/>
      </w:pPr>
      <w:rPr>
        <w:rFonts w:hint="default"/>
      </w:rPr>
    </w:lvl>
    <w:lvl w:ilvl="8" w:tentative="0">
      <w:start w:val="1"/>
      <w:numFmt w:val="decimal"/>
      <w:isLgl/>
      <w:lvlText w:val="%1.%2.%3.%4.%5.%6.%7.%8.%9"/>
      <w:lvlJc w:val="left"/>
      <w:pPr>
        <w:tabs>
          <w:tab w:val="left" w:pos="1440"/>
        </w:tabs>
        <w:ind w:left="144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38"/>
    <w:footnote w:id="39"/>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GFjZGU3YzY3NDhkMGFjMzVkNDU2NDI3MjAwNDNkNWMifQ=="/>
  </w:docVars>
  <w:rsids>
    <w:rsidRoot w:val="00E40443"/>
    <w:rsid w:val="0005009D"/>
    <w:rsid w:val="00072CDA"/>
    <w:rsid w:val="00290E81"/>
    <w:rsid w:val="0045716C"/>
    <w:rsid w:val="004F7888"/>
    <w:rsid w:val="00803CE0"/>
    <w:rsid w:val="00CD066E"/>
    <w:rsid w:val="00E40443"/>
    <w:rsid w:val="01892F7C"/>
    <w:rsid w:val="01C25FBC"/>
    <w:rsid w:val="02B32624"/>
    <w:rsid w:val="03204A68"/>
    <w:rsid w:val="038E185C"/>
    <w:rsid w:val="03CB4A54"/>
    <w:rsid w:val="046016D4"/>
    <w:rsid w:val="04C3537C"/>
    <w:rsid w:val="055B328C"/>
    <w:rsid w:val="06D24575"/>
    <w:rsid w:val="07372051"/>
    <w:rsid w:val="074D3A56"/>
    <w:rsid w:val="0773551F"/>
    <w:rsid w:val="07EC4BEA"/>
    <w:rsid w:val="085831B1"/>
    <w:rsid w:val="08951A41"/>
    <w:rsid w:val="09270CA1"/>
    <w:rsid w:val="0C077B11"/>
    <w:rsid w:val="0D2070E4"/>
    <w:rsid w:val="0D49488C"/>
    <w:rsid w:val="0DC349A0"/>
    <w:rsid w:val="0E19600D"/>
    <w:rsid w:val="0E6354DA"/>
    <w:rsid w:val="0F14646E"/>
    <w:rsid w:val="101E2E8B"/>
    <w:rsid w:val="10E50428"/>
    <w:rsid w:val="12444E58"/>
    <w:rsid w:val="12C87092"/>
    <w:rsid w:val="13841089"/>
    <w:rsid w:val="139E0C05"/>
    <w:rsid w:val="1445483E"/>
    <w:rsid w:val="16DF591A"/>
    <w:rsid w:val="17D94470"/>
    <w:rsid w:val="18877090"/>
    <w:rsid w:val="18E92A80"/>
    <w:rsid w:val="190F11B1"/>
    <w:rsid w:val="1917583F"/>
    <w:rsid w:val="19C963AC"/>
    <w:rsid w:val="1AC13293"/>
    <w:rsid w:val="1B754A9E"/>
    <w:rsid w:val="1CBE1337"/>
    <w:rsid w:val="1DC846D2"/>
    <w:rsid w:val="1DD9593E"/>
    <w:rsid w:val="1E560BB7"/>
    <w:rsid w:val="20AB20FB"/>
    <w:rsid w:val="20E30D24"/>
    <w:rsid w:val="214B6F25"/>
    <w:rsid w:val="22100BCA"/>
    <w:rsid w:val="22A84C5E"/>
    <w:rsid w:val="235C6C70"/>
    <w:rsid w:val="23833004"/>
    <w:rsid w:val="252F0379"/>
    <w:rsid w:val="25741931"/>
    <w:rsid w:val="25D6723A"/>
    <w:rsid w:val="267000A3"/>
    <w:rsid w:val="26831FD4"/>
    <w:rsid w:val="28674A47"/>
    <w:rsid w:val="2BE202F3"/>
    <w:rsid w:val="2CFB79FA"/>
    <w:rsid w:val="321574BA"/>
    <w:rsid w:val="32E8629D"/>
    <w:rsid w:val="32EC3440"/>
    <w:rsid w:val="33F733ED"/>
    <w:rsid w:val="362A73B0"/>
    <w:rsid w:val="388C19D4"/>
    <w:rsid w:val="389D3194"/>
    <w:rsid w:val="38C81B2B"/>
    <w:rsid w:val="38D26B56"/>
    <w:rsid w:val="39623FAA"/>
    <w:rsid w:val="397653D6"/>
    <w:rsid w:val="3AEB67D9"/>
    <w:rsid w:val="3B823F61"/>
    <w:rsid w:val="3C677940"/>
    <w:rsid w:val="3E573ADE"/>
    <w:rsid w:val="42DE26E5"/>
    <w:rsid w:val="443117BB"/>
    <w:rsid w:val="445D1A83"/>
    <w:rsid w:val="454A2974"/>
    <w:rsid w:val="462E5DF2"/>
    <w:rsid w:val="4668222B"/>
    <w:rsid w:val="469C201F"/>
    <w:rsid w:val="46EA600C"/>
    <w:rsid w:val="4848542A"/>
    <w:rsid w:val="4C557B75"/>
    <w:rsid w:val="4E490D40"/>
    <w:rsid w:val="4E7825E0"/>
    <w:rsid w:val="508136F7"/>
    <w:rsid w:val="528936A0"/>
    <w:rsid w:val="52C02741"/>
    <w:rsid w:val="52D862CB"/>
    <w:rsid w:val="53013DA8"/>
    <w:rsid w:val="576D42A0"/>
    <w:rsid w:val="59787F6C"/>
    <w:rsid w:val="59A40F04"/>
    <w:rsid w:val="5B3A46F1"/>
    <w:rsid w:val="5CBA5EBA"/>
    <w:rsid w:val="5CC20AD1"/>
    <w:rsid w:val="5CFF0F27"/>
    <w:rsid w:val="5EE56B07"/>
    <w:rsid w:val="5FE2323A"/>
    <w:rsid w:val="609F6707"/>
    <w:rsid w:val="62E71708"/>
    <w:rsid w:val="62F13FD7"/>
    <w:rsid w:val="646F071F"/>
    <w:rsid w:val="65206DF6"/>
    <w:rsid w:val="65574E5E"/>
    <w:rsid w:val="661061E0"/>
    <w:rsid w:val="6631333F"/>
    <w:rsid w:val="677D4EA3"/>
    <w:rsid w:val="67F4445F"/>
    <w:rsid w:val="67FE691D"/>
    <w:rsid w:val="6A99317A"/>
    <w:rsid w:val="6D674D9B"/>
    <w:rsid w:val="6DC840D0"/>
    <w:rsid w:val="6EBB6261"/>
    <w:rsid w:val="6F000CC8"/>
    <w:rsid w:val="71626C26"/>
    <w:rsid w:val="71633D31"/>
    <w:rsid w:val="72265F7C"/>
    <w:rsid w:val="72345C8F"/>
    <w:rsid w:val="728B4D80"/>
    <w:rsid w:val="72E91E85"/>
    <w:rsid w:val="738A211D"/>
    <w:rsid w:val="74343D24"/>
    <w:rsid w:val="74711BB4"/>
    <w:rsid w:val="772D5A62"/>
    <w:rsid w:val="77BC3CC5"/>
    <w:rsid w:val="786C0F43"/>
    <w:rsid w:val="78F63C9E"/>
    <w:rsid w:val="796C5D0E"/>
    <w:rsid w:val="79C922CD"/>
    <w:rsid w:val="79FC7C50"/>
    <w:rsid w:val="7A04188B"/>
    <w:rsid w:val="7A0F60E4"/>
    <w:rsid w:val="7C5D69BD"/>
    <w:rsid w:val="7D221534"/>
    <w:rsid w:val="7DDB56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widowControl/>
      <w:kinsoku w:val="0"/>
      <w:autoSpaceDE w:val="0"/>
      <w:autoSpaceDN w:val="0"/>
      <w:adjustRightInd w:val="0"/>
      <w:snapToGrid w:val="0"/>
      <w:ind w:firstLine="420" w:firstLineChars="100"/>
      <w:textAlignment w:val="baseline"/>
    </w:pPr>
    <w:rPr>
      <w:rFonts w:hAnsi="Times New Roman" w:cs="宋体"/>
      <w:color w:val="000000"/>
      <w:kern w:val="0"/>
      <w:sz w:val="24"/>
      <w:lang w:val="zh-CN"/>
    </w:rPr>
  </w:style>
  <w:style w:type="paragraph" w:styleId="3">
    <w:name w:val="Body Text"/>
    <w:basedOn w:val="1"/>
    <w:qFormat/>
    <w:uiPriority w:val="99"/>
    <w:pPr>
      <w:jc w:val="left"/>
    </w:pPr>
    <w:rPr>
      <w:rFonts w:ascii="宋体" w:hAnsi="宋体"/>
    </w:rPr>
  </w:style>
  <w:style w:type="paragraph" w:styleId="4">
    <w:name w:val="toc 3"/>
    <w:basedOn w:val="1"/>
    <w:next w:val="1"/>
    <w:qFormat/>
    <w:uiPriority w:val="0"/>
    <w:pPr>
      <w:ind w:left="840" w:leftChars="400"/>
    </w:pPr>
  </w:style>
  <w:style w:type="paragraph" w:styleId="5">
    <w:name w:val="toc 1"/>
    <w:basedOn w:val="1"/>
    <w:next w:val="1"/>
    <w:qFormat/>
    <w:uiPriority w:val="0"/>
  </w:style>
  <w:style w:type="paragraph" w:styleId="6">
    <w:name w:val="footnote text"/>
    <w:basedOn w:val="1"/>
    <w:semiHidden/>
    <w:qFormat/>
    <w:uiPriority w:val="0"/>
    <w:rPr>
      <w:rFonts w:eastAsia="Times New Roman"/>
      <w:sz w:val="20"/>
      <w:szCs w:val="20"/>
      <w:lang w:eastAsia="cs-CZ"/>
    </w:rPr>
  </w:style>
  <w:style w:type="paragraph" w:styleId="7">
    <w:name w:val="toc 2"/>
    <w:basedOn w:val="1"/>
    <w:next w:val="1"/>
    <w:uiPriority w:val="0"/>
    <w:pPr>
      <w:ind w:left="420" w:leftChars="200"/>
    </w:pPr>
  </w:style>
  <w:style w:type="paragraph" w:styleId="8">
    <w:name w:val="Normal (Web)"/>
    <w:basedOn w:val="1"/>
    <w:uiPriority w:val="0"/>
    <w:pPr>
      <w:spacing w:beforeAutospacing="1" w:afterAutospacing="1"/>
      <w:jc w:val="left"/>
    </w:pPr>
    <w:rPr>
      <w:kern w:val="0"/>
      <w:sz w:val="24"/>
    </w:rPr>
  </w:style>
  <w:style w:type="character" w:styleId="11">
    <w:name w:val="Emphasis"/>
    <w:basedOn w:val="10"/>
    <w:qFormat/>
    <w:uiPriority w:val="0"/>
    <w:rPr>
      <w:i/>
      <w:iCs/>
    </w:rPr>
  </w:style>
  <w:style w:type="character" w:styleId="12">
    <w:name w:val="Hyperlink"/>
    <w:basedOn w:val="10"/>
    <w:qFormat/>
    <w:uiPriority w:val="0"/>
    <w:rPr>
      <w:color w:val="0000FF"/>
      <w:u w:val="single"/>
    </w:rPr>
  </w:style>
  <w:style w:type="character" w:styleId="13">
    <w:name w:val="footnote reference"/>
    <w:semiHidden/>
    <w:qFormat/>
    <w:uiPriority w:val="0"/>
    <w:rPr>
      <w:vertAlign w:val="superscript"/>
    </w:rPr>
  </w:style>
  <w:style w:type="paragraph" w:styleId="1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22</Pages>
  <Words>5764</Words>
  <Characters>31975</Characters>
  <Lines>226</Lines>
  <Paragraphs>63</Paragraphs>
  <TotalTime>0</TotalTime>
  <ScaleCrop>false</ScaleCrop>
  <LinksUpToDate>false</LinksUpToDate>
  <CharactersWithSpaces>37628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2022-11-24T03:44:00Z</dcterms:created>
  <dc:creator>Lenovo</dc:creator>
  <cp:lastModifiedBy>Administrator</cp:lastModifiedBy>
  <dcterms:modified xsi:type="dcterms:W3CDTF">2022-12-15T02:25:29Z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123CCFFDCCE2442BB1AC911576A0AA8D</vt:lpwstr>
  </property>
</Properties>
</file>