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597AC5" w14:textId="77777777" w:rsidR="00940C4F" w:rsidRPr="00D3263D" w:rsidRDefault="00940C4F" w:rsidP="00C46011">
      <w:pPr>
        <w:pStyle w:val="Normal1"/>
        <w:spacing w:before="240" w:after="240" w:line="360" w:lineRule="auto"/>
        <w:jc w:val="center"/>
        <w:rPr>
          <w:rFonts w:asciiTheme="majorBidi" w:eastAsia="Times New Roman" w:hAnsiTheme="majorBidi" w:cstheme="majorBidi"/>
          <w:b/>
          <w:sz w:val="24"/>
          <w:szCs w:val="24"/>
          <w:lang w:val="en-GB"/>
        </w:rPr>
      </w:pPr>
    </w:p>
    <w:p w14:paraId="77C78A84" w14:textId="77777777" w:rsidR="00940C4F" w:rsidRPr="00D3263D" w:rsidRDefault="00940C4F" w:rsidP="00C46011">
      <w:pPr>
        <w:pStyle w:val="Normal1"/>
        <w:spacing w:before="240" w:after="240" w:line="360" w:lineRule="auto"/>
        <w:jc w:val="center"/>
        <w:rPr>
          <w:rFonts w:asciiTheme="majorBidi" w:eastAsia="Times New Roman" w:hAnsiTheme="majorBidi" w:cstheme="majorBidi"/>
          <w:b/>
          <w:sz w:val="24"/>
          <w:szCs w:val="24"/>
          <w:lang w:val="en-GB"/>
        </w:rPr>
      </w:pPr>
    </w:p>
    <w:p w14:paraId="3D19D793" w14:textId="77777777" w:rsidR="00940C4F" w:rsidRPr="00D3263D" w:rsidRDefault="00940C4F" w:rsidP="00C46011">
      <w:pPr>
        <w:pStyle w:val="Normal1"/>
        <w:spacing w:before="240" w:after="240" w:line="360" w:lineRule="auto"/>
        <w:jc w:val="center"/>
        <w:rPr>
          <w:rFonts w:asciiTheme="majorBidi" w:eastAsia="Times New Roman" w:hAnsiTheme="majorBidi" w:cstheme="majorBidi"/>
          <w:b/>
          <w:sz w:val="24"/>
          <w:szCs w:val="24"/>
          <w:lang w:val="en-GB"/>
        </w:rPr>
      </w:pPr>
    </w:p>
    <w:p w14:paraId="57F43A1A" w14:textId="2C0872C2" w:rsidR="00BD3447" w:rsidRPr="00D3263D" w:rsidRDefault="00BD3447" w:rsidP="007B0DCC">
      <w:pPr>
        <w:pStyle w:val="Normal1"/>
        <w:spacing w:before="240" w:after="240" w:line="360" w:lineRule="auto"/>
        <w:rPr>
          <w:rFonts w:asciiTheme="majorBidi" w:eastAsia="Times New Roman" w:hAnsiTheme="majorBidi" w:cstheme="majorBidi"/>
          <w:b/>
          <w:sz w:val="32"/>
          <w:szCs w:val="32"/>
          <w:lang w:val="en-GB"/>
        </w:rPr>
      </w:pPr>
    </w:p>
    <w:p w14:paraId="4F65E032" w14:textId="77777777" w:rsidR="00BD3447" w:rsidRPr="00D3263D" w:rsidRDefault="00BD3447" w:rsidP="00C46011">
      <w:pPr>
        <w:pStyle w:val="Normal1"/>
        <w:spacing w:before="240" w:after="240" w:line="360" w:lineRule="auto"/>
        <w:jc w:val="center"/>
        <w:rPr>
          <w:rFonts w:asciiTheme="majorBidi" w:eastAsia="Times New Roman" w:hAnsiTheme="majorBidi" w:cstheme="majorBidi"/>
          <w:b/>
          <w:sz w:val="32"/>
          <w:szCs w:val="32"/>
          <w:lang w:val="en-GB"/>
        </w:rPr>
      </w:pPr>
    </w:p>
    <w:p w14:paraId="2041BC6C" w14:textId="362D7251" w:rsidR="00F278D6" w:rsidRDefault="00F278D6" w:rsidP="00C46011">
      <w:pPr>
        <w:pStyle w:val="Normal1"/>
        <w:spacing w:before="240" w:after="240" w:line="360" w:lineRule="auto"/>
        <w:jc w:val="center"/>
        <w:rPr>
          <w:rFonts w:asciiTheme="majorBidi" w:eastAsia="Times New Roman" w:hAnsiTheme="majorBidi" w:cstheme="majorBidi"/>
          <w:b/>
          <w:sz w:val="32"/>
          <w:szCs w:val="32"/>
          <w:lang w:val="en-GB"/>
        </w:rPr>
      </w:pPr>
      <w:r>
        <w:rPr>
          <w:rFonts w:asciiTheme="majorBidi" w:eastAsia="Times New Roman" w:hAnsiTheme="majorBidi" w:cstheme="majorBidi"/>
          <w:b/>
          <w:sz w:val="32"/>
          <w:szCs w:val="32"/>
          <w:lang w:val="en-GB"/>
        </w:rPr>
        <w:t>M</w:t>
      </w:r>
      <w:r w:rsidR="00CD4BE5">
        <w:rPr>
          <w:rFonts w:asciiTheme="majorBidi" w:eastAsia="Times New Roman" w:hAnsiTheme="majorBidi" w:cstheme="majorBidi"/>
          <w:b/>
          <w:sz w:val="32"/>
          <w:szCs w:val="32"/>
          <w:lang w:val="en-GB"/>
        </w:rPr>
        <w:t xml:space="preserve">odule </w:t>
      </w:r>
      <w:proofErr w:type="gramStart"/>
      <w:r w:rsidR="007C5743">
        <w:rPr>
          <w:rFonts w:asciiTheme="majorBidi" w:eastAsia="Times New Roman" w:hAnsiTheme="majorBidi" w:cstheme="majorBidi"/>
          <w:b/>
          <w:sz w:val="32"/>
          <w:szCs w:val="32"/>
          <w:lang w:val="en-GB"/>
        </w:rPr>
        <w:t>c</w:t>
      </w:r>
      <w:r w:rsidR="00CD4BE5">
        <w:rPr>
          <w:rFonts w:asciiTheme="majorBidi" w:eastAsia="Times New Roman" w:hAnsiTheme="majorBidi" w:cstheme="majorBidi"/>
          <w:b/>
          <w:sz w:val="32"/>
          <w:szCs w:val="32"/>
          <w:lang w:val="en-GB"/>
        </w:rPr>
        <w:t>ode</w:t>
      </w:r>
      <w:r w:rsidR="000862EF">
        <w:rPr>
          <w:rFonts w:asciiTheme="majorBidi" w:eastAsia="Times New Roman" w:hAnsiTheme="majorBidi" w:cstheme="majorBidi"/>
          <w:b/>
          <w:sz w:val="32"/>
          <w:szCs w:val="32"/>
          <w:lang w:val="en-GB"/>
        </w:rPr>
        <w:t xml:space="preserve"> </w:t>
      </w:r>
      <w:r w:rsidR="00CD4BE5">
        <w:rPr>
          <w:rFonts w:asciiTheme="majorBidi" w:eastAsia="Times New Roman" w:hAnsiTheme="majorBidi" w:cstheme="majorBidi"/>
          <w:b/>
          <w:sz w:val="32"/>
          <w:szCs w:val="32"/>
          <w:lang w:val="en-GB"/>
        </w:rPr>
        <w:t>:</w:t>
      </w:r>
      <w:proofErr w:type="gramEnd"/>
      <w:r w:rsidR="007C5743">
        <w:rPr>
          <w:rFonts w:asciiTheme="majorBidi" w:eastAsia="Times New Roman" w:hAnsiTheme="majorBidi" w:cstheme="majorBidi"/>
          <w:b/>
          <w:sz w:val="32"/>
          <w:szCs w:val="32"/>
          <w:lang w:val="en-GB"/>
        </w:rPr>
        <w:t xml:space="preserve"> </w:t>
      </w:r>
      <w:r w:rsidR="007B7FAB" w:rsidRPr="00D3263D">
        <w:rPr>
          <w:rFonts w:asciiTheme="majorBidi" w:eastAsia="Times New Roman" w:hAnsiTheme="majorBidi" w:cstheme="majorBidi"/>
          <w:b/>
          <w:sz w:val="32"/>
          <w:szCs w:val="32"/>
          <w:lang w:val="en-GB"/>
        </w:rPr>
        <w:t>BMIH5007</w:t>
      </w:r>
    </w:p>
    <w:p w14:paraId="1256B575" w14:textId="355799B7" w:rsidR="00BD3447" w:rsidRPr="00D3263D" w:rsidRDefault="0093686F" w:rsidP="00C46011">
      <w:pPr>
        <w:pStyle w:val="Normal1"/>
        <w:spacing w:before="240" w:after="240" w:line="360" w:lineRule="auto"/>
        <w:jc w:val="center"/>
        <w:rPr>
          <w:rFonts w:asciiTheme="majorBidi" w:eastAsia="Times New Roman" w:hAnsiTheme="majorBidi" w:cstheme="majorBidi"/>
          <w:b/>
          <w:sz w:val="32"/>
          <w:szCs w:val="32"/>
          <w:lang w:val="en-GB"/>
        </w:rPr>
      </w:pPr>
      <w:r>
        <w:rPr>
          <w:rFonts w:asciiTheme="majorBidi" w:eastAsia="Times New Roman" w:hAnsiTheme="majorBidi" w:cstheme="majorBidi"/>
          <w:b/>
          <w:sz w:val="32"/>
          <w:szCs w:val="32"/>
          <w:lang w:val="en-GB"/>
        </w:rPr>
        <w:t>Module Title</w:t>
      </w:r>
      <w:r w:rsidR="00AD1A54">
        <w:rPr>
          <w:rFonts w:asciiTheme="majorBidi" w:eastAsia="Times New Roman" w:hAnsiTheme="majorBidi" w:cstheme="majorBidi"/>
          <w:b/>
          <w:sz w:val="32"/>
          <w:szCs w:val="32"/>
          <w:lang w:val="en-GB"/>
        </w:rPr>
        <w:t>:</w:t>
      </w:r>
      <w:r w:rsidR="007B7FAB" w:rsidRPr="00D3263D">
        <w:rPr>
          <w:rFonts w:asciiTheme="majorBidi" w:eastAsia="Times New Roman" w:hAnsiTheme="majorBidi" w:cstheme="majorBidi"/>
          <w:b/>
          <w:sz w:val="32"/>
          <w:szCs w:val="32"/>
          <w:lang w:val="en-GB"/>
        </w:rPr>
        <w:t xml:space="preserve"> </w:t>
      </w:r>
      <w:r w:rsidR="00FC71A6" w:rsidRPr="00D3263D">
        <w:rPr>
          <w:rFonts w:asciiTheme="majorBidi" w:eastAsia="Times New Roman" w:hAnsiTheme="majorBidi" w:cstheme="majorBidi"/>
          <w:b/>
          <w:sz w:val="32"/>
          <w:szCs w:val="32"/>
          <w:lang w:val="en-GB"/>
        </w:rPr>
        <w:t>F</w:t>
      </w:r>
      <w:r w:rsidR="00AD1A54">
        <w:rPr>
          <w:rFonts w:asciiTheme="majorBidi" w:eastAsia="Times New Roman" w:hAnsiTheme="majorBidi" w:cstheme="majorBidi"/>
          <w:b/>
          <w:sz w:val="32"/>
          <w:szCs w:val="32"/>
          <w:lang w:val="en-GB"/>
        </w:rPr>
        <w:t xml:space="preserve">inancial Management </w:t>
      </w:r>
      <w:r w:rsidR="003A56E3">
        <w:rPr>
          <w:rFonts w:asciiTheme="majorBidi" w:eastAsia="Times New Roman" w:hAnsiTheme="majorBidi" w:cstheme="majorBidi"/>
          <w:b/>
          <w:sz w:val="32"/>
          <w:szCs w:val="32"/>
          <w:lang w:val="en-GB"/>
        </w:rPr>
        <w:t>for the Hotel Industry</w:t>
      </w:r>
    </w:p>
    <w:p w14:paraId="632B560A" w14:textId="75E0B803" w:rsidR="007B7FAB" w:rsidRPr="00D3263D" w:rsidRDefault="007B7FAB" w:rsidP="007B7FAB">
      <w:pPr>
        <w:pStyle w:val="Normal1"/>
        <w:spacing w:before="240" w:after="240" w:line="360" w:lineRule="auto"/>
        <w:jc w:val="center"/>
        <w:rPr>
          <w:rFonts w:asciiTheme="majorBidi" w:eastAsia="Times New Roman" w:hAnsiTheme="majorBidi" w:cstheme="majorBidi"/>
          <w:b/>
          <w:sz w:val="32"/>
          <w:szCs w:val="32"/>
          <w:lang w:val="en-GB"/>
        </w:rPr>
      </w:pPr>
      <w:r w:rsidRPr="00D3263D">
        <w:rPr>
          <w:rFonts w:asciiTheme="majorBidi" w:eastAsia="Times New Roman" w:hAnsiTheme="majorBidi" w:cstheme="majorBidi"/>
          <w:b/>
          <w:sz w:val="32"/>
          <w:szCs w:val="32"/>
          <w:lang w:val="en-GB"/>
        </w:rPr>
        <w:t xml:space="preserve">Business </w:t>
      </w:r>
      <w:proofErr w:type="gramStart"/>
      <w:r w:rsidRPr="00D3263D">
        <w:rPr>
          <w:rFonts w:asciiTheme="majorBidi" w:eastAsia="Times New Roman" w:hAnsiTheme="majorBidi" w:cstheme="majorBidi"/>
          <w:b/>
          <w:sz w:val="32"/>
          <w:szCs w:val="32"/>
          <w:lang w:val="en-GB"/>
        </w:rPr>
        <w:t xml:space="preserve">Report </w:t>
      </w:r>
      <w:r w:rsidR="00CD4BE5">
        <w:rPr>
          <w:rFonts w:asciiTheme="majorBidi" w:eastAsia="Times New Roman" w:hAnsiTheme="majorBidi" w:cstheme="majorBidi"/>
          <w:b/>
          <w:sz w:val="32"/>
          <w:szCs w:val="32"/>
          <w:lang w:val="en-GB"/>
        </w:rPr>
        <w:t>:</w:t>
      </w:r>
      <w:proofErr w:type="gramEnd"/>
      <w:r w:rsidRPr="00D3263D">
        <w:rPr>
          <w:rFonts w:asciiTheme="majorBidi" w:eastAsia="Times New Roman" w:hAnsiTheme="majorBidi" w:cstheme="majorBidi"/>
          <w:b/>
          <w:sz w:val="32"/>
          <w:szCs w:val="32"/>
          <w:lang w:val="en-GB"/>
        </w:rPr>
        <w:t xml:space="preserve"> Comparison of </w:t>
      </w:r>
      <w:r w:rsidR="0093065F" w:rsidRPr="0093065F">
        <w:rPr>
          <w:rFonts w:asciiTheme="majorBidi" w:eastAsia="Times New Roman" w:hAnsiTheme="majorBidi" w:cstheme="majorBidi"/>
          <w:b/>
          <w:sz w:val="32"/>
          <w:szCs w:val="32"/>
          <w:lang w:val="en-GB"/>
        </w:rPr>
        <w:t>Mandarin Oriental Hotel Group and Premier Inn.</w:t>
      </w:r>
    </w:p>
    <w:p w14:paraId="5F2E70DD" w14:textId="77777777" w:rsidR="00AA5A5F" w:rsidRDefault="00AA5A5F" w:rsidP="00C46011">
      <w:pPr>
        <w:spacing w:before="240" w:after="240" w:line="360" w:lineRule="auto"/>
        <w:rPr>
          <w:rFonts w:asciiTheme="majorBidi" w:eastAsia="Times New Roman" w:hAnsiTheme="majorBidi" w:cstheme="majorBidi"/>
          <w:b/>
          <w:sz w:val="32"/>
          <w:szCs w:val="32"/>
          <w:lang w:val="en-GB"/>
        </w:rPr>
      </w:pPr>
      <w:r>
        <w:rPr>
          <w:rFonts w:asciiTheme="majorBidi" w:eastAsia="Times New Roman" w:hAnsiTheme="majorBidi" w:cstheme="majorBidi"/>
          <w:b/>
          <w:sz w:val="32"/>
          <w:szCs w:val="32"/>
          <w:lang w:val="en-GB"/>
        </w:rPr>
        <w:t xml:space="preserve"> </w:t>
      </w:r>
    </w:p>
    <w:p w14:paraId="60BDBFA1" w14:textId="271C786F" w:rsidR="00E942C5" w:rsidRDefault="000C1E78" w:rsidP="00E942C5">
      <w:pPr>
        <w:spacing w:before="240" w:after="240" w:line="360" w:lineRule="auto"/>
        <w:rPr>
          <w:rFonts w:asciiTheme="majorBidi" w:eastAsia="Times New Roman" w:hAnsiTheme="majorBidi" w:cstheme="majorBidi"/>
          <w:b/>
          <w:sz w:val="32"/>
          <w:szCs w:val="32"/>
          <w:lang w:val="en-GB"/>
        </w:rPr>
      </w:pPr>
      <w:r>
        <w:rPr>
          <w:rFonts w:asciiTheme="majorBidi" w:eastAsia="Times New Roman" w:hAnsiTheme="majorBidi" w:cstheme="majorBidi"/>
          <w:b/>
          <w:sz w:val="32"/>
          <w:szCs w:val="32"/>
          <w:lang w:val="en-GB"/>
        </w:rPr>
        <w:t>Student Name</w:t>
      </w:r>
      <w:r w:rsidR="00FC25E1">
        <w:rPr>
          <w:rFonts w:asciiTheme="majorBidi" w:eastAsia="Times New Roman" w:hAnsiTheme="majorBidi" w:cstheme="majorBidi"/>
          <w:b/>
          <w:sz w:val="32"/>
          <w:szCs w:val="32"/>
          <w:lang w:val="en-GB"/>
        </w:rPr>
        <w:t>: Alina Grigore</w:t>
      </w:r>
    </w:p>
    <w:p w14:paraId="7F453DD0" w14:textId="77777777" w:rsidR="00C971C9" w:rsidRDefault="00FC25E1" w:rsidP="00C46011">
      <w:pPr>
        <w:spacing w:before="240" w:after="240" w:line="360" w:lineRule="auto"/>
        <w:rPr>
          <w:rFonts w:asciiTheme="majorBidi" w:eastAsia="Times New Roman" w:hAnsiTheme="majorBidi" w:cstheme="majorBidi"/>
          <w:b/>
          <w:sz w:val="32"/>
          <w:szCs w:val="32"/>
          <w:lang w:val="en-GB"/>
        </w:rPr>
      </w:pPr>
      <w:r>
        <w:rPr>
          <w:rFonts w:asciiTheme="majorBidi" w:eastAsia="Times New Roman" w:hAnsiTheme="majorBidi" w:cstheme="majorBidi"/>
          <w:b/>
          <w:sz w:val="32"/>
          <w:szCs w:val="32"/>
          <w:lang w:val="en-GB"/>
        </w:rPr>
        <w:t>Student ID:</w:t>
      </w:r>
      <w:r w:rsidR="00E942C5">
        <w:rPr>
          <w:rFonts w:asciiTheme="majorBidi" w:eastAsia="Times New Roman" w:hAnsiTheme="majorBidi" w:cstheme="majorBidi"/>
          <w:b/>
          <w:sz w:val="32"/>
          <w:szCs w:val="32"/>
          <w:lang w:val="en-GB"/>
        </w:rPr>
        <w:t xml:space="preserve"> 2127560</w:t>
      </w:r>
    </w:p>
    <w:p w14:paraId="237C146F" w14:textId="7B89F3CF" w:rsidR="00BD3447" w:rsidRPr="00D3263D" w:rsidRDefault="00F51F6B" w:rsidP="00C46011">
      <w:pPr>
        <w:spacing w:before="240" w:after="240" w:line="360" w:lineRule="auto"/>
        <w:rPr>
          <w:rFonts w:asciiTheme="majorBidi" w:eastAsia="Times New Roman" w:hAnsiTheme="majorBidi" w:cstheme="majorBidi"/>
          <w:b/>
          <w:sz w:val="32"/>
          <w:szCs w:val="32"/>
          <w:lang w:val="en-GB"/>
        </w:rPr>
      </w:pPr>
      <w:r>
        <w:rPr>
          <w:rFonts w:asciiTheme="majorBidi" w:eastAsia="Times New Roman" w:hAnsiTheme="majorBidi" w:cstheme="majorBidi"/>
          <w:b/>
          <w:sz w:val="32"/>
          <w:szCs w:val="32"/>
          <w:lang w:val="en-GB"/>
        </w:rPr>
        <w:t>Lecture: Tristan Hawkins</w:t>
      </w:r>
      <w:r w:rsidR="00BD3447" w:rsidRPr="00D3263D">
        <w:rPr>
          <w:rFonts w:asciiTheme="majorBidi" w:eastAsia="Times New Roman" w:hAnsiTheme="majorBidi" w:cstheme="majorBidi"/>
          <w:b/>
          <w:sz w:val="32"/>
          <w:szCs w:val="32"/>
          <w:lang w:val="en-GB"/>
        </w:rPr>
        <w:br w:type="page"/>
      </w:r>
    </w:p>
    <w:sdt>
      <w:sdtPr>
        <w:rPr>
          <w:rFonts w:asciiTheme="majorBidi" w:eastAsia="Arial" w:hAnsiTheme="majorBidi" w:cs="Arial"/>
          <w:b w:val="0"/>
          <w:bCs w:val="0"/>
          <w:color w:val="auto"/>
          <w:sz w:val="22"/>
          <w:szCs w:val="22"/>
          <w:lang w:val="en-US"/>
        </w:rPr>
        <w:id w:val="674384581"/>
        <w:docPartObj>
          <w:docPartGallery w:val="Table of Contents"/>
          <w:docPartUnique/>
        </w:docPartObj>
      </w:sdtPr>
      <w:sdtEndPr>
        <w:rPr>
          <w:sz w:val="24"/>
          <w:szCs w:val="24"/>
        </w:rPr>
      </w:sdtEndPr>
      <w:sdtContent>
        <w:p w14:paraId="6A28B260" w14:textId="77777777" w:rsidR="00BD3447" w:rsidRPr="00D3263D" w:rsidRDefault="00BD3447" w:rsidP="00C46011">
          <w:pPr>
            <w:pStyle w:val="TOCHeading"/>
            <w:spacing w:before="240" w:after="240" w:line="360" w:lineRule="auto"/>
            <w:rPr>
              <w:rFonts w:asciiTheme="majorBidi" w:hAnsiTheme="majorBidi"/>
            </w:rPr>
          </w:pPr>
          <w:r w:rsidRPr="00D3263D">
            <w:rPr>
              <w:rFonts w:asciiTheme="majorBidi" w:hAnsiTheme="majorBidi"/>
            </w:rPr>
            <w:t>Table of Contents</w:t>
          </w:r>
        </w:p>
        <w:p w14:paraId="1B89A5CD" w14:textId="5F121B44" w:rsidR="00361692" w:rsidRPr="00361692" w:rsidRDefault="00BD3447" w:rsidP="00361692">
          <w:pPr>
            <w:pStyle w:val="TOC1"/>
            <w:tabs>
              <w:tab w:val="right" w:leader="dot" w:pos="9019"/>
            </w:tabs>
            <w:spacing w:before="240" w:after="240" w:line="360" w:lineRule="auto"/>
            <w:rPr>
              <w:rFonts w:ascii="Times New Roman" w:eastAsiaTheme="minorEastAsia" w:hAnsi="Times New Roman" w:cs="Times New Roman"/>
              <w:noProof/>
              <w:kern w:val="2"/>
              <w:sz w:val="24"/>
              <w:szCs w:val="24"/>
              <w:lang w:val="en-GB" w:eastAsia="en-GB"/>
              <w14:ligatures w14:val="standardContextual"/>
            </w:rPr>
          </w:pPr>
          <w:r w:rsidRPr="00361692">
            <w:rPr>
              <w:rFonts w:ascii="Times New Roman" w:hAnsi="Times New Roman" w:cs="Times New Roman"/>
              <w:sz w:val="24"/>
              <w:szCs w:val="24"/>
            </w:rPr>
            <w:fldChar w:fldCharType="begin"/>
          </w:r>
          <w:r w:rsidRPr="00361692">
            <w:rPr>
              <w:rFonts w:ascii="Times New Roman" w:hAnsi="Times New Roman" w:cs="Times New Roman"/>
              <w:sz w:val="24"/>
              <w:szCs w:val="24"/>
            </w:rPr>
            <w:instrText xml:space="preserve"> TOC \o "1-3" \h \z \u </w:instrText>
          </w:r>
          <w:r w:rsidRPr="00361692">
            <w:rPr>
              <w:rFonts w:ascii="Times New Roman" w:hAnsi="Times New Roman" w:cs="Times New Roman"/>
              <w:sz w:val="24"/>
              <w:szCs w:val="24"/>
            </w:rPr>
            <w:fldChar w:fldCharType="separate"/>
          </w:r>
          <w:hyperlink w:anchor="_Toc159960337" w:history="1">
            <w:r w:rsidR="00361692" w:rsidRPr="00361692">
              <w:rPr>
                <w:rStyle w:val="Hyperlink"/>
                <w:rFonts w:ascii="Times New Roman" w:hAnsi="Times New Roman" w:cs="Times New Roman"/>
                <w:noProof/>
                <w:sz w:val="24"/>
                <w:szCs w:val="24"/>
              </w:rPr>
              <w:t>Introduction</w:t>
            </w:r>
            <w:r w:rsidR="00361692" w:rsidRPr="00361692">
              <w:rPr>
                <w:rFonts w:ascii="Times New Roman" w:hAnsi="Times New Roman" w:cs="Times New Roman"/>
                <w:noProof/>
                <w:webHidden/>
                <w:sz w:val="24"/>
                <w:szCs w:val="24"/>
              </w:rPr>
              <w:tab/>
            </w:r>
            <w:r w:rsidR="00361692" w:rsidRPr="00361692">
              <w:rPr>
                <w:rFonts w:ascii="Times New Roman" w:hAnsi="Times New Roman" w:cs="Times New Roman"/>
                <w:noProof/>
                <w:webHidden/>
                <w:sz w:val="24"/>
                <w:szCs w:val="24"/>
              </w:rPr>
              <w:fldChar w:fldCharType="begin"/>
            </w:r>
            <w:r w:rsidR="00361692" w:rsidRPr="00361692">
              <w:rPr>
                <w:rFonts w:ascii="Times New Roman" w:hAnsi="Times New Roman" w:cs="Times New Roman"/>
                <w:noProof/>
                <w:webHidden/>
                <w:sz w:val="24"/>
                <w:szCs w:val="24"/>
              </w:rPr>
              <w:instrText xml:space="preserve"> PAGEREF _Toc159960337 \h </w:instrText>
            </w:r>
            <w:r w:rsidR="00361692" w:rsidRPr="00361692">
              <w:rPr>
                <w:rFonts w:ascii="Times New Roman" w:hAnsi="Times New Roman" w:cs="Times New Roman"/>
                <w:noProof/>
                <w:webHidden/>
                <w:sz w:val="24"/>
                <w:szCs w:val="24"/>
              </w:rPr>
            </w:r>
            <w:r w:rsidR="00361692" w:rsidRPr="00361692">
              <w:rPr>
                <w:rFonts w:ascii="Times New Roman" w:hAnsi="Times New Roman" w:cs="Times New Roman"/>
                <w:noProof/>
                <w:webHidden/>
                <w:sz w:val="24"/>
                <w:szCs w:val="24"/>
              </w:rPr>
              <w:fldChar w:fldCharType="separate"/>
            </w:r>
            <w:r w:rsidR="00361692" w:rsidRPr="00361692">
              <w:rPr>
                <w:rFonts w:ascii="Times New Roman" w:hAnsi="Times New Roman" w:cs="Times New Roman"/>
                <w:noProof/>
                <w:webHidden/>
                <w:sz w:val="24"/>
                <w:szCs w:val="24"/>
              </w:rPr>
              <w:t>3</w:t>
            </w:r>
            <w:r w:rsidR="00361692" w:rsidRPr="00361692">
              <w:rPr>
                <w:rFonts w:ascii="Times New Roman" w:hAnsi="Times New Roman" w:cs="Times New Roman"/>
                <w:noProof/>
                <w:webHidden/>
                <w:sz w:val="24"/>
                <w:szCs w:val="24"/>
              </w:rPr>
              <w:fldChar w:fldCharType="end"/>
            </w:r>
          </w:hyperlink>
        </w:p>
        <w:p w14:paraId="0AAA7454" w14:textId="326C138D" w:rsidR="00361692" w:rsidRPr="00361692" w:rsidRDefault="007B0DCC" w:rsidP="00361692">
          <w:pPr>
            <w:pStyle w:val="TOC1"/>
            <w:tabs>
              <w:tab w:val="right" w:leader="dot" w:pos="9019"/>
            </w:tabs>
            <w:spacing w:before="240" w:after="240" w:line="360" w:lineRule="auto"/>
            <w:rPr>
              <w:rFonts w:ascii="Times New Roman" w:eastAsiaTheme="minorEastAsia" w:hAnsi="Times New Roman" w:cs="Times New Roman"/>
              <w:noProof/>
              <w:kern w:val="2"/>
              <w:sz w:val="24"/>
              <w:szCs w:val="24"/>
              <w:lang w:val="en-GB" w:eastAsia="en-GB"/>
              <w14:ligatures w14:val="standardContextual"/>
            </w:rPr>
          </w:pPr>
          <w:hyperlink w:anchor="_Toc159960338" w:history="1">
            <w:r w:rsidR="00361692" w:rsidRPr="00361692">
              <w:rPr>
                <w:rStyle w:val="Hyperlink"/>
                <w:rFonts w:ascii="Times New Roman" w:hAnsi="Times New Roman" w:cs="Times New Roman"/>
                <w:noProof/>
                <w:sz w:val="24"/>
                <w:szCs w:val="24"/>
              </w:rPr>
              <w:t>1. Total Revenue</w:t>
            </w:r>
            <w:r w:rsidR="00361692" w:rsidRPr="00361692">
              <w:rPr>
                <w:rFonts w:ascii="Times New Roman" w:hAnsi="Times New Roman" w:cs="Times New Roman"/>
                <w:noProof/>
                <w:webHidden/>
                <w:sz w:val="24"/>
                <w:szCs w:val="24"/>
              </w:rPr>
              <w:tab/>
            </w:r>
            <w:r w:rsidR="00361692" w:rsidRPr="00361692">
              <w:rPr>
                <w:rFonts w:ascii="Times New Roman" w:hAnsi="Times New Roman" w:cs="Times New Roman"/>
                <w:noProof/>
                <w:webHidden/>
                <w:sz w:val="24"/>
                <w:szCs w:val="24"/>
              </w:rPr>
              <w:fldChar w:fldCharType="begin"/>
            </w:r>
            <w:r w:rsidR="00361692" w:rsidRPr="00361692">
              <w:rPr>
                <w:rFonts w:ascii="Times New Roman" w:hAnsi="Times New Roman" w:cs="Times New Roman"/>
                <w:noProof/>
                <w:webHidden/>
                <w:sz w:val="24"/>
                <w:szCs w:val="24"/>
              </w:rPr>
              <w:instrText xml:space="preserve"> PAGEREF _Toc159960338 \h </w:instrText>
            </w:r>
            <w:r w:rsidR="00361692" w:rsidRPr="00361692">
              <w:rPr>
                <w:rFonts w:ascii="Times New Roman" w:hAnsi="Times New Roman" w:cs="Times New Roman"/>
                <w:noProof/>
                <w:webHidden/>
                <w:sz w:val="24"/>
                <w:szCs w:val="24"/>
              </w:rPr>
            </w:r>
            <w:r w:rsidR="00361692" w:rsidRPr="00361692">
              <w:rPr>
                <w:rFonts w:ascii="Times New Roman" w:hAnsi="Times New Roman" w:cs="Times New Roman"/>
                <w:noProof/>
                <w:webHidden/>
                <w:sz w:val="24"/>
                <w:szCs w:val="24"/>
              </w:rPr>
              <w:fldChar w:fldCharType="separate"/>
            </w:r>
            <w:r w:rsidR="00361692" w:rsidRPr="00361692">
              <w:rPr>
                <w:rFonts w:ascii="Times New Roman" w:hAnsi="Times New Roman" w:cs="Times New Roman"/>
                <w:noProof/>
                <w:webHidden/>
                <w:sz w:val="24"/>
                <w:szCs w:val="24"/>
              </w:rPr>
              <w:t>4</w:t>
            </w:r>
            <w:r w:rsidR="00361692" w:rsidRPr="00361692">
              <w:rPr>
                <w:rFonts w:ascii="Times New Roman" w:hAnsi="Times New Roman" w:cs="Times New Roman"/>
                <w:noProof/>
                <w:webHidden/>
                <w:sz w:val="24"/>
                <w:szCs w:val="24"/>
              </w:rPr>
              <w:fldChar w:fldCharType="end"/>
            </w:r>
          </w:hyperlink>
        </w:p>
        <w:p w14:paraId="483D7F99" w14:textId="4948AE1F" w:rsidR="00361692" w:rsidRPr="00361692" w:rsidRDefault="007B0DCC" w:rsidP="00361692">
          <w:pPr>
            <w:pStyle w:val="TOC1"/>
            <w:tabs>
              <w:tab w:val="right" w:leader="dot" w:pos="9019"/>
            </w:tabs>
            <w:spacing w:before="240" w:after="240" w:line="360" w:lineRule="auto"/>
            <w:rPr>
              <w:rFonts w:ascii="Times New Roman" w:eastAsiaTheme="minorEastAsia" w:hAnsi="Times New Roman" w:cs="Times New Roman"/>
              <w:noProof/>
              <w:kern w:val="2"/>
              <w:sz w:val="24"/>
              <w:szCs w:val="24"/>
              <w:lang w:val="en-GB" w:eastAsia="en-GB"/>
              <w14:ligatures w14:val="standardContextual"/>
            </w:rPr>
          </w:pPr>
          <w:hyperlink w:anchor="_Toc159960339" w:history="1">
            <w:r w:rsidR="00361692" w:rsidRPr="00361692">
              <w:rPr>
                <w:rStyle w:val="Hyperlink"/>
                <w:rFonts w:ascii="Times New Roman" w:hAnsi="Times New Roman" w:cs="Times New Roman"/>
                <w:noProof/>
                <w:sz w:val="24"/>
                <w:szCs w:val="24"/>
              </w:rPr>
              <w:t>2. Market Position</w:t>
            </w:r>
            <w:r w:rsidR="00361692" w:rsidRPr="00361692">
              <w:rPr>
                <w:rFonts w:ascii="Times New Roman" w:hAnsi="Times New Roman" w:cs="Times New Roman"/>
                <w:noProof/>
                <w:webHidden/>
                <w:sz w:val="24"/>
                <w:szCs w:val="24"/>
              </w:rPr>
              <w:tab/>
            </w:r>
            <w:r w:rsidR="00361692" w:rsidRPr="00361692">
              <w:rPr>
                <w:rFonts w:ascii="Times New Roman" w:hAnsi="Times New Roman" w:cs="Times New Roman"/>
                <w:noProof/>
                <w:webHidden/>
                <w:sz w:val="24"/>
                <w:szCs w:val="24"/>
              </w:rPr>
              <w:fldChar w:fldCharType="begin"/>
            </w:r>
            <w:r w:rsidR="00361692" w:rsidRPr="00361692">
              <w:rPr>
                <w:rFonts w:ascii="Times New Roman" w:hAnsi="Times New Roman" w:cs="Times New Roman"/>
                <w:noProof/>
                <w:webHidden/>
                <w:sz w:val="24"/>
                <w:szCs w:val="24"/>
              </w:rPr>
              <w:instrText xml:space="preserve"> PAGEREF _Toc159960339 \h </w:instrText>
            </w:r>
            <w:r w:rsidR="00361692" w:rsidRPr="00361692">
              <w:rPr>
                <w:rFonts w:ascii="Times New Roman" w:hAnsi="Times New Roman" w:cs="Times New Roman"/>
                <w:noProof/>
                <w:webHidden/>
                <w:sz w:val="24"/>
                <w:szCs w:val="24"/>
              </w:rPr>
            </w:r>
            <w:r w:rsidR="00361692" w:rsidRPr="00361692">
              <w:rPr>
                <w:rFonts w:ascii="Times New Roman" w:hAnsi="Times New Roman" w:cs="Times New Roman"/>
                <w:noProof/>
                <w:webHidden/>
                <w:sz w:val="24"/>
                <w:szCs w:val="24"/>
              </w:rPr>
              <w:fldChar w:fldCharType="separate"/>
            </w:r>
            <w:r w:rsidR="00361692" w:rsidRPr="00361692">
              <w:rPr>
                <w:rFonts w:ascii="Times New Roman" w:hAnsi="Times New Roman" w:cs="Times New Roman"/>
                <w:noProof/>
                <w:webHidden/>
                <w:sz w:val="24"/>
                <w:szCs w:val="24"/>
              </w:rPr>
              <w:t>6</w:t>
            </w:r>
            <w:r w:rsidR="00361692" w:rsidRPr="00361692">
              <w:rPr>
                <w:rFonts w:ascii="Times New Roman" w:hAnsi="Times New Roman" w:cs="Times New Roman"/>
                <w:noProof/>
                <w:webHidden/>
                <w:sz w:val="24"/>
                <w:szCs w:val="24"/>
              </w:rPr>
              <w:fldChar w:fldCharType="end"/>
            </w:r>
          </w:hyperlink>
        </w:p>
        <w:p w14:paraId="7A54FC8D" w14:textId="07BD6820" w:rsidR="00361692" w:rsidRPr="00361692" w:rsidRDefault="007B0DCC" w:rsidP="00361692">
          <w:pPr>
            <w:pStyle w:val="TOC1"/>
            <w:tabs>
              <w:tab w:val="right" w:leader="dot" w:pos="9019"/>
            </w:tabs>
            <w:spacing w:before="240" w:after="240" w:line="360" w:lineRule="auto"/>
            <w:rPr>
              <w:rFonts w:ascii="Times New Roman" w:eastAsiaTheme="minorEastAsia" w:hAnsi="Times New Roman" w:cs="Times New Roman"/>
              <w:noProof/>
              <w:kern w:val="2"/>
              <w:sz w:val="24"/>
              <w:szCs w:val="24"/>
              <w:lang w:val="en-GB" w:eastAsia="en-GB"/>
              <w14:ligatures w14:val="standardContextual"/>
            </w:rPr>
          </w:pPr>
          <w:hyperlink w:anchor="_Toc159960340" w:history="1">
            <w:r w:rsidR="00361692" w:rsidRPr="00361692">
              <w:rPr>
                <w:rStyle w:val="Hyperlink"/>
                <w:rFonts w:ascii="Times New Roman" w:hAnsi="Times New Roman" w:cs="Times New Roman"/>
                <w:noProof/>
                <w:sz w:val="24"/>
                <w:szCs w:val="24"/>
              </w:rPr>
              <w:t>3. Growth Potential</w:t>
            </w:r>
            <w:r w:rsidR="00361692" w:rsidRPr="00361692">
              <w:rPr>
                <w:rFonts w:ascii="Times New Roman" w:hAnsi="Times New Roman" w:cs="Times New Roman"/>
                <w:noProof/>
                <w:webHidden/>
                <w:sz w:val="24"/>
                <w:szCs w:val="24"/>
              </w:rPr>
              <w:tab/>
            </w:r>
            <w:r w:rsidR="00361692" w:rsidRPr="00361692">
              <w:rPr>
                <w:rFonts w:ascii="Times New Roman" w:hAnsi="Times New Roman" w:cs="Times New Roman"/>
                <w:noProof/>
                <w:webHidden/>
                <w:sz w:val="24"/>
                <w:szCs w:val="24"/>
              </w:rPr>
              <w:fldChar w:fldCharType="begin"/>
            </w:r>
            <w:r w:rsidR="00361692" w:rsidRPr="00361692">
              <w:rPr>
                <w:rFonts w:ascii="Times New Roman" w:hAnsi="Times New Roman" w:cs="Times New Roman"/>
                <w:noProof/>
                <w:webHidden/>
                <w:sz w:val="24"/>
                <w:szCs w:val="24"/>
              </w:rPr>
              <w:instrText xml:space="preserve"> PAGEREF _Toc159960340 \h </w:instrText>
            </w:r>
            <w:r w:rsidR="00361692" w:rsidRPr="00361692">
              <w:rPr>
                <w:rFonts w:ascii="Times New Roman" w:hAnsi="Times New Roman" w:cs="Times New Roman"/>
                <w:noProof/>
                <w:webHidden/>
                <w:sz w:val="24"/>
                <w:szCs w:val="24"/>
              </w:rPr>
            </w:r>
            <w:r w:rsidR="00361692" w:rsidRPr="00361692">
              <w:rPr>
                <w:rFonts w:ascii="Times New Roman" w:hAnsi="Times New Roman" w:cs="Times New Roman"/>
                <w:noProof/>
                <w:webHidden/>
                <w:sz w:val="24"/>
                <w:szCs w:val="24"/>
              </w:rPr>
              <w:fldChar w:fldCharType="separate"/>
            </w:r>
            <w:r w:rsidR="00361692" w:rsidRPr="00361692">
              <w:rPr>
                <w:rFonts w:ascii="Times New Roman" w:hAnsi="Times New Roman" w:cs="Times New Roman"/>
                <w:noProof/>
                <w:webHidden/>
                <w:sz w:val="24"/>
                <w:szCs w:val="24"/>
              </w:rPr>
              <w:t>10</w:t>
            </w:r>
            <w:r w:rsidR="00361692" w:rsidRPr="00361692">
              <w:rPr>
                <w:rFonts w:ascii="Times New Roman" w:hAnsi="Times New Roman" w:cs="Times New Roman"/>
                <w:noProof/>
                <w:webHidden/>
                <w:sz w:val="24"/>
                <w:szCs w:val="24"/>
              </w:rPr>
              <w:fldChar w:fldCharType="end"/>
            </w:r>
          </w:hyperlink>
        </w:p>
        <w:p w14:paraId="2969A39C" w14:textId="2C310460" w:rsidR="00361692" w:rsidRPr="00361692" w:rsidRDefault="007B0DCC" w:rsidP="00361692">
          <w:pPr>
            <w:pStyle w:val="TOC1"/>
            <w:tabs>
              <w:tab w:val="right" w:leader="dot" w:pos="9019"/>
            </w:tabs>
            <w:spacing w:before="240" w:after="240" w:line="360" w:lineRule="auto"/>
            <w:rPr>
              <w:rFonts w:ascii="Times New Roman" w:eastAsiaTheme="minorEastAsia" w:hAnsi="Times New Roman" w:cs="Times New Roman"/>
              <w:noProof/>
              <w:kern w:val="2"/>
              <w:sz w:val="24"/>
              <w:szCs w:val="24"/>
              <w:lang w:val="en-GB" w:eastAsia="en-GB"/>
              <w14:ligatures w14:val="standardContextual"/>
            </w:rPr>
          </w:pPr>
          <w:hyperlink w:anchor="_Toc159960341" w:history="1">
            <w:r w:rsidR="00361692" w:rsidRPr="00361692">
              <w:rPr>
                <w:rStyle w:val="Hyperlink"/>
                <w:rFonts w:ascii="Times New Roman" w:hAnsi="Times New Roman" w:cs="Times New Roman"/>
                <w:noProof/>
                <w:sz w:val="24"/>
                <w:szCs w:val="24"/>
              </w:rPr>
              <w:t>4. Financial Commitment related to CSR</w:t>
            </w:r>
            <w:r w:rsidR="00361692" w:rsidRPr="00361692">
              <w:rPr>
                <w:rFonts w:ascii="Times New Roman" w:hAnsi="Times New Roman" w:cs="Times New Roman"/>
                <w:noProof/>
                <w:webHidden/>
                <w:sz w:val="24"/>
                <w:szCs w:val="24"/>
              </w:rPr>
              <w:tab/>
            </w:r>
            <w:r w:rsidR="00361692" w:rsidRPr="00361692">
              <w:rPr>
                <w:rFonts w:ascii="Times New Roman" w:hAnsi="Times New Roman" w:cs="Times New Roman"/>
                <w:noProof/>
                <w:webHidden/>
                <w:sz w:val="24"/>
                <w:szCs w:val="24"/>
              </w:rPr>
              <w:fldChar w:fldCharType="begin"/>
            </w:r>
            <w:r w:rsidR="00361692" w:rsidRPr="00361692">
              <w:rPr>
                <w:rFonts w:ascii="Times New Roman" w:hAnsi="Times New Roman" w:cs="Times New Roman"/>
                <w:noProof/>
                <w:webHidden/>
                <w:sz w:val="24"/>
                <w:szCs w:val="24"/>
              </w:rPr>
              <w:instrText xml:space="preserve"> PAGEREF _Toc159960341 \h </w:instrText>
            </w:r>
            <w:r w:rsidR="00361692" w:rsidRPr="00361692">
              <w:rPr>
                <w:rFonts w:ascii="Times New Roman" w:hAnsi="Times New Roman" w:cs="Times New Roman"/>
                <w:noProof/>
                <w:webHidden/>
                <w:sz w:val="24"/>
                <w:szCs w:val="24"/>
              </w:rPr>
            </w:r>
            <w:r w:rsidR="00361692" w:rsidRPr="00361692">
              <w:rPr>
                <w:rFonts w:ascii="Times New Roman" w:hAnsi="Times New Roman" w:cs="Times New Roman"/>
                <w:noProof/>
                <w:webHidden/>
                <w:sz w:val="24"/>
                <w:szCs w:val="24"/>
              </w:rPr>
              <w:fldChar w:fldCharType="separate"/>
            </w:r>
            <w:r w:rsidR="00361692" w:rsidRPr="00361692">
              <w:rPr>
                <w:rFonts w:ascii="Times New Roman" w:hAnsi="Times New Roman" w:cs="Times New Roman"/>
                <w:noProof/>
                <w:webHidden/>
                <w:sz w:val="24"/>
                <w:szCs w:val="24"/>
              </w:rPr>
              <w:t>12</w:t>
            </w:r>
            <w:r w:rsidR="00361692" w:rsidRPr="00361692">
              <w:rPr>
                <w:rFonts w:ascii="Times New Roman" w:hAnsi="Times New Roman" w:cs="Times New Roman"/>
                <w:noProof/>
                <w:webHidden/>
                <w:sz w:val="24"/>
                <w:szCs w:val="24"/>
              </w:rPr>
              <w:fldChar w:fldCharType="end"/>
            </w:r>
          </w:hyperlink>
        </w:p>
        <w:p w14:paraId="54B67136" w14:textId="50E0150C" w:rsidR="00361692" w:rsidRPr="00361692" w:rsidRDefault="007B0DCC" w:rsidP="00361692">
          <w:pPr>
            <w:pStyle w:val="TOC1"/>
            <w:tabs>
              <w:tab w:val="right" w:leader="dot" w:pos="9019"/>
            </w:tabs>
            <w:spacing w:before="240" w:after="240" w:line="360" w:lineRule="auto"/>
            <w:rPr>
              <w:rFonts w:ascii="Times New Roman" w:eastAsiaTheme="minorEastAsia" w:hAnsi="Times New Roman" w:cs="Times New Roman"/>
              <w:noProof/>
              <w:kern w:val="2"/>
              <w:sz w:val="24"/>
              <w:szCs w:val="24"/>
              <w:lang w:val="en-GB" w:eastAsia="en-GB"/>
              <w14:ligatures w14:val="standardContextual"/>
            </w:rPr>
          </w:pPr>
          <w:hyperlink w:anchor="_Toc159960342" w:history="1">
            <w:r w:rsidR="00361692" w:rsidRPr="00361692">
              <w:rPr>
                <w:rStyle w:val="Hyperlink"/>
                <w:rFonts w:ascii="Times New Roman" w:hAnsi="Times New Roman" w:cs="Times New Roman"/>
                <w:noProof/>
                <w:sz w:val="24"/>
                <w:szCs w:val="24"/>
              </w:rPr>
              <w:t>5. Recommendations</w:t>
            </w:r>
            <w:r w:rsidR="00361692" w:rsidRPr="00361692">
              <w:rPr>
                <w:rFonts w:ascii="Times New Roman" w:hAnsi="Times New Roman" w:cs="Times New Roman"/>
                <w:noProof/>
                <w:webHidden/>
                <w:sz w:val="24"/>
                <w:szCs w:val="24"/>
              </w:rPr>
              <w:tab/>
            </w:r>
            <w:r w:rsidR="00361692" w:rsidRPr="00361692">
              <w:rPr>
                <w:rFonts w:ascii="Times New Roman" w:hAnsi="Times New Roman" w:cs="Times New Roman"/>
                <w:noProof/>
                <w:webHidden/>
                <w:sz w:val="24"/>
                <w:szCs w:val="24"/>
              </w:rPr>
              <w:fldChar w:fldCharType="begin"/>
            </w:r>
            <w:r w:rsidR="00361692" w:rsidRPr="00361692">
              <w:rPr>
                <w:rFonts w:ascii="Times New Roman" w:hAnsi="Times New Roman" w:cs="Times New Roman"/>
                <w:noProof/>
                <w:webHidden/>
                <w:sz w:val="24"/>
                <w:szCs w:val="24"/>
              </w:rPr>
              <w:instrText xml:space="preserve"> PAGEREF _Toc159960342 \h </w:instrText>
            </w:r>
            <w:r w:rsidR="00361692" w:rsidRPr="00361692">
              <w:rPr>
                <w:rFonts w:ascii="Times New Roman" w:hAnsi="Times New Roman" w:cs="Times New Roman"/>
                <w:noProof/>
                <w:webHidden/>
                <w:sz w:val="24"/>
                <w:szCs w:val="24"/>
              </w:rPr>
            </w:r>
            <w:r w:rsidR="00361692" w:rsidRPr="00361692">
              <w:rPr>
                <w:rFonts w:ascii="Times New Roman" w:hAnsi="Times New Roman" w:cs="Times New Roman"/>
                <w:noProof/>
                <w:webHidden/>
                <w:sz w:val="24"/>
                <w:szCs w:val="24"/>
              </w:rPr>
              <w:fldChar w:fldCharType="separate"/>
            </w:r>
            <w:r w:rsidR="00361692" w:rsidRPr="00361692">
              <w:rPr>
                <w:rFonts w:ascii="Times New Roman" w:hAnsi="Times New Roman" w:cs="Times New Roman"/>
                <w:noProof/>
                <w:webHidden/>
                <w:sz w:val="24"/>
                <w:szCs w:val="24"/>
              </w:rPr>
              <w:t>14</w:t>
            </w:r>
            <w:r w:rsidR="00361692" w:rsidRPr="00361692">
              <w:rPr>
                <w:rFonts w:ascii="Times New Roman" w:hAnsi="Times New Roman" w:cs="Times New Roman"/>
                <w:noProof/>
                <w:webHidden/>
                <w:sz w:val="24"/>
                <w:szCs w:val="24"/>
              </w:rPr>
              <w:fldChar w:fldCharType="end"/>
            </w:r>
          </w:hyperlink>
        </w:p>
        <w:p w14:paraId="762200C7" w14:textId="0C8E68D2" w:rsidR="00361692" w:rsidRPr="00361692" w:rsidRDefault="007B0DCC" w:rsidP="00361692">
          <w:pPr>
            <w:pStyle w:val="TOC1"/>
            <w:tabs>
              <w:tab w:val="right" w:leader="dot" w:pos="9019"/>
            </w:tabs>
            <w:spacing w:before="240" w:after="240" w:line="360" w:lineRule="auto"/>
            <w:rPr>
              <w:rFonts w:ascii="Times New Roman" w:eastAsiaTheme="minorEastAsia" w:hAnsi="Times New Roman" w:cs="Times New Roman"/>
              <w:noProof/>
              <w:kern w:val="2"/>
              <w:sz w:val="24"/>
              <w:szCs w:val="24"/>
              <w:lang w:val="en-GB" w:eastAsia="en-GB"/>
              <w14:ligatures w14:val="standardContextual"/>
            </w:rPr>
          </w:pPr>
          <w:hyperlink w:anchor="_Toc159960343" w:history="1">
            <w:r w:rsidR="00361692" w:rsidRPr="00361692">
              <w:rPr>
                <w:rStyle w:val="Hyperlink"/>
                <w:rFonts w:ascii="Times New Roman" w:hAnsi="Times New Roman" w:cs="Times New Roman"/>
                <w:noProof/>
                <w:sz w:val="24"/>
                <w:szCs w:val="24"/>
              </w:rPr>
              <w:t>Conclusion</w:t>
            </w:r>
            <w:r w:rsidR="00361692" w:rsidRPr="00361692">
              <w:rPr>
                <w:rFonts w:ascii="Times New Roman" w:hAnsi="Times New Roman" w:cs="Times New Roman"/>
                <w:noProof/>
                <w:webHidden/>
                <w:sz w:val="24"/>
                <w:szCs w:val="24"/>
              </w:rPr>
              <w:tab/>
            </w:r>
            <w:r w:rsidR="00361692" w:rsidRPr="00361692">
              <w:rPr>
                <w:rFonts w:ascii="Times New Roman" w:hAnsi="Times New Roman" w:cs="Times New Roman"/>
                <w:noProof/>
                <w:webHidden/>
                <w:sz w:val="24"/>
                <w:szCs w:val="24"/>
              </w:rPr>
              <w:fldChar w:fldCharType="begin"/>
            </w:r>
            <w:r w:rsidR="00361692" w:rsidRPr="00361692">
              <w:rPr>
                <w:rFonts w:ascii="Times New Roman" w:hAnsi="Times New Roman" w:cs="Times New Roman"/>
                <w:noProof/>
                <w:webHidden/>
                <w:sz w:val="24"/>
                <w:szCs w:val="24"/>
              </w:rPr>
              <w:instrText xml:space="preserve"> PAGEREF _Toc159960343 \h </w:instrText>
            </w:r>
            <w:r w:rsidR="00361692" w:rsidRPr="00361692">
              <w:rPr>
                <w:rFonts w:ascii="Times New Roman" w:hAnsi="Times New Roman" w:cs="Times New Roman"/>
                <w:noProof/>
                <w:webHidden/>
                <w:sz w:val="24"/>
                <w:szCs w:val="24"/>
              </w:rPr>
            </w:r>
            <w:r w:rsidR="00361692" w:rsidRPr="00361692">
              <w:rPr>
                <w:rFonts w:ascii="Times New Roman" w:hAnsi="Times New Roman" w:cs="Times New Roman"/>
                <w:noProof/>
                <w:webHidden/>
                <w:sz w:val="24"/>
                <w:szCs w:val="24"/>
              </w:rPr>
              <w:fldChar w:fldCharType="separate"/>
            </w:r>
            <w:r w:rsidR="00361692" w:rsidRPr="00361692">
              <w:rPr>
                <w:rFonts w:ascii="Times New Roman" w:hAnsi="Times New Roman" w:cs="Times New Roman"/>
                <w:noProof/>
                <w:webHidden/>
                <w:sz w:val="24"/>
                <w:szCs w:val="24"/>
              </w:rPr>
              <w:t>15</w:t>
            </w:r>
            <w:r w:rsidR="00361692" w:rsidRPr="00361692">
              <w:rPr>
                <w:rFonts w:ascii="Times New Roman" w:hAnsi="Times New Roman" w:cs="Times New Roman"/>
                <w:noProof/>
                <w:webHidden/>
                <w:sz w:val="24"/>
                <w:szCs w:val="24"/>
              </w:rPr>
              <w:fldChar w:fldCharType="end"/>
            </w:r>
          </w:hyperlink>
        </w:p>
        <w:p w14:paraId="1184BC2B" w14:textId="243E7E2D" w:rsidR="00361692" w:rsidRPr="00361692" w:rsidRDefault="007B0DCC" w:rsidP="00361692">
          <w:pPr>
            <w:pStyle w:val="TOC1"/>
            <w:tabs>
              <w:tab w:val="right" w:leader="dot" w:pos="9019"/>
            </w:tabs>
            <w:spacing w:before="240" w:after="240" w:line="360" w:lineRule="auto"/>
            <w:rPr>
              <w:rFonts w:ascii="Times New Roman" w:eastAsiaTheme="minorEastAsia" w:hAnsi="Times New Roman" w:cs="Times New Roman"/>
              <w:noProof/>
              <w:kern w:val="2"/>
              <w:sz w:val="24"/>
              <w:szCs w:val="24"/>
              <w:lang w:val="en-GB" w:eastAsia="en-GB"/>
              <w14:ligatures w14:val="standardContextual"/>
            </w:rPr>
          </w:pPr>
          <w:hyperlink w:anchor="_Toc159960344" w:history="1">
            <w:r w:rsidR="00361692" w:rsidRPr="00361692">
              <w:rPr>
                <w:rStyle w:val="Hyperlink"/>
                <w:rFonts w:ascii="Times New Roman" w:hAnsi="Times New Roman" w:cs="Times New Roman"/>
                <w:noProof/>
                <w:sz w:val="24"/>
                <w:szCs w:val="24"/>
              </w:rPr>
              <w:t>Reference List</w:t>
            </w:r>
            <w:r w:rsidR="00361692" w:rsidRPr="00361692">
              <w:rPr>
                <w:rFonts w:ascii="Times New Roman" w:hAnsi="Times New Roman" w:cs="Times New Roman"/>
                <w:noProof/>
                <w:webHidden/>
                <w:sz w:val="24"/>
                <w:szCs w:val="24"/>
              </w:rPr>
              <w:tab/>
            </w:r>
            <w:r w:rsidR="00361692" w:rsidRPr="00361692">
              <w:rPr>
                <w:rFonts w:ascii="Times New Roman" w:hAnsi="Times New Roman" w:cs="Times New Roman"/>
                <w:noProof/>
                <w:webHidden/>
                <w:sz w:val="24"/>
                <w:szCs w:val="24"/>
              </w:rPr>
              <w:fldChar w:fldCharType="begin"/>
            </w:r>
            <w:r w:rsidR="00361692" w:rsidRPr="00361692">
              <w:rPr>
                <w:rFonts w:ascii="Times New Roman" w:hAnsi="Times New Roman" w:cs="Times New Roman"/>
                <w:noProof/>
                <w:webHidden/>
                <w:sz w:val="24"/>
                <w:szCs w:val="24"/>
              </w:rPr>
              <w:instrText xml:space="preserve"> PAGEREF _Toc159960344 \h </w:instrText>
            </w:r>
            <w:r w:rsidR="00361692" w:rsidRPr="00361692">
              <w:rPr>
                <w:rFonts w:ascii="Times New Roman" w:hAnsi="Times New Roman" w:cs="Times New Roman"/>
                <w:noProof/>
                <w:webHidden/>
                <w:sz w:val="24"/>
                <w:szCs w:val="24"/>
              </w:rPr>
            </w:r>
            <w:r w:rsidR="00361692" w:rsidRPr="00361692">
              <w:rPr>
                <w:rFonts w:ascii="Times New Roman" w:hAnsi="Times New Roman" w:cs="Times New Roman"/>
                <w:noProof/>
                <w:webHidden/>
                <w:sz w:val="24"/>
                <w:szCs w:val="24"/>
              </w:rPr>
              <w:fldChar w:fldCharType="separate"/>
            </w:r>
            <w:r w:rsidR="00361692" w:rsidRPr="00361692">
              <w:rPr>
                <w:rFonts w:ascii="Times New Roman" w:hAnsi="Times New Roman" w:cs="Times New Roman"/>
                <w:noProof/>
                <w:webHidden/>
                <w:sz w:val="24"/>
                <w:szCs w:val="24"/>
              </w:rPr>
              <w:t>16</w:t>
            </w:r>
            <w:r w:rsidR="00361692" w:rsidRPr="00361692">
              <w:rPr>
                <w:rFonts w:ascii="Times New Roman" w:hAnsi="Times New Roman" w:cs="Times New Roman"/>
                <w:noProof/>
                <w:webHidden/>
                <w:sz w:val="24"/>
                <w:szCs w:val="24"/>
              </w:rPr>
              <w:fldChar w:fldCharType="end"/>
            </w:r>
          </w:hyperlink>
        </w:p>
        <w:p w14:paraId="7E565CBD" w14:textId="2C338A6D" w:rsidR="00BD3447" w:rsidRPr="00D3263D" w:rsidRDefault="00BD3447" w:rsidP="00361692">
          <w:pPr>
            <w:spacing w:before="240" w:after="240" w:line="360" w:lineRule="auto"/>
            <w:jc w:val="both"/>
            <w:rPr>
              <w:rFonts w:asciiTheme="majorBidi" w:hAnsiTheme="majorBidi" w:cstheme="majorBidi"/>
              <w:sz w:val="24"/>
              <w:szCs w:val="24"/>
            </w:rPr>
          </w:pPr>
          <w:r w:rsidRPr="00361692">
            <w:rPr>
              <w:rFonts w:ascii="Times New Roman" w:hAnsi="Times New Roman" w:cs="Times New Roman"/>
              <w:sz w:val="24"/>
              <w:szCs w:val="24"/>
            </w:rPr>
            <w:fldChar w:fldCharType="end"/>
          </w:r>
        </w:p>
      </w:sdtContent>
    </w:sdt>
    <w:p w14:paraId="5230B7F8" w14:textId="77777777" w:rsidR="00940C4F" w:rsidRPr="00D3263D" w:rsidRDefault="00FC71A6" w:rsidP="00C46011">
      <w:pPr>
        <w:pStyle w:val="Normal1"/>
        <w:spacing w:before="240" w:after="240" w:line="360" w:lineRule="auto"/>
        <w:jc w:val="center"/>
        <w:rPr>
          <w:rFonts w:asciiTheme="majorBidi" w:eastAsia="Times New Roman" w:hAnsiTheme="majorBidi" w:cstheme="majorBidi"/>
          <w:b/>
          <w:sz w:val="24"/>
          <w:szCs w:val="24"/>
          <w:lang w:val="en-GB"/>
        </w:rPr>
      </w:pPr>
      <w:r w:rsidRPr="00D3263D">
        <w:rPr>
          <w:rFonts w:asciiTheme="majorBidi" w:hAnsiTheme="majorBidi" w:cstheme="majorBidi"/>
          <w:lang w:val="en-GB"/>
        </w:rPr>
        <w:br w:type="page"/>
      </w:r>
    </w:p>
    <w:p w14:paraId="320E81EE" w14:textId="77777777" w:rsidR="00940C4F" w:rsidRPr="00D3263D" w:rsidRDefault="00FC71A6" w:rsidP="00C46011">
      <w:pPr>
        <w:pStyle w:val="Heading1"/>
        <w:spacing w:before="240" w:after="240"/>
        <w:rPr>
          <w:rFonts w:asciiTheme="majorBidi" w:hAnsiTheme="majorBidi" w:cstheme="majorBidi"/>
        </w:rPr>
      </w:pPr>
      <w:bookmarkStart w:id="0" w:name="_oti7fnivrlrc" w:colFirst="0" w:colLast="0"/>
      <w:bookmarkStart w:id="1" w:name="_Toc159960337"/>
      <w:bookmarkEnd w:id="0"/>
      <w:r w:rsidRPr="00D3263D">
        <w:rPr>
          <w:rFonts w:asciiTheme="majorBidi" w:hAnsiTheme="majorBidi" w:cstheme="majorBidi"/>
        </w:rPr>
        <w:lastRenderedPageBreak/>
        <w:t>Introduction</w:t>
      </w:r>
      <w:bookmarkEnd w:id="1"/>
    </w:p>
    <w:p w14:paraId="719B6352" w14:textId="44BEC716" w:rsidR="00940C4F" w:rsidRPr="00D3263D" w:rsidRDefault="00FC71A6" w:rsidP="00C46011">
      <w:pPr>
        <w:pStyle w:val="Normal1"/>
        <w:spacing w:before="240" w:after="240" w:line="360" w:lineRule="auto"/>
        <w:jc w:val="both"/>
        <w:rPr>
          <w:rFonts w:asciiTheme="majorBidi" w:eastAsia="Times New Roman" w:hAnsiTheme="majorBidi" w:cstheme="majorBidi"/>
          <w:sz w:val="24"/>
          <w:szCs w:val="24"/>
          <w:lang w:val="en-GB"/>
        </w:rPr>
      </w:pPr>
      <w:r w:rsidRPr="00D3263D">
        <w:rPr>
          <w:rFonts w:asciiTheme="majorBidi" w:eastAsia="Times New Roman" w:hAnsiTheme="majorBidi" w:cstheme="majorBidi"/>
          <w:sz w:val="24"/>
          <w:szCs w:val="24"/>
          <w:lang w:val="en-GB"/>
        </w:rPr>
        <w:t xml:space="preserve">The most important element for the hospitality industry is to ensure that every element within the concerned industry operates </w:t>
      </w:r>
      <w:r w:rsidR="00980979">
        <w:rPr>
          <w:rFonts w:asciiTheme="majorBidi" w:eastAsia="Times New Roman" w:hAnsiTheme="majorBidi" w:cstheme="majorBidi"/>
          <w:sz w:val="24"/>
          <w:szCs w:val="24"/>
          <w:lang w:val="en-GB"/>
        </w:rPr>
        <w:t>seamlessly</w:t>
      </w:r>
      <w:r w:rsidRPr="00D3263D">
        <w:rPr>
          <w:rFonts w:asciiTheme="majorBidi" w:eastAsia="Times New Roman" w:hAnsiTheme="majorBidi" w:cstheme="majorBidi"/>
          <w:sz w:val="24"/>
          <w:szCs w:val="24"/>
          <w:lang w:val="en-GB"/>
        </w:rPr>
        <w:t xml:space="preserve">. Budgeting can be articulated as one of the primary functions related to the financial management evaluated within the hospitality industry. Hospitality business organisations need to plan their budgets </w:t>
      </w:r>
      <w:r w:rsidR="00980979">
        <w:rPr>
          <w:rFonts w:asciiTheme="majorBidi" w:eastAsia="Times New Roman" w:hAnsiTheme="majorBidi" w:cstheme="majorBidi"/>
          <w:sz w:val="24"/>
          <w:szCs w:val="24"/>
          <w:lang w:val="en-GB"/>
        </w:rPr>
        <w:t>carefully</w:t>
      </w:r>
      <w:r w:rsidRPr="00D3263D">
        <w:rPr>
          <w:rFonts w:asciiTheme="majorBidi" w:eastAsia="Times New Roman" w:hAnsiTheme="majorBidi" w:cstheme="majorBidi"/>
          <w:sz w:val="24"/>
          <w:szCs w:val="24"/>
          <w:lang w:val="en-GB"/>
        </w:rPr>
        <w:t xml:space="preserve"> in terms of allocating resources in an efficient way. Analysing the financial management aspects within the hospitality organisations including </w:t>
      </w:r>
      <w:r w:rsidRPr="00D3263D">
        <w:rPr>
          <w:rFonts w:asciiTheme="majorBidi" w:eastAsia="Times New Roman" w:hAnsiTheme="majorBidi" w:cstheme="majorBidi"/>
          <w:b/>
          <w:i/>
          <w:sz w:val="24"/>
          <w:szCs w:val="24"/>
          <w:lang w:val="en-GB"/>
        </w:rPr>
        <w:t>Premier Inn</w:t>
      </w:r>
      <w:r w:rsidRPr="00D3263D">
        <w:rPr>
          <w:rFonts w:asciiTheme="majorBidi" w:eastAsia="Times New Roman" w:hAnsiTheme="majorBidi" w:cstheme="majorBidi"/>
          <w:sz w:val="24"/>
          <w:szCs w:val="24"/>
          <w:lang w:val="en-GB"/>
        </w:rPr>
        <w:t xml:space="preserve"> as well as </w:t>
      </w:r>
      <w:r w:rsidRPr="00D3263D">
        <w:rPr>
          <w:rFonts w:asciiTheme="majorBidi" w:eastAsia="Times New Roman" w:hAnsiTheme="majorBidi" w:cstheme="majorBidi"/>
          <w:b/>
          <w:i/>
          <w:sz w:val="24"/>
          <w:szCs w:val="24"/>
          <w:lang w:val="en-GB"/>
        </w:rPr>
        <w:t>Mandarin Oriental Hotel Group</w:t>
      </w:r>
      <w:r w:rsidRPr="00D3263D">
        <w:rPr>
          <w:rFonts w:asciiTheme="majorBidi" w:eastAsia="Times New Roman" w:hAnsiTheme="majorBidi" w:cstheme="majorBidi"/>
          <w:sz w:val="24"/>
          <w:szCs w:val="24"/>
          <w:lang w:val="en-GB"/>
        </w:rPr>
        <w:t xml:space="preserve"> can be demonstrated as the major goal of the concerned study.</w:t>
      </w:r>
    </w:p>
    <w:p w14:paraId="05DA2E15" w14:textId="77777777" w:rsidR="0027176D" w:rsidRPr="00D3263D" w:rsidRDefault="0027176D" w:rsidP="00C46011">
      <w:pPr>
        <w:spacing w:before="240" w:after="240" w:line="360" w:lineRule="auto"/>
        <w:rPr>
          <w:rFonts w:asciiTheme="majorBidi" w:eastAsia="Times New Roman" w:hAnsiTheme="majorBidi" w:cstheme="majorBidi"/>
          <w:b/>
          <w:sz w:val="24"/>
          <w:szCs w:val="24"/>
          <w:lang w:val="en-GB"/>
        </w:rPr>
      </w:pPr>
      <w:bookmarkStart w:id="2" w:name="_tppkcoj6fnqk" w:colFirst="0" w:colLast="0"/>
      <w:bookmarkEnd w:id="2"/>
      <w:r w:rsidRPr="00D3263D">
        <w:rPr>
          <w:rFonts w:asciiTheme="majorBidi" w:hAnsiTheme="majorBidi" w:cstheme="majorBidi"/>
          <w:lang w:val="en-GB"/>
        </w:rPr>
        <w:br w:type="page"/>
      </w:r>
    </w:p>
    <w:p w14:paraId="713E3526" w14:textId="471EDB91" w:rsidR="00940C4F" w:rsidRPr="00D3263D" w:rsidRDefault="00FC71A6" w:rsidP="00C46011">
      <w:pPr>
        <w:pStyle w:val="Heading1"/>
        <w:spacing w:before="240" w:after="240"/>
        <w:rPr>
          <w:rFonts w:asciiTheme="majorBidi" w:hAnsiTheme="majorBidi" w:cstheme="majorBidi"/>
        </w:rPr>
      </w:pPr>
      <w:bookmarkStart w:id="3" w:name="_Toc159960338"/>
      <w:r w:rsidRPr="00D3263D">
        <w:rPr>
          <w:rFonts w:asciiTheme="majorBidi" w:hAnsiTheme="majorBidi" w:cstheme="majorBidi"/>
        </w:rPr>
        <w:lastRenderedPageBreak/>
        <w:t>1. Total Revenue</w:t>
      </w:r>
      <w:bookmarkEnd w:id="3"/>
    </w:p>
    <w:p w14:paraId="7A89F673" w14:textId="3B36FCC9" w:rsidR="00940C4F" w:rsidRPr="00D3263D" w:rsidRDefault="00FC71A6" w:rsidP="00C46011">
      <w:pPr>
        <w:pStyle w:val="Normal1"/>
        <w:spacing w:before="240" w:after="240" w:line="360" w:lineRule="auto"/>
        <w:jc w:val="both"/>
        <w:rPr>
          <w:rFonts w:asciiTheme="majorBidi" w:eastAsia="Times New Roman" w:hAnsiTheme="majorBidi" w:cstheme="majorBidi"/>
          <w:sz w:val="24"/>
          <w:szCs w:val="24"/>
          <w:lang w:val="en-GB"/>
        </w:rPr>
      </w:pPr>
      <w:r w:rsidRPr="00D3263D">
        <w:rPr>
          <w:rFonts w:asciiTheme="majorBidi" w:eastAsia="Times New Roman" w:hAnsiTheme="majorBidi" w:cstheme="majorBidi"/>
          <w:sz w:val="24"/>
          <w:szCs w:val="24"/>
          <w:lang w:val="en-GB"/>
        </w:rPr>
        <w:t>The “</w:t>
      </w:r>
      <w:r w:rsidRPr="00D3263D">
        <w:rPr>
          <w:rFonts w:asciiTheme="majorBidi" w:eastAsia="Times New Roman" w:hAnsiTheme="majorBidi" w:cstheme="majorBidi"/>
          <w:b/>
          <w:i/>
          <w:sz w:val="24"/>
          <w:szCs w:val="24"/>
          <w:lang w:val="en-GB"/>
        </w:rPr>
        <w:t>consolidated income statement</w:t>
      </w:r>
      <w:r w:rsidRPr="00D3263D">
        <w:rPr>
          <w:rFonts w:asciiTheme="majorBidi" w:eastAsia="Times New Roman" w:hAnsiTheme="majorBidi" w:cstheme="majorBidi"/>
          <w:sz w:val="24"/>
          <w:szCs w:val="24"/>
          <w:lang w:val="en-GB"/>
        </w:rPr>
        <w:t>” of Premier Inn evaluates the value of revenue to be enhanced from £589.4 million in 2021 to £1703.4 million in 2022 respectively (WHITBREAD PLC, 2022). On the other hand, the total value of revenue as observed from the “</w:t>
      </w:r>
      <w:r w:rsidRPr="00D3263D">
        <w:rPr>
          <w:rFonts w:asciiTheme="majorBidi" w:eastAsia="Times New Roman" w:hAnsiTheme="majorBidi" w:cstheme="majorBidi"/>
          <w:b/>
          <w:i/>
          <w:sz w:val="24"/>
          <w:szCs w:val="24"/>
          <w:lang w:val="en-GB"/>
        </w:rPr>
        <w:t>consolidated income statement</w:t>
      </w:r>
      <w:r w:rsidRPr="00D3263D">
        <w:rPr>
          <w:rFonts w:asciiTheme="majorBidi" w:eastAsia="Times New Roman" w:hAnsiTheme="majorBidi" w:cstheme="majorBidi"/>
          <w:sz w:val="24"/>
          <w:szCs w:val="24"/>
          <w:lang w:val="en-GB"/>
        </w:rPr>
        <w:t xml:space="preserve">” of the Mandarin Oriental Hotel Group has increased from </w:t>
      </w:r>
      <w:r w:rsidR="00731F03" w:rsidRPr="00D3263D">
        <w:rPr>
          <w:rFonts w:asciiTheme="majorBidi" w:eastAsia="Times New Roman" w:hAnsiTheme="majorBidi" w:cstheme="majorBidi"/>
          <w:sz w:val="24"/>
          <w:szCs w:val="24"/>
          <w:lang w:val="en-GB"/>
        </w:rPr>
        <w:t>£</w:t>
      </w:r>
      <w:r w:rsidRPr="00D3263D">
        <w:rPr>
          <w:rFonts w:asciiTheme="majorBidi" w:eastAsia="Times New Roman" w:hAnsiTheme="majorBidi" w:cstheme="majorBidi"/>
          <w:sz w:val="24"/>
          <w:szCs w:val="24"/>
          <w:lang w:val="en-GB"/>
        </w:rPr>
        <w:t xml:space="preserve">316.9 million in 2021 to </w:t>
      </w:r>
      <w:r w:rsidR="00731F03" w:rsidRPr="00D3263D">
        <w:rPr>
          <w:rFonts w:asciiTheme="majorBidi" w:eastAsia="Times New Roman" w:hAnsiTheme="majorBidi" w:cstheme="majorBidi"/>
          <w:sz w:val="24"/>
          <w:szCs w:val="24"/>
          <w:lang w:val="en-GB"/>
        </w:rPr>
        <w:t>£</w:t>
      </w:r>
      <w:r w:rsidRPr="00D3263D">
        <w:rPr>
          <w:rFonts w:asciiTheme="majorBidi" w:eastAsia="Times New Roman" w:hAnsiTheme="majorBidi" w:cstheme="majorBidi"/>
          <w:sz w:val="24"/>
          <w:szCs w:val="24"/>
          <w:lang w:val="en-GB"/>
        </w:rPr>
        <w:t>454.1 million in 2022 (</w:t>
      </w:r>
      <w:r w:rsidRPr="00D3263D">
        <w:rPr>
          <w:rFonts w:asciiTheme="majorBidi" w:eastAsia="Times New Roman" w:hAnsiTheme="majorBidi" w:cstheme="majorBidi"/>
          <w:sz w:val="24"/>
          <w:szCs w:val="24"/>
          <w:highlight w:val="white"/>
          <w:lang w:val="en-GB"/>
        </w:rPr>
        <w:t>Mandarin Oriental International Limited, 2022</w:t>
      </w:r>
      <w:r w:rsidRPr="00D3263D">
        <w:rPr>
          <w:rFonts w:asciiTheme="majorBidi" w:eastAsia="Times New Roman" w:hAnsiTheme="majorBidi" w:cstheme="majorBidi"/>
          <w:sz w:val="24"/>
          <w:szCs w:val="24"/>
          <w:lang w:val="en-GB"/>
        </w:rPr>
        <w:t>).</w:t>
      </w:r>
    </w:p>
    <w:p w14:paraId="19C09F87" w14:textId="77777777" w:rsidR="00940C4F" w:rsidRPr="00D3263D" w:rsidRDefault="00FC71A6" w:rsidP="00C46011">
      <w:pPr>
        <w:pStyle w:val="Normal1"/>
        <w:spacing w:before="240" w:after="240" w:line="360" w:lineRule="auto"/>
        <w:jc w:val="both"/>
        <w:rPr>
          <w:rFonts w:asciiTheme="majorBidi" w:eastAsia="Times New Roman" w:hAnsiTheme="majorBidi" w:cstheme="majorBidi"/>
          <w:b/>
          <w:i/>
          <w:sz w:val="24"/>
          <w:szCs w:val="24"/>
          <w:u w:val="single"/>
          <w:lang w:val="en-GB"/>
        </w:rPr>
      </w:pPr>
      <w:r w:rsidRPr="00D3263D">
        <w:rPr>
          <w:rFonts w:asciiTheme="majorBidi" w:eastAsia="Times New Roman" w:hAnsiTheme="majorBidi" w:cstheme="majorBidi"/>
          <w:b/>
          <w:i/>
          <w:sz w:val="24"/>
          <w:szCs w:val="24"/>
          <w:u w:val="single"/>
          <w:lang w:val="en-GB"/>
        </w:rPr>
        <w:t>Sources of Revenue:</w:t>
      </w:r>
    </w:p>
    <w:p w14:paraId="0DB4BA5D" w14:textId="77777777" w:rsidR="00940C4F" w:rsidRPr="00D3263D" w:rsidRDefault="00FC71A6" w:rsidP="00C46011">
      <w:pPr>
        <w:pStyle w:val="Normal1"/>
        <w:spacing w:before="240" w:after="240" w:line="360" w:lineRule="auto"/>
        <w:jc w:val="both"/>
        <w:rPr>
          <w:rFonts w:asciiTheme="majorBidi" w:eastAsia="Times New Roman" w:hAnsiTheme="majorBidi" w:cstheme="majorBidi"/>
          <w:sz w:val="24"/>
          <w:szCs w:val="24"/>
          <w:lang w:val="en-GB"/>
        </w:rPr>
      </w:pPr>
      <w:r w:rsidRPr="00D3263D">
        <w:rPr>
          <w:rFonts w:asciiTheme="majorBidi" w:eastAsia="Times New Roman" w:hAnsiTheme="majorBidi" w:cstheme="majorBidi"/>
          <w:sz w:val="24"/>
          <w:szCs w:val="24"/>
          <w:lang w:val="en-GB"/>
        </w:rPr>
        <w:t xml:space="preserve">The potential sources of revenue utilised by the organisational managers of Premier Inn primarily involve </w:t>
      </w:r>
      <w:r w:rsidRPr="00D3263D">
        <w:rPr>
          <w:rFonts w:asciiTheme="majorBidi" w:eastAsia="Times New Roman" w:hAnsiTheme="majorBidi" w:cstheme="majorBidi"/>
          <w:b/>
          <w:i/>
          <w:sz w:val="24"/>
          <w:szCs w:val="24"/>
          <w:lang w:val="en-GB"/>
        </w:rPr>
        <w:t>app revenue</w:t>
      </w:r>
      <w:r w:rsidRPr="00D3263D">
        <w:rPr>
          <w:rFonts w:asciiTheme="majorBidi" w:eastAsia="Times New Roman" w:hAnsiTheme="majorBidi" w:cstheme="majorBidi"/>
          <w:sz w:val="24"/>
          <w:szCs w:val="24"/>
          <w:lang w:val="en-GB"/>
        </w:rPr>
        <w:t>,</w:t>
      </w:r>
      <w:r w:rsidRPr="00D3263D">
        <w:rPr>
          <w:rFonts w:asciiTheme="majorBidi" w:eastAsia="Times New Roman" w:hAnsiTheme="majorBidi" w:cstheme="majorBidi"/>
          <w:b/>
          <w:i/>
          <w:sz w:val="24"/>
          <w:szCs w:val="24"/>
          <w:lang w:val="en-GB"/>
        </w:rPr>
        <w:t xml:space="preserve"> food and beverage sales</w:t>
      </w:r>
      <w:r w:rsidRPr="00D3263D">
        <w:rPr>
          <w:rFonts w:asciiTheme="majorBidi" w:eastAsia="Times New Roman" w:hAnsiTheme="majorBidi" w:cstheme="majorBidi"/>
          <w:sz w:val="24"/>
          <w:szCs w:val="24"/>
          <w:lang w:val="en-GB"/>
        </w:rPr>
        <w:t xml:space="preserve">, </w:t>
      </w:r>
      <w:r w:rsidRPr="00D3263D">
        <w:rPr>
          <w:rFonts w:asciiTheme="majorBidi" w:eastAsia="Times New Roman" w:hAnsiTheme="majorBidi" w:cstheme="majorBidi"/>
          <w:b/>
          <w:i/>
          <w:sz w:val="24"/>
          <w:szCs w:val="24"/>
          <w:lang w:val="en-GB"/>
        </w:rPr>
        <w:t>business travel</w:t>
      </w:r>
      <w:r w:rsidRPr="00D3263D">
        <w:rPr>
          <w:rFonts w:asciiTheme="majorBidi" w:eastAsia="Times New Roman" w:hAnsiTheme="majorBidi" w:cstheme="majorBidi"/>
          <w:sz w:val="24"/>
          <w:szCs w:val="24"/>
          <w:lang w:val="en-GB"/>
        </w:rPr>
        <w:t>, and many more (</w:t>
      </w:r>
      <w:r w:rsidRPr="00D3263D">
        <w:rPr>
          <w:rFonts w:asciiTheme="majorBidi" w:eastAsia="Times New Roman" w:hAnsiTheme="majorBidi" w:cstheme="majorBidi"/>
          <w:sz w:val="24"/>
          <w:szCs w:val="24"/>
          <w:highlight w:val="white"/>
          <w:lang w:val="en-GB"/>
        </w:rPr>
        <w:t>Hayes et al., 2021</w:t>
      </w:r>
      <w:r w:rsidRPr="00D3263D">
        <w:rPr>
          <w:rFonts w:asciiTheme="majorBidi" w:eastAsia="Times New Roman" w:hAnsiTheme="majorBidi" w:cstheme="majorBidi"/>
          <w:sz w:val="24"/>
          <w:szCs w:val="24"/>
          <w:lang w:val="en-GB"/>
        </w:rPr>
        <w:t>). It has been articulated from the financial report of Premier Inn that the sales based on food and beverage within the current organisation have enhanced by around 40% in 2023 from the financial year 2022 respectively. In addition, the organisational operations of Premier Inn across the United Kingdom possess 50% leisure revenue and 50% business revenue mix to generate effective sources of revenue (</w:t>
      </w:r>
      <w:r w:rsidRPr="00D3263D">
        <w:rPr>
          <w:rFonts w:asciiTheme="majorBidi" w:eastAsia="Times New Roman" w:hAnsiTheme="majorBidi" w:cstheme="majorBidi"/>
          <w:sz w:val="24"/>
          <w:szCs w:val="24"/>
          <w:highlight w:val="white"/>
          <w:lang w:val="en-GB"/>
        </w:rPr>
        <w:t>WHITBREAD PLC, 2022</w:t>
      </w:r>
      <w:r w:rsidRPr="00D3263D">
        <w:rPr>
          <w:rFonts w:asciiTheme="majorBidi" w:eastAsia="Times New Roman" w:hAnsiTheme="majorBidi" w:cstheme="majorBidi"/>
          <w:sz w:val="24"/>
          <w:szCs w:val="24"/>
          <w:lang w:val="en-GB"/>
        </w:rPr>
        <w:t xml:space="preserve">). On the other hand, </w:t>
      </w:r>
      <w:proofErr w:type="gramStart"/>
      <w:r w:rsidRPr="00D3263D">
        <w:rPr>
          <w:rFonts w:asciiTheme="majorBidi" w:eastAsia="Times New Roman" w:hAnsiTheme="majorBidi" w:cstheme="majorBidi"/>
          <w:sz w:val="24"/>
          <w:szCs w:val="24"/>
          <w:lang w:val="en-GB"/>
        </w:rPr>
        <w:t>the majority of</w:t>
      </w:r>
      <w:proofErr w:type="gramEnd"/>
      <w:r w:rsidRPr="00D3263D">
        <w:rPr>
          <w:rFonts w:asciiTheme="majorBidi" w:eastAsia="Times New Roman" w:hAnsiTheme="majorBidi" w:cstheme="majorBidi"/>
          <w:sz w:val="24"/>
          <w:szCs w:val="24"/>
          <w:lang w:val="en-GB"/>
        </w:rPr>
        <w:t xml:space="preserve"> the sources of revenue within the Mandarin Oriental Hotel Group primarily revolve around </w:t>
      </w:r>
      <w:r w:rsidRPr="00D3263D">
        <w:rPr>
          <w:rFonts w:asciiTheme="majorBidi" w:eastAsia="Times New Roman" w:hAnsiTheme="majorBidi" w:cstheme="majorBidi"/>
          <w:b/>
          <w:i/>
          <w:sz w:val="24"/>
          <w:szCs w:val="24"/>
          <w:lang w:val="en-GB"/>
        </w:rPr>
        <w:t>beverage</w:t>
      </w:r>
      <w:r w:rsidRPr="00D3263D">
        <w:rPr>
          <w:rFonts w:asciiTheme="majorBidi" w:eastAsia="Times New Roman" w:hAnsiTheme="majorBidi" w:cstheme="majorBidi"/>
          <w:sz w:val="24"/>
          <w:szCs w:val="24"/>
          <w:lang w:val="en-GB"/>
        </w:rPr>
        <w:t>,</w:t>
      </w:r>
      <w:r w:rsidRPr="00D3263D">
        <w:rPr>
          <w:rFonts w:asciiTheme="majorBidi" w:eastAsia="Times New Roman" w:hAnsiTheme="majorBidi" w:cstheme="majorBidi"/>
          <w:b/>
          <w:i/>
          <w:sz w:val="24"/>
          <w:szCs w:val="24"/>
          <w:lang w:val="en-GB"/>
        </w:rPr>
        <w:t xml:space="preserve"> food </w:t>
      </w:r>
      <w:r w:rsidRPr="00D3263D">
        <w:rPr>
          <w:rFonts w:asciiTheme="majorBidi" w:eastAsia="Times New Roman" w:hAnsiTheme="majorBidi" w:cstheme="majorBidi"/>
          <w:sz w:val="24"/>
          <w:szCs w:val="24"/>
          <w:lang w:val="en-GB"/>
        </w:rPr>
        <w:t xml:space="preserve">as well as </w:t>
      </w:r>
      <w:r w:rsidRPr="00D3263D">
        <w:rPr>
          <w:rFonts w:asciiTheme="majorBidi" w:eastAsia="Times New Roman" w:hAnsiTheme="majorBidi" w:cstheme="majorBidi"/>
          <w:b/>
          <w:i/>
          <w:sz w:val="24"/>
          <w:szCs w:val="24"/>
          <w:lang w:val="en-GB"/>
        </w:rPr>
        <w:t>room</w:t>
      </w:r>
      <w:r w:rsidRPr="00D3263D">
        <w:rPr>
          <w:rFonts w:asciiTheme="majorBidi" w:eastAsia="Times New Roman" w:hAnsiTheme="majorBidi" w:cstheme="majorBidi"/>
          <w:sz w:val="24"/>
          <w:szCs w:val="24"/>
          <w:lang w:val="en-GB"/>
        </w:rPr>
        <w:t xml:space="preserve"> </w:t>
      </w:r>
      <w:r w:rsidRPr="00D3263D">
        <w:rPr>
          <w:rFonts w:asciiTheme="majorBidi" w:eastAsia="Times New Roman" w:hAnsiTheme="majorBidi" w:cstheme="majorBidi"/>
          <w:b/>
          <w:i/>
          <w:sz w:val="24"/>
          <w:szCs w:val="24"/>
          <w:lang w:val="en-GB"/>
        </w:rPr>
        <w:t>operations</w:t>
      </w:r>
      <w:r w:rsidRPr="00D3263D">
        <w:rPr>
          <w:rFonts w:asciiTheme="majorBidi" w:eastAsia="Times New Roman" w:hAnsiTheme="majorBidi" w:cstheme="majorBidi"/>
          <w:sz w:val="24"/>
          <w:szCs w:val="24"/>
          <w:lang w:val="en-GB"/>
        </w:rPr>
        <w:t>. It has been analysed that the organisational performance of the concerned hotel group is around more than half of the revenues the concerned entity primarily generates from letting rooms across the United Kingdom.</w:t>
      </w:r>
    </w:p>
    <w:p w14:paraId="695E3DBA" w14:textId="77777777" w:rsidR="00940C4F" w:rsidRPr="00D3263D" w:rsidRDefault="00FC71A6" w:rsidP="00C46011">
      <w:pPr>
        <w:pStyle w:val="Normal1"/>
        <w:spacing w:before="240" w:after="240" w:line="360" w:lineRule="auto"/>
        <w:jc w:val="both"/>
        <w:rPr>
          <w:rFonts w:asciiTheme="majorBidi" w:eastAsia="Times New Roman" w:hAnsiTheme="majorBidi" w:cstheme="majorBidi"/>
          <w:b/>
          <w:i/>
          <w:sz w:val="24"/>
          <w:szCs w:val="24"/>
          <w:u w:val="single"/>
          <w:lang w:val="en-GB"/>
        </w:rPr>
      </w:pPr>
      <w:r w:rsidRPr="00D3263D">
        <w:rPr>
          <w:rFonts w:asciiTheme="majorBidi" w:eastAsia="Times New Roman" w:hAnsiTheme="majorBidi" w:cstheme="majorBidi"/>
          <w:b/>
          <w:i/>
          <w:sz w:val="24"/>
          <w:szCs w:val="24"/>
          <w:u w:val="single"/>
          <w:lang w:val="en-GB"/>
        </w:rPr>
        <w:t>Revenue Trends:</w:t>
      </w:r>
    </w:p>
    <w:p w14:paraId="5F72EE65" w14:textId="744B01F2" w:rsidR="00940C4F" w:rsidRPr="00D3263D" w:rsidRDefault="00FC71A6" w:rsidP="00C46011">
      <w:pPr>
        <w:pStyle w:val="Normal1"/>
        <w:spacing w:before="240" w:after="240" w:line="360" w:lineRule="auto"/>
        <w:jc w:val="both"/>
        <w:rPr>
          <w:rFonts w:asciiTheme="majorBidi" w:eastAsia="Times New Roman" w:hAnsiTheme="majorBidi" w:cstheme="majorBidi"/>
          <w:sz w:val="24"/>
          <w:szCs w:val="24"/>
          <w:lang w:val="en-GB"/>
        </w:rPr>
      </w:pPr>
      <w:r w:rsidRPr="00D3263D">
        <w:rPr>
          <w:rFonts w:asciiTheme="majorBidi" w:eastAsia="Times New Roman" w:hAnsiTheme="majorBidi" w:cstheme="majorBidi"/>
          <w:sz w:val="24"/>
          <w:szCs w:val="24"/>
          <w:lang w:val="en-GB"/>
        </w:rPr>
        <w:t xml:space="preserve">The financial report of Premier Inn evaluates an increasing trend in the level of revenue during the financial year 2021 and 2022 respectively. Similarly, an increasing trend in the value of revenue has also been demonstrated in the financial report of the Mandarin Oriental Hotel Group extensively. Effective revenue management is important for the hotel organisation as it helps to offer a reliable methodology in terms of attaining maximum profitability for the organisational managers extensively (Franco et al., 2020). It can also force the potential managers of the concerned hospitality organisations to implement data-driven decision-making </w:t>
      </w:r>
      <w:r w:rsidR="00980979">
        <w:rPr>
          <w:rFonts w:asciiTheme="majorBidi" w:eastAsia="Times New Roman" w:hAnsiTheme="majorBidi" w:cstheme="majorBidi"/>
          <w:sz w:val="24"/>
          <w:szCs w:val="24"/>
          <w:lang w:val="en-GB"/>
        </w:rPr>
        <w:t>to</w:t>
      </w:r>
      <w:r w:rsidRPr="00D3263D">
        <w:rPr>
          <w:rFonts w:asciiTheme="majorBidi" w:eastAsia="Times New Roman" w:hAnsiTheme="majorBidi" w:cstheme="majorBidi"/>
          <w:sz w:val="24"/>
          <w:szCs w:val="24"/>
          <w:lang w:val="en-GB"/>
        </w:rPr>
        <w:t xml:space="preserve"> evolve efficient strategies based on hotel revenue management.</w:t>
      </w:r>
    </w:p>
    <w:p w14:paraId="57309320" w14:textId="77777777" w:rsidR="00940C4F" w:rsidRPr="00D3263D" w:rsidRDefault="00FC71A6" w:rsidP="00C46011">
      <w:pPr>
        <w:pStyle w:val="Normal1"/>
        <w:spacing w:before="240" w:after="240" w:line="360" w:lineRule="auto"/>
        <w:jc w:val="both"/>
        <w:rPr>
          <w:rFonts w:asciiTheme="majorBidi" w:eastAsia="Times New Roman" w:hAnsiTheme="majorBidi" w:cstheme="majorBidi"/>
          <w:b/>
          <w:i/>
          <w:sz w:val="24"/>
          <w:szCs w:val="24"/>
          <w:u w:val="single"/>
          <w:lang w:val="en-GB"/>
        </w:rPr>
      </w:pPr>
      <w:r w:rsidRPr="00D3263D">
        <w:rPr>
          <w:rFonts w:asciiTheme="majorBidi" w:eastAsia="Times New Roman" w:hAnsiTheme="majorBidi" w:cstheme="majorBidi"/>
          <w:b/>
          <w:i/>
          <w:sz w:val="24"/>
          <w:szCs w:val="24"/>
          <w:u w:val="single"/>
          <w:lang w:val="en-GB"/>
        </w:rPr>
        <w:t>Factors driving Growth or Decline in Revenue:</w:t>
      </w:r>
    </w:p>
    <w:p w14:paraId="7D8904D1" w14:textId="77777777" w:rsidR="00940C4F" w:rsidRPr="00D3263D" w:rsidRDefault="00FC71A6" w:rsidP="00C46011">
      <w:pPr>
        <w:pStyle w:val="Normal1"/>
        <w:spacing w:before="240" w:after="240" w:line="360" w:lineRule="auto"/>
        <w:jc w:val="both"/>
        <w:rPr>
          <w:rFonts w:asciiTheme="majorBidi" w:eastAsia="Times New Roman" w:hAnsiTheme="majorBidi" w:cstheme="majorBidi"/>
          <w:sz w:val="24"/>
          <w:szCs w:val="24"/>
          <w:lang w:val="en-GB"/>
        </w:rPr>
      </w:pPr>
      <w:r w:rsidRPr="00D3263D">
        <w:rPr>
          <w:rFonts w:asciiTheme="majorBidi" w:eastAsia="Times New Roman" w:hAnsiTheme="majorBidi" w:cstheme="majorBidi"/>
          <w:b/>
          <w:i/>
          <w:sz w:val="24"/>
          <w:szCs w:val="24"/>
          <w:lang w:val="en-GB"/>
        </w:rPr>
        <w:lastRenderedPageBreak/>
        <w:t xml:space="preserve">Technological advancements: </w:t>
      </w:r>
      <w:r w:rsidRPr="00D3263D">
        <w:rPr>
          <w:rFonts w:asciiTheme="majorBidi" w:eastAsia="Times New Roman" w:hAnsiTheme="majorBidi" w:cstheme="majorBidi"/>
          <w:sz w:val="24"/>
          <w:szCs w:val="24"/>
          <w:lang w:val="en-GB"/>
        </w:rPr>
        <w:t>The advancements in the technological aspects within the current business organisations played an important role in the growth of revenue over a definite period. Both hotels primarily embraced technology that can be significant to offer efficient and convenient services to their consumers or guests that can lead to enhanced consumer loyalty and satisfaction (</w:t>
      </w:r>
      <w:r w:rsidRPr="00D3263D">
        <w:rPr>
          <w:rFonts w:asciiTheme="majorBidi" w:eastAsia="Times New Roman" w:hAnsiTheme="majorBidi" w:cstheme="majorBidi"/>
          <w:sz w:val="24"/>
          <w:szCs w:val="24"/>
          <w:highlight w:val="white"/>
          <w:lang w:val="en-GB"/>
        </w:rPr>
        <w:t>Chang et al., 2020</w:t>
      </w:r>
      <w:r w:rsidRPr="00D3263D">
        <w:rPr>
          <w:rFonts w:asciiTheme="majorBidi" w:eastAsia="Times New Roman" w:hAnsiTheme="majorBidi" w:cstheme="majorBidi"/>
          <w:sz w:val="24"/>
          <w:szCs w:val="24"/>
          <w:lang w:val="en-GB"/>
        </w:rPr>
        <w:t>).</w:t>
      </w:r>
    </w:p>
    <w:p w14:paraId="0C8AD019" w14:textId="3B8410F3" w:rsidR="00940C4F" w:rsidRPr="00D3263D" w:rsidRDefault="00FC71A6" w:rsidP="00C46011">
      <w:pPr>
        <w:pStyle w:val="Normal1"/>
        <w:spacing w:before="240" w:after="240" w:line="360" w:lineRule="auto"/>
        <w:jc w:val="both"/>
        <w:rPr>
          <w:rFonts w:asciiTheme="majorBidi" w:eastAsia="Times New Roman" w:hAnsiTheme="majorBidi" w:cstheme="majorBidi"/>
          <w:sz w:val="24"/>
          <w:szCs w:val="24"/>
          <w:lang w:val="en-GB"/>
        </w:rPr>
      </w:pPr>
      <w:r w:rsidRPr="00D3263D">
        <w:rPr>
          <w:rFonts w:asciiTheme="majorBidi" w:eastAsia="Times New Roman" w:hAnsiTheme="majorBidi" w:cstheme="majorBidi"/>
          <w:b/>
          <w:i/>
          <w:sz w:val="24"/>
          <w:szCs w:val="24"/>
          <w:lang w:val="en-GB"/>
        </w:rPr>
        <w:t xml:space="preserve">Changing preferences among the consumers: </w:t>
      </w:r>
      <w:r w:rsidRPr="00D3263D">
        <w:rPr>
          <w:rFonts w:asciiTheme="majorBidi" w:eastAsia="Times New Roman" w:hAnsiTheme="majorBidi" w:cstheme="majorBidi"/>
          <w:sz w:val="24"/>
          <w:szCs w:val="24"/>
          <w:lang w:val="en-GB"/>
        </w:rPr>
        <w:t xml:space="preserve">The preferences of the consumers can also be articulated as a vital element in the growth of the revenue within the respective hotels. </w:t>
      </w:r>
      <w:r w:rsidR="00980979">
        <w:rPr>
          <w:rFonts w:asciiTheme="majorBidi" w:eastAsia="Times New Roman" w:hAnsiTheme="majorBidi" w:cstheme="majorBidi"/>
          <w:sz w:val="24"/>
          <w:szCs w:val="24"/>
          <w:lang w:val="en-GB"/>
        </w:rPr>
        <w:t>Consumers</w:t>
      </w:r>
      <w:r w:rsidRPr="00D3263D">
        <w:rPr>
          <w:rFonts w:asciiTheme="majorBidi" w:eastAsia="Times New Roman" w:hAnsiTheme="majorBidi" w:cstheme="majorBidi"/>
          <w:sz w:val="24"/>
          <w:szCs w:val="24"/>
          <w:lang w:val="en-GB"/>
        </w:rPr>
        <w:t xml:space="preserve"> can become more discerning and demanding monitoring hotels which offer personalised experiences as well as specific amenities. It can lead to the emergence related to niche markets including eco-friendly hotels, boutique hotels and wellness hotels extensively.</w:t>
      </w:r>
    </w:p>
    <w:p w14:paraId="64AF7140" w14:textId="11FA6F52" w:rsidR="005811D4" w:rsidRPr="0093065F" w:rsidRDefault="00FC71A6" w:rsidP="0093065F">
      <w:pPr>
        <w:pStyle w:val="Normal1"/>
        <w:spacing w:before="240" w:after="240" w:line="360" w:lineRule="auto"/>
        <w:jc w:val="both"/>
        <w:rPr>
          <w:rFonts w:asciiTheme="majorBidi" w:eastAsia="Times New Roman" w:hAnsiTheme="majorBidi" w:cstheme="majorBidi"/>
          <w:sz w:val="24"/>
          <w:szCs w:val="24"/>
          <w:lang w:val="en-GB"/>
        </w:rPr>
      </w:pPr>
      <w:r w:rsidRPr="00D3263D">
        <w:rPr>
          <w:rFonts w:asciiTheme="majorBidi" w:eastAsia="Times New Roman" w:hAnsiTheme="majorBidi" w:cstheme="majorBidi"/>
          <w:b/>
          <w:i/>
          <w:sz w:val="24"/>
          <w:szCs w:val="24"/>
          <w:lang w:val="en-GB"/>
        </w:rPr>
        <w:t xml:space="preserve">Economic factors: </w:t>
      </w:r>
      <w:r w:rsidRPr="00D3263D">
        <w:rPr>
          <w:rFonts w:asciiTheme="majorBidi" w:eastAsia="Times New Roman" w:hAnsiTheme="majorBidi" w:cstheme="majorBidi"/>
          <w:sz w:val="24"/>
          <w:szCs w:val="24"/>
          <w:lang w:val="en-GB"/>
        </w:rPr>
        <w:t>Economic stability as well as growth can lead to enhanced spending among consumers that helps to encourage enhanced demand for hospitality services (</w:t>
      </w:r>
      <w:r w:rsidRPr="00D3263D">
        <w:rPr>
          <w:rFonts w:asciiTheme="majorBidi" w:eastAsia="Times New Roman" w:hAnsiTheme="majorBidi" w:cstheme="majorBidi"/>
          <w:sz w:val="24"/>
          <w:szCs w:val="24"/>
          <w:highlight w:val="white"/>
          <w:lang w:val="en-GB"/>
        </w:rPr>
        <w:t>Motta and Sharma, 2020</w:t>
      </w:r>
      <w:r w:rsidRPr="00D3263D">
        <w:rPr>
          <w:rFonts w:asciiTheme="majorBidi" w:eastAsia="Times New Roman" w:hAnsiTheme="majorBidi" w:cstheme="majorBidi"/>
          <w:sz w:val="24"/>
          <w:szCs w:val="24"/>
          <w:lang w:val="en-GB"/>
        </w:rPr>
        <w:t>). In addition, favourable government policies and political stability also help to establish a conducive environment for the aspects of investment within the respective industry.</w:t>
      </w:r>
      <w:bookmarkStart w:id="4" w:name="_cdgya9b9idhb" w:colFirst="0" w:colLast="0"/>
      <w:bookmarkEnd w:id="4"/>
    </w:p>
    <w:p w14:paraId="65447D3D" w14:textId="3127F359" w:rsidR="00940C4F" w:rsidRPr="00D3263D" w:rsidRDefault="00FC71A6" w:rsidP="00C46011">
      <w:pPr>
        <w:pStyle w:val="Heading1"/>
        <w:spacing w:before="240" w:after="240"/>
        <w:rPr>
          <w:rFonts w:asciiTheme="majorBidi" w:hAnsiTheme="majorBidi" w:cstheme="majorBidi"/>
        </w:rPr>
      </w:pPr>
      <w:bookmarkStart w:id="5" w:name="_Toc159960339"/>
      <w:r w:rsidRPr="00D3263D">
        <w:rPr>
          <w:rFonts w:asciiTheme="majorBidi" w:hAnsiTheme="majorBidi" w:cstheme="majorBidi"/>
        </w:rPr>
        <w:t>2. Market Position</w:t>
      </w:r>
      <w:bookmarkEnd w:id="5"/>
      <w:r w:rsidRPr="00D3263D">
        <w:rPr>
          <w:rFonts w:asciiTheme="majorBidi" w:hAnsiTheme="majorBidi" w:cstheme="majorBidi"/>
        </w:rPr>
        <w:t xml:space="preserve"> </w:t>
      </w:r>
    </w:p>
    <w:p w14:paraId="0F858D37" w14:textId="755EE247" w:rsidR="00940C4F" w:rsidRPr="00D3263D" w:rsidRDefault="00FC71A6" w:rsidP="00FF4238">
      <w:pPr>
        <w:pStyle w:val="Normal1"/>
        <w:spacing w:before="240" w:after="240" w:line="360" w:lineRule="auto"/>
        <w:jc w:val="both"/>
        <w:rPr>
          <w:rFonts w:asciiTheme="majorBidi" w:eastAsia="Times New Roman" w:hAnsiTheme="majorBidi" w:cstheme="majorBidi"/>
          <w:sz w:val="24"/>
          <w:szCs w:val="24"/>
          <w:lang w:val="en-GB"/>
        </w:rPr>
      </w:pPr>
      <w:r w:rsidRPr="00D3263D">
        <w:rPr>
          <w:rFonts w:asciiTheme="majorBidi" w:eastAsia="Times New Roman" w:hAnsiTheme="majorBidi" w:cstheme="majorBidi"/>
          <w:b/>
          <w:i/>
          <w:sz w:val="24"/>
          <w:szCs w:val="24"/>
          <w:lang w:val="en-GB"/>
        </w:rPr>
        <w:t xml:space="preserve">Market Positioning of Premier Inn: </w:t>
      </w:r>
      <w:r w:rsidRPr="00D3263D">
        <w:rPr>
          <w:rFonts w:asciiTheme="majorBidi" w:eastAsia="Times New Roman" w:hAnsiTheme="majorBidi" w:cstheme="majorBidi"/>
          <w:sz w:val="24"/>
          <w:szCs w:val="24"/>
          <w:lang w:val="en-GB"/>
        </w:rPr>
        <w:t xml:space="preserve">There is a single promise that Premier Inn uses to build </w:t>
      </w:r>
      <w:r w:rsidR="00980979">
        <w:rPr>
          <w:rFonts w:asciiTheme="majorBidi" w:eastAsia="Times New Roman" w:hAnsiTheme="majorBidi" w:cstheme="majorBidi"/>
          <w:sz w:val="24"/>
          <w:szCs w:val="24"/>
          <w:lang w:val="en-GB"/>
        </w:rPr>
        <w:t>its</w:t>
      </w:r>
      <w:r w:rsidRPr="00D3263D">
        <w:rPr>
          <w:rFonts w:asciiTheme="majorBidi" w:eastAsia="Times New Roman" w:hAnsiTheme="majorBidi" w:cstheme="majorBidi"/>
          <w:sz w:val="24"/>
          <w:szCs w:val="24"/>
          <w:lang w:val="en-GB"/>
        </w:rPr>
        <w:t xml:space="preserve"> brand. It is about enjoying a restful night’s sleep which is guaranteed to all visitors. Refunds will be issued to anybody who does not encounter this. In a very competitive market, their brand position becomes advantageous since no other hotel does this (George, 2021). With more than 840 properties in the UK and other countries including “Germany”, “Ireland”, the “UAE”, and “Qatar”, Premier Inn is a global hotel chain. There are more than 83,500 rooms. </w:t>
      </w:r>
    </w:p>
    <w:p w14:paraId="11873AB8" w14:textId="43BCDAC5" w:rsidR="00940C4F" w:rsidRPr="00D3263D" w:rsidRDefault="00FC71A6" w:rsidP="00C46011">
      <w:pPr>
        <w:pStyle w:val="Normal1"/>
        <w:spacing w:before="240" w:after="240" w:line="360" w:lineRule="auto"/>
        <w:jc w:val="both"/>
        <w:rPr>
          <w:rFonts w:asciiTheme="majorBidi" w:eastAsia="Times New Roman" w:hAnsiTheme="majorBidi" w:cstheme="majorBidi"/>
          <w:sz w:val="24"/>
          <w:szCs w:val="24"/>
          <w:lang w:val="en-GB"/>
        </w:rPr>
      </w:pPr>
      <w:r w:rsidRPr="00D3263D">
        <w:rPr>
          <w:rFonts w:asciiTheme="majorBidi" w:eastAsia="Times New Roman" w:hAnsiTheme="majorBidi" w:cstheme="majorBidi"/>
          <w:b/>
          <w:i/>
          <w:sz w:val="24"/>
          <w:szCs w:val="24"/>
          <w:lang w:val="en-GB"/>
        </w:rPr>
        <w:t xml:space="preserve">Market Positioning of Mandarin Oriental Hotel Group: </w:t>
      </w:r>
      <w:r w:rsidRPr="00D3263D">
        <w:rPr>
          <w:rFonts w:asciiTheme="majorBidi" w:eastAsia="Times New Roman" w:hAnsiTheme="majorBidi" w:cstheme="majorBidi"/>
          <w:sz w:val="24"/>
          <w:szCs w:val="24"/>
          <w:lang w:val="en-GB"/>
        </w:rPr>
        <w:t>The Mandarin Oriental Hotel Group International Limited is a global hotel and management corporation that owns or maintains significant ownership interests in 20 of its 34 properties throughout the globe. Its speciality is high-end lodging establishments and apartments (</w:t>
      </w:r>
      <w:r w:rsidR="00980979">
        <w:rPr>
          <w:rFonts w:asciiTheme="majorBidi" w:eastAsia="Times New Roman" w:hAnsiTheme="majorBidi" w:cstheme="majorBidi"/>
          <w:sz w:val="24"/>
          <w:szCs w:val="24"/>
          <w:lang w:val="en-GB"/>
        </w:rPr>
        <w:t>Jacinta</w:t>
      </w:r>
      <w:r w:rsidRPr="00D3263D">
        <w:rPr>
          <w:rFonts w:asciiTheme="majorBidi" w:eastAsia="Times New Roman" w:hAnsiTheme="majorBidi" w:cstheme="majorBidi"/>
          <w:sz w:val="24"/>
          <w:szCs w:val="24"/>
          <w:lang w:val="en-GB"/>
        </w:rPr>
        <w:t xml:space="preserve">, 2022). Through careful analysis of business dynamics and market trends, the hotels of the Group have positioned themselves as top contenders among the most formidable rivals on a global scale. </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940C4F" w:rsidRPr="00D3263D" w14:paraId="71399A49" w14:textId="77777777">
        <w:trPr>
          <w:cantSplit/>
          <w:tblHeader/>
        </w:trPr>
        <w:tc>
          <w:tcPr>
            <w:tcW w:w="3009" w:type="dxa"/>
            <w:shd w:val="clear" w:color="auto" w:fill="auto"/>
            <w:tcMar>
              <w:top w:w="100" w:type="dxa"/>
              <w:left w:w="100" w:type="dxa"/>
              <w:bottom w:w="100" w:type="dxa"/>
              <w:right w:w="100" w:type="dxa"/>
            </w:tcMar>
          </w:tcPr>
          <w:p w14:paraId="0BE4601E" w14:textId="77777777" w:rsidR="00940C4F" w:rsidRPr="00D3263D" w:rsidRDefault="00FC71A6" w:rsidP="00C46011">
            <w:pPr>
              <w:pStyle w:val="Normal1"/>
              <w:spacing w:before="240" w:after="240" w:line="360" w:lineRule="auto"/>
              <w:jc w:val="both"/>
              <w:rPr>
                <w:rFonts w:asciiTheme="majorBidi" w:eastAsia="Times New Roman" w:hAnsiTheme="majorBidi" w:cstheme="majorBidi"/>
                <w:b/>
                <w:sz w:val="24"/>
                <w:szCs w:val="24"/>
                <w:lang w:val="en-GB"/>
              </w:rPr>
            </w:pPr>
            <w:r w:rsidRPr="00D3263D">
              <w:rPr>
                <w:rFonts w:asciiTheme="majorBidi" w:eastAsia="Times New Roman" w:hAnsiTheme="majorBidi" w:cstheme="majorBidi"/>
                <w:b/>
                <w:sz w:val="24"/>
                <w:szCs w:val="24"/>
                <w:lang w:val="en-GB"/>
              </w:rPr>
              <w:lastRenderedPageBreak/>
              <w:t>Factors</w:t>
            </w:r>
          </w:p>
        </w:tc>
        <w:tc>
          <w:tcPr>
            <w:tcW w:w="3009" w:type="dxa"/>
            <w:shd w:val="clear" w:color="auto" w:fill="auto"/>
            <w:tcMar>
              <w:top w:w="100" w:type="dxa"/>
              <w:left w:w="100" w:type="dxa"/>
              <w:bottom w:w="100" w:type="dxa"/>
              <w:right w:w="100" w:type="dxa"/>
            </w:tcMar>
          </w:tcPr>
          <w:p w14:paraId="53480603" w14:textId="77777777" w:rsidR="00940C4F" w:rsidRPr="00D3263D" w:rsidRDefault="00FC71A6" w:rsidP="00C46011">
            <w:pPr>
              <w:pStyle w:val="Normal1"/>
              <w:widowControl w:val="0"/>
              <w:spacing w:before="240" w:after="240" w:line="360" w:lineRule="auto"/>
              <w:jc w:val="both"/>
              <w:rPr>
                <w:rFonts w:asciiTheme="majorBidi" w:eastAsia="Times New Roman" w:hAnsiTheme="majorBidi" w:cstheme="majorBidi"/>
                <w:b/>
                <w:sz w:val="24"/>
                <w:szCs w:val="24"/>
                <w:lang w:val="en-GB"/>
              </w:rPr>
            </w:pPr>
            <w:r w:rsidRPr="00D3263D">
              <w:rPr>
                <w:rFonts w:asciiTheme="majorBidi" w:eastAsia="Times New Roman" w:hAnsiTheme="majorBidi" w:cstheme="majorBidi"/>
                <w:b/>
                <w:sz w:val="24"/>
                <w:szCs w:val="24"/>
                <w:lang w:val="en-GB"/>
              </w:rPr>
              <w:t>Premier Inn</w:t>
            </w:r>
          </w:p>
        </w:tc>
        <w:tc>
          <w:tcPr>
            <w:tcW w:w="3009" w:type="dxa"/>
            <w:shd w:val="clear" w:color="auto" w:fill="auto"/>
            <w:tcMar>
              <w:top w:w="100" w:type="dxa"/>
              <w:left w:w="100" w:type="dxa"/>
              <w:bottom w:w="100" w:type="dxa"/>
              <w:right w:w="100" w:type="dxa"/>
            </w:tcMar>
          </w:tcPr>
          <w:p w14:paraId="0D1B73E4" w14:textId="77777777" w:rsidR="00940C4F" w:rsidRPr="00D3263D" w:rsidRDefault="00FC71A6" w:rsidP="00C46011">
            <w:pPr>
              <w:pStyle w:val="Normal1"/>
              <w:widowControl w:val="0"/>
              <w:spacing w:before="240" w:after="240" w:line="360" w:lineRule="auto"/>
              <w:jc w:val="both"/>
              <w:rPr>
                <w:rFonts w:asciiTheme="majorBidi" w:eastAsia="Times New Roman" w:hAnsiTheme="majorBidi" w:cstheme="majorBidi"/>
                <w:b/>
                <w:sz w:val="24"/>
                <w:szCs w:val="24"/>
                <w:lang w:val="en-GB"/>
              </w:rPr>
            </w:pPr>
            <w:r w:rsidRPr="00D3263D">
              <w:rPr>
                <w:rFonts w:asciiTheme="majorBidi" w:eastAsia="Times New Roman" w:hAnsiTheme="majorBidi" w:cstheme="majorBidi"/>
                <w:b/>
                <w:sz w:val="24"/>
                <w:szCs w:val="24"/>
                <w:lang w:val="en-GB"/>
              </w:rPr>
              <w:t>Mandarin Oriental Hotel Group</w:t>
            </w:r>
          </w:p>
        </w:tc>
      </w:tr>
      <w:tr w:rsidR="00940C4F" w:rsidRPr="00D3263D" w14:paraId="02916408" w14:textId="77777777">
        <w:trPr>
          <w:cantSplit/>
          <w:tblHeader/>
        </w:trPr>
        <w:tc>
          <w:tcPr>
            <w:tcW w:w="3009" w:type="dxa"/>
            <w:shd w:val="clear" w:color="auto" w:fill="auto"/>
            <w:tcMar>
              <w:top w:w="100" w:type="dxa"/>
              <w:left w:w="100" w:type="dxa"/>
              <w:bottom w:w="100" w:type="dxa"/>
              <w:right w:w="100" w:type="dxa"/>
            </w:tcMar>
          </w:tcPr>
          <w:p w14:paraId="49E0E605" w14:textId="77777777" w:rsidR="00940C4F" w:rsidRPr="00D3263D" w:rsidRDefault="00FC71A6" w:rsidP="00C46011">
            <w:pPr>
              <w:pStyle w:val="Normal1"/>
              <w:spacing w:before="240" w:after="240" w:line="360" w:lineRule="auto"/>
              <w:jc w:val="both"/>
              <w:rPr>
                <w:rFonts w:asciiTheme="majorBidi" w:eastAsia="Times New Roman" w:hAnsiTheme="majorBidi" w:cstheme="majorBidi"/>
                <w:b/>
                <w:sz w:val="24"/>
                <w:szCs w:val="24"/>
                <w:lang w:val="en-GB"/>
              </w:rPr>
            </w:pPr>
            <w:r w:rsidRPr="00D3263D">
              <w:rPr>
                <w:rFonts w:asciiTheme="majorBidi" w:eastAsia="Times New Roman" w:hAnsiTheme="majorBidi" w:cstheme="majorBidi"/>
                <w:b/>
                <w:sz w:val="24"/>
                <w:szCs w:val="24"/>
                <w:lang w:val="en-GB"/>
              </w:rPr>
              <w:t>Market Share</w:t>
            </w:r>
          </w:p>
        </w:tc>
        <w:tc>
          <w:tcPr>
            <w:tcW w:w="3009" w:type="dxa"/>
            <w:shd w:val="clear" w:color="auto" w:fill="auto"/>
            <w:tcMar>
              <w:top w:w="100" w:type="dxa"/>
              <w:left w:w="100" w:type="dxa"/>
              <w:bottom w:w="100" w:type="dxa"/>
              <w:right w:w="100" w:type="dxa"/>
            </w:tcMar>
          </w:tcPr>
          <w:p w14:paraId="53E51F43" w14:textId="108DC637" w:rsidR="00940C4F" w:rsidRPr="00D3263D" w:rsidRDefault="00FC71A6" w:rsidP="00C46011">
            <w:pPr>
              <w:pStyle w:val="Normal1"/>
              <w:widowControl w:val="0"/>
              <w:spacing w:before="240" w:after="240" w:line="360" w:lineRule="auto"/>
              <w:jc w:val="both"/>
              <w:rPr>
                <w:rFonts w:asciiTheme="majorBidi" w:eastAsia="Times New Roman" w:hAnsiTheme="majorBidi" w:cstheme="majorBidi"/>
                <w:sz w:val="24"/>
                <w:szCs w:val="24"/>
                <w:lang w:val="en-GB"/>
              </w:rPr>
            </w:pPr>
            <w:r w:rsidRPr="00D3263D">
              <w:rPr>
                <w:rFonts w:asciiTheme="majorBidi" w:eastAsia="Times New Roman" w:hAnsiTheme="majorBidi" w:cstheme="majorBidi"/>
                <w:sz w:val="24"/>
                <w:szCs w:val="24"/>
                <w:lang w:val="en-GB"/>
              </w:rPr>
              <w:t xml:space="preserve">12% of the UK’s hotel supply is provided by Premier Inn </w:t>
            </w:r>
            <w:proofErr w:type="gramStart"/>
            <w:r w:rsidRPr="00D3263D">
              <w:rPr>
                <w:rFonts w:asciiTheme="majorBidi" w:eastAsia="Times New Roman" w:hAnsiTheme="majorBidi" w:cstheme="majorBidi"/>
                <w:sz w:val="24"/>
                <w:szCs w:val="24"/>
                <w:lang w:val="en-GB"/>
              </w:rPr>
              <w:t>at the moment</w:t>
            </w:r>
            <w:proofErr w:type="gramEnd"/>
            <w:r w:rsidRPr="00D3263D">
              <w:rPr>
                <w:rFonts w:asciiTheme="majorBidi" w:eastAsia="Times New Roman" w:hAnsiTheme="majorBidi" w:cstheme="majorBidi"/>
                <w:sz w:val="24"/>
                <w:szCs w:val="24"/>
                <w:lang w:val="en-GB"/>
              </w:rPr>
              <w:t>. Its properties are part of a nationwide network that also includes independent hotels, guest homes, and bed and breakfasts</w:t>
            </w:r>
            <w:r w:rsidR="00D110B4" w:rsidRPr="00D3263D">
              <w:rPr>
                <w:rFonts w:asciiTheme="majorBidi" w:eastAsia="Times New Roman" w:hAnsiTheme="majorBidi" w:cstheme="majorBidi"/>
                <w:sz w:val="24"/>
                <w:szCs w:val="24"/>
                <w:lang w:val="en-GB"/>
              </w:rPr>
              <w:t>.</w:t>
            </w:r>
          </w:p>
        </w:tc>
        <w:tc>
          <w:tcPr>
            <w:tcW w:w="3009" w:type="dxa"/>
            <w:shd w:val="clear" w:color="auto" w:fill="auto"/>
            <w:tcMar>
              <w:top w:w="100" w:type="dxa"/>
              <w:left w:w="100" w:type="dxa"/>
              <w:bottom w:w="100" w:type="dxa"/>
              <w:right w:w="100" w:type="dxa"/>
            </w:tcMar>
          </w:tcPr>
          <w:p w14:paraId="17ED3831" w14:textId="344922BC" w:rsidR="00940C4F" w:rsidRPr="00D3263D" w:rsidRDefault="00FC71A6" w:rsidP="00C46011">
            <w:pPr>
              <w:pStyle w:val="Normal1"/>
              <w:widowControl w:val="0"/>
              <w:spacing w:before="240" w:after="240" w:line="360" w:lineRule="auto"/>
              <w:jc w:val="both"/>
              <w:rPr>
                <w:rFonts w:asciiTheme="majorBidi" w:eastAsia="Times New Roman" w:hAnsiTheme="majorBidi" w:cstheme="majorBidi"/>
                <w:sz w:val="24"/>
                <w:szCs w:val="24"/>
                <w:lang w:val="en-GB"/>
              </w:rPr>
            </w:pPr>
            <w:r w:rsidRPr="00D3263D">
              <w:rPr>
                <w:rFonts w:asciiTheme="majorBidi" w:eastAsia="Times New Roman" w:hAnsiTheme="majorBidi" w:cstheme="majorBidi"/>
                <w:sz w:val="24"/>
                <w:szCs w:val="24"/>
                <w:lang w:val="en-GB"/>
              </w:rPr>
              <w:t xml:space="preserve">Mandarin Oriental’s market valuation is </w:t>
            </w:r>
            <w:r w:rsidR="00663699">
              <w:rPr>
                <w:rFonts w:asciiTheme="majorBidi" w:eastAsia="Times New Roman" w:hAnsiTheme="majorBidi" w:cstheme="majorBidi"/>
                <w:sz w:val="24"/>
                <w:szCs w:val="24"/>
                <w:lang w:val="en-GB"/>
              </w:rPr>
              <w:t>£</w:t>
            </w:r>
            <w:r w:rsidRPr="00D3263D">
              <w:rPr>
                <w:rFonts w:asciiTheme="majorBidi" w:eastAsia="Times New Roman" w:hAnsiTheme="majorBidi" w:cstheme="majorBidi"/>
                <w:sz w:val="24"/>
                <w:szCs w:val="24"/>
                <w:lang w:val="en-GB"/>
              </w:rPr>
              <w:t xml:space="preserve">1.90 billion as of February 2024. That puts Mandarin Oriental </w:t>
            </w:r>
            <w:r w:rsidR="00835AF8" w:rsidRPr="00D3263D">
              <w:rPr>
                <w:rFonts w:asciiTheme="majorBidi" w:eastAsia="Times New Roman" w:hAnsiTheme="majorBidi" w:cstheme="majorBidi"/>
                <w:sz w:val="24"/>
                <w:szCs w:val="24"/>
                <w:lang w:val="en-GB"/>
              </w:rPr>
              <w:t>at number</w:t>
            </w:r>
            <w:r w:rsidRPr="00D3263D">
              <w:rPr>
                <w:rFonts w:asciiTheme="majorBidi" w:eastAsia="Times New Roman" w:hAnsiTheme="majorBidi" w:cstheme="majorBidi"/>
                <w:sz w:val="24"/>
                <w:szCs w:val="24"/>
                <w:lang w:val="en-GB"/>
              </w:rPr>
              <w:t xml:space="preserve"> 4154 on the list of the most valuable companies in the world.</w:t>
            </w:r>
          </w:p>
        </w:tc>
      </w:tr>
      <w:tr w:rsidR="00940C4F" w:rsidRPr="00D3263D" w14:paraId="3212CEBA" w14:textId="77777777">
        <w:trPr>
          <w:cantSplit/>
          <w:tblHeader/>
        </w:trPr>
        <w:tc>
          <w:tcPr>
            <w:tcW w:w="3009" w:type="dxa"/>
            <w:shd w:val="clear" w:color="auto" w:fill="auto"/>
            <w:tcMar>
              <w:top w:w="100" w:type="dxa"/>
              <w:left w:w="100" w:type="dxa"/>
              <w:bottom w:w="100" w:type="dxa"/>
              <w:right w:w="100" w:type="dxa"/>
            </w:tcMar>
          </w:tcPr>
          <w:p w14:paraId="1EB72B2D" w14:textId="77777777" w:rsidR="00940C4F" w:rsidRPr="00D3263D" w:rsidRDefault="00FC71A6" w:rsidP="00C46011">
            <w:pPr>
              <w:pStyle w:val="Normal1"/>
              <w:spacing w:before="240" w:after="240" w:line="360" w:lineRule="auto"/>
              <w:jc w:val="both"/>
              <w:rPr>
                <w:rFonts w:asciiTheme="majorBidi" w:eastAsia="Times New Roman" w:hAnsiTheme="majorBidi" w:cstheme="majorBidi"/>
                <w:b/>
                <w:sz w:val="24"/>
                <w:szCs w:val="24"/>
                <w:lang w:val="en-GB"/>
              </w:rPr>
            </w:pPr>
            <w:r w:rsidRPr="00D3263D">
              <w:rPr>
                <w:rFonts w:asciiTheme="majorBidi" w:eastAsia="Times New Roman" w:hAnsiTheme="majorBidi" w:cstheme="majorBidi"/>
                <w:b/>
                <w:sz w:val="24"/>
                <w:szCs w:val="24"/>
                <w:lang w:val="en-GB"/>
              </w:rPr>
              <w:t>Customer Demographics</w:t>
            </w:r>
          </w:p>
        </w:tc>
        <w:tc>
          <w:tcPr>
            <w:tcW w:w="3009" w:type="dxa"/>
            <w:shd w:val="clear" w:color="auto" w:fill="auto"/>
            <w:tcMar>
              <w:top w:w="100" w:type="dxa"/>
              <w:left w:w="100" w:type="dxa"/>
              <w:bottom w:w="100" w:type="dxa"/>
              <w:right w:w="100" w:type="dxa"/>
            </w:tcMar>
          </w:tcPr>
          <w:p w14:paraId="74000D87" w14:textId="77777777" w:rsidR="00940C4F" w:rsidRPr="00D3263D" w:rsidRDefault="00FC71A6" w:rsidP="00C46011">
            <w:pPr>
              <w:pStyle w:val="Normal1"/>
              <w:widowControl w:val="0"/>
              <w:spacing w:before="240" w:after="240" w:line="360" w:lineRule="auto"/>
              <w:jc w:val="both"/>
              <w:rPr>
                <w:rFonts w:asciiTheme="majorBidi" w:eastAsia="Times New Roman" w:hAnsiTheme="majorBidi" w:cstheme="majorBidi"/>
                <w:sz w:val="24"/>
                <w:szCs w:val="24"/>
                <w:lang w:val="en-GB"/>
              </w:rPr>
            </w:pPr>
            <w:r w:rsidRPr="00D3263D">
              <w:rPr>
                <w:rFonts w:asciiTheme="majorBidi" w:eastAsia="Times New Roman" w:hAnsiTheme="majorBidi" w:cstheme="majorBidi"/>
                <w:sz w:val="24"/>
                <w:szCs w:val="24"/>
                <w:lang w:val="en-GB"/>
              </w:rPr>
              <w:t>Men between the ages of 25 and 54 make up the majority of the organisation's clientele, who are mostly business travellers</w:t>
            </w:r>
            <w:r w:rsidR="00BD3447" w:rsidRPr="00D3263D">
              <w:rPr>
                <w:rFonts w:asciiTheme="majorBidi" w:eastAsia="Times New Roman" w:hAnsiTheme="majorBidi" w:cstheme="majorBidi"/>
                <w:sz w:val="24"/>
                <w:szCs w:val="24"/>
                <w:lang w:val="en-GB"/>
              </w:rPr>
              <w:t xml:space="preserve"> (</w:t>
            </w:r>
            <w:r w:rsidR="00BD3447" w:rsidRPr="00D3263D">
              <w:rPr>
                <w:rFonts w:asciiTheme="majorBidi" w:hAnsiTheme="majorBidi" w:cstheme="majorBidi"/>
                <w:color w:val="000000"/>
                <w:sz w:val="24"/>
                <w:szCs w:val="24"/>
              </w:rPr>
              <w:t>Whitbread, 2024</w:t>
            </w:r>
            <w:r w:rsidR="00BD3447" w:rsidRPr="00D3263D">
              <w:rPr>
                <w:rFonts w:asciiTheme="majorBidi" w:eastAsia="Times New Roman" w:hAnsiTheme="majorBidi" w:cstheme="majorBidi"/>
                <w:sz w:val="24"/>
                <w:szCs w:val="24"/>
                <w:lang w:val="en-GB"/>
              </w:rPr>
              <w:t>)</w:t>
            </w:r>
            <w:r w:rsidRPr="00D3263D">
              <w:rPr>
                <w:rFonts w:asciiTheme="majorBidi" w:eastAsia="Times New Roman" w:hAnsiTheme="majorBidi" w:cstheme="majorBidi"/>
                <w:sz w:val="24"/>
                <w:szCs w:val="24"/>
                <w:lang w:val="en-GB"/>
              </w:rPr>
              <w:t>. Leisure travellers, mostly female and ranging in age from 25 to 44, are another target demographic for the firm. Additionally, Premier Inn Hotels UK mostly markets to groups and families with members ranging in age from 25 to 54.</w:t>
            </w:r>
          </w:p>
        </w:tc>
        <w:tc>
          <w:tcPr>
            <w:tcW w:w="3009" w:type="dxa"/>
            <w:shd w:val="clear" w:color="auto" w:fill="auto"/>
            <w:tcMar>
              <w:top w:w="100" w:type="dxa"/>
              <w:left w:w="100" w:type="dxa"/>
              <w:bottom w:w="100" w:type="dxa"/>
              <w:right w:w="100" w:type="dxa"/>
            </w:tcMar>
          </w:tcPr>
          <w:p w14:paraId="4113DD05" w14:textId="3F217FF3" w:rsidR="00940C4F" w:rsidRPr="00D3263D" w:rsidRDefault="00FC71A6" w:rsidP="00C46011">
            <w:pPr>
              <w:pStyle w:val="Normal1"/>
              <w:widowControl w:val="0"/>
              <w:spacing w:before="240" w:after="240" w:line="360" w:lineRule="auto"/>
              <w:jc w:val="both"/>
              <w:rPr>
                <w:rFonts w:asciiTheme="majorBidi" w:eastAsia="Times New Roman" w:hAnsiTheme="majorBidi" w:cstheme="majorBidi"/>
                <w:sz w:val="24"/>
                <w:szCs w:val="24"/>
                <w:lang w:val="en-GB"/>
              </w:rPr>
            </w:pPr>
            <w:r w:rsidRPr="00D3263D">
              <w:rPr>
                <w:rFonts w:asciiTheme="majorBidi" w:eastAsia="Times New Roman" w:hAnsiTheme="majorBidi" w:cstheme="majorBidi"/>
                <w:sz w:val="24"/>
                <w:szCs w:val="24"/>
                <w:lang w:val="en-GB"/>
              </w:rPr>
              <w:t xml:space="preserve">Travellers in their elder years, whether for business or pleasure, will find the Mandarin Oriental to be an ideal accommodation. Business executives and </w:t>
            </w:r>
            <w:proofErr w:type="gramStart"/>
            <w:r w:rsidRPr="00D3263D">
              <w:rPr>
                <w:rFonts w:asciiTheme="majorBidi" w:eastAsia="Times New Roman" w:hAnsiTheme="majorBidi" w:cstheme="majorBidi"/>
                <w:sz w:val="24"/>
                <w:szCs w:val="24"/>
                <w:lang w:val="en-GB"/>
              </w:rPr>
              <w:t>high-rollers</w:t>
            </w:r>
            <w:proofErr w:type="gramEnd"/>
            <w:r w:rsidRPr="00D3263D">
              <w:rPr>
                <w:rFonts w:asciiTheme="majorBidi" w:eastAsia="Times New Roman" w:hAnsiTheme="majorBidi" w:cstheme="majorBidi"/>
                <w:sz w:val="24"/>
                <w:szCs w:val="24"/>
                <w:lang w:val="en-GB"/>
              </w:rPr>
              <w:t xml:space="preserve"> on vacation will find the perfect accommodations at the Mandarin Oriental. </w:t>
            </w:r>
          </w:p>
        </w:tc>
      </w:tr>
      <w:tr w:rsidR="00940C4F" w:rsidRPr="00D3263D" w14:paraId="258C0191" w14:textId="77777777">
        <w:trPr>
          <w:cantSplit/>
          <w:tblHeader/>
        </w:trPr>
        <w:tc>
          <w:tcPr>
            <w:tcW w:w="3009" w:type="dxa"/>
            <w:shd w:val="clear" w:color="auto" w:fill="auto"/>
            <w:tcMar>
              <w:top w:w="100" w:type="dxa"/>
              <w:left w:w="100" w:type="dxa"/>
              <w:bottom w:w="100" w:type="dxa"/>
              <w:right w:w="100" w:type="dxa"/>
            </w:tcMar>
          </w:tcPr>
          <w:p w14:paraId="16917B1B" w14:textId="77777777" w:rsidR="00940C4F" w:rsidRPr="00D3263D" w:rsidRDefault="00FC71A6" w:rsidP="00C46011">
            <w:pPr>
              <w:pStyle w:val="Normal1"/>
              <w:spacing w:before="240" w:after="240" w:line="360" w:lineRule="auto"/>
              <w:jc w:val="both"/>
              <w:rPr>
                <w:rFonts w:asciiTheme="majorBidi" w:eastAsia="Times New Roman" w:hAnsiTheme="majorBidi" w:cstheme="majorBidi"/>
                <w:b/>
                <w:sz w:val="24"/>
                <w:szCs w:val="24"/>
                <w:lang w:val="en-GB"/>
              </w:rPr>
            </w:pPr>
            <w:r w:rsidRPr="00D3263D">
              <w:rPr>
                <w:rFonts w:asciiTheme="majorBidi" w:eastAsia="Times New Roman" w:hAnsiTheme="majorBidi" w:cstheme="majorBidi"/>
                <w:b/>
                <w:sz w:val="24"/>
                <w:szCs w:val="24"/>
                <w:lang w:val="en-GB"/>
              </w:rPr>
              <w:lastRenderedPageBreak/>
              <w:t>Brand Perception</w:t>
            </w:r>
          </w:p>
        </w:tc>
        <w:tc>
          <w:tcPr>
            <w:tcW w:w="3009" w:type="dxa"/>
            <w:shd w:val="clear" w:color="auto" w:fill="auto"/>
            <w:tcMar>
              <w:top w:w="100" w:type="dxa"/>
              <w:left w:w="100" w:type="dxa"/>
              <w:bottom w:w="100" w:type="dxa"/>
              <w:right w:w="100" w:type="dxa"/>
            </w:tcMar>
          </w:tcPr>
          <w:p w14:paraId="662C83DD" w14:textId="77777777" w:rsidR="00940C4F" w:rsidRPr="00D3263D" w:rsidRDefault="00FC71A6" w:rsidP="00C46011">
            <w:pPr>
              <w:pStyle w:val="Normal1"/>
              <w:widowControl w:val="0"/>
              <w:spacing w:before="240" w:after="240" w:line="360" w:lineRule="auto"/>
              <w:jc w:val="both"/>
              <w:rPr>
                <w:rFonts w:asciiTheme="majorBidi" w:eastAsia="Times New Roman" w:hAnsiTheme="majorBidi" w:cstheme="majorBidi"/>
                <w:sz w:val="24"/>
                <w:szCs w:val="24"/>
                <w:lang w:val="en-GB"/>
              </w:rPr>
            </w:pPr>
            <w:r w:rsidRPr="00D3263D">
              <w:rPr>
                <w:rFonts w:asciiTheme="majorBidi" w:eastAsia="Times New Roman" w:hAnsiTheme="majorBidi" w:cstheme="majorBidi"/>
                <w:sz w:val="24"/>
                <w:szCs w:val="24"/>
                <w:lang w:val="en-GB"/>
              </w:rPr>
              <w:t>In the UK, 93% of hotel clients are familiar with the hotel brand. Respondents were shown the company’s logo and written name as part of a survey, which was done utilising the notion of assisted brand identification. Premier Inn is well-liked by 53% of UK hotel guests (Statista, 2024). Despite this, 57% of the 93% of Britons who are familiar with Premier Inn have a positive impression of the brand. It is the most powerful hotel brand in the world, according to the Brand Strength Index (BSI) which ranks it at 89.1 out of 100.</w:t>
            </w:r>
          </w:p>
        </w:tc>
        <w:tc>
          <w:tcPr>
            <w:tcW w:w="3009" w:type="dxa"/>
            <w:shd w:val="clear" w:color="auto" w:fill="auto"/>
            <w:tcMar>
              <w:top w:w="100" w:type="dxa"/>
              <w:left w:w="100" w:type="dxa"/>
              <w:bottom w:w="100" w:type="dxa"/>
              <w:right w:w="100" w:type="dxa"/>
            </w:tcMar>
          </w:tcPr>
          <w:p w14:paraId="54CB92F2" w14:textId="03B15365" w:rsidR="00940C4F" w:rsidRPr="00D3263D" w:rsidRDefault="00FC71A6" w:rsidP="00C46011">
            <w:pPr>
              <w:pStyle w:val="Normal1"/>
              <w:widowControl w:val="0"/>
              <w:spacing w:before="240" w:after="240" w:line="360" w:lineRule="auto"/>
              <w:jc w:val="both"/>
              <w:rPr>
                <w:rFonts w:asciiTheme="majorBidi" w:eastAsia="Times New Roman" w:hAnsiTheme="majorBidi" w:cstheme="majorBidi"/>
                <w:sz w:val="24"/>
                <w:szCs w:val="24"/>
                <w:lang w:val="en-GB"/>
              </w:rPr>
            </w:pPr>
            <w:r w:rsidRPr="00D3263D">
              <w:rPr>
                <w:rFonts w:asciiTheme="majorBidi" w:eastAsia="Times New Roman" w:hAnsiTheme="majorBidi" w:cstheme="majorBidi"/>
                <w:sz w:val="24"/>
                <w:szCs w:val="24"/>
                <w:lang w:val="en-GB"/>
              </w:rPr>
              <w:t xml:space="preserve">The unequalled </w:t>
            </w:r>
            <w:r w:rsidR="00FB021E" w:rsidRPr="00D3263D">
              <w:rPr>
                <w:rFonts w:asciiTheme="majorBidi" w:eastAsia="Times New Roman" w:hAnsiTheme="majorBidi" w:cstheme="majorBidi"/>
                <w:sz w:val="24"/>
                <w:szCs w:val="24"/>
                <w:lang w:val="en-GB"/>
              </w:rPr>
              <w:t>elegance, outstanding</w:t>
            </w:r>
            <w:r w:rsidRPr="00D3263D">
              <w:rPr>
                <w:rFonts w:asciiTheme="majorBidi" w:eastAsia="Times New Roman" w:hAnsiTheme="majorBidi" w:cstheme="majorBidi"/>
                <w:sz w:val="24"/>
                <w:szCs w:val="24"/>
                <w:lang w:val="en-GB"/>
              </w:rPr>
              <w:t xml:space="preserve"> </w:t>
            </w:r>
            <w:r w:rsidR="002A25D9" w:rsidRPr="00D3263D">
              <w:rPr>
                <w:rFonts w:asciiTheme="majorBidi" w:eastAsia="Times New Roman" w:hAnsiTheme="majorBidi" w:cstheme="majorBidi"/>
                <w:sz w:val="24"/>
                <w:szCs w:val="24"/>
                <w:lang w:val="en-GB"/>
              </w:rPr>
              <w:t>service, and</w:t>
            </w:r>
            <w:r w:rsidRPr="00D3263D">
              <w:rPr>
                <w:rFonts w:asciiTheme="majorBidi" w:eastAsia="Times New Roman" w:hAnsiTheme="majorBidi" w:cstheme="majorBidi"/>
                <w:sz w:val="24"/>
                <w:szCs w:val="24"/>
                <w:lang w:val="en-GB"/>
              </w:rPr>
              <w:t xml:space="preserve"> meticulous attention to detail that characterise the group have earned its brand perception. </w:t>
            </w:r>
            <w:r w:rsidR="00BD3447" w:rsidRPr="00D3263D">
              <w:rPr>
                <w:rFonts w:asciiTheme="majorBidi" w:eastAsia="Times New Roman" w:hAnsiTheme="majorBidi" w:cstheme="majorBidi"/>
                <w:sz w:val="24"/>
                <w:szCs w:val="24"/>
                <w:lang w:val="en-GB"/>
              </w:rPr>
              <w:t>Its</w:t>
            </w:r>
            <w:r w:rsidRPr="00D3263D">
              <w:rPr>
                <w:rFonts w:asciiTheme="majorBidi" w:eastAsia="Times New Roman" w:hAnsiTheme="majorBidi" w:cstheme="majorBidi"/>
                <w:sz w:val="24"/>
                <w:szCs w:val="24"/>
                <w:lang w:val="en-GB"/>
              </w:rPr>
              <w:t xml:space="preserve"> famous hotels are known all over the world and its reputation for elegance and </w:t>
            </w:r>
            <w:r w:rsidR="00980979">
              <w:rPr>
                <w:rFonts w:asciiTheme="majorBidi" w:eastAsia="Times New Roman" w:hAnsiTheme="majorBidi" w:cstheme="majorBidi"/>
                <w:sz w:val="24"/>
                <w:szCs w:val="24"/>
                <w:lang w:val="en-GB"/>
              </w:rPr>
              <w:t>exclusivity</w:t>
            </w:r>
            <w:r w:rsidRPr="00D3263D">
              <w:rPr>
                <w:rFonts w:asciiTheme="majorBidi" w:eastAsia="Times New Roman" w:hAnsiTheme="majorBidi" w:cstheme="majorBidi"/>
                <w:sz w:val="24"/>
                <w:szCs w:val="24"/>
                <w:lang w:val="en-GB"/>
              </w:rPr>
              <w:t xml:space="preserve"> is legendary. </w:t>
            </w:r>
          </w:p>
          <w:p w14:paraId="20D129B4" w14:textId="77777777" w:rsidR="00940C4F" w:rsidRPr="00D3263D" w:rsidRDefault="00940C4F" w:rsidP="00C46011">
            <w:pPr>
              <w:pStyle w:val="Normal1"/>
              <w:widowControl w:val="0"/>
              <w:spacing w:before="240" w:after="240" w:line="360" w:lineRule="auto"/>
              <w:jc w:val="both"/>
              <w:rPr>
                <w:rFonts w:asciiTheme="majorBidi" w:eastAsia="Times New Roman" w:hAnsiTheme="majorBidi" w:cstheme="majorBidi"/>
                <w:sz w:val="24"/>
                <w:szCs w:val="24"/>
                <w:lang w:val="en-GB"/>
              </w:rPr>
            </w:pPr>
          </w:p>
          <w:p w14:paraId="1339A56D" w14:textId="77777777" w:rsidR="00940C4F" w:rsidRPr="00D3263D" w:rsidRDefault="00940C4F" w:rsidP="00C46011">
            <w:pPr>
              <w:pStyle w:val="Normal1"/>
              <w:widowControl w:val="0"/>
              <w:spacing w:before="240" w:after="240" w:line="360" w:lineRule="auto"/>
              <w:jc w:val="both"/>
              <w:rPr>
                <w:rFonts w:asciiTheme="majorBidi" w:eastAsia="Times New Roman" w:hAnsiTheme="majorBidi" w:cstheme="majorBidi"/>
                <w:sz w:val="24"/>
                <w:szCs w:val="24"/>
                <w:lang w:val="en-GB"/>
              </w:rPr>
            </w:pPr>
          </w:p>
        </w:tc>
      </w:tr>
    </w:tbl>
    <w:p w14:paraId="0724EFA5" w14:textId="5F6708ED" w:rsidR="00940C4F" w:rsidRPr="00D3263D" w:rsidRDefault="00721F58" w:rsidP="00C46011">
      <w:pPr>
        <w:pStyle w:val="Normal1"/>
        <w:spacing w:before="240" w:after="240" w:line="360" w:lineRule="auto"/>
        <w:jc w:val="center"/>
        <w:rPr>
          <w:rFonts w:asciiTheme="majorBidi" w:eastAsia="Times New Roman" w:hAnsiTheme="majorBidi" w:cstheme="majorBidi"/>
          <w:b/>
          <w:sz w:val="24"/>
          <w:szCs w:val="24"/>
          <w:lang w:val="en-GB"/>
        </w:rPr>
      </w:pPr>
      <w:r w:rsidRPr="00D3263D">
        <w:rPr>
          <w:rFonts w:asciiTheme="majorBidi" w:eastAsia="Times New Roman" w:hAnsiTheme="majorBidi" w:cstheme="majorBidi"/>
          <w:b/>
          <w:sz w:val="24"/>
          <w:szCs w:val="24"/>
          <w:lang w:val="en-GB"/>
        </w:rPr>
        <w:t xml:space="preserve">Table 1: </w:t>
      </w:r>
      <w:r w:rsidR="00FC71A6" w:rsidRPr="00D3263D">
        <w:rPr>
          <w:rFonts w:asciiTheme="majorBidi" w:eastAsia="Times New Roman" w:hAnsiTheme="majorBidi" w:cstheme="majorBidi"/>
          <w:b/>
          <w:sz w:val="24"/>
          <w:szCs w:val="24"/>
          <w:lang w:val="en-GB"/>
        </w:rPr>
        <w:t>Various Factors Regarding Premier Inn UK &amp; Mandarin Oriental Hotel Group</w:t>
      </w:r>
    </w:p>
    <w:p w14:paraId="2F0A49DC" w14:textId="77777777" w:rsidR="00940C4F" w:rsidRPr="00D3263D" w:rsidRDefault="00FC71A6" w:rsidP="00C46011">
      <w:pPr>
        <w:pStyle w:val="Normal1"/>
        <w:spacing w:before="240" w:after="240" w:line="360" w:lineRule="auto"/>
        <w:jc w:val="center"/>
        <w:rPr>
          <w:rFonts w:asciiTheme="majorBidi" w:eastAsia="Times New Roman" w:hAnsiTheme="majorBidi" w:cstheme="majorBidi"/>
          <w:sz w:val="24"/>
          <w:szCs w:val="24"/>
          <w:lang w:val="en-GB"/>
        </w:rPr>
      </w:pPr>
      <w:r w:rsidRPr="00D3263D">
        <w:rPr>
          <w:rFonts w:asciiTheme="majorBidi" w:eastAsia="Times New Roman" w:hAnsiTheme="majorBidi" w:cstheme="majorBidi"/>
          <w:sz w:val="24"/>
          <w:szCs w:val="24"/>
          <w:lang w:val="en-GB"/>
        </w:rPr>
        <w:t>(Source: Self)</w:t>
      </w:r>
    </w:p>
    <w:p w14:paraId="38C04A40" w14:textId="77777777" w:rsidR="00940C4F" w:rsidRPr="00D3263D" w:rsidRDefault="00FC71A6" w:rsidP="00C46011">
      <w:pPr>
        <w:pStyle w:val="Normal1"/>
        <w:spacing w:before="240" w:after="240" w:line="360" w:lineRule="auto"/>
        <w:jc w:val="center"/>
        <w:rPr>
          <w:rFonts w:asciiTheme="majorBidi" w:eastAsia="Times New Roman" w:hAnsiTheme="majorBidi" w:cstheme="majorBidi"/>
          <w:sz w:val="24"/>
          <w:szCs w:val="24"/>
          <w:lang w:val="en-GB"/>
        </w:rPr>
      </w:pPr>
      <w:r w:rsidRPr="00D3263D">
        <w:rPr>
          <w:rFonts w:asciiTheme="majorBidi" w:eastAsia="Times New Roman" w:hAnsiTheme="majorBidi" w:cstheme="majorBidi"/>
          <w:noProof/>
          <w:sz w:val="24"/>
          <w:szCs w:val="24"/>
          <w:lang w:val="en-GB"/>
        </w:rPr>
        <w:lastRenderedPageBreak/>
        <w:drawing>
          <wp:inline distT="114300" distB="114300" distL="114300" distR="114300" wp14:anchorId="1AD7DC29" wp14:editId="6625C56B">
            <wp:extent cx="4452938" cy="2483369"/>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452938" cy="2483369"/>
                    </a:xfrm>
                    <a:prstGeom prst="rect">
                      <a:avLst/>
                    </a:prstGeom>
                    <a:ln w="12700">
                      <a:solidFill>
                        <a:srgbClr val="000000"/>
                      </a:solidFill>
                      <a:prstDash val="solid"/>
                    </a:ln>
                  </pic:spPr>
                </pic:pic>
              </a:graphicData>
            </a:graphic>
          </wp:inline>
        </w:drawing>
      </w:r>
    </w:p>
    <w:p w14:paraId="43ED3E1C" w14:textId="73BDCA02" w:rsidR="00940C4F" w:rsidRPr="00D3263D" w:rsidRDefault="00FC71A6" w:rsidP="00C46011">
      <w:pPr>
        <w:pStyle w:val="Normal1"/>
        <w:spacing w:before="240" w:after="240" w:line="360" w:lineRule="auto"/>
        <w:jc w:val="center"/>
        <w:rPr>
          <w:rFonts w:asciiTheme="majorBidi" w:eastAsia="Times New Roman" w:hAnsiTheme="majorBidi" w:cstheme="majorBidi"/>
          <w:b/>
          <w:sz w:val="24"/>
          <w:szCs w:val="24"/>
          <w:lang w:val="en-GB"/>
        </w:rPr>
      </w:pPr>
      <w:r w:rsidRPr="00D3263D">
        <w:rPr>
          <w:rFonts w:asciiTheme="majorBidi" w:eastAsia="Times New Roman" w:hAnsiTheme="majorBidi" w:cstheme="majorBidi"/>
          <w:b/>
          <w:sz w:val="24"/>
          <w:szCs w:val="24"/>
          <w:lang w:val="en-GB"/>
        </w:rPr>
        <w:t>Figure</w:t>
      </w:r>
      <w:r w:rsidR="00731F03" w:rsidRPr="00D3263D">
        <w:rPr>
          <w:rFonts w:asciiTheme="majorBidi" w:eastAsia="Times New Roman" w:hAnsiTheme="majorBidi" w:cstheme="majorBidi"/>
          <w:b/>
          <w:sz w:val="24"/>
          <w:szCs w:val="24"/>
          <w:lang w:val="en-GB"/>
        </w:rPr>
        <w:t xml:space="preserve"> 1</w:t>
      </w:r>
      <w:r w:rsidRPr="00D3263D">
        <w:rPr>
          <w:rFonts w:asciiTheme="majorBidi" w:eastAsia="Times New Roman" w:hAnsiTheme="majorBidi" w:cstheme="majorBidi"/>
          <w:b/>
          <w:sz w:val="24"/>
          <w:szCs w:val="24"/>
          <w:lang w:val="en-GB"/>
        </w:rPr>
        <w:t>: “Market Share of Premier Inn in Respect of Total UK Market”</w:t>
      </w:r>
    </w:p>
    <w:p w14:paraId="7F748F3C" w14:textId="77777777" w:rsidR="00940C4F" w:rsidRPr="00D3263D" w:rsidRDefault="00FC71A6" w:rsidP="00C46011">
      <w:pPr>
        <w:pStyle w:val="Normal1"/>
        <w:spacing w:before="240" w:after="240" w:line="360" w:lineRule="auto"/>
        <w:jc w:val="center"/>
        <w:rPr>
          <w:rFonts w:asciiTheme="majorBidi" w:eastAsia="Times New Roman" w:hAnsiTheme="majorBidi" w:cstheme="majorBidi"/>
          <w:sz w:val="24"/>
          <w:szCs w:val="24"/>
          <w:lang w:val="en-GB"/>
        </w:rPr>
      </w:pPr>
      <w:r w:rsidRPr="00D3263D">
        <w:rPr>
          <w:rFonts w:asciiTheme="majorBidi" w:eastAsia="Times New Roman" w:hAnsiTheme="majorBidi" w:cstheme="majorBidi"/>
          <w:sz w:val="24"/>
          <w:szCs w:val="24"/>
          <w:lang w:val="en-GB"/>
        </w:rPr>
        <w:t xml:space="preserve">(Source: </w:t>
      </w:r>
      <w:r w:rsidR="00BD3447" w:rsidRPr="00D3263D">
        <w:rPr>
          <w:rFonts w:asciiTheme="majorBidi" w:hAnsiTheme="majorBidi" w:cstheme="majorBidi"/>
          <w:color w:val="000000"/>
          <w:sz w:val="24"/>
          <w:szCs w:val="24"/>
        </w:rPr>
        <w:t>Whitbread, 2024)</w:t>
      </w:r>
    </w:p>
    <w:p w14:paraId="35A7F38C" w14:textId="77777777" w:rsidR="00940C4F" w:rsidRPr="00D3263D" w:rsidRDefault="00FC71A6" w:rsidP="00C46011">
      <w:pPr>
        <w:pStyle w:val="Normal1"/>
        <w:spacing w:before="240" w:after="240" w:line="360" w:lineRule="auto"/>
        <w:jc w:val="center"/>
        <w:rPr>
          <w:rFonts w:asciiTheme="majorBidi" w:eastAsia="Times New Roman" w:hAnsiTheme="majorBidi" w:cstheme="majorBidi"/>
          <w:sz w:val="24"/>
          <w:szCs w:val="24"/>
          <w:lang w:val="en-GB"/>
        </w:rPr>
      </w:pPr>
      <w:r w:rsidRPr="00D3263D">
        <w:rPr>
          <w:rFonts w:asciiTheme="majorBidi" w:eastAsia="Times New Roman" w:hAnsiTheme="majorBidi" w:cstheme="majorBidi"/>
          <w:noProof/>
          <w:sz w:val="24"/>
          <w:szCs w:val="24"/>
          <w:lang w:val="en-GB"/>
        </w:rPr>
        <w:drawing>
          <wp:inline distT="114300" distB="114300" distL="114300" distR="114300" wp14:anchorId="5213805F" wp14:editId="5130A8EF">
            <wp:extent cx="5731200" cy="3657600"/>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31200" cy="3657600"/>
                    </a:xfrm>
                    <a:prstGeom prst="rect">
                      <a:avLst/>
                    </a:prstGeom>
                    <a:ln w="12700">
                      <a:solidFill>
                        <a:srgbClr val="000000"/>
                      </a:solidFill>
                      <a:prstDash val="solid"/>
                    </a:ln>
                  </pic:spPr>
                </pic:pic>
              </a:graphicData>
            </a:graphic>
          </wp:inline>
        </w:drawing>
      </w:r>
    </w:p>
    <w:p w14:paraId="07371A5A" w14:textId="2150C145" w:rsidR="00940C4F" w:rsidRPr="00D3263D" w:rsidRDefault="00731F03" w:rsidP="00C46011">
      <w:pPr>
        <w:pStyle w:val="Normal1"/>
        <w:spacing w:before="240" w:after="240" w:line="360" w:lineRule="auto"/>
        <w:jc w:val="center"/>
        <w:rPr>
          <w:rFonts w:asciiTheme="majorBidi" w:eastAsia="Times New Roman" w:hAnsiTheme="majorBidi" w:cstheme="majorBidi"/>
          <w:b/>
          <w:sz w:val="24"/>
          <w:szCs w:val="24"/>
          <w:lang w:val="en-GB"/>
        </w:rPr>
      </w:pPr>
      <w:r w:rsidRPr="00D3263D">
        <w:rPr>
          <w:rFonts w:asciiTheme="majorBidi" w:eastAsia="Times New Roman" w:hAnsiTheme="majorBidi" w:cstheme="majorBidi"/>
          <w:b/>
          <w:sz w:val="24"/>
          <w:szCs w:val="24"/>
          <w:lang w:val="en-GB"/>
        </w:rPr>
        <w:t xml:space="preserve">Figure 2: </w:t>
      </w:r>
      <w:r w:rsidR="00FC71A6" w:rsidRPr="00D3263D">
        <w:rPr>
          <w:rFonts w:asciiTheme="majorBidi" w:eastAsia="Times New Roman" w:hAnsiTheme="majorBidi" w:cstheme="majorBidi"/>
          <w:b/>
          <w:sz w:val="24"/>
          <w:szCs w:val="24"/>
          <w:lang w:val="en-GB"/>
        </w:rPr>
        <w:t>Factors Related to Brand Perception of Premier Inn</w:t>
      </w:r>
    </w:p>
    <w:p w14:paraId="67FAB606" w14:textId="77777777" w:rsidR="00940C4F" w:rsidRPr="00D3263D" w:rsidRDefault="00FC71A6" w:rsidP="00C46011">
      <w:pPr>
        <w:pStyle w:val="Normal1"/>
        <w:spacing w:before="240" w:after="240" w:line="360" w:lineRule="auto"/>
        <w:jc w:val="center"/>
        <w:rPr>
          <w:rFonts w:asciiTheme="majorBidi" w:eastAsia="Times New Roman" w:hAnsiTheme="majorBidi" w:cstheme="majorBidi"/>
          <w:b/>
          <w:sz w:val="24"/>
          <w:szCs w:val="24"/>
          <w:lang w:val="en-GB"/>
        </w:rPr>
      </w:pPr>
      <w:r w:rsidRPr="00D3263D">
        <w:rPr>
          <w:rFonts w:asciiTheme="majorBidi" w:eastAsia="Times New Roman" w:hAnsiTheme="majorBidi" w:cstheme="majorBidi"/>
          <w:sz w:val="24"/>
          <w:szCs w:val="24"/>
          <w:lang w:val="en-GB"/>
        </w:rPr>
        <w:t xml:space="preserve">(Source: Statista, 2024) </w:t>
      </w:r>
    </w:p>
    <w:p w14:paraId="2553A07D" w14:textId="77777777" w:rsidR="00731F03" w:rsidRPr="00D3263D" w:rsidRDefault="00731F03" w:rsidP="00C46011">
      <w:pPr>
        <w:spacing w:before="240" w:after="240" w:line="360" w:lineRule="auto"/>
        <w:rPr>
          <w:rFonts w:asciiTheme="majorBidi" w:eastAsia="Times New Roman" w:hAnsiTheme="majorBidi" w:cstheme="majorBidi"/>
          <w:b/>
          <w:sz w:val="24"/>
          <w:szCs w:val="24"/>
          <w:lang w:val="en-GB"/>
        </w:rPr>
      </w:pPr>
      <w:bookmarkStart w:id="6" w:name="_fuay2fedlugr" w:colFirst="0" w:colLast="0"/>
      <w:bookmarkEnd w:id="6"/>
      <w:r w:rsidRPr="00D3263D">
        <w:rPr>
          <w:rFonts w:asciiTheme="majorBidi" w:hAnsiTheme="majorBidi" w:cstheme="majorBidi"/>
          <w:lang w:val="en-GB"/>
        </w:rPr>
        <w:br w:type="page"/>
      </w:r>
    </w:p>
    <w:p w14:paraId="18260163" w14:textId="32133136" w:rsidR="00940C4F" w:rsidRPr="00D3263D" w:rsidRDefault="00FC71A6" w:rsidP="00C46011">
      <w:pPr>
        <w:pStyle w:val="Heading1"/>
        <w:spacing w:before="240" w:after="240"/>
        <w:rPr>
          <w:rFonts w:asciiTheme="majorBidi" w:hAnsiTheme="majorBidi" w:cstheme="majorBidi"/>
        </w:rPr>
      </w:pPr>
      <w:bookmarkStart w:id="7" w:name="_Toc159960340"/>
      <w:r w:rsidRPr="00D3263D">
        <w:rPr>
          <w:rFonts w:asciiTheme="majorBidi" w:hAnsiTheme="majorBidi" w:cstheme="majorBidi"/>
        </w:rPr>
        <w:lastRenderedPageBreak/>
        <w:t>3. Growth Potential</w:t>
      </w:r>
      <w:bookmarkEnd w:id="7"/>
      <w:r w:rsidRPr="00D3263D">
        <w:rPr>
          <w:rFonts w:asciiTheme="majorBidi" w:hAnsiTheme="majorBidi" w:cstheme="majorBidi"/>
        </w:rPr>
        <w:t xml:space="preserve"> </w:t>
      </w:r>
    </w:p>
    <w:p w14:paraId="050FFA73" w14:textId="61F6086E" w:rsidR="00940C4F" w:rsidRPr="00D3263D" w:rsidRDefault="00FC71A6" w:rsidP="00FF4238">
      <w:pPr>
        <w:pStyle w:val="Normal1"/>
        <w:spacing w:before="240" w:after="240" w:line="360" w:lineRule="auto"/>
        <w:jc w:val="both"/>
        <w:rPr>
          <w:rFonts w:asciiTheme="majorBidi" w:eastAsia="Times New Roman" w:hAnsiTheme="majorBidi" w:cstheme="majorBidi"/>
          <w:sz w:val="24"/>
          <w:szCs w:val="24"/>
          <w:lang w:val="en-GB"/>
        </w:rPr>
      </w:pPr>
      <w:r w:rsidRPr="00D3263D">
        <w:rPr>
          <w:rFonts w:asciiTheme="majorBidi" w:eastAsia="Times New Roman" w:hAnsiTheme="majorBidi" w:cstheme="majorBidi"/>
          <w:b/>
          <w:i/>
          <w:sz w:val="24"/>
          <w:szCs w:val="24"/>
          <w:lang w:val="en-GB"/>
        </w:rPr>
        <w:t>Expansion Strategies of Mandarin Oriental Hotel Group:</w:t>
      </w:r>
      <w:r w:rsidRPr="00D3263D">
        <w:rPr>
          <w:rFonts w:asciiTheme="majorBidi" w:eastAsia="Times New Roman" w:hAnsiTheme="majorBidi" w:cstheme="majorBidi"/>
          <w:b/>
          <w:sz w:val="24"/>
          <w:szCs w:val="24"/>
          <w:lang w:val="en-GB"/>
        </w:rPr>
        <w:t xml:space="preserve"> </w:t>
      </w:r>
      <w:r w:rsidRPr="00D3263D">
        <w:rPr>
          <w:rFonts w:asciiTheme="majorBidi" w:eastAsia="Times New Roman" w:hAnsiTheme="majorBidi" w:cstheme="majorBidi"/>
          <w:sz w:val="24"/>
          <w:szCs w:val="24"/>
          <w:lang w:val="en-GB"/>
        </w:rPr>
        <w:t xml:space="preserve">Before branching out to other parts of the globe, the Group continued to build Mandarin Oriental hotels in Asia. These hotels quickly became known as some of the most opulent in the world, with guests raving about the superb service, spacious rooms, and gourmet dining options (Wen et al., 2023). The foundation of this was the outstanding service that we are known for, which draws inspiration from their Asian roots and has made Mandarin Oriental the Hotel of choice for both locals and </w:t>
      </w:r>
      <w:proofErr w:type="gramStart"/>
      <w:r w:rsidRPr="00D3263D">
        <w:rPr>
          <w:rFonts w:asciiTheme="majorBidi" w:eastAsia="Times New Roman" w:hAnsiTheme="majorBidi" w:cstheme="majorBidi"/>
          <w:sz w:val="24"/>
          <w:szCs w:val="24"/>
          <w:lang w:val="en-GB"/>
        </w:rPr>
        <w:t>high-rollers</w:t>
      </w:r>
      <w:proofErr w:type="gramEnd"/>
      <w:r w:rsidRPr="00D3263D">
        <w:rPr>
          <w:rFonts w:asciiTheme="majorBidi" w:eastAsia="Times New Roman" w:hAnsiTheme="majorBidi" w:cstheme="majorBidi"/>
          <w:sz w:val="24"/>
          <w:szCs w:val="24"/>
          <w:lang w:val="en-GB"/>
        </w:rPr>
        <w:t xml:space="preserve">. </w:t>
      </w:r>
    </w:p>
    <w:p w14:paraId="5107CC31" w14:textId="77777777" w:rsidR="00940C4F" w:rsidRPr="00D3263D" w:rsidRDefault="00FC71A6" w:rsidP="00C46011">
      <w:pPr>
        <w:pStyle w:val="Normal1"/>
        <w:spacing w:before="240" w:after="240" w:line="360" w:lineRule="auto"/>
        <w:jc w:val="both"/>
        <w:rPr>
          <w:rFonts w:asciiTheme="majorBidi" w:eastAsia="Times New Roman" w:hAnsiTheme="majorBidi" w:cstheme="majorBidi"/>
          <w:sz w:val="24"/>
          <w:szCs w:val="24"/>
          <w:lang w:val="en-GB"/>
        </w:rPr>
      </w:pPr>
      <w:r w:rsidRPr="00D3263D">
        <w:rPr>
          <w:rFonts w:asciiTheme="majorBidi" w:eastAsia="Times New Roman" w:hAnsiTheme="majorBidi" w:cstheme="majorBidi"/>
          <w:b/>
          <w:i/>
          <w:sz w:val="24"/>
          <w:szCs w:val="24"/>
          <w:lang w:val="en-GB"/>
        </w:rPr>
        <w:t xml:space="preserve">Expansion Strategies of Premier Inn: </w:t>
      </w:r>
      <w:r w:rsidRPr="00D3263D">
        <w:rPr>
          <w:rFonts w:asciiTheme="majorBidi" w:eastAsia="Times New Roman" w:hAnsiTheme="majorBidi" w:cstheme="majorBidi"/>
          <w:sz w:val="24"/>
          <w:szCs w:val="24"/>
          <w:lang w:val="en-GB"/>
        </w:rPr>
        <w:t xml:space="preserve">The 115-room Premier Inn Lindau is conveniently located near Lake Constance and caters to a variety of customers, including those with decreased mobility and those with disabilities. Plus, there are thirteen Premier Plus rooms, all of which are 40 square metres as well as come with a variety of amenities. Opening on Friday, February 2nd, the Premier Inn Munich City Ost is the sixth hotel in the network to </w:t>
      </w:r>
      <w:proofErr w:type="gramStart"/>
      <w:r w:rsidRPr="00D3263D">
        <w:rPr>
          <w:rFonts w:asciiTheme="majorBidi" w:eastAsia="Times New Roman" w:hAnsiTheme="majorBidi" w:cstheme="majorBidi"/>
          <w:sz w:val="24"/>
          <w:szCs w:val="24"/>
          <w:lang w:val="en-GB"/>
        </w:rPr>
        <w:t>be located in</w:t>
      </w:r>
      <w:proofErr w:type="gramEnd"/>
      <w:r w:rsidRPr="00D3263D">
        <w:rPr>
          <w:rFonts w:asciiTheme="majorBidi" w:eastAsia="Times New Roman" w:hAnsiTheme="majorBidi" w:cstheme="majorBidi"/>
          <w:sz w:val="24"/>
          <w:szCs w:val="24"/>
          <w:lang w:val="en-GB"/>
        </w:rPr>
        <w:t xml:space="preserve"> the Bavarian city (Wang et al., 2023). The hotel has 167 rooms in total, including "74 doubles", 37 twins, 32 triples, 16 quadruples, 2 rooms with disability access, 7 Premier Plus rooms (including one accessible room), and a prime location near the New Munich Trade Fair Centre. The hotel has five different meeting spaces available.</w:t>
      </w:r>
    </w:p>
    <w:p w14:paraId="33315968" w14:textId="51478562" w:rsidR="00940C4F" w:rsidRPr="00D3263D" w:rsidRDefault="00FC71A6" w:rsidP="00C46011">
      <w:pPr>
        <w:pStyle w:val="Normal1"/>
        <w:spacing w:before="240" w:after="240" w:line="360" w:lineRule="auto"/>
        <w:jc w:val="both"/>
        <w:rPr>
          <w:rFonts w:asciiTheme="majorBidi" w:eastAsia="Times New Roman" w:hAnsiTheme="majorBidi" w:cstheme="majorBidi"/>
          <w:b/>
          <w:i/>
          <w:sz w:val="24"/>
          <w:szCs w:val="24"/>
          <w:lang w:val="en-GB"/>
        </w:rPr>
      </w:pPr>
      <w:r w:rsidRPr="00D3263D">
        <w:rPr>
          <w:rFonts w:asciiTheme="majorBidi" w:eastAsia="Times New Roman" w:hAnsiTheme="majorBidi" w:cstheme="majorBidi"/>
          <w:b/>
          <w:i/>
          <w:sz w:val="24"/>
          <w:szCs w:val="24"/>
          <w:lang w:val="en-GB"/>
        </w:rPr>
        <w:t xml:space="preserve">Market opportunities of Mandarin Oriental Hotel Group:  </w:t>
      </w:r>
      <w:r w:rsidRPr="00D3263D">
        <w:rPr>
          <w:rFonts w:asciiTheme="majorBidi" w:eastAsia="Times New Roman" w:hAnsiTheme="majorBidi" w:cstheme="majorBidi"/>
          <w:sz w:val="24"/>
          <w:szCs w:val="24"/>
          <w:lang w:val="en-GB"/>
        </w:rPr>
        <w:t xml:space="preserve">If the business has more money on hand, it may use it to expand into new product categories and develop innovative technology. “Mandarin Oriental International </w:t>
      </w:r>
      <w:proofErr w:type="spellStart"/>
      <w:r w:rsidRPr="00D3263D">
        <w:rPr>
          <w:rFonts w:asciiTheme="majorBidi" w:eastAsia="Times New Roman" w:hAnsiTheme="majorBidi" w:cstheme="majorBidi"/>
          <w:sz w:val="24"/>
          <w:szCs w:val="24"/>
          <w:lang w:val="en-GB"/>
        </w:rPr>
        <w:t>Ld</w:t>
      </w:r>
      <w:proofErr w:type="spellEnd"/>
      <w:r w:rsidRPr="00D3263D">
        <w:rPr>
          <w:rFonts w:asciiTheme="majorBidi" w:eastAsia="Times New Roman" w:hAnsiTheme="majorBidi" w:cstheme="majorBidi"/>
          <w:sz w:val="24"/>
          <w:szCs w:val="24"/>
          <w:lang w:val="en-GB"/>
        </w:rPr>
        <w:t xml:space="preserve">” should be able to take advantage of this in additional product categories (Amankwah-Amoah et al., 2023). </w:t>
      </w:r>
      <w:r w:rsidR="00BD3447" w:rsidRPr="00D3263D">
        <w:rPr>
          <w:rFonts w:asciiTheme="majorBidi" w:eastAsia="Times New Roman" w:hAnsiTheme="majorBidi" w:cstheme="majorBidi"/>
          <w:sz w:val="24"/>
          <w:szCs w:val="24"/>
          <w:lang w:val="en-GB"/>
        </w:rPr>
        <w:t xml:space="preserve">An opportunity presents itself to “Mandarin Oriental International </w:t>
      </w:r>
      <w:proofErr w:type="spellStart"/>
      <w:r w:rsidR="00BD3447" w:rsidRPr="00D3263D">
        <w:rPr>
          <w:rFonts w:asciiTheme="majorBidi" w:eastAsia="Times New Roman" w:hAnsiTheme="majorBidi" w:cstheme="majorBidi"/>
          <w:sz w:val="24"/>
          <w:szCs w:val="24"/>
          <w:lang w:val="en-GB"/>
        </w:rPr>
        <w:t>Ld</w:t>
      </w:r>
      <w:proofErr w:type="spellEnd"/>
      <w:r w:rsidR="00BD3447" w:rsidRPr="00D3263D">
        <w:rPr>
          <w:rFonts w:asciiTheme="majorBidi" w:eastAsia="Times New Roman" w:hAnsiTheme="majorBidi" w:cstheme="majorBidi"/>
          <w:sz w:val="24"/>
          <w:szCs w:val="24"/>
          <w:lang w:val="en-GB"/>
        </w:rPr>
        <w:t xml:space="preserve">” as shipping costs decline, allowing the firm to either increase profits or </w:t>
      </w:r>
      <w:r w:rsidR="00980979">
        <w:rPr>
          <w:rFonts w:asciiTheme="majorBidi" w:eastAsia="Times New Roman" w:hAnsiTheme="majorBidi" w:cstheme="majorBidi"/>
          <w:sz w:val="24"/>
          <w:szCs w:val="24"/>
          <w:lang w:val="en-GB"/>
        </w:rPr>
        <w:t>pass</w:t>
      </w:r>
      <w:r w:rsidRPr="00D3263D">
        <w:rPr>
          <w:rFonts w:asciiTheme="majorBidi" w:eastAsia="Times New Roman" w:hAnsiTheme="majorBidi" w:cstheme="majorBidi"/>
          <w:sz w:val="24"/>
          <w:szCs w:val="24"/>
          <w:lang w:val="en-GB"/>
        </w:rPr>
        <w:t xml:space="preserve"> the savings on to consumers in the form of reduced pricing, increasing market share.</w:t>
      </w:r>
    </w:p>
    <w:p w14:paraId="3067877A" w14:textId="54C3F07B" w:rsidR="00940C4F" w:rsidRPr="00D3263D" w:rsidRDefault="00FC71A6" w:rsidP="0098080D">
      <w:pPr>
        <w:pStyle w:val="Normal1"/>
        <w:spacing w:before="240" w:after="240" w:line="360" w:lineRule="auto"/>
        <w:jc w:val="both"/>
        <w:rPr>
          <w:rFonts w:asciiTheme="majorBidi" w:eastAsia="Times New Roman" w:hAnsiTheme="majorBidi" w:cstheme="majorBidi"/>
          <w:sz w:val="24"/>
          <w:szCs w:val="24"/>
          <w:lang w:val="en-GB"/>
        </w:rPr>
      </w:pPr>
      <w:r w:rsidRPr="00D3263D">
        <w:rPr>
          <w:rFonts w:asciiTheme="majorBidi" w:eastAsia="Times New Roman" w:hAnsiTheme="majorBidi" w:cstheme="majorBidi"/>
          <w:b/>
          <w:i/>
          <w:sz w:val="24"/>
          <w:szCs w:val="24"/>
          <w:lang w:val="en-GB"/>
        </w:rPr>
        <w:t xml:space="preserve">Market opportunities of Premier Inn: </w:t>
      </w:r>
      <w:r w:rsidRPr="00D3263D">
        <w:rPr>
          <w:rFonts w:asciiTheme="majorBidi" w:eastAsia="Times New Roman" w:hAnsiTheme="majorBidi" w:cstheme="majorBidi"/>
          <w:sz w:val="24"/>
          <w:szCs w:val="24"/>
          <w:lang w:val="en-GB"/>
        </w:rPr>
        <w:t>The number of Premier Inn hotels in Germany is 28. As one of Europe’s (and the world’s) most popular tourist destinations, the country presents further expansion prospects for the hotel. Guests in the cheap hotel category have been pleasantly surprised by certain establishments' attempts at upscale room design and décor.</w:t>
      </w:r>
      <w:r w:rsidR="0098080D" w:rsidRPr="00D3263D">
        <w:rPr>
          <w:rFonts w:asciiTheme="majorBidi" w:eastAsia="Times New Roman" w:hAnsiTheme="majorBidi" w:cstheme="majorBidi"/>
          <w:sz w:val="24"/>
          <w:szCs w:val="24"/>
          <w:lang w:val="en-GB"/>
        </w:rPr>
        <w:t xml:space="preserve"> </w:t>
      </w:r>
      <w:r w:rsidRPr="00D3263D">
        <w:rPr>
          <w:rFonts w:asciiTheme="majorBidi" w:eastAsia="Times New Roman" w:hAnsiTheme="majorBidi" w:cstheme="majorBidi"/>
          <w:sz w:val="24"/>
          <w:szCs w:val="24"/>
          <w:lang w:val="en-GB"/>
        </w:rPr>
        <w:t xml:space="preserve">Both the Hotels will be affected by the rising inflation cost and employee shortage along with the War in Ukraine (Touzet, 2023). </w:t>
      </w:r>
    </w:p>
    <w:p w14:paraId="0EC50FA4" w14:textId="77777777" w:rsidR="00940C4F" w:rsidRPr="00D3263D" w:rsidRDefault="00FC71A6" w:rsidP="00C46011">
      <w:pPr>
        <w:pStyle w:val="Normal1"/>
        <w:spacing w:before="240" w:after="240" w:line="360" w:lineRule="auto"/>
        <w:jc w:val="both"/>
        <w:rPr>
          <w:rFonts w:asciiTheme="majorBidi" w:eastAsia="Times New Roman" w:hAnsiTheme="majorBidi" w:cstheme="majorBidi"/>
          <w:b/>
          <w:i/>
          <w:sz w:val="24"/>
          <w:szCs w:val="24"/>
          <w:lang w:val="en-GB"/>
        </w:rPr>
      </w:pPr>
      <w:r w:rsidRPr="00D3263D">
        <w:rPr>
          <w:rFonts w:asciiTheme="majorBidi" w:eastAsia="Times New Roman" w:hAnsiTheme="majorBidi" w:cstheme="majorBidi"/>
          <w:b/>
          <w:i/>
          <w:sz w:val="24"/>
          <w:szCs w:val="24"/>
          <w:lang w:val="en-GB"/>
        </w:rPr>
        <w:lastRenderedPageBreak/>
        <w:t xml:space="preserve">Bowman’s Strategy Clock </w:t>
      </w:r>
    </w:p>
    <w:p w14:paraId="747EA8BE" w14:textId="7813C57F" w:rsidR="00731F03" w:rsidRPr="0093065F" w:rsidRDefault="00FC71A6" w:rsidP="0093065F">
      <w:pPr>
        <w:pStyle w:val="Normal1"/>
        <w:spacing w:before="240" w:after="240" w:line="360" w:lineRule="auto"/>
        <w:jc w:val="both"/>
        <w:rPr>
          <w:rFonts w:asciiTheme="majorBidi" w:eastAsia="Times New Roman" w:hAnsiTheme="majorBidi" w:cstheme="majorBidi"/>
          <w:color w:val="FF0000"/>
          <w:sz w:val="24"/>
          <w:szCs w:val="24"/>
          <w:highlight w:val="white"/>
          <w:lang w:val="en-GB"/>
        </w:rPr>
      </w:pPr>
      <w:r w:rsidRPr="00D3263D">
        <w:rPr>
          <w:rFonts w:asciiTheme="majorBidi" w:eastAsia="Times New Roman" w:hAnsiTheme="majorBidi" w:cstheme="majorBidi"/>
          <w:sz w:val="24"/>
          <w:szCs w:val="24"/>
          <w:highlight w:val="white"/>
          <w:lang w:val="en-GB"/>
        </w:rPr>
        <w:t xml:space="preserve">Mandarin Oriental </w:t>
      </w:r>
      <w:r w:rsidR="00BD3447" w:rsidRPr="00D3263D">
        <w:rPr>
          <w:rFonts w:asciiTheme="majorBidi" w:eastAsia="Times New Roman" w:hAnsiTheme="majorBidi" w:cstheme="majorBidi"/>
          <w:sz w:val="24"/>
          <w:szCs w:val="24"/>
          <w:highlight w:val="white"/>
          <w:lang w:val="en-GB"/>
        </w:rPr>
        <w:t xml:space="preserve">Hotel </w:t>
      </w:r>
      <w:r w:rsidR="00980979">
        <w:rPr>
          <w:rFonts w:asciiTheme="majorBidi" w:eastAsia="Times New Roman" w:hAnsiTheme="majorBidi" w:cstheme="majorBidi"/>
          <w:sz w:val="24"/>
          <w:szCs w:val="24"/>
          <w:highlight w:val="white"/>
          <w:lang w:val="en-GB"/>
        </w:rPr>
        <w:t>Group</w:t>
      </w:r>
      <w:r w:rsidRPr="00D3263D">
        <w:rPr>
          <w:rFonts w:asciiTheme="majorBidi" w:eastAsia="Times New Roman" w:hAnsiTheme="majorBidi" w:cstheme="majorBidi"/>
          <w:sz w:val="24"/>
          <w:szCs w:val="24"/>
          <w:highlight w:val="white"/>
          <w:lang w:val="en-GB"/>
        </w:rPr>
        <w:t xml:space="preserve"> uses a differentiation strategy</w:t>
      </w:r>
      <w:r w:rsidR="00BD3447" w:rsidRPr="00D3263D">
        <w:rPr>
          <w:rFonts w:asciiTheme="majorBidi" w:eastAsia="Times New Roman" w:hAnsiTheme="majorBidi" w:cstheme="majorBidi"/>
          <w:sz w:val="24"/>
          <w:szCs w:val="24"/>
          <w:highlight w:val="white"/>
          <w:lang w:val="en-GB"/>
        </w:rPr>
        <w:t>, as</w:t>
      </w:r>
      <w:r w:rsidRPr="00D3263D">
        <w:rPr>
          <w:rFonts w:asciiTheme="majorBidi" w:eastAsia="Times New Roman" w:hAnsiTheme="majorBidi" w:cstheme="majorBidi"/>
          <w:sz w:val="24"/>
          <w:szCs w:val="24"/>
          <w:highlight w:val="white"/>
          <w:lang w:val="en-GB"/>
        </w:rPr>
        <w:t xml:space="preserve"> outlined in Bowman’s strategic clock model, by </w:t>
      </w:r>
      <w:r w:rsidR="00BD3447" w:rsidRPr="00D3263D">
        <w:rPr>
          <w:rFonts w:asciiTheme="majorBidi" w:eastAsia="Times New Roman" w:hAnsiTheme="majorBidi" w:cstheme="majorBidi"/>
          <w:sz w:val="24"/>
          <w:szCs w:val="24"/>
          <w:highlight w:val="white"/>
          <w:lang w:val="en-GB"/>
        </w:rPr>
        <w:t>establishing itself</w:t>
      </w:r>
      <w:r w:rsidRPr="00D3263D">
        <w:rPr>
          <w:rFonts w:asciiTheme="majorBidi" w:eastAsia="Times New Roman" w:hAnsiTheme="majorBidi" w:cstheme="majorBidi"/>
          <w:sz w:val="24"/>
          <w:szCs w:val="24"/>
          <w:highlight w:val="white"/>
          <w:lang w:val="en-GB"/>
        </w:rPr>
        <w:t xml:space="preserve"> at a premium pricing point and providing </w:t>
      </w:r>
      <w:r w:rsidR="00980979">
        <w:rPr>
          <w:rFonts w:asciiTheme="majorBidi" w:eastAsia="Times New Roman" w:hAnsiTheme="majorBidi" w:cstheme="majorBidi"/>
          <w:sz w:val="24"/>
          <w:szCs w:val="24"/>
          <w:highlight w:val="white"/>
          <w:lang w:val="en-GB"/>
        </w:rPr>
        <w:t>high-quality</w:t>
      </w:r>
      <w:r w:rsidRPr="00D3263D">
        <w:rPr>
          <w:rFonts w:asciiTheme="majorBidi" w:eastAsia="Times New Roman" w:hAnsiTheme="majorBidi" w:cstheme="majorBidi"/>
          <w:sz w:val="24"/>
          <w:szCs w:val="24"/>
          <w:highlight w:val="white"/>
          <w:lang w:val="en-GB"/>
        </w:rPr>
        <w:t>, elegant lodging with great service. Premier Inn takes a more sophisticated approach, blending low cost with distinctiveness through its combination of reasonably priced</w:t>
      </w:r>
      <w:r w:rsidR="00BD3447" w:rsidRPr="00D3263D">
        <w:rPr>
          <w:rFonts w:asciiTheme="majorBidi" w:eastAsia="Times New Roman" w:hAnsiTheme="majorBidi" w:cstheme="majorBidi"/>
          <w:sz w:val="24"/>
          <w:szCs w:val="24"/>
          <w:highlight w:val="white"/>
          <w:lang w:val="en-GB"/>
        </w:rPr>
        <w:t>, but</w:t>
      </w:r>
      <w:r w:rsidRPr="00D3263D">
        <w:rPr>
          <w:rFonts w:asciiTheme="majorBidi" w:eastAsia="Times New Roman" w:hAnsiTheme="majorBidi" w:cstheme="majorBidi"/>
          <w:sz w:val="24"/>
          <w:szCs w:val="24"/>
          <w:highlight w:val="white"/>
          <w:lang w:val="en-GB"/>
        </w:rPr>
        <w:t xml:space="preserve"> </w:t>
      </w:r>
      <w:r w:rsidR="00980979">
        <w:rPr>
          <w:rFonts w:asciiTheme="majorBidi" w:eastAsia="Times New Roman" w:hAnsiTheme="majorBidi" w:cstheme="majorBidi"/>
          <w:sz w:val="24"/>
          <w:szCs w:val="24"/>
          <w:highlight w:val="white"/>
          <w:lang w:val="en-GB"/>
        </w:rPr>
        <w:t>well-appointed</w:t>
      </w:r>
      <w:r w:rsidR="00BD3447" w:rsidRPr="00D3263D">
        <w:rPr>
          <w:rFonts w:asciiTheme="majorBidi" w:eastAsia="Times New Roman" w:hAnsiTheme="majorBidi" w:cstheme="majorBidi"/>
          <w:sz w:val="24"/>
          <w:szCs w:val="24"/>
          <w:highlight w:val="white"/>
          <w:lang w:val="en-GB"/>
        </w:rPr>
        <w:t>, lodging</w:t>
      </w:r>
      <w:r w:rsidRPr="00D3263D">
        <w:rPr>
          <w:rFonts w:asciiTheme="majorBidi" w:eastAsia="Times New Roman" w:hAnsiTheme="majorBidi" w:cstheme="majorBidi"/>
          <w:sz w:val="24"/>
          <w:szCs w:val="24"/>
          <w:highlight w:val="white"/>
          <w:lang w:val="en-GB"/>
        </w:rPr>
        <w:t xml:space="preserve"> (</w:t>
      </w:r>
      <w:r w:rsidRPr="00D3263D">
        <w:rPr>
          <w:rFonts w:asciiTheme="majorBidi" w:eastAsia="Times New Roman" w:hAnsiTheme="majorBidi" w:cstheme="majorBidi"/>
          <w:sz w:val="24"/>
          <w:szCs w:val="24"/>
          <w:lang w:val="en-GB"/>
        </w:rPr>
        <w:t>Abdirahman, 2023</w:t>
      </w:r>
      <w:r w:rsidR="00BD3447" w:rsidRPr="00D3263D">
        <w:rPr>
          <w:rFonts w:asciiTheme="majorBidi" w:eastAsia="Times New Roman" w:hAnsiTheme="majorBidi" w:cstheme="majorBidi"/>
          <w:sz w:val="24"/>
          <w:szCs w:val="24"/>
          <w:highlight w:val="white"/>
          <w:lang w:val="en-GB"/>
        </w:rPr>
        <w:t xml:space="preserve">). </w:t>
      </w:r>
      <w:r w:rsidR="00980979">
        <w:rPr>
          <w:rFonts w:asciiTheme="majorBidi" w:eastAsia="Times New Roman" w:hAnsiTheme="majorBidi" w:cstheme="majorBidi"/>
          <w:sz w:val="24"/>
          <w:szCs w:val="24"/>
          <w:highlight w:val="white"/>
          <w:lang w:val="en-GB"/>
        </w:rPr>
        <w:t>To</w:t>
      </w:r>
      <w:r w:rsidRPr="00D3263D">
        <w:rPr>
          <w:rFonts w:asciiTheme="majorBidi" w:eastAsia="Times New Roman" w:hAnsiTheme="majorBidi" w:cstheme="majorBidi"/>
          <w:sz w:val="24"/>
          <w:szCs w:val="24"/>
          <w:highlight w:val="white"/>
          <w:lang w:val="en-GB"/>
        </w:rPr>
        <w:t xml:space="preserve"> remain competitive in the </w:t>
      </w:r>
      <w:r w:rsidR="00980979">
        <w:rPr>
          <w:rFonts w:asciiTheme="majorBidi" w:eastAsia="Times New Roman" w:hAnsiTheme="majorBidi" w:cstheme="majorBidi"/>
          <w:sz w:val="24"/>
          <w:szCs w:val="24"/>
          <w:highlight w:val="white"/>
          <w:lang w:val="en-GB"/>
        </w:rPr>
        <w:t>world-changing</w:t>
      </w:r>
      <w:r w:rsidRPr="00D3263D">
        <w:rPr>
          <w:rFonts w:asciiTheme="majorBidi" w:eastAsia="Times New Roman" w:hAnsiTheme="majorBidi" w:cstheme="majorBidi"/>
          <w:sz w:val="24"/>
          <w:szCs w:val="24"/>
          <w:highlight w:val="white"/>
          <w:lang w:val="en-GB"/>
        </w:rPr>
        <w:t xml:space="preserve"> hospitality business</w:t>
      </w:r>
      <w:r w:rsidR="00BD3447" w:rsidRPr="00D3263D">
        <w:rPr>
          <w:rFonts w:asciiTheme="majorBidi" w:eastAsia="Times New Roman" w:hAnsiTheme="majorBidi" w:cstheme="majorBidi"/>
          <w:sz w:val="24"/>
          <w:szCs w:val="24"/>
          <w:highlight w:val="white"/>
          <w:lang w:val="en-GB"/>
        </w:rPr>
        <w:t>, both</w:t>
      </w:r>
      <w:r w:rsidRPr="00D3263D">
        <w:rPr>
          <w:rFonts w:asciiTheme="majorBidi" w:eastAsia="Times New Roman" w:hAnsiTheme="majorBidi" w:cstheme="majorBidi"/>
          <w:sz w:val="24"/>
          <w:szCs w:val="24"/>
          <w:highlight w:val="white"/>
          <w:lang w:val="en-GB"/>
        </w:rPr>
        <w:t xml:space="preserve"> </w:t>
      </w:r>
      <w:r w:rsidR="00980979">
        <w:rPr>
          <w:rFonts w:asciiTheme="majorBidi" w:eastAsia="Times New Roman" w:hAnsiTheme="majorBidi" w:cstheme="majorBidi"/>
          <w:sz w:val="24"/>
          <w:szCs w:val="24"/>
          <w:highlight w:val="white"/>
          <w:lang w:val="en-GB"/>
        </w:rPr>
        <w:t>organisations</w:t>
      </w:r>
      <w:r w:rsidRPr="00D3263D">
        <w:rPr>
          <w:rFonts w:asciiTheme="majorBidi" w:eastAsia="Times New Roman" w:hAnsiTheme="majorBidi" w:cstheme="majorBidi"/>
          <w:sz w:val="24"/>
          <w:szCs w:val="24"/>
          <w:highlight w:val="white"/>
          <w:lang w:val="en-GB"/>
        </w:rPr>
        <w:t xml:space="preserve"> or facing issues such </w:t>
      </w:r>
      <w:r w:rsidR="00980979">
        <w:rPr>
          <w:rFonts w:asciiTheme="majorBidi" w:eastAsia="Times New Roman" w:hAnsiTheme="majorBidi" w:cstheme="majorBidi"/>
          <w:sz w:val="24"/>
          <w:szCs w:val="24"/>
          <w:highlight w:val="white"/>
          <w:lang w:val="en-GB"/>
        </w:rPr>
        <w:t xml:space="preserve">as </w:t>
      </w:r>
      <w:r w:rsidRPr="00D3263D">
        <w:rPr>
          <w:rFonts w:asciiTheme="majorBidi" w:eastAsia="Times New Roman" w:hAnsiTheme="majorBidi" w:cstheme="majorBidi"/>
          <w:sz w:val="24"/>
          <w:szCs w:val="24"/>
          <w:highlight w:val="white"/>
          <w:lang w:val="en-GB"/>
        </w:rPr>
        <w:t>increasing inflation</w:t>
      </w:r>
      <w:r w:rsidR="00BD3447" w:rsidRPr="00D3263D">
        <w:rPr>
          <w:rFonts w:asciiTheme="majorBidi" w:eastAsia="Times New Roman" w:hAnsiTheme="majorBidi" w:cstheme="majorBidi"/>
          <w:sz w:val="24"/>
          <w:szCs w:val="24"/>
          <w:highlight w:val="white"/>
          <w:lang w:val="en-GB"/>
        </w:rPr>
        <w:t>, staff</w:t>
      </w:r>
      <w:r w:rsidRPr="00D3263D">
        <w:rPr>
          <w:rFonts w:asciiTheme="majorBidi" w:eastAsia="Times New Roman" w:hAnsiTheme="majorBidi" w:cstheme="majorBidi"/>
          <w:sz w:val="24"/>
          <w:szCs w:val="24"/>
          <w:highlight w:val="white"/>
          <w:lang w:val="en-GB"/>
        </w:rPr>
        <w:t xml:space="preserve"> shortages, and global conflicts that are affecting their operation and profitability</w:t>
      </w:r>
      <w:r w:rsidR="004529CC" w:rsidRPr="00D3263D">
        <w:rPr>
          <w:rFonts w:asciiTheme="majorBidi" w:eastAsia="Times New Roman" w:hAnsiTheme="majorBidi" w:cstheme="majorBidi"/>
          <w:sz w:val="24"/>
          <w:szCs w:val="24"/>
          <w:highlight w:val="white"/>
          <w:lang w:val="en-GB"/>
        </w:rPr>
        <w:t>.</w:t>
      </w:r>
      <w:r w:rsidRPr="00D3263D">
        <w:rPr>
          <w:rFonts w:asciiTheme="majorBidi" w:eastAsia="Times New Roman" w:hAnsiTheme="majorBidi" w:cstheme="majorBidi"/>
          <w:sz w:val="24"/>
          <w:szCs w:val="24"/>
          <w:highlight w:val="white"/>
          <w:lang w:val="en-GB"/>
        </w:rPr>
        <w:t xml:space="preserve"> </w:t>
      </w:r>
      <w:bookmarkStart w:id="8" w:name="_xb6fvp159t2x" w:colFirst="0" w:colLast="0"/>
      <w:bookmarkEnd w:id="8"/>
    </w:p>
    <w:p w14:paraId="3CA6B583" w14:textId="71235B9E" w:rsidR="00940C4F" w:rsidRPr="00D3263D" w:rsidRDefault="00FC71A6" w:rsidP="00C46011">
      <w:pPr>
        <w:pStyle w:val="Heading1"/>
        <w:spacing w:before="240" w:after="240"/>
        <w:rPr>
          <w:rFonts w:asciiTheme="majorBidi" w:hAnsiTheme="majorBidi" w:cstheme="majorBidi"/>
        </w:rPr>
      </w:pPr>
      <w:bookmarkStart w:id="9" w:name="_Toc159960341"/>
      <w:r w:rsidRPr="00D3263D">
        <w:rPr>
          <w:rFonts w:asciiTheme="majorBidi" w:hAnsiTheme="majorBidi" w:cstheme="majorBidi"/>
        </w:rPr>
        <w:t>4. Financial Commitment related to CSR</w:t>
      </w:r>
      <w:bookmarkEnd w:id="9"/>
    </w:p>
    <w:p w14:paraId="628E34C9" w14:textId="77777777" w:rsidR="00940C4F" w:rsidRPr="00D3263D" w:rsidRDefault="00FC71A6" w:rsidP="00C46011">
      <w:pPr>
        <w:pStyle w:val="Normal1"/>
        <w:spacing w:before="240" w:after="240" w:line="360" w:lineRule="auto"/>
        <w:jc w:val="both"/>
        <w:rPr>
          <w:rFonts w:asciiTheme="majorBidi" w:eastAsia="Times New Roman" w:hAnsiTheme="majorBidi" w:cstheme="majorBidi"/>
          <w:b/>
          <w:i/>
          <w:sz w:val="24"/>
          <w:szCs w:val="24"/>
          <w:u w:val="single"/>
          <w:lang w:val="en-GB"/>
        </w:rPr>
      </w:pPr>
      <w:r w:rsidRPr="00D3263D">
        <w:rPr>
          <w:rFonts w:asciiTheme="majorBidi" w:eastAsia="Times New Roman" w:hAnsiTheme="majorBidi" w:cstheme="majorBidi"/>
          <w:b/>
          <w:i/>
          <w:sz w:val="24"/>
          <w:szCs w:val="24"/>
          <w:u w:val="single"/>
          <w:lang w:val="en-GB"/>
        </w:rPr>
        <w:t>Financial Commitment to CSR Initiatives:</w:t>
      </w:r>
    </w:p>
    <w:p w14:paraId="048BE6D4" w14:textId="358F54D1" w:rsidR="00940C4F" w:rsidRPr="00D3263D" w:rsidRDefault="00FC71A6" w:rsidP="00C46011">
      <w:pPr>
        <w:pStyle w:val="Normal1"/>
        <w:spacing w:before="240" w:after="240" w:line="360" w:lineRule="auto"/>
        <w:jc w:val="both"/>
        <w:rPr>
          <w:rFonts w:asciiTheme="majorBidi" w:eastAsia="Times New Roman" w:hAnsiTheme="majorBidi" w:cstheme="majorBidi"/>
          <w:sz w:val="24"/>
          <w:szCs w:val="24"/>
          <w:lang w:val="en-GB"/>
        </w:rPr>
      </w:pPr>
      <w:r w:rsidRPr="00D3263D">
        <w:rPr>
          <w:rFonts w:asciiTheme="majorBidi" w:eastAsia="Times New Roman" w:hAnsiTheme="majorBidi" w:cstheme="majorBidi"/>
          <w:sz w:val="24"/>
          <w:szCs w:val="24"/>
          <w:lang w:val="en-GB"/>
        </w:rPr>
        <w:t xml:space="preserve">Proper understanding regarding the effect on the environment is important for the organisational managers of Premier Inn which enforces the concerned individuals to recognise its responsibility for </w:t>
      </w:r>
      <w:proofErr w:type="gramStart"/>
      <w:r w:rsidRPr="00D3263D">
        <w:rPr>
          <w:rFonts w:asciiTheme="majorBidi" w:eastAsia="Times New Roman" w:hAnsiTheme="majorBidi" w:cstheme="majorBidi"/>
          <w:sz w:val="24"/>
          <w:szCs w:val="24"/>
          <w:lang w:val="en-GB"/>
        </w:rPr>
        <w:t>taking action</w:t>
      </w:r>
      <w:proofErr w:type="gramEnd"/>
      <w:r w:rsidRPr="00D3263D">
        <w:rPr>
          <w:rFonts w:asciiTheme="majorBidi" w:eastAsia="Times New Roman" w:hAnsiTheme="majorBidi" w:cstheme="majorBidi"/>
          <w:sz w:val="24"/>
          <w:szCs w:val="24"/>
          <w:lang w:val="en-GB"/>
        </w:rPr>
        <w:t xml:space="preserve"> along with driving change. As a result, the concerned managers have been highly committed to evaluating net zero for scope 1,2 as well as 3 emissions by the year 2050. It can lead to reducing the use of water by 20% for each hotel guest by the year 2030 and reduce the waste of food in half over the respective period (</w:t>
      </w:r>
      <w:r w:rsidRPr="00D3263D">
        <w:rPr>
          <w:rFonts w:asciiTheme="majorBidi" w:eastAsia="Times New Roman" w:hAnsiTheme="majorBidi" w:cstheme="majorBidi"/>
          <w:sz w:val="24"/>
          <w:szCs w:val="24"/>
          <w:highlight w:val="white"/>
          <w:lang w:val="en-GB"/>
        </w:rPr>
        <w:t>WHITBREAD PLC, 2022</w:t>
      </w:r>
      <w:r w:rsidRPr="00D3263D">
        <w:rPr>
          <w:rFonts w:asciiTheme="majorBidi" w:eastAsia="Times New Roman" w:hAnsiTheme="majorBidi" w:cstheme="majorBidi"/>
          <w:sz w:val="24"/>
          <w:szCs w:val="24"/>
          <w:lang w:val="en-GB"/>
        </w:rPr>
        <w:t>). Similarly, social effect is highly important to the Mandarin Oriental Hotel Group as the concerned organisation strives to provide support to the relevant communities within which it operates (</w:t>
      </w:r>
      <w:r w:rsidRPr="00D3263D">
        <w:rPr>
          <w:rFonts w:asciiTheme="majorBidi" w:eastAsia="Times New Roman" w:hAnsiTheme="majorBidi" w:cstheme="majorBidi"/>
          <w:sz w:val="24"/>
          <w:szCs w:val="24"/>
          <w:highlight w:val="white"/>
          <w:lang w:val="en-GB"/>
        </w:rPr>
        <w:t>Al-</w:t>
      </w:r>
      <w:proofErr w:type="spellStart"/>
      <w:r w:rsidRPr="00D3263D">
        <w:rPr>
          <w:rFonts w:asciiTheme="majorBidi" w:eastAsia="Times New Roman" w:hAnsiTheme="majorBidi" w:cstheme="majorBidi"/>
          <w:sz w:val="24"/>
          <w:szCs w:val="24"/>
          <w:highlight w:val="white"/>
          <w:lang w:val="en-GB"/>
        </w:rPr>
        <w:t>Hashimy</w:t>
      </w:r>
      <w:proofErr w:type="spellEnd"/>
      <w:r w:rsidRPr="00D3263D">
        <w:rPr>
          <w:rFonts w:asciiTheme="majorBidi" w:eastAsia="Times New Roman" w:hAnsiTheme="majorBidi" w:cstheme="majorBidi"/>
          <w:sz w:val="24"/>
          <w:szCs w:val="24"/>
          <w:highlight w:val="white"/>
          <w:lang w:val="en-GB"/>
        </w:rPr>
        <w:t xml:space="preserve"> et al., 2022</w:t>
      </w:r>
      <w:r w:rsidRPr="00D3263D">
        <w:rPr>
          <w:rFonts w:asciiTheme="majorBidi" w:eastAsia="Times New Roman" w:hAnsiTheme="majorBidi" w:cstheme="majorBidi"/>
          <w:sz w:val="24"/>
          <w:szCs w:val="24"/>
          <w:lang w:val="en-GB"/>
        </w:rPr>
        <w:t xml:space="preserve">). Around </w:t>
      </w:r>
      <w:r w:rsidR="00003485" w:rsidRPr="00D3263D">
        <w:rPr>
          <w:rFonts w:asciiTheme="majorBidi" w:eastAsia="Times New Roman" w:hAnsiTheme="majorBidi" w:cstheme="majorBidi"/>
          <w:sz w:val="24"/>
          <w:szCs w:val="24"/>
          <w:lang w:val="en-GB"/>
        </w:rPr>
        <w:t>£</w:t>
      </w:r>
      <w:r w:rsidRPr="00D3263D">
        <w:rPr>
          <w:rFonts w:asciiTheme="majorBidi" w:eastAsia="Times New Roman" w:hAnsiTheme="majorBidi" w:cstheme="majorBidi"/>
          <w:sz w:val="24"/>
          <w:szCs w:val="24"/>
          <w:lang w:val="en-GB"/>
        </w:rPr>
        <w:t>1.69 million in donations have been made by the current organisation in total from potential colleagues in terms of evolving the foundation to the initiatives based on Corporate Social Responsibility (CSR) (</w:t>
      </w:r>
      <w:r w:rsidRPr="00D3263D">
        <w:rPr>
          <w:rFonts w:asciiTheme="majorBidi" w:eastAsia="Times New Roman" w:hAnsiTheme="majorBidi" w:cstheme="majorBidi"/>
          <w:sz w:val="24"/>
          <w:szCs w:val="24"/>
          <w:highlight w:val="white"/>
          <w:lang w:val="en-GB"/>
        </w:rPr>
        <w:t>Mandarin Oriental, 2024</w:t>
      </w:r>
      <w:r w:rsidRPr="00D3263D">
        <w:rPr>
          <w:rFonts w:asciiTheme="majorBidi" w:eastAsia="Times New Roman" w:hAnsiTheme="majorBidi" w:cstheme="majorBidi"/>
          <w:sz w:val="24"/>
          <w:szCs w:val="24"/>
          <w:lang w:val="en-GB"/>
        </w:rPr>
        <w:t>).</w:t>
      </w:r>
    </w:p>
    <w:p w14:paraId="06230466" w14:textId="77777777" w:rsidR="00940C4F" w:rsidRPr="00D3263D" w:rsidRDefault="00FC71A6" w:rsidP="00C46011">
      <w:pPr>
        <w:pStyle w:val="Normal1"/>
        <w:spacing w:before="240" w:after="240" w:line="360" w:lineRule="auto"/>
        <w:jc w:val="both"/>
        <w:rPr>
          <w:rFonts w:asciiTheme="majorBidi" w:eastAsia="Times New Roman" w:hAnsiTheme="majorBidi" w:cstheme="majorBidi"/>
          <w:b/>
          <w:i/>
          <w:sz w:val="24"/>
          <w:szCs w:val="24"/>
          <w:u w:val="single"/>
          <w:lang w:val="en-GB"/>
        </w:rPr>
      </w:pPr>
      <w:r w:rsidRPr="00D3263D">
        <w:rPr>
          <w:rFonts w:asciiTheme="majorBidi" w:eastAsia="Times New Roman" w:hAnsiTheme="majorBidi" w:cstheme="majorBidi"/>
          <w:b/>
          <w:i/>
          <w:sz w:val="24"/>
          <w:szCs w:val="24"/>
          <w:u w:val="single"/>
          <w:lang w:val="en-GB"/>
        </w:rPr>
        <w:t>Sustainability Practices:</w:t>
      </w:r>
    </w:p>
    <w:p w14:paraId="086C6512" w14:textId="77777777" w:rsidR="00940C4F" w:rsidRPr="00D3263D" w:rsidRDefault="00FC71A6" w:rsidP="00C46011">
      <w:pPr>
        <w:pStyle w:val="Normal1"/>
        <w:spacing w:before="240" w:after="240" w:line="360" w:lineRule="auto"/>
        <w:jc w:val="both"/>
        <w:rPr>
          <w:rFonts w:asciiTheme="majorBidi" w:eastAsia="Times New Roman" w:hAnsiTheme="majorBidi" w:cstheme="majorBidi"/>
          <w:sz w:val="24"/>
          <w:szCs w:val="24"/>
          <w:lang w:val="en-GB"/>
        </w:rPr>
      </w:pPr>
      <w:r w:rsidRPr="00D3263D">
        <w:rPr>
          <w:rFonts w:asciiTheme="majorBidi" w:eastAsia="Times New Roman" w:hAnsiTheme="majorBidi" w:cstheme="majorBidi"/>
          <w:sz w:val="24"/>
          <w:szCs w:val="24"/>
          <w:lang w:val="en-GB"/>
        </w:rPr>
        <w:t>Premier Inn is highly engaged in providing relevant sponsorships and support to each team member for volunteering almost three hours for local causes related to the sustainable elements to achieve sustainable objectives. On the other hand, Mandarin Oriental Hotel Group is actively engaged in expanding its sustainability program to encompass a better balance of governance, social and environmental components along with deepening its objectives and commitments significantly.</w:t>
      </w:r>
    </w:p>
    <w:p w14:paraId="416E16DD" w14:textId="77777777" w:rsidR="00940C4F" w:rsidRPr="00D3263D" w:rsidRDefault="00FC71A6" w:rsidP="00C46011">
      <w:pPr>
        <w:pStyle w:val="Normal1"/>
        <w:spacing w:before="240" w:after="240" w:line="360" w:lineRule="auto"/>
        <w:jc w:val="both"/>
        <w:rPr>
          <w:rFonts w:asciiTheme="majorBidi" w:eastAsia="Times New Roman" w:hAnsiTheme="majorBidi" w:cstheme="majorBidi"/>
          <w:b/>
          <w:i/>
          <w:sz w:val="24"/>
          <w:szCs w:val="24"/>
          <w:u w:val="single"/>
          <w:lang w:val="en-GB"/>
        </w:rPr>
      </w:pPr>
      <w:r w:rsidRPr="00D3263D">
        <w:rPr>
          <w:rFonts w:asciiTheme="majorBidi" w:eastAsia="Times New Roman" w:hAnsiTheme="majorBidi" w:cstheme="majorBidi"/>
          <w:b/>
          <w:i/>
          <w:sz w:val="24"/>
          <w:szCs w:val="24"/>
          <w:u w:val="single"/>
          <w:lang w:val="en-GB"/>
        </w:rPr>
        <w:lastRenderedPageBreak/>
        <w:t>Community Engagement:</w:t>
      </w:r>
    </w:p>
    <w:p w14:paraId="37700662" w14:textId="60E8F37B" w:rsidR="00940C4F" w:rsidRPr="00D3263D" w:rsidRDefault="00FC71A6" w:rsidP="00C46011">
      <w:pPr>
        <w:pStyle w:val="Normal1"/>
        <w:spacing w:before="240" w:after="240" w:line="360" w:lineRule="auto"/>
        <w:jc w:val="both"/>
        <w:rPr>
          <w:rFonts w:asciiTheme="majorBidi" w:eastAsia="Times New Roman" w:hAnsiTheme="majorBidi" w:cstheme="majorBidi"/>
          <w:sz w:val="24"/>
          <w:szCs w:val="24"/>
          <w:lang w:val="en-GB"/>
        </w:rPr>
      </w:pPr>
      <w:r w:rsidRPr="00D3263D">
        <w:rPr>
          <w:rFonts w:asciiTheme="majorBidi" w:eastAsia="Times New Roman" w:hAnsiTheme="majorBidi" w:cstheme="majorBidi"/>
          <w:sz w:val="24"/>
          <w:szCs w:val="24"/>
          <w:lang w:val="en-GB"/>
        </w:rPr>
        <w:t xml:space="preserve">The principal goal of Premier Inn is to offer affordable and quality hotels for its guests </w:t>
      </w:r>
      <w:r w:rsidR="00980979">
        <w:rPr>
          <w:rFonts w:asciiTheme="majorBidi" w:eastAsia="Times New Roman" w:hAnsiTheme="majorBidi" w:cstheme="majorBidi"/>
          <w:sz w:val="24"/>
          <w:szCs w:val="24"/>
          <w:lang w:val="en-GB"/>
        </w:rPr>
        <w:t>to</w:t>
      </w:r>
      <w:r w:rsidRPr="00D3263D">
        <w:rPr>
          <w:rFonts w:asciiTheme="majorBidi" w:eastAsia="Times New Roman" w:hAnsiTheme="majorBidi" w:cstheme="majorBidi"/>
          <w:sz w:val="24"/>
          <w:szCs w:val="24"/>
          <w:lang w:val="en-GB"/>
        </w:rPr>
        <w:t xml:space="preserve"> assist the concerned individuals to work and live well along with affecting the globe around the concerned entity </w:t>
      </w:r>
      <w:r w:rsidR="00980979">
        <w:rPr>
          <w:rFonts w:asciiTheme="majorBidi" w:eastAsia="Times New Roman" w:hAnsiTheme="majorBidi" w:cstheme="majorBidi"/>
          <w:sz w:val="24"/>
          <w:szCs w:val="24"/>
          <w:lang w:val="en-GB"/>
        </w:rPr>
        <w:t>positively</w:t>
      </w:r>
      <w:r w:rsidRPr="00D3263D">
        <w:rPr>
          <w:rFonts w:asciiTheme="majorBidi" w:eastAsia="Times New Roman" w:hAnsiTheme="majorBidi" w:cstheme="majorBidi"/>
          <w:sz w:val="24"/>
          <w:szCs w:val="24"/>
          <w:lang w:val="en-GB"/>
        </w:rPr>
        <w:t>. Similarly, Mandarin Hotel is significantly committed to making an effective implementation of the "</w:t>
      </w:r>
      <w:r w:rsidRPr="00D3263D">
        <w:rPr>
          <w:rFonts w:asciiTheme="majorBidi" w:eastAsia="Times New Roman" w:hAnsiTheme="majorBidi" w:cstheme="majorBidi"/>
          <w:b/>
          <w:i/>
          <w:sz w:val="24"/>
          <w:szCs w:val="24"/>
          <w:lang w:val="en-GB"/>
        </w:rPr>
        <w:t>Global Sustainable Tourism Council</w:t>
      </w:r>
      <w:r w:rsidRPr="00D3263D">
        <w:rPr>
          <w:rFonts w:asciiTheme="majorBidi" w:eastAsia="Times New Roman" w:hAnsiTheme="majorBidi" w:cstheme="majorBidi"/>
          <w:sz w:val="24"/>
          <w:szCs w:val="24"/>
          <w:lang w:val="en-GB"/>
        </w:rPr>
        <w:t>" (GSTC) aspects towards its entity for community sustainability and involvement in an accurate manner (</w:t>
      </w:r>
      <w:r w:rsidRPr="00D3263D">
        <w:rPr>
          <w:rFonts w:asciiTheme="majorBidi" w:eastAsia="Times New Roman" w:hAnsiTheme="majorBidi" w:cstheme="majorBidi"/>
          <w:sz w:val="24"/>
          <w:szCs w:val="24"/>
          <w:highlight w:val="white"/>
          <w:lang w:val="en-GB"/>
        </w:rPr>
        <w:t>Alvarez et al., 2021</w:t>
      </w:r>
      <w:r w:rsidRPr="00D3263D">
        <w:rPr>
          <w:rFonts w:asciiTheme="majorBidi" w:eastAsia="Times New Roman" w:hAnsiTheme="majorBidi" w:cstheme="majorBidi"/>
          <w:sz w:val="24"/>
          <w:szCs w:val="24"/>
          <w:lang w:val="en-GB"/>
        </w:rPr>
        <w:t>).</w:t>
      </w:r>
    </w:p>
    <w:p w14:paraId="5FB1BF3B" w14:textId="77777777" w:rsidR="00940C4F" w:rsidRPr="00D3263D" w:rsidRDefault="00FC71A6" w:rsidP="00C46011">
      <w:pPr>
        <w:pStyle w:val="Normal1"/>
        <w:spacing w:before="240" w:after="240" w:line="360" w:lineRule="auto"/>
        <w:jc w:val="both"/>
        <w:rPr>
          <w:rFonts w:asciiTheme="majorBidi" w:eastAsia="Times New Roman" w:hAnsiTheme="majorBidi" w:cstheme="majorBidi"/>
          <w:b/>
          <w:i/>
          <w:sz w:val="24"/>
          <w:szCs w:val="24"/>
          <w:u w:val="single"/>
          <w:lang w:val="en-GB"/>
        </w:rPr>
      </w:pPr>
      <w:r w:rsidRPr="00D3263D">
        <w:rPr>
          <w:rFonts w:asciiTheme="majorBidi" w:eastAsia="Times New Roman" w:hAnsiTheme="majorBidi" w:cstheme="majorBidi"/>
          <w:b/>
          <w:i/>
          <w:sz w:val="24"/>
          <w:szCs w:val="24"/>
          <w:u w:val="single"/>
          <w:lang w:val="en-GB"/>
        </w:rPr>
        <w:t>Ethical Business Practices:</w:t>
      </w:r>
    </w:p>
    <w:p w14:paraId="42FB9410" w14:textId="1FB855E9" w:rsidR="00DD2B9D" w:rsidRPr="0093065F" w:rsidRDefault="00FC71A6" w:rsidP="0093065F">
      <w:pPr>
        <w:pStyle w:val="Normal1"/>
        <w:spacing w:before="240" w:after="240" w:line="360" w:lineRule="auto"/>
        <w:jc w:val="both"/>
        <w:rPr>
          <w:rFonts w:asciiTheme="majorBidi" w:eastAsia="Times New Roman" w:hAnsiTheme="majorBidi" w:cstheme="majorBidi"/>
          <w:sz w:val="24"/>
          <w:szCs w:val="24"/>
          <w:lang w:val="en-GB"/>
        </w:rPr>
      </w:pPr>
      <w:r w:rsidRPr="00D3263D">
        <w:rPr>
          <w:rFonts w:asciiTheme="majorBidi" w:eastAsia="Times New Roman" w:hAnsiTheme="majorBidi" w:cstheme="majorBidi"/>
          <w:sz w:val="24"/>
          <w:szCs w:val="24"/>
          <w:lang w:val="en-GB"/>
        </w:rPr>
        <w:t>The potential actions implemented by Premier Inn towards the public, business partners and colleagues have been characterised by responsibility and integrity. The principal goal of the concerned organisation is to establish a fair, confidential and transparent environment within which grievances or risks can be reported securely and safely (</w:t>
      </w:r>
      <w:r w:rsidRPr="00D3263D">
        <w:rPr>
          <w:rFonts w:asciiTheme="majorBidi" w:eastAsia="Times New Roman" w:hAnsiTheme="majorBidi" w:cstheme="majorBidi"/>
          <w:sz w:val="24"/>
          <w:szCs w:val="24"/>
          <w:highlight w:val="white"/>
          <w:lang w:val="en-GB"/>
        </w:rPr>
        <w:t xml:space="preserve">Poretti and </w:t>
      </w:r>
      <w:proofErr w:type="spellStart"/>
      <w:r w:rsidRPr="00D3263D">
        <w:rPr>
          <w:rFonts w:asciiTheme="majorBidi" w:eastAsia="Times New Roman" w:hAnsiTheme="majorBidi" w:cstheme="majorBidi"/>
          <w:sz w:val="24"/>
          <w:szCs w:val="24"/>
          <w:highlight w:val="white"/>
          <w:lang w:val="en-GB"/>
        </w:rPr>
        <w:t>Blal</w:t>
      </w:r>
      <w:proofErr w:type="spellEnd"/>
      <w:r w:rsidRPr="00D3263D">
        <w:rPr>
          <w:rFonts w:asciiTheme="majorBidi" w:eastAsia="Times New Roman" w:hAnsiTheme="majorBidi" w:cstheme="majorBidi"/>
          <w:sz w:val="24"/>
          <w:szCs w:val="24"/>
          <w:highlight w:val="white"/>
          <w:lang w:val="en-GB"/>
        </w:rPr>
        <w:t>, 2020</w:t>
      </w:r>
      <w:r w:rsidRPr="00D3263D">
        <w:rPr>
          <w:rFonts w:asciiTheme="majorBidi" w:eastAsia="Times New Roman" w:hAnsiTheme="majorBidi" w:cstheme="majorBidi"/>
          <w:sz w:val="24"/>
          <w:szCs w:val="24"/>
          <w:lang w:val="en-GB"/>
        </w:rPr>
        <w:t>). On the contrary, Mandarin Oriental Hotel Group is effectively committed to protecting and promoting the safety and health of all the contractors, consumers, employees as well and the community within which it regulates its operations. “</w:t>
      </w:r>
      <w:r w:rsidRPr="00D3263D">
        <w:rPr>
          <w:rFonts w:asciiTheme="majorBidi" w:eastAsia="Times New Roman" w:hAnsiTheme="majorBidi" w:cstheme="majorBidi"/>
          <w:b/>
          <w:i/>
          <w:sz w:val="24"/>
          <w:szCs w:val="24"/>
          <w:lang w:val="en-GB"/>
        </w:rPr>
        <w:t>Occupational Health and Safety</w:t>
      </w:r>
      <w:r w:rsidRPr="00D3263D">
        <w:rPr>
          <w:rFonts w:asciiTheme="majorBidi" w:eastAsia="Times New Roman" w:hAnsiTheme="majorBidi" w:cstheme="majorBidi"/>
          <w:sz w:val="24"/>
          <w:szCs w:val="24"/>
          <w:lang w:val="en-GB"/>
        </w:rPr>
        <w:t>” has been addressed by the “</w:t>
      </w:r>
      <w:r w:rsidRPr="00D3263D">
        <w:rPr>
          <w:rFonts w:asciiTheme="majorBidi" w:eastAsia="Times New Roman" w:hAnsiTheme="majorBidi" w:cstheme="majorBidi"/>
          <w:b/>
          <w:i/>
          <w:sz w:val="24"/>
          <w:szCs w:val="24"/>
          <w:lang w:val="en-GB"/>
        </w:rPr>
        <w:t>Safe and Sound</w:t>
      </w:r>
      <w:r w:rsidRPr="00D3263D">
        <w:rPr>
          <w:rFonts w:asciiTheme="majorBidi" w:eastAsia="Times New Roman" w:hAnsiTheme="majorBidi" w:cstheme="majorBidi"/>
          <w:sz w:val="24"/>
          <w:szCs w:val="24"/>
          <w:lang w:val="en-GB"/>
        </w:rPr>
        <w:t xml:space="preserve">” program of the concerned entity that fulfils recognised international standards appropriately. </w:t>
      </w:r>
    </w:p>
    <w:p w14:paraId="0BB6063B" w14:textId="5BED8B08" w:rsidR="00940C4F" w:rsidRPr="00D3263D" w:rsidRDefault="00FC71A6" w:rsidP="00C46011">
      <w:pPr>
        <w:pStyle w:val="Heading1"/>
        <w:spacing w:before="240" w:after="240"/>
        <w:rPr>
          <w:rFonts w:asciiTheme="majorBidi" w:hAnsiTheme="majorBidi" w:cstheme="majorBidi"/>
        </w:rPr>
      </w:pPr>
      <w:bookmarkStart w:id="10" w:name="_Toc159960342"/>
      <w:r w:rsidRPr="00D3263D">
        <w:rPr>
          <w:rFonts w:asciiTheme="majorBidi" w:hAnsiTheme="majorBidi" w:cstheme="majorBidi"/>
        </w:rPr>
        <w:t>5. Recommendations</w:t>
      </w:r>
      <w:bookmarkEnd w:id="10"/>
      <w:r w:rsidRPr="00D3263D">
        <w:rPr>
          <w:rFonts w:asciiTheme="majorBidi" w:hAnsiTheme="majorBidi" w:cstheme="majorBidi"/>
        </w:rPr>
        <w:t xml:space="preserve"> </w:t>
      </w:r>
    </w:p>
    <w:p w14:paraId="06C2A79C" w14:textId="1A0D8CA2" w:rsidR="009C6191" w:rsidRPr="00334D8A" w:rsidRDefault="009C6191" w:rsidP="00C46011">
      <w:pPr>
        <w:pStyle w:val="Normal1"/>
        <w:numPr>
          <w:ilvl w:val="0"/>
          <w:numId w:val="1"/>
        </w:numPr>
        <w:spacing w:before="240" w:after="240" w:line="360" w:lineRule="auto"/>
        <w:jc w:val="both"/>
        <w:rPr>
          <w:rFonts w:asciiTheme="majorBidi" w:eastAsia="Times New Roman" w:hAnsiTheme="majorBidi" w:cstheme="majorBidi"/>
          <w:bCs/>
          <w:sz w:val="24"/>
          <w:szCs w:val="24"/>
          <w:lang w:val="en-GB"/>
        </w:rPr>
      </w:pPr>
      <w:r w:rsidRPr="00334D8A">
        <w:rPr>
          <w:rFonts w:asciiTheme="majorBidi" w:eastAsia="Times New Roman" w:hAnsiTheme="majorBidi" w:cstheme="majorBidi"/>
          <w:bCs/>
          <w:sz w:val="24"/>
          <w:szCs w:val="24"/>
          <w:lang w:val="en-GB"/>
        </w:rPr>
        <w:t xml:space="preserve">Premier Inn should </w:t>
      </w:r>
      <w:r w:rsidR="009C2156" w:rsidRPr="00334D8A">
        <w:rPr>
          <w:rFonts w:asciiTheme="majorBidi" w:eastAsia="Times New Roman" w:hAnsiTheme="majorBidi" w:cstheme="majorBidi"/>
          <w:bCs/>
          <w:sz w:val="24"/>
          <w:szCs w:val="24"/>
          <w:lang w:val="en-GB"/>
        </w:rPr>
        <w:t xml:space="preserve">increase its </w:t>
      </w:r>
      <w:r w:rsidR="00334D8A" w:rsidRPr="00334D8A">
        <w:rPr>
          <w:rFonts w:asciiTheme="majorBidi" w:eastAsia="Times New Roman" w:hAnsiTheme="majorBidi" w:cstheme="majorBidi"/>
          <w:bCs/>
          <w:sz w:val="24"/>
          <w:szCs w:val="24"/>
          <w:lang w:val="en-GB"/>
        </w:rPr>
        <w:t xml:space="preserve">atmosphere in </w:t>
      </w:r>
      <w:proofErr w:type="gramStart"/>
      <w:r w:rsidR="00334D8A" w:rsidRPr="00334D8A">
        <w:rPr>
          <w:rFonts w:asciiTheme="majorBidi" w:eastAsia="Times New Roman" w:hAnsiTheme="majorBidi" w:cstheme="majorBidi"/>
          <w:bCs/>
          <w:sz w:val="24"/>
          <w:szCs w:val="24"/>
          <w:lang w:val="en-GB"/>
        </w:rPr>
        <w:t>a</w:t>
      </w:r>
      <w:proofErr w:type="gramEnd"/>
      <w:r w:rsidR="00334D8A" w:rsidRPr="00334D8A">
        <w:rPr>
          <w:rFonts w:asciiTheme="majorBidi" w:eastAsia="Times New Roman" w:hAnsiTheme="majorBidi" w:cstheme="majorBidi"/>
          <w:bCs/>
          <w:sz w:val="24"/>
          <w:szCs w:val="24"/>
          <w:lang w:val="en-GB"/>
        </w:rPr>
        <w:t xml:space="preserve"> eco-friendly way and also, it should notice its environmental CSR steps along with sustainability.</w:t>
      </w:r>
    </w:p>
    <w:p w14:paraId="6119ADE5" w14:textId="6F9A1FCB" w:rsidR="00940C4F" w:rsidRPr="00D3263D" w:rsidRDefault="00BD3447" w:rsidP="00C46011">
      <w:pPr>
        <w:pStyle w:val="Normal1"/>
        <w:numPr>
          <w:ilvl w:val="0"/>
          <w:numId w:val="1"/>
        </w:numPr>
        <w:spacing w:before="240" w:after="240" w:line="360" w:lineRule="auto"/>
        <w:jc w:val="both"/>
        <w:rPr>
          <w:rFonts w:asciiTheme="majorBidi" w:eastAsia="Times New Roman" w:hAnsiTheme="majorBidi" w:cstheme="majorBidi"/>
          <w:b/>
          <w:sz w:val="24"/>
          <w:szCs w:val="24"/>
          <w:lang w:val="en-GB"/>
        </w:rPr>
      </w:pPr>
      <w:r w:rsidRPr="00D3263D">
        <w:rPr>
          <w:rFonts w:asciiTheme="majorBidi" w:eastAsia="Times New Roman" w:hAnsiTheme="majorBidi" w:cstheme="majorBidi"/>
          <w:sz w:val="24"/>
          <w:szCs w:val="24"/>
          <w:lang w:val="en-GB"/>
        </w:rPr>
        <w:t>Aligning</w:t>
      </w:r>
      <w:r w:rsidR="00FC71A6" w:rsidRPr="00D3263D">
        <w:rPr>
          <w:rFonts w:asciiTheme="majorBidi" w:eastAsia="Times New Roman" w:hAnsiTheme="majorBidi" w:cstheme="majorBidi"/>
          <w:sz w:val="24"/>
          <w:szCs w:val="24"/>
          <w:lang w:val="en-GB"/>
        </w:rPr>
        <w:t xml:space="preserve"> with the growing movement around </w:t>
      </w:r>
      <w:r w:rsidR="005840CF" w:rsidRPr="00D3263D">
        <w:rPr>
          <w:rFonts w:asciiTheme="majorBidi" w:eastAsia="Times New Roman" w:hAnsiTheme="majorBidi" w:cstheme="majorBidi"/>
          <w:sz w:val="24"/>
          <w:szCs w:val="24"/>
          <w:lang w:val="en-GB"/>
        </w:rPr>
        <w:t>eco-friendly</w:t>
      </w:r>
      <w:r w:rsidR="00FC71A6" w:rsidRPr="00D3263D">
        <w:rPr>
          <w:rFonts w:asciiTheme="majorBidi" w:eastAsia="Times New Roman" w:hAnsiTheme="majorBidi" w:cstheme="majorBidi"/>
          <w:sz w:val="24"/>
          <w:szCs w:val="24"/>
          <w:lang w:val="en-GB"/>
        </w:rPr>
        <w:t xml:space="preserve"> and socially accountable travel, Mandarin Oriental Hotel group can stay in its brand image and attract socially away travellers by expanding its emphasis on sustainability measures and continuity </w:t>
      </w:r>
      <w:proofErr w:type="gramStart"/>
      <w:r w:rsidR="00FC71A6" w:rsidRPr="00D3263D">
        <w:rPr>
          <w:rFonts w:asciiTheme="majorBidi" w:eastAsia="Times New Roman" w:hAnsiTheme="majorBidi" w:cstheme="majorBidi"/>
          <w:sz w:val="24"/>
          <w:szCs w:val="24"/>
          <w:lang w:val="en-GB"/>
        </w:rPr>
        <w:t>participation</w:t>
      </w:r>
      <w:proofErr w:type="gramEnd"/>
      <w:r w:rsidR="00FC71A6" w:rsidRPr="00D3263D">
        <w:rPr>
          <w:rFonts w:asciiTheme="majorBidi" w:eastAsia="Times New Roman" w:hAnsiTheme="majorBidi" w:cstheme="majorBidi"/>
          <w:sz w:val="24"/>
          <w:szCs w:val="24"/>
          <w:lang w:val="en-GB"/>
        </w:rPr>
        <w:t xml:space="preserve"> </w:t>
      </w:r>
    </w:p>
    <w:p w14:paraId="2E4601DE" w14:textId="77777777" w:rsidR="00B21371" w:rsidRPr="00D3263D" w:rsidRDefault="00B21371" w:rsidP="00C46011">
      <w:pPr>
        <w:pStyle w:val="ListParagraph"/>
        <w:numPr>
          <w:ilvl w:val="0"/>
          <w:numId w:val="1"/>
        </w:numPr>
        <w:spacing w:before="240" w:after="240" w:line="360" w:lineRule="auto"/>
        <w:rPr>
          <w:rFonts w:asciiTheme="majorBidi" w:eastAsia="Times New Roman" w:hAnsiTheme="majorBidi" w:cstheme="majorBidi"/>
          <w:b/>
          <w:sz w:val="32"/>
          <w:szCs w:val="32"/>
          <w:lang w:val="en-GB"/>
        </w:rPr>
      </w:pPr>
      <w:r w:rsidRPr="00D3263D">
        <w:rPr>
          <w:rFonts w:asciiTheme="majorBidi" w:hAnsiTheme="majorBidi" w:cstheme="majorBidi"/>
        </w:rPr>
        <w:br w:type="page"/>
      </w:r>
    </w:p>
    <w:p w14:paraId="31310754" w14:textId="07D26A55" w:rsidR="00940C4F" w:rsidRPr="00D3263D" w:rsidRDefault="00FC71A6" w:rsidP="00C46011">
      <w:pPr>
        <w:pStyle w:val="Heading1"/>
        <w:spacing w:before="240" w:after="240"/>
        <w:rPr>
          <w:rFonts w:asciiTheme="majorBidi" w:hAnsiTheme="majorBidi" w:cstheme="majorBidi"/>
        </w:rPr>
      </w:pPr>
      <w:bookmarkStart w:id="11" w:name="_Toc159960343"/>
      <w:r w:rsidRPr="00D3263D">
        <w:rPr>
          <w:rFonts w:asciiTheme="majorBidi" w:hAnsiTheme="majorBidi" w:cstheme="majorBidi"/>
        </w:rPr>
        <w:lastRenderedPageBreak/>
        <w:t>Conclusion</w:t>
      </w:r>
      <w:bookmarkEnd w:id="11"/>
    </w:p>
    <w:p w14:paraId="40F2F2E3" w14:textId="2ACBEBAF" w:rsidR="00940C4F" w:rsidRPr="00D3263D" w:rsidRDefault="00FC71A6" w:rsidP="00C46011">
      <w:pPr>
        <w:pStyle w:val="Normal1"/>
        <w:spacing w:before="240" w:after="240" w:line="360" w:lineRule="auto"/>
        <w:jc w:val="both"/>
        <w:rPr>
          <w:rFonts w:asciiTheme="majorBidi" w:eastAsia="Times New Roman" w:hAnsiTheme="majorBidi" w:cstheme="majorBidi"/>
          <w:b/>
          <w:sz w:val="24"/>
          <w:szCs w:val="24"/>
          <w:lang w:val="en-GB"/>
        </w:rPr>
      </w:pPr>
      <w:r w:rsidRPr="00D3263D">
        <w:rPr>
          <w:rFonts w:asciiTheme="majorBidi" w:eastAsia="Times New Roman" w:hAnsiTheme="majorBidi" w:cstheme="majorBidi"/>
          <w:sz w:val="24"/>
          <w:szCs w:val="24"/>
          <w:lang w:val="en-GB"/>
        </w:rPr>
        <w:t xml:space="preserve">Evaluating the potential elements of financial management utilised by the financial management to improve the organisational performance of Premier Inn and Mandarin Oriental Hotel Group can be demonstrated as the major goal of the present study. The comparison of the financial performance and organisational performance of both organisations in terms of total revenue, market position, financial commitment to corporate social responsibility and growth potential has also been highlighted in the concerned study in a detailed way. </w:t>
      </w:r>
      <w:r w:rsidRPr="00D3263D">
        <w:rPr>
          <w:rFonts w:asciiTheme="majorBidi" w:hAnsiTheme="majorBidi" w:cstheme="majorBidi"/>
          <w:lang w:val="en-GB"/>
        </w:rPr>
        <w:br w:type="page"/>
      </w:r>
    </w:p>
    <w:p w14:paraId="435CD258" w14:textId="77777777" w:rsidR="00940C4F" w:rsidRPr="00D3263D" w:rsidRDefault="00FC71A6" w:rsidP="00C46011">
      <w:pPr>
        <w:pStyle w:val="Heading1"/>
        <w:spacing w:before="240" w:after="240"/>
        <w:rPr>
          <w:rFonts w:asciiTheme="majorBidi" w:hAnsiTheme="majorBidi" w:cstheme="majorBidi"/>
        </w:rPr>
      </w:pPr>
      <w:bookmarkStart w:id="12" w:name="_k8as64m7rfya" w:colFirst="0" w:colLast="0"/>
      <w:bookmarkStart w:id="13" w:name="_Toc159960344"/>
      <w:bookmarkEnd w:id="12"/>
      <w:r w:rsidRPr="00D3263D">
        <w:rPr>
          <w:rFonts w:asciiTheme="majorBidi" w:hAnsiTheme="majorBidi" w:cstheme="majorBidi"/>
        </w:rPr>
        <w:lastRenderedPageBreak/>
        <w:t>Reference List</w:t>
      </w:r>
      <w:bookmarkEnd w:id="13"/>
    </w:p>
    <w:p w14:paraId="5AFE58AD" w14:textId="195B44AF" w:rsidR="00BD3447" w:rsidRPr="0093065F" w:rsidRDefault="00BD3447" w:rsidP="00C46011">
      <w:pPr>
        <w:pStyle w:val="Normal1"/>
        <w:spacing w:before="240" w:after="240" w:line="360" w:lineRule="auto"/>
        <w:jc w:val="both"/>
        <w:rPr>
          <w:rFonts w:asciiTheme="majorBidi" w:eastAsia="Times New Roman" w:hAnsiTheme="majorBidi" w:cstheme="majorBidi"/>
          <w:i/>
          <w:iCs/>
          <w:sz w:val="24"/>
          <w:szCs w:val="24"/>
          <w:lang w:val="en-GB"/>
        </w:rPr>
      </w:pPr>
      <w:r w:rsidRPr="00D3263D">
        <w:rPr>
          <w:rFonts w:asciiTheme="majorBidi" w:eastAsia="Times New Roman" w:hAnsiTheme="majorBidi" w:cstheme="majorBidi"/>
          <w:sz w:val="24"/>
          <w:szCs w:val="24"/>
          <w:lang w:val="en-GB"/>
        </w:rPr>
        <w:t xml:space="preserve">Abdirahman, A., (2023). </w:t>
      </w:r>
      <w:r w:rsidRPr="0093065F">
        <w:rPr>
          <w:rFonts w:asciiTheme="majorBidi" w:eastAsia="Times New Roman" w:hAnsiTheme="majorBidi" w:cstheme="majorBidi"/>
          <w:i/>
          <w:iCs/>
          <w:sz w:val="24"/>
          <w:szCs w:val="24"/>
          <w:lang w:val="en-GB"/>
        </w:rPr>
        <w:t xml:space="preserve">Southwest </w:t>
      </w:r>
      <w:r w:rsidR="00980979" w:rsidRPr="0093065F">
        <w:rPr>
          <w:rFonts w:asciiTheme="majorBidi" w:eastAsia="Times New Roman" w:hAnsiTheme="majorBidi" w:cstheme="majorBidi"/>
          <w:i/>
          <w:iCs/>
          <w:sz w:val="24"/>
          <w:szCs w:val="24"/>
          <w:lang w:val="en-GB"/>
        </w:rPr>
        <w:t>Airlines</w:t>
      </w:r>
      <w:r w:rsidRPr="0093065F">
        <w:rPr>
          <w:rFonts w:asciiTheme="majorBidi" w:eastAsia="Times New Roman" w:hAnsiTheme="majorBidi" w:cstheme="majorBidi"/>
          <w:i/>
          <w:iCs/>
          <w:sz w:val="24"/>
          <w:szCs w:val="24"/>
          <w:lang w:val="en-GB"/>
        </w:rPr>
        <w:t xml:space="preserve"> Strategic Analysis and Long-term Strategies MSc in Air Transport Management.</w:t>
      </w:r>
    </w:p>
    <w:p w14:paraId="6A9CD576" w14:textId="77777777" w:rsidR="00BD3447" w:rsidRPr="00D3263D" w:rsidRDefault="00BD3447" w:rsidP="00C46011">
      <w:pPr>
        <w:pStyle w:val="Normal1"/>
        <w:spacing w:before="240" w:after="240" w:line="360" w:lineRule="auto"/>
        <w:jc w:val="both"/>
        <w:rPr>
          <w:rFonts w:asciiTheme="majorBidi" w:eastAsia="Times New Roman" w:hAnsiTheme="majorBidi" w:cstheme="majorBidi"/>
          <w:sz w:val="24"/>
          <w:szCs w:val="24"/>
          <w:lang w:val="en-GB"/>
        </w:rPr>
      </w:pPr>
      <w:r w:rsidRPr="00D3263D">
        <w:rPr>
          <w:rFonts w:asciiTheme="majorBidi" w:eastAsia="Times New Roman" w:hAnsiTheme="majorBidi" w:cstheme="majorBidi"/>
          <w:sz w:val="24"/>
          <w:szCs w:val="24"/>
          <w:highlight w:val="white"/>
          <w:lang w:val="en-GB"/>
        </w:rPr>
        <w:t>Al-</w:t>
      </w:r>
      <w:proofErr w:type="spellStart"/>
      <w:r w:rsidRPr="00D3263D">
        <w:rPr>
          <w:rFonts w:asciiTheme="majorBidi" w:eastAsia="Times New Roman" w:hAnsiTheme="majorBidi" w:cstheme="majorBidi"/>
          <w:sz w:val="24"/>
          <w:szCs w:val="24"/>
          <w:highlight w:val="white"/>
          <w:lang w:val="en-GB"/>
        </w:rPr>
        <w:t>Hashimy</w:t>
      </w:r>
      <w:proofErr w:type="spellEnd"/>
      <w:r w:rsidRPr="00D3263D">
        <w:rPr>
          <w:rFonts w:asciiTheme="majorBidi" w:eastAsia="Times New Roman" w:hAnsiTheme="majorBidi" w:cstheme="majorBidi"/>
          <w:sz w:val="24"/>
          <w:szCs w:val="24"/>
          <w:highlight w:val="white"/>
          <w:lang w:val="en-GB"/>
        </w:rPr>
        <w:t xml:space="preserve">, H.H., </w:t>
      </w:r>
      <w:proofErr w:type="spellStart"/>
      <w:r w:rsidRPr="00D3263D">
        <w:rPr>
          <w:rFonts w:asciiTheme="majorBidi" w:eastAsia="Times New Roman" w:hAnsiTheme="majorBidi" w:cstheme="majorBidi"/>
          <w:sz w:val="24"/>
          <w:szCs w:val="24"/>
          <w:highlight w:val="white"/>
          <w:lang w:val="en-GB"/>
        </w:rPr>
        <w:t>Alabdullah</w:t>
      </w:r>
      <w:proofErr w:type="spellEnd"/>
      <w:r w:rsidRPr="00D3263D">
        <w:rPr>
          <w:rFonts w:asciiTheme="majorBidi" w:eastAsia="Times New Roman" w:hAnsiTheme="majorBidi" w:cstheme="majorBidi"/>
          <w:sz w:val="24"/>
          <w:szCs w:val="24"/>
          <w:highlight w:val="white"/>
          <w:lang w:val="en-GB"/>
        </w:rPr>
        <w:t xml:space="preserve">, T.T.Y., Ries, E., Ahmed, M.A., </w:t>
      </w:r>
      <w:proofErr w:type="gramStart"/>
      <w:r w:rsidRPr="00D3263D">
        <w:rPr>
          <w:rFonts w:asciiTheme="majorBidi" w:eastAsia="Times New Roman" w:hAnsiTheme="majorBidi" w:cstheme="majorBidi"/>
          <w:sz w:val="24"/>
          <w:szCs w:val="24"/>
          <w:highlight w:val="white"/>
          <w:lang w:val="en-GB"/>
        </w:rPr>
        <w:t>Nor,</w:t>
      </w:r>
      <w:proofErr w:type="gramEnd"/>
      <w:r w:rsidRPr="00D3263D">
        <w:rPr>
          <w:rFonts w:asciiTheme="majorBidi" w:eastAsia="Times New Roman" w:hAnsiTheme="majorBidi" w:cstheme="majorBidi"/>
          <w:sz w:val="24"/>
          <w:szCs w:val="24"/>
          <w:highlight w:val="white"/>
          <w:lang w:val="en-GB"/>
        </w:rPr>
        <w:t xml:space="preserve"> M.I. and Jamal, K.A.M., (2022). The Impact of Financial Management Elements and </w:t>
      </w:r>
      <w:proofErr w:type="spellStart"/>
      <w:r w:rsidRPr="00D3263D">
        <w:rPr>
          <w:rFonts w:asciiTheme="majorBidi" w:eastAsia="Times New Roman" w:hAnsiTheme="majorBidi" w:cstheme="majorBidi"/>
          <w:sz w:val="24"/>
          <w:szCs w:val="24"/>
          <w:highlight w:val="white"/>
          <w:lang w:val="en-GB"/>
        </w:rPr>
        <w:t>Behavioral</w:t>
      </w:r>
      <w:proofErr w:type="spellEnd"/>
      <w:r w:rsidRPr="00D3263D">
        <w:rPr>
          <w:rFonts w:asciiTheme="majorBidi" w:eastAsia="Times New Roman" w:hAnsiTheme="majorBidi" w:cstheme="majorBidi"/>
          <w:sz w:val="24"/>
          <w:szCs w:val="24"/>
          <w:highlight w:val="white"/>
          <w:lang w:val="en-GB"/>
        </w:rPr>
        <w:t xml:space="preserve"> Intention on the Financial Performance. </w:t>
      </w:r>
      <w:r w:rsidRPr="00D3263D">
        <w:rPr>
          <w:rFonts w:asciiTheme="majorBidi" w:eastAsia="Times New Roman" w:hAnsiTheme="majorBidi" w:cstheme="majorBidi"/>
          <w:i/>
          <w:sz w:val="24"/>
          <w:szCs w:val="24"/>
          <w:lang w:val="en-GB"/>
        </w:rPr>
        <w:t>International Journal of Scientific and Management Research</w:t>
      </w:r>
      <w:r w:rsidRPr="00D3263D">
        <w:rPr>
          <w:rFonts w:asciiTheme="majorBidi" w:eastAsia="Times New Roman" w:hAnsiTheme="majorBidi" w:cstheme="majorBidi"/>
          <w:sz w:val="24"/>
          <w:szCs w:val="24"/>
          <w:lang w:val="en-GB"/>
        </w:rPr>
        <w:t xml:space="preserve">, </w:t>
      </w:r>
      <w:r w:rsidRPr="00D3263D">
        <w:rPr>
          <w:rFonts w:asciiTheme="majorBidi" w:eastAsia="Times New Roman" w:hAnsiTheme="majorBidi" w:cstheme="majorBidi"/>
          <w:i/>
          <w:sz w:val="24"/>
          <w:szCs w:val="24"/>
          <w:lang w:val="en-GB"/>
        </w:rPr>
        <w:t>5</w:t>
      </w:r>
      <w:r w:rsidRPr="00D3263D">
        <w:rPr>
          <w:rFonts w:asciiTheme="majorBidi" w:eastAsia="Times New Roman" w:hAnsiTheme="majorBidi" w:cstheme="majorBidi"/>
          <w:sz w:val="24"/>
          <w:szCs w:val="24"/>
          <w:lang w:val="en-GB"/>
        </w:rPr>
        <w:t>(12), pp.117-149.</w:t>
      </w:r>
    </w:p>
    <w:p w14:paraId="1DB6104C" w14:textId="77777777" w:rsidR="00BD3447" w:rsidRPr="00D3263D" w:rsidRDefault="00BD3447" w:rsidP="00C46011">
      <w:pPr>
        <w:pStyle w:val="Normal1"/>
        <w:spacing w:before="240" w:after="240" w:line="360" w:lineRule="auto"/>
        <w:jc w:val="both"/>
        <w:rPr>
          <w:rFonts w:asciiTheme="majorBidi" w:eastAsia="Times New Roman" w:hAnsiTheme="majorBidi" w:cstheme="majorBidi"/>
          <w:sz w:val="24"/>
          <w:szCs w:val="24"/>
          <w:lang w:val="en-GB"/>
        </w:rPr>
      </w:pPr>
      <w:r w:rsidRPr="00D3263D">
        <w:rPr>
          <w:rFonts w:asciiTheme="majorBidi" w:eastAsia="Times New Roman" w:hAnsiTheme="majorBidi" w:cstheme="majorBidi"/>
          <w:sz w:val="24"/>
          <w:szCs w:val="24"/>
          <w:highlight w:val="white"/>
          <w:lang w:val="en-GB"/>
        </w:rPr>
        <w:t xml:space="preserve">Alvarez, T., </w:t>
      </w:r>
      <w:proofErr w:type="spellStart"/>
      <w:r w:rsidRPr="00D3263D">
        <w:rPr>
          <w:rFonts w:asciiTheme="majorBidi" w:eastAsia="Times New Roman" w:hAnsiTheme="majorBidi" w:cstheme="majorBidi"/>
          <w:sz w:val="24"/>
          <w:szCs w:val="24"/>
          <w:highlight w:val="white"/>
          <w:lang w:val="en-GB"/>
        </w:rPr>
        <w:t>Sensini</w:t>
      </w:r>
      <w:proofErr w:type="spellEnd"/>
      <w:r w:rsidRPr="00D3263D">
        <w:rPr>
          <w:rFonts w:asciiTheme="majorBidi" w:eastAsia="Times New Roman" w:hAnsiTheme="majorBidi" w:cstheme="majorBidi"/>
          <w:sz w:val="24"/>
          <w:szCs w:val="24"/>
          <w:highlight w:val="white"/>
          <w:lang w:val="en-GB"/>
        </w:rPr>
        <w:t xml:space="preserve">, L., Bello, C. and Vazquez, M., (2021). Management accounting practices and performance of SMEs in the Hotel industry: Evidence from an emerging economy. </w:t>
      </w:r>
      <w:r w:rsidRPr="00D3263D">
        <w:rPr>
          <w:rFonts w:asciiTheme="majorBidi" w:eastAsia="Times New Roman" w:hAnsiTheme="majorBidi" w:cstheme="majorBidi"/>
          <w:i/>
          <w:sz w:val="24"/>
          <w:szCs w:val="24"/>
          <w:lang w:val="en-GB"/>
        </w:rPr>
        <w:t>International Journal of Business and Social Science</w:t>
      </w:r>
      <w:r w:rsidRPr="00D3263D">
        <w:rPr>
          <w:rFonts w:asciiTheme="majorBidi" w:eastAsia="Times New Roman" w:hAnsiTheme="majorBidi" w:cstheme="majorBidi"/>
          <w:sz w:val="24"/>
          <w:szCs w:val="24"/>
          <w:lang w:val="en-GB"/>
        </w:rPr>
        <w:t xml:space="preserve">, </w:t>
      </w:r>
      <w:r w:rsidRPr="00D3263D">
        <w:rPr>
          <w:rFonts w:asciiTheme="majorBidi" w:eastAsia="Times New Roman" w:hAnsiTheme="majorBidi" w:cstheme="majorBidi"/>
          <w:i/>
          <w:sz w:val="24"/>
          <w:szCs w:val="24"/>
          <w:lang w:val="en-GB"/>
        </w:rPr>
        <w:t>12</w:t>
      </w:r>
      <w:r w:rsidRPr="00D3263D">
        <w:rPr>
          <w:rFonts w:asciiTheme="majorBidi" w:eastAsia="Times New Roman" w:hAnsiTheme="majorBidi" w:cstheme="majorBidi"/>
          <w:sz w:val="24"/>
          <w:szCs w:val="24"/>
          <w:lang w:val="en-GB"/>
        </w:rPr>
        <w:t>(2), pp.24-35.</w:t>
      </w:r>
    </w:p>
    <w:p w14:paraId="6C9BF3D2" w14:textId="77777777" w:rsidR="00BD3447" w:rsidRPr="00D3263D" w:rsidRDefault="00BD3447" w:rsidP="00C46011">
      <w:pPr>
        <w:pStyle w:val="Normal1"/>
        <w:spacing w:before="240" w:after="240" w:line="360" w:lineRule="auto"/>
        <w:jc w:val="both"/>
        <w:rPr>
          <w:rFonts w:asciiTheme="majorBidi" w:eastAsia="Times New Roman" w:hAnsiTheme="majorBidi" w:cstheme="majorBidi"/>
          <w:sz w:val="24"/>
          <w:szCs w:val="24"/>
          <w:lang w:val="en-GB"/>
        </w:rPr>
      </w:pPr>
      <w:r w:rsidRPr="00D3263D">
        <w:rPr>
          <w:rFonts w:asciiTheme="majorBidi" w:eastAsia="Times New Roman" w:hAnsiTheme="majorBidi" w:cstheme="majorBidi"/>
          <w:sz w:val="24"/>
          <w:szCs w:val="24"/>
          <w:lang w:val="en-GB"/>
        </w:rPr>
        <w:t xml:space="preserve">Amankwah-Amoah, J., Khan, Z., Adomako, S. and Khan, H., (2023). </w:t>
      </w:r>
      <w:r w:rsidRPr="0093065F">
        <w:rPr>
          <w:rFonts w:asciiTheme="majorBidi" w:eastAsia="Times New Roman" w:hAnsiTheme="majorBidi" w:cstheme="majorBidi"/>
          <w:i/>
          <w:iCs/>
          <w:sz w:val="24"/>
          <w:szCs w:val="24"/>
          <w:lang w:val="en-GB"/>
        </w:rPr>
        <w:t xml:space="preserve">Business failure in post-pandemic era: </w:t>
      </w:r>
      <w:proofErr w:type="gramStart"/>
      <w:r w:rsidRPr="0093065F">
        <w:rPr>
          <w:rFonts w:asciiTheme="majorBidi" w:eastAsia="Times New Roman" w:hAnsiTheme="majorBidi" w:cstheme="majorBidi"/>
          <w:i/>
          <w:iCs/>
          <w:sz w:val="24"/>
          <w:szCs w:val="24"/>
          <w:lang w:val="en-GB"/>
        </w:rPr>
        <w:t>New</w:t>
      </w:r>
      <w:proofErr w:type="gramEnd"/>
      <w:r w:rsidRPr="0093065F">
        <w:rPr>
          <w:rFonts w:asciiTheme="majorBidi" w:eastAsia="Times New Roman" w:hAnsiTheme="majorBidi" w:cstheme="majorBidi"/>
          <w:i/>
          <w:iCs/>
          <w:sz w:val="24"/>
          <w:szCs w:val="24"/>
          <w:lang w:val="en-GB"/>
        </w:rPr>
        <w:t xml:space="preserve"> challenges for industrial networks, emerging insights and market opportunities. </w:t>
      </w:r>
      <w:r w:rsidRPr="00D3263D">
        <w:rPr>
          <w:rFonts w:asciiTheme="majorBidi" w:eastAsia="Times New Roman" w:hAnsiTheme="majorBidi" w:cstheme="majorBidi"/>
          <w:sz w:val="24"/>
          <w:szCs w:val="24"/>
          <w:lang w:val="en-GB"/>
        </w:rPr>
        <w:t>Industrial Marketing Management.</w:t>
      </w:r>
    </w:p>
    <w:p w14:paraId="35E5B2AE" w14:textId="77777777" w:rsidR="00BD3447" w:rsidRPr="00D3263D" w:rsidRDefault="00BD3447" w:rsidP="00C46011">
      <w:pPr>
        <w:pStyle w:val="Normal1"/>
        <w:spacing w:before="240" w:after="240" w:line="360" w:lineRule="auto"/>
        <w:jc w:val="both"/>
        <w:rPr>
          <w:rFonts w:asciiTheme="majorBidi" w:eastAsia="Times New Roman" w:hAnsiTheme="majorBidi" w:cstheme="majorBidi"/>
          <w:sz w:val="24"/>
          <w:szCs w:val="24"/>
          <w:lang w:val="en-GB"/>
        </w:rPr>
      </w:pPr>
      <w:r w:rsidRPr="00D3263D">
        <w:rPr>
          <w:rFonts w:asciiTheme="majorBidi" w:eastAsia="Times New Roman" w:hAnsiTheme="majorBidi" w:cstheme="majorBidi"/>
          <w:sz w:val="24"/>
          <w:szCs w:val="24"/>
          <w:highlight w:val="white"/>
          <w:lang w:val="en-GB"/>
        </w:rPr>
        <w:t xml:space="preserve">Chang, C.L., McAleer, M. and Wong, W.K., (2020). Risk and financial management of COVID-19 in business, </w:t>
      </w:r>
      <w:proofErr w:type="gramStart"/>
      <w:r w:rsidRPr="00D3263D">
        <w:rPr>
          <w:rFonts w:asciiTheme="majorBidi" w:eastAsia="Times New Roman" w:hAnsiTheme="majorBidi" w:cstheme="majorBidi"/>
          <w:sz w:val="24"/>
          <w:szCs w:val="24"/>
          <w:highlight w:val="white"/>
          <w:lang w:val="en-GB"/>
        </w:rPr>
        <w:t>economics</w:t>
      </w:r>
      <w:proofErr w:type="gramEnd"/>
      <w:r w:rsidRPr="00D3263D">
        <w:rPr>
          <w:rFonts w:asciiTheme="majorBidi" w:eastAsia="Times New Roman" w:hAnsiTheme="majorBidi" w:cstheme="majorBidi"/>
          <w:sz w:val="24"/>
          <w:szCs w:val="24"/>
          <w:highlight w:val="white"/>
          <w:lang w:val="en-GB"/>
        </w:rPr>
        <w:t xml:space="preserve"> and finance. </w:t>
      </w:r>
      <w:r w:rsidRPr="00D3263D">
        <w:rPr>
          <w:rFonts w:asciiTheme="majorBidi" w:eastAsia="Times New Roman" w:hAnsiTheme="majorBidi" w:cstheme="majorBidi"/>
          <w:i/>
          <w:sz w:val="24"/>
          <w:szCs w:val="24"/>
          <w:lang w:val="en-GB"/>
        </w:rPr>
        <w:t>Journal of Risk and Financial Management</w:t>
      </w:r>
      <w:r w:rsidRPr="00D3263D">
        <w:rPr>
          <w:rFonts w:asciiTheme="majorBidi" w:eastAsia="Times New Roman" w:hAnsiTheme="majorBidi" w:cstheme="majorBidi"/>
          <w:sz w:val="24"/>
          <w:szCs w:val="24"/>
          <w:lang w:val="en-GB"/>
        </w:rPr>
        <w:t xml:space="preserve">, </w:t>
      </w:r>
      <w:r w:rsidRPr="00D3263D">
        <w:rPr>
          <w:rFonts w:asciiTheme="majorBidi" w:eastAsia="Times New Roman" w:hAnsiTheme="majorBidi" w:cstheme="majorBidi"/>
          <w:i/>
          <w:sz w:val="24"/>
          <w:szCs w:val="24"/>
          <w:lang w:val="en-GB"/>
        </w:rPr>
        <w:t>13</w:t>
      </w:r>
      <w:r w:rsidRPr="00D3263D">
        <w:rPr>
          <w:rFonts w:asciiTheme="majorBidi" w:eastAsia="Times New Roman" w:hAnsiTheme="majorBidi" w:cstheme="majorBidi"/>
          <w:sz w:val="24"/>
          <w:szCs w:val="24"/>
          <w:lang w:val="en-GB"/>
        </w:rPr>
        <w:t>(5), p.102.</w:t>
      </w:r>
    </w:p>
    <w:p w14:paraId="48048C8F" w14:textId="77777777" w:rsidR="00BD3447" w:rsidRPr="00D3263D" w:rsidRDefault="00BD3447" w:rsidP="00C46011">
      <w:pPr>
        <w:pStyle w:val="Normal1"/>
        <w:spacing w:before="240" w:after="240" w:line="360" w:lineRule="auto"/>
        <w:jc w:val="both"/>
        <w:rPr>
          <w:rFonts w:asciiTheme="majorBidi" w:eastAsia="Times New Roman" w:hAnsiTheme="majorBidi" w:cstheme="majorBidi"/>
          <w:sz w:val="24"/>
          <w:szCs w:val="24"/>
          <w:lang w:val="en-GB"/>
        </w:rPr>
      </w:pPr>
      <w:r w:rsidRPr="00D3263D">
        <w:rPr>
          <w:rFonts w:asciiTheme="majorBidi" w:eastAsia="Times New Roman" w:hAnsiTheme="majorBidi" w:cstheme="majorBidi"/>
          <w:sz w:val="24"/>
          <w:szCs w:val="24"/>
          <w:highlight w:val="white"/>
          <w:lang w:val="en-GB"/>
        </w:rPr>
        <w:t xml:space="preserve">Franco, S., Caroli, M.G., Cappa, F. and Del Chiappa, G., (2020). Are you good enough? CSR, quality management and corporate financial performance in the hospitality industry. </w:t>
      </w:r>
      <w:r w:rsidRPr="00D3263D">
        <w:rPr>
          <w:rFonts w:asciiTheme="majorBidi" w:eastAsia="Times New Roman" w:hAnsiTheme="majorBidi" w:cstheme="majorBidi"/>
          <w:i/>
          <w:sz w:val="24"/>
          <w:szCs w:val="24"/>
          <w:lang w:val="en-GB"/>
        </w:rPr>
        <w:t>International Journal of Hospitality Management</w:t>
      </w:r>
      <w:r w:rsidRPr="00D3263D">
        <w:rPr>
          <w:rFonts w:asciiTheme="majorBidi" w:eastAsia="Times New Roman" w:hAnsiTheme="majorBidi" w:cstheme="majorBidi"/>
          <w:sz w:val="24"/>
          <w:szCs w:val="24"/>
          <w:lang w:val="en-GB"/>
        </w:rPr>
        <w:t xml:space="preserve">, </w:t>
      </w:r>
      <w:r w:rsidRPr="00D3263D">
        <w:rPr>
          <w:rFonts w:asciiTheme="majorBidi" w:eastAsia="Times New Roman" w:hAnsiTheme="majorBidi" w:cstheme="majorBidi"/>
          <w:i/>
          <w:sz w:val="24"/>
          <w:szCs w:val="24"/>
          <w:lang w:val="en-GB"/>
        </w:rPr>
        <w:t>88</w:t>
      </w:r>
      <w:r w:rsidRPr="00D3263D">
        <w:rPr>
          <w:rFonts w:asciiTheme="majorBidi" w:eastAsia="Times New Roman" w:hAnsiTheme="majorBidi" w:cstheme="majorBidi"/>
          <w:sz w:val="24"/>
          <w:szCs w:val="24"/>
          <w:lang w:val="en-GB"/>
        </w:rPr>
        <w:t>, p.102395.</w:t>
      </w:r>
    </w:p>
    <w:p w14:paraId="7191317F" w14:textId="77777777" w:rsidR="00BD3447" w:rsidRPr="00D3263D" w:rsidRDefault="00BD3447" w:rsidP="00C46011">
      <w:pPr>
        <w:pStyle w:val="Normal1"/>
        <w:spacing w:before="240" w:after="240" w:line="360" w:lineRule="auto"/>
        <w:jc w:val="both"/>
        <w:rPr>
          <w:rFonts w:asciiTheme="majorBidi" w:eastAsia="Times New Roman" w:hAnsiTheme="majorBidi" w:cstheme="majorBidi"/>
          <w:sz w:val="24"/>
          <w:szCs w:val="24"/>
          <w:lang w:val="en-GB"/>
        </w:rPr>
      </w:pPr>
      <w:r w:rsidRPr="00D3263D">
        <w:rPr>
          <w:rFonts w:asciiTheme="majorBidi" w:eastAsia="Times New Roman" w:hAnsiTheme="majorBidi" w:cstheme="majorBidi"/>
          <w:sz w:val="24"/>
          <w:szCs w:val="24"/>
          <w:lang w:val="en-GB"/>
        </w:rPr>
        <w:t xml:space="preserve">George, R., (2021). Tourism and Hospitality Marketing Principles. In </w:t>
      </w:r>
      <w:r w:rsidRPr="00D3263D">
        <w:rPr>
          <w:rFonts w:asciiTheme="majorBidi" w:eastAsia="Times New Roman" w:hAnsiTheme="majorBidi" w:cstheme="majorBidi"/>
          <w:i/>
          <w:sz w:val="24"/>
          <w:szCs w:val="24"/>
          <w:lang w:val="en-GB"/>
        </w:rPr>
        <w:t>Marketing Tourism and Hospitality: Concepts and Cases</w:t>
      </w:r>
      <w:r w:rsidRPr="00D3263D">
        <w:rPr>
          <w:rFonts w:asciiTheme="majorBidi" w:eastAsia="Times New Roman" w:hAnsiTheme="majorBidi" w:cstheme="majorBidi"/>
          <w:sz w:val="24"/>
          <w:szCs w:val="24"/>
          <w:lang w:val="en-GB"/>
        </w:rPr>
        <w:t xml:space="preserve"> (pp. 3-31). Cham: Springer International Publishing.</w:t>
      </w:r>
    </w:p>
    <w:p w14:paraId="6A24D663" w14:textId="77777777" w:rsidR="00BD3447" w:rsidRPr="00D3263D" w:rsidRDefault="00BD3447" w:rsidP="00C46011">
      <w:pPr>
        <w:pStyle w:val="Normal1"/>
        <w:spacing w:before="240" w:after="240" w:line="360" w:lineRule="auto"/>
        <w:jc w:val="both"/>
        <w:rPr>
          <w:rFonts w:asciiTheme="majorBidi" w:eastAsia="Times New Roman" w:hAnsiTheme="majorBidi" w:cstheme="majorBidi"/>
          <w:sz w:val="24"/>
          <w:szCs w:val="24"/>
          <w:lang w:val="en-GB"/>
        </w:rPr>
      </w:pPr>
      <w:r w:rsidRPr="00D3263D">
        <w:rPr>
          <w:rFonts w:asciiTheme="majorBidi" w:eastAsia="Times New Roman" w:hAnsiTheme="majorBidi" w:cstheme="majorBidi"/>
          <w:sz w:val="24"/>
          <w:szCs w:val="24"/>
          <w:highlight w:val="white"/>
          <w:lang w:val="en-GB"/>
        </w:rPr>
        <w:t xml:space="preserve">Hayes, D.K., Hayes, J.D. and Hayes, P.A., (2021). </w:t>
      </w:r>
      <w:r w:rsidRPr="00D3263D">
        <w:rPr>
          <w:rFonts w:asciiTheme="majorBidi" w:eastAsia="Times New Roman" w:hAnsiTheme="majorBidi" w:cstheme="majorBidi"/>
          <w:i/>
          <w:sz w:val="24"/>
          <w:szCs w:val="24"/>
          <w:lang w:val="en-GB"/>
        </w:rPr>
        <w:t>Revenue management for the hospitality industry</w:t>
      </w:r>
      <w:r w:rsidRPr="00D3263D">
        <w:rPr>
          <w:rFonts w:asciiTheme="majorBidi" w:eastAsia="Times New Roman" w:hAnsiTheme="majorBidi" w:cstheme="majorBidi"/>
          <w:sz w:val="24"/>
          <w:szCs w:val="24"/>
          <w:lang w:val="en-GB"/>
        </w:rPr>
        <w:t>. John Wiley &amp; Sons.</w:t>
      </w:r>
    </w:p>
    <w:p w14:paraId="22417A8B" w14:textId="77777777" w:rsidR="00BD3447" w:rsidRPr="00D3263D" w:rsidRDefault="00BD3447" w:rsidP="00C46011">
      <w:pPr>
        <w:pStyle w:val="Normal1"/>
        <w:spacing w:before="240" w:after="240" w:line="360" w:lineRule="auto"/>
        <w:jc w:val="both"/>
        <w:rPr>
          <w:rFonts w:asciiTheme="majorBidi" w:eastAsia="Times New Roman" w:hAnsiTheme="majorBidi" w:cstheme="majorBidi"/>
          <w:sz w:val="24"/>
          <w:szCs w:val="24"/>
          <w:highlight w:val="white"/>
          <w:lang w:val="en-GB"/>
        </w:rPr>
      </w:pPr>
      <w:r w:rsidRPr="00D3263D">
        <w:rPr>
          <w:rFonts w:asciiTheme="majorBidi" w:eastAsia="Times New Roman" w:hAnsiTheme="majorBidi" w:cstheme="majorBidi"/>
          <w:sz w:val="24"/>
          <w:szCs w:val="24"/>
          <w:highlight w:val="white"/>
          <w:lang w:val="en-GB"/>
        </w:rPr>
        <w:t xml:space="preserve">Mandarin Oriental (2024). </w:t>
      </w:r>
      <w:r w:rsidRPr="00D3263D">
        <w:rPr>
          <w:rFonts w:asciiTheme="majorBidi" w:eastAsia="Times New Roman" w:hAnsiTheme="majorBidi" w:cstheme="majorBidi"/>
          <w:i/>
          <w:sz w:val="24"/>
          <w:szCs w:val="24"/>
          <w:highlight w:val="white"/>
          <w:lang w:val="en-GB"/>
        </w:rPr>
        <w:t>Sustainability</w:t>
      </w:r>
      <w:r w:rsidRPr="00D3263D">
        <w:rPr>
          <w:rFonts w:asciiTheme="majorBidi" w:eastAsia="Times New Roman" w:hAnsiTheme="majorBidi" w:cstheme="majorBidi"/>
          <w:sz w:val="24"/>
          <w:szCs w:val="24"/>
          <w:highlight w:val="white"/>
          <w:lang w:val="en-GB"/>
        </w:rPr>
        <w:t>. Available at</w:t>
      </w:r>
      <w:hyperlink r:id="rId10">
        <w:r w:rsidRPr="00D3263D">
          <w:rPr>
            <w:rFonts w:asciiTheme="majorBidi" w:eastAsia="Times New Roman" w:hAnsiTheme="majorBidi" w:cstheme="majorBidi"/>
            <w:sz w:val="24"/>
            <w:szCs w:val="24"/>
            <w:highlight w:val="white"/>
            <w:lang w:val="en-GB"/>
          </w:rPr>
          <w:t xml:space="preserve"> https://www.mandarinoriental.com/en/our-company/sustainability</w:t>
        </w:r>
      </w:hyperlink>
      <w:r w:rsidRPr="00D3263D">
        <w:rPr>
          <w:rFonts w:asciiTheme="majorBidi" w:eastAsia="Times New Roman" w:hAnsiTheme="majorBidi" w:cstheme="majorBidi"/>
          <w:sz w:val="24"/>
          <w:szCs w:val="24"/>
          <w:highlight w:val="white"/>
          <w:lang w:val="en-GB"/>
        </w:rPr>
        <w:t xml:space="preserve"> [Accessed on 20 January 2024]</w:t>
      </w:r>
    </w:p>
    <w:p w14:paraId="4506F386" w14:textId="77777777" w:rsidR="00BD3447" w:rsidRPr="00D3263D" w:rsidRDefault="00BD3447" w:rsidP="00C46011">
      <w:pPr>
        <w:pStyle w:val="Normal1"/>
        <w:spacing w:before="240" w:after="240" w:line="360" w:lineRule="auto"/>
        <w:jc w:val="both"/>
        <w:rPr>
          <w:rFonts w:asciiTheme="majorBidi" w:eastAsia="Times New Roman" w:hAnsiTheme="majorBidi" w:cstheme="majorBidi"/>
          <w:sz w:val="24"/>
          <w:szCs w:val="24"/>
          <w:highlight w:val="white"/>
          <w:lang w:val="en-GB"/>
        </w:rPr>
      </w:pPr>
      <w:r w:rsidRPr="00D3263D">
        <w:rPr>
          <w:rFonts w:asciiTheme="majorBidi" w:eastAsia="Times New Roman" w:hAnsiTheme="majorBidi" w:cstheme="majorBidi"/>
          <w:sz w:val="24"/>
          <w:szCs w:val="24"/>
          <w:highlight w:val="white"/>
          <w:lang w:val="en-GB"/>
        </w:rPr>
        <w:lastRenderedPageBreak/>
        <w:t xml:space="preserve">Mandarin Oriental International Limited (2022). </w:t>
      </w:r>
      <w:r w:rsidRPr="00D3263D">
        <w:rPr>
          <w:rFonts w:asciiTheme="majorBidi" w:eastAsia="Times New Roman" w:hAnsiTheme="majorBidi" w:cstheme="majorBidi"/>
          <w:i/>
          <w:sz w:val="24"/>
          <w:szCs w:val="24"/>
          <w:highlight w:val="white"/>
          <w:lang w:val="en-GB"/>
        </w:rPr>
        <w:t>Annual Report</w:t>
      </w:r>
      <w:r w:rsidRPr="00D3263D">
        <w:rPr>
          <w:rFonts w:asciiTheme="majorBidi" w:eastAsia="Times New Roman" w:hAnsiTheme="majorBidi" w:cstheme="majorBidi"/>
          <w:sz w:val="24"/>
          <w:szCs w:val="24"/>
          <w:highlight w:val="white"/>
          <w:lang w:val="en-GB"/>
        </w:rPr>
        <w:t>. Available at</w:t>
      </w:r>
      <w:hyperlink r:id="rId11">
        <w:r w:rsidRPr="00D3263D">
          <w:rPr>
            <w:rFonts w:asciiTheme="majorBidi" w:eastAsia="Times New Roman" w:hAnsiTheme="majorBidi" w:cstheme="majorBidi"/>
            <w:sz w:val="24"/>
            <w:szCs w:val="24"/>
            <w:highlight w:val="white"/>
            <w:lang w:val="en-GB"/>
          </w:rPr>
          <w:t xml:space="preserve"> https://photos.mandarinoriental.com/is/content/MandarinOriental/corporate-22arMOIL</w:t>
        </w:r>
      </w:hyperlink>
      <w:r w:rsidRPr="00D3263D">
        <w:rPr>
          <w:rFonts w:asciiTheme="majorBidi" w:eastAsia="Times New Roman" w:hAnsiTheme="majorBidi" w:cstheme="majorBidi"/>
          <w:sz w:val="24"/>
          <w:szCs w:val="24"/>
          <w:highlight w:val="white"/>
          <w:lang w:val="en-GB"/>
        </w:rPr>
        <w:t xml:space="preserve"> [Accessed on 29 January 2024]</w:t>
      </w:r>
    </w:p>
    <w:p w14:paraId="36B92B08" w14:textId="77777777" w:rsidR="00BD3447" w:rsidRPr="00D3263D" w:rsidRDefault="00BD3447" w:rsidP="00C46011">
      <w:pPr>
        <w:pStyle w:val="Normal1"/>
        <w:spacing w:before="240" w:after="240" w:line="360" w:lineRule="auto"/>
        <w:jc w:val="both"/>
        <w:rPr>
          <w:rFonts w:asciiTheme="majorBidi" w:eastAsia="Times New Roman" w:hAnsiTheme="majorBidi" w:cstheme="majorBidi"/>
          <w:sz w:val="24"/>
          <w:szCs w:val="24"/>
          <w:lang w:val="en-GB"/>
        </w:rPr>
      </w:pPr>
      <w:proofErr w:type="spellStart"/>
      <w:r w:rsidRPr="00D3263D">
        <w:rPr>
          <w:rFonts w:asciiTheme="majorBidi" w:eastAsia="Times New Roman" w:hAnsiTheme="majorBidi" w:cstheme="majorBidi"/>
          <w:sz w:val="24"/>
          <w:szCs w:val="24"/>
          <w:lang w:val="en-GB"/>
        </w:rPr>
        <w:t>Mandarinoriental</w:t>
      </w:r>
      <w:proofErr w:type="spellEnd"/>
      <w:r w:rsidRPr="00D3263D">
        <w:rPr>
          <w:rFonts w:asciiTheme="majorBidi" w:eastAsia="Times New Roman" w:hAnsiTheme="majorBidi" w:cstheme="majorBidi"/>
          <w:sz w:val="24"/>
          <w:szCs w:val="24"/>
          <w:lang w:val="en-GB"/>
        </w:rPr>
        <w:t xml:space="preserve"> (2024) Our </w:t>
      </w:r>
      <w:proofErr w:type="gramStart"/>
      <w:r w:rsidRPr="00D3263D">
        <w:rPr>
          <w:rFonts w:asciiTheme="majorBidi" w:eastAsia="Times New Roman" w:hAnsiTheme="majorBidi" w:cstheme="majorBidi"/>
          <w:sz w:val="24"/>
          <w:szCs w:val="24"/>
          <w:lang w:val="en-GB"/>
        </w:rPr>
        <w:t xml:space="preserve">Company </w:t>
      </w:r>
      <w:r w:rsidRPr="00D3263D">
        <w:rPr>
          <w:rFonts w:asciiTheme="majorBidi" w:eastAsia="Times New Roman" w:hAnsiTheme="majorBidi" w:cstheme="majorBidi"/>
          <w:i/>
          <w:sz w:val="24"/>
          <w:szCs w:val="24"/>
          <w:lang w:val="en-GB"/>
        </w:rPr>
        <w:t xml:space="preserve"> </w:t>
      </w:r>
      <w:r w:rsidRPr="00D3263D">
        <w:rPr>
          <w:rFonts w:asciiTheme="majorBidi" w:eastAsia="Times New Roman" w:hAnsiTheme="majorBidi" w:cstheme="majorBidi"/>
          <w:sz w:val="24"/>
          <w:szCs w:val="24"/>
          <w:lang w:val="en-GB"/>
        </w:rPr>
        <w:t>Available</w:t>
      </w:r>
      <w:proofErr w:type="gramEnd"/>
      <w:r w:rsidRPr="00D3263D">
        <w:rPr>
          <w:rFonts w:asciiTheme="majorBidi" w:eastAsia="Times New Roman" w:hAnsiTheme="majorBidi" w:cstheme="majorBidi"/>
          <w:sz w:val="24"/>
          <w:szCs w:val="24"/>
          <w:lang w:val="en-GB"/>
        </w:rPr>
        <w:t xml:space="preserve"> at: https://www.mandarinoriental.com/en/our-company [Accessed on: 25.02.24]</w:t>
      </w:r>
    </w:p>
    <w:p w14:paraId="78B49317" w14:textId="77777777" w:rsidR="00BD3447" w:rsidRPr="00D3263D" w:rsidRDefault="00BD3447" w:rsidP="00C46011">
      <w:pPr>
        <w:pStyle w:val="Normal1"/>
        <w:spacing w:before="240" w:after="240" w:line="360" w:lineRule="auto"/>
        <w:jc w:val="both"/>
        <w:rPr>
          <w:rFonts w:asciiTheme="majorBidi" w:eastAsia="Times New Roman" w:hAnsiTheme="majorBidi" w:cstheme="majorBidi"/>
          <w:sz w:val="24"/>
          <w:szCs w:val="24"/>
          <w:lang w:val="en-GB"/>
        </w:rPr>
      </w:pPr>
      <w:r w:rsidRPr="00D3263D">
        <w:rPr>
          <w:rFonts w:asciiTheme="majorBidi" w:eastAsia="Times New Roman" w:hAnsiTheme="majorBidi" w:cstheme="majorBidi"/>
          <w:sz w:val="24"/>
          <w:szCs w:val="24"/>
          <w:highlight w:val="white"/>
          <w:lang w:val="en-GB"/>
        </w:rPr>
        <w:t xml:space="preserve">Motta, V. and Sharma, A., (2020). Lending technologies and access to finance for SMEs in the hospitality industry. </w:t>
      </w:r>
      <w:r w:rsidRPr="00D3263D">
        <w:rPr>
          <w:rFonts w:asciiTheme="majorBidi" w:eastAsia="Times New Roman" w:hAnsiTheme="majorBidi" w:cstheme="majorBidi"/>
          <w:i/>
          <w:sz w:val="24"/>
          <w:szCs w:val="24"/>
          <w:lang w:val="en-GB"/>
        </w:rPr>
        <w:t>International Journal of Hospitality Management</w:t>
      </w:r>
      <w:r w:rsidRPr="00D3263D">
        <w:rPr>
          <w:rFonts w:asciiTheme="majorBidi" w:eastAsia="Times New Roman" w:hAnsiTheme="majorBidi" w:cstheme="majorBidi"/>
          <w:sz w:val="24"/>
          <w:szCs w:val="24"/>
          <w:lang w:val="en-GB"/>
        </w:rPr>
        <w:t xml:space="preserve">, </w:t>
      </w:r>
      <w:r w:rsidRPr="00D3263D">
        <w:rPr>
          <w:rFonts w:asciiTheme="majorBidi" w:eastAsia="Times New Roman" w:hAnsiTheme="majorBidi" w:cstheme="majorBidi"/>
          <w:i/>
          <w:sz w:val="24"/>
          <w:szCs w:val="24"/>
          <w:lang w:val="en-GB"/>
        </w:rPr>
        <w:t>86</w:t>
      </w:r>
      <w:r w:rsidRPr="00D3263D">
        <w:rPr>
          <w:rFonts w:asciiTheme="majorBidi" w:eastAsia="Times New Roman" w:hAnsiTheme="majorBidi" w:cstheme="majorBidi"/>
          <w:sz w:val="24"/>
          <w:szCs w:val="24"/>
          <w:lang w:val="en-GB"/>
        </w:rPr>
        <w:t>, p.102371.</w:t>
      </w:r>
    </w:p>
    <w:p w14:paraId="427BDA9B" w14:textId="77777777" w:rsidR="00BD3447" w:rsidRPr="00D3263D" w:rsidRDefault="00BD3447" w:rsidP="00C46011">
      <w:pPr>
        <w:pStyle w:val="Normal1"/>
        <w:spacing w:before="240" w:after="240" w:line="360" w:lineRule="auto"/>
        <w:jc w:val="both"/>
        <w:rPr>
          <w:rFonts w:asciiTheme="majorBidi" w:eastAsia="Times New Roman" w:hAnsiTheme="majorBidi" w:cstheme="majorBidi"/>
          <w:sz w:val="24"/>
          <w:szCs w:val="24"/>
          <w:lang w:val="en-GB"/>
        </w:rPr>
      </w:pPr>
      <w:r w:rsidRPr="00D3263D">
        <w:rPr>
          <w:rFonts w:asciiTheme="majorBidi" w:eastAsia="Times New Roman" w:hAnsiTheme="majorBidi" w:cstheme="majorBidi"/>
          <w:sz w:val="24"/>
          <w:szCs w:val="24"/>
          <w:highlight w:val="white"/>
          <w:lang w:val="en-GB"/>
        </w:rPr>
        <w:t xml:space="preserve">Poretti, C. and </w:t>
      </w:r>
      <w:proofErr w:type="spellStart"/>
      <w:r w:rsidRPr="00D3263D">
        <w:rPr>
          <w:rFonts w:asciiTheme="majorBidi" w:eastAsia="Times New Roman" w:hAnsiTheme="majorBidi" w:cstheme="majorBidi"/>
          <w:sz w:val="24"/>
          <w:szCs w:val="24"/>
          <w:highlight w:val="white"/>
          <w:lang w:val="en-GB"/>
        </w:rPr>
        <w:t>Blal</w:t>
      </w:r>
      <w:proofErr w:type="spellEnd"/>
      <w:r w:rsidRPr="00D3263D">
        <w:rPr>
          <w:rFonts w:asciiTheme="majorBidi" w:eastAsia="Times New Roman" w:hAnsiTheme="majorBidi" w:cstheme="majorBidi"/>
          <w:sz w:val="24"/>
          <w:szCs w:val="24"/>
          <w:highlight w:val="white"/>
          <w:lang w:val="en-GB"/>
        </w:rPr>
        <w:t xml:space="preserve">, I., (2020). The asset-light strategies and the dividend puzzle: International evidence from the hospitality industry. </w:t>
      </w:r>
      <w:r w:rsidRPr="00D3263D">
        <w:rPr>
          <w:rFonts w:asciiTheme="majorBidi" w:eastAsia="Times New Roman" w:hAnsiTheme="majorBidi" w:cstheme="majorBidi"/>
          <w:i/>
          <w:sz w:val="24"/>
          <w:szCs w:val="24"/>
          <w:lang w:val="en-GB"/>
        </w:rPr>
        <w:t>International journal of hospitality management</w:t>
      </w:r>
      <w:r w:rsidRPr="00D3263D">
        <w:rPr>
          <w:rFonts w:asciiTheme="majorBidi" w:eastAsia="Times New Roman" w:hAnsiTheme="majorBidi" w:cstheme="majorBidi"/>
          <w:sz w:val="24"/>
          <w:szCs w:val="24"/>
          <w:lang w:val="en-GB"/>
        </w:rPr>
        <w:t xml:space="preserve">, </w:t>
      </w:r>
      <w:r w:rsidRPr="00D3263D">
        <w:rPr>
          <w:rFonts w:asciiTheme="majorBidi" w:eastAsia="Times New Roman" w:hAnsiTheme="majorBidi" w:cstheme="majorBidi"/>
          <w:i/>
          <w:sz w:val="24"/>
          <w:szCs w:val="24"/>
          <w:lang w:val="en-GB"/>
        </w:rPr>
        <w:t>91</w:t>
      </w:r>
      <w:r w:rsidRPr="00D3263D">
        <w:rPr>
          <w:rFonts w:asciiTheme="majorBidi" w:eastAsia="Times New Roman" w:hAnsiTheme="majorBidi" w:cstheme="majorBidi"/>
          <w:sz w:val="24"/>
          <w:szCs w:val="24"/>
          <w:lang w:val="en-GB"/>
        </w:rPr>
        <w:t>, p.102639.</w:t>
      </w:r>
    </w:p>
    <w:p w14:paraId="247E52E3" w14:textId="77777777" w:rsidR="00BD3447" w:rsidRPr="00D3263D" w:rsidRDefault="00BD3447" w:rsidP="00C46011">
      <w:pPr>
        <w:pStyle w:val="Normal1"/>
        <w:spacing w:before="240" w:after="240" w:line="360" w:lineRule="auto"/>
        <w:jc w:val="both"/>
        <w:rPr>
          <w:rFonts w:asciiTheme="majorBidi" w:eastAsia="Times New Roman" w:hAnsiTheme="majorBidi" w:cstheme="majorBidi"/>
          <w:sz w:val="24"/>
          <w:szCs w:val="24"/>
          <w:lang w:val="en-GB"/>
        </w:rPr>
      </w:pPr>
      <w:proofErr w:type="spellStart"/>
      <w:r w:rsidRPr="00D3263D">
        <w:rPr>
          <w:rFonts w:asciiTheme="majorBidi" w:eastAsia="Times New Roman" w:hAnsiTheme="majorBidi" w:cstheme="majorBidi"/>
          <w:sz w:val="24"/>
          <w:szCs w:val="24"/>
          <w:lang w:val="en-GB"/>
        </w:rPr>
        <w:t>Premierinn</w:t>
      </w:r>
      <w:proofErr w:type="spellEnd"/>
      <w:r w:rsidRPr="00D3263D">
        <w:rPr>
          <w:rFonts w:asciiTheme="majorBidi" w:eastAsia="Times New Roman" w:hAnsiTheme="majorBidi" w:cstheme="majorBidi"/>
          <w:sz w:val="24"/>
          <w:szCs w:val="24"/>
          <w:lang w:val="en-GB"/>
        </w:rPr>
        <w:t xml:space="preserve"> (2024) </w:t>
      </w:r>
      <w:proofErr w:type="spellStart"/>
      <w:r w:rsidRPr="00D3263D">
        <w:rPr>
          <w:rFonts w:asciiTheme="majorBidi" w:eastAsia="Times New Roman" w:hAnsiTheme="majorBidi" w:cstheme="majorBidi"/>
          <w:i/>
          <w:sz w:val="24"/>
          <w:szCs w:val="24"/>
          <w:lang w:val="en-GB"/>
        </w:rPr>
        <w:t>AboutUs</w:t>
      </w:r>
      <w:proofErr w:type="spellEnd"/>
      <w:r w:rsidRPr="00D3263D">
        <w:rPr>
          <w:rFonts w:asciiTheme="majorBidi" w:eastAsia="Times New Roman" w:hAnsiTheme="majorBidi" w:cstheme="majorBidi"/>
          <w:i/>
          <w:sz w:val="24"/>
          <w:szCs w:val="24"/>
          <w:lang w:val="en-GB"/>
        </w:rPr>
        <w:t xml:space="preserve"> </w:t>
      </w:r>
      <w:r w:rsidRPr="00D3263D">
        <w:rPr>
          <w:rFonts w:asciiTheme="majorBidi" w:eastAsia="Times New Roman" w:hAnsiTheme="majorBidi" w:cstheme="majorBidi"/>
          <w:sz w:val="24"/>
          <w:szCs w:val="24"/>
          <w:lang w:val="en-GB"/>
        </w:rPr>
        <w:t>Available at: https://www.premierinn.com/gb/en/home.html [Accessed on: 25.02.24]</w:t>
      </w:r>
    </w:p>
    <w:p w14:paraId="1D3E9B7E" w14:textId="77777777" w:rsidR="00BD3447" w:rsidRPr="00D3263D" w:rsidRDefault="00BD3447" w:rsidP="00C46011">
      <w:pPr>
        <w:pStyle w:val="Normal1"/>
        <w:spacing w:before="240" w:after="240" w:line="360" w:lineRule="auto"/>
        <w:jc w:val="both"/>
        <w:rPr>
          <w:rFonts w:asciiTheme="majorBidi" w:eastAsia="Times New Roman" w:hAnsiTheme="majorBidi" w:cstheme="majorBidi"/>
          <w:sz w:val="24"/>
          <w:szCs w:val="24"/>
          <w:lang w:val="en-GB"/>
        </w:rPr>
      </w:pPr>
      <w:r w:rsidRPr="00D3263D">
        <w:rPr>
          <w:rFonts w:asciiTheme="majorBidi" w:eastAsia="Times New Roman" w:hAnsiTheme="majorBidi" w:cstheme="majorBidi"/>
          <w:sz w:val="24"/>
          <w:szCs w:val="24"/>
          <w:lang w:val="en-GB"/>
        </w:rPr>
        <w:t xml:space="preserve">Statista (2024) </w:t>
      </w:r>
      <w:r w:rsidRPr="00D3263D">
        <w:rPr>
          <w:rFonts w:asciiTheme="majorBidi" w:eastAsia="Times New Roman" w:hAnsiTheme="majorBidi" w:cstheme="majorBidi"/>
          <w:i/>
          <w:sz w:val="24"/>
          <w:szCs w:val="24"/>
          <w:lang w:val="en-GB"/>
        </w:rPr>
        <w:t xml:space="preserve">Premier Inn brand awareness, usage, popularity, loyalty, and buzz among hotel customers in the UK in 2022 </w:t>
      </w:r>
      <w:r w:rsidRPr="00D3263D">
        <w:rPr>
          <w:rFonts w:asciiTheme="majorBidi" w:eastAsia="Times New Roman" w:hAnsiTheme="majorBidi" w:cstheme="majorBidi"/>
          <w:sz w:val="24"/>
          <w:szCs w:val="24"/>
          <w:lang w:val="en-GB"/>
        </w:rPr>
        <w:t>Available at: https://www.statista.com/forecasts/1335699/premier-inn-hotels-brand-profile-in-the-uk [Accessed on: 25.02.24]</w:t>
      </w:r>
    </w:p>
    <w:p w14:paraId="05E00020" w14:textId="77777777" w:rsidR="00BD3447" w:rsidRPr="0093065F" w:rsidRDefault="00BD3447" w:rsidP="00C46011">
      <w:pPr>
        <w:pStyle w:val="Normal1"/>
        <w:spacing w:before="240" w:after="240" w:line="360" w:lineRule="auto"/>
        <w:jc w:val="both"/>
        <w:rPr>
          <w:rFonts w:asciiTheme="majorBidi" w:eastAsia="Times New Roman" w:hAnsiTheme="majorBidi" w:cstheme="majorBidi"/>
          <w:i/>
          <w:iCs/>
          <w:sz w:val="24"/>
          <w:szCs w:val="24"/>
          <w:lang w:val="en-GB"/>
        </w:rPr>
      </w:pPr>
      <w:r w:rsidRPr="00D3263D">
        <w:rPr>
          <w:rFonts w:asciiTheme="majorBidi" w:eastAsia="Times New Roman" w:hAnsiTheme="majorBidi" w:cstheme="majorBidi"/>
          <w:sz w:val="24"/>
          <w:szCs w:val="24"/>
          <w:lang w:val="en-GB"/>
        </w:rPr>
        <w:t xml:space="preserve">Touzet, C., (2023). </w:t>
      </w:r>
      <w:r w:rsidRPr="0093065F">
        <w:rPr>
          <w:rFonts w:asciiTheme="majorBidi" w:eastAsia="Times New Roman" w:hAnsiTheme="majorBidi" w:cstheme="majorBidi"/>
          <w:i/>
          <w:iCs/>
          <w:sz w:val="24"/>
          <w:szCs w:val="24"/>
          <w:lang w:val="en-GB"/>
        </w:rPr>
        <w:t>Using AI to support people with disability in the labour market: Opportunities and challenges.</w:t>
      </w:r>
    </w:p>
    <w:p w14:paraId="7D718CCF" w14:textId="77777777" w:rsidR="00BD3447" w:rsidRPr="00D3263D" w:rsidRDefault="00BD3447" w:rsidP="00C46011">
      <w:pPr>
        <w:pStyle w:val="Normal1"/>
        <w:spacing w:before="240" w:after="240" w:line="360" w:lineRule="auto"/>
        <w:jc w:val="both"/>
        <w:rPr>
          <w:rFonts w:asciiTheme="majorBidi" w:eastAsia="Times New Roman" w:hAnsiTheme="majorBidi" w:cstheme="majorBidi"/>
          <w:sz w:val="24"/>
          <w:szCs w:val="24"/>
          <w:lang w:val="en-GB"/>
        </w:rPr>
      </w:pPr>
      <w:r w:rsidRPr="00D3263D">
        <w:rPr>
          <w:rFonts w:asciiTheme="majorBidi" w:eastAsia="Times New Roman" w:hAnsiTheme="majorBidi" w:cstheme="majorBidi"/>
          <w:sz w:val="24"/>
          <w:szCs w:val="24"/>
          <w:lang w:val="en-GB"/>
        </w:rPr>
        <w:t xml:space="preserve">Wang, L., Wang, X., Li, B. and Wei, D., (2023). A data expansion strategy for improving coal-gangue detection. </w:t>
      </w:r>
      <w:r w:rsidRPr="0093065F">
        <w:rPr>
          <w:rFonts w:asciiTheme="majorBidi" w:eastAsia="Times New Roman" w:hAnsiTheme="majorBidi" w:cstheme="majorBidi"/>
          <w:i/>
          <w:iCs/>
          <w:sz w:val="24"/>
          <w:szCs w:val="24"/>
          <w:lang w:val="en-GB"/>
        </w:rPr>
        <w:t>International Journal of Coal Preparation and Utilization,</w:t>
      </w:r>
      <w:r w:rsidRPr="00D3263D">
        <w:rPr>
          <w:rFonts w:asciiTheme="majorBidi" w:eastAsia="Times New Roman" w:hAnsiTheme="majorBidi" w:cstheme="majorBidi"/>
          <w:sz w:val="24"/>
          <w:szCs w:val="24"/>
          <w:lang w:val="en-GB"/>
        </w:rPr>
        <w:t xml:space="preserve"> 43(6), pp.1119-1137.</w:t>
      </w:r>
    </w:p>
    <w:p w14:paraId="0833E274" w14:textId="77777777" w:rsidR="00BD3447" w:rsidRPr="00D3263D" w:rsidRDefault="00BD3447" w:rsidP="00C46011">
      <w:pPr>
        <w:pStyle w:val="Normal1"/>
        <w:spacing w:before="240" w:after="240" w:line="360" w:lineRule="auto"/>
        <w:jc w:val="both"/>
        <w:rPr>
          <w:rFonts w:asciiTheme="majorBidi" w:eastAsia="Times New Roman" w:hAnsiTheme="majorBidi" w:cstheme="majorBidi"/>
          <w:sz w:val="24"/>
          <w:szCs w:val="24"/>
          <w:lang w:val="en-GB"/>
        </w:rPr>
      </w:pPr>
      <w:r w:rsidRPr="00D3263D">
        <w:rPr>
          <w:rFonts w:asciiTheme="majorBidi" w:eastAsia="Times New Roman" w:hAnsiTheme="majorBidi" w:cstheme="majorBidi"/>
          <w:sz w:val="24"/>
          <w:szCs w:val="24"/>
          <w:lang w:val="en-GB"/>
        </w:rPr>
        <w:t xml:space="preserve">Wen, G., Leen, V., </w:t>
      </w:r>
      <w:proofErr w:type="spellStart"/>
      <w:r w:rsidRPr="00D3263D">
        <w:rPr>
          <w:rFonts w:asciiTheme="majorBidi" w:eastAsia="Times New Roman" w:hAnsiTheme="majorBidi" w:cstheme="majorBidi"/>
          <w:sz w:val="24"/>
          <w:szCs w:val="24"/>
          <w:lang w:val="en-GB"/>
        </w:rPr>
        <w:t>Rohand</w:t>
      </w:r>
      <w:proofErr w:type="spellEnd"/>
      <w:r w:rsidRPr="00D3263D">
        <w:rPr>
          <w:rFonts w:asciiTheme="majorBidi" w:eastAsia="Times New Roman" w:hAnsiTheme="majorBidi" w:cstheme="majorBidi"/>
          <w:sz w:val="24"/>
          <w:szCs w:val="24"/>
          <w:lang w:val="en-GB"/>
        </w:rPr>
        <w:t xml:space="preserve">, T., Sauer, M. and </w:t>
      </w:r>
      <w:proofErr w:type="spellStart"/>
      <w:r w:rsidRPr="00D3263D">
        <w:rPr>
          <w:rFonts w:asciiTheme="majorBidi" w:eastAsia="Times New Roman" w:hAnsiTheme="majorBidi" w:cstheme="majorBidi"/>
          <w:sz w:val="24"/>
          <w:szCs w:val="24"/>
          <w:lang w:val="en-GB"/>
        </w:rPr>
        <w:t>Hofkens</w:t>
      </w:r>
      <w:proofErr w:type="spellEnd"/>
      <w:r w:rsidRPr="00D3263D">
        <w:rPr>
          <w:rFonts w:asciiTheme="majorBidi" w:eastAsia="Times New Roman" w:hAnsiTheme="majorBidi" w:cstheme="majorBidi"/>
          <w:sz w:val="24"/>
          <w:szCs w:val="24"/>
          <w:lang w:val="en-GB"/>
        </w:rPr>
        <w:t xml:space="preserve">, J., (2023). Current Progress in Expansion Microscopy: Chemical Strategies and Applications. </w:t>
      </w:r>
      <w:r w:rsidRPr="0093065F">
        <w:rPr>
          <w:rFonts w:asciiTheme="majorBidi" w:eastAsia="Times New Roman" w:hAnsiTheme="majorBidi" w:cstheme="majorBidi"/>
          <w:i/>
          <w:iCs/>
          <w:sz w:val="24"/>
          <w:szCs w:val="24"/>
          <w:lang w:val="en-GB"/>
        </w:rPr>
        <w:t>Chemical Reviews</w:t>
      </w:r>
      <w:r w:rsidRPr="00D3263D">
        <w:rPr>
          <w:rFonts w:asciiTheme="majorBidi" w:eastAsia="Times New Roman" w:hAnsiTheme="majorBidi" w:cstheme="majorBidi"/>
          <w:sz w:val="24"/>
          <w:szCs w:val="24"/>
          <w:lang w:val="en-GB"/>
        </w:rPr>
        <w:t>, 123(6), pp.3299-3323.</w:t>
      </w:r>
    </w:p>
    <w:p w14:paraId="49833C5B" w14:textId="77777777" w:rsidR="00BD3447" w:rsidRPr="00D3263D" w:rsidRDefault="00BD3447" w:rsidP="00C46011">
      <w:pPr>
        <w:pStyle w:val="Normal1"/>
        <w:spacing w:before="240" w:after="240" w:line="360" w:lineRule="auto"/>
        <w:jc w:val="both"/>
        <w:rPr>
          <w:rFonts w:asciiTheme="majorBidi" w:eastAsia="Times New Roman" w:hAnsiTheme="majorBidi" w:cstheme="majorBidi"/>
          <w:sz w:val="24"/>
          <w:szCs w:val="24"/>
          <w:lang w:val="en-GB"/>
        </w:rPr>
      </w:pPr>
      <w:r w:rsidRPr="00D3263D">
        <w:rPr>
          <w:rFonts w:asciiTheme="majorBidi" w:eastAsia="Times New Roman" w:hAnsiTheme="majorBidi" w:cstheme="majorBidi"/>
          <w:sz w:val="24"/>
          <w:szCs w:val="24"/>
          <w:lang w:val="en-GB"/>
        </w:rPr>
        <w:t xml:space="preserve">Whitbread (2024) </w:t>
      </w:r>
      <w:r w:rsidRPr="00D3263D">
        <w:rPr>
          <w:rFonts w:asciiTheme="majorBidi" w:eastAsia="Times New Roman" w:hAnsiTheme="majorBidi" w:cstheme="majorBidi"/>
          <w:i/>
          <w:sz w:val="24"/>
          <w:szCs w:val="24"/>
          <w:lang w:val="en-GB"/>
        </w:rPr>
        <w:t xml:space="preserve">The Economic Impact of Premier Inn Hotels </w:t>
      </w:r>
      <w:r w:rsidRPr="00D3263D">
        <w:rPr>
          <w:rFonts w:asciiTheme="majorBidi" w:eastAsia="Times New Roman" w:hAnsiTheme="majorBidi" w:cstheme="majorBidi"/>
          <w:sz w:val="24"/>
          <w:szCs w:val="24"/>
          <w:lang w:val="en-GB"/>
        </w:rPr>
        <w:t>Available at: https://cdn.whitbread.co.uk/media/2023/08/The-Economic-Impact-of-Premier-Inn-hotels_2022-study_final.pdf [Accessed on: 25.02.24]</w:t>
      </w:r>
    </w:p>
    <w:p w14:paraId="4AAF3C16" w14:textId="77777777" w:rsidR="00BD3447" w:rsidRPr="00D3263D" w:rsidRDefault="00BD3447" w:rsidP="00C46011">
      <w:pPr>
        <w:pStyle w:val="Normal1"/>
        <w:spacing w:before="240" w:after="240" w:line="360" w:lineRule="auto"/>
        <w:jc w:val="both"/>
        <w:rPr>
          <w:rFonts w:asciiTheme="majorBidi" w:eastAsia="Times New Roman" w:hAnsiTheme="majorBidi" w:cstheme="majorBidi"/>
          <w:sz w:val="24"/>
          <w:szCs w:val="24"/>
          <w:highlight w:val="white"/>
          <w:lang w:val="en-GB"/>
        </w:rPr>
      </w:pPr>
      <w:r w:rsidRPr="00D3263D">
        <w:rPr>
          <w:rFonts w:asciiTheme="majorBidi" w:eastAsia="Times New Roman" w:hAnsiTheme="majorBidi" w:cstheme="majorBidi"/>
          <w:sz w:val="24"/>
          <w:szCs w:val="24"/>
          <w:highlight w:val="white"/>
          <w:lang w:val="en-GB"/>
        </w:rPr>
        <w:lastRenderedPageBreak/>
        <w:t xml:space="preserve">WHITBREAD PLC (2022). </w:t>
      </w:r>
      <w:r w:rsidRPr="00D3263D">
        <w:rPr>
          <w:rFonts w:asciiTheme="majorBidi" w:eastAsia="Times New Roman" w:hAnsiTheme="majorBidi" w:cstheme="majorBidi"/>
          <w:i/>
          <w:sz w:val="24"/>
          <w:szCs w:val="24"/>
          <w:highlight w:val="white"/>
          <w:lang w:val="en-GB"/>
        </w:rPr>
        <w:t>Annual Report and Accounts</w:t>
      </w:r>
      <w:r w:rsidRPr="00D3263D">
        <w:rPr>
          <w:rFonts w:asciiTheme="majorBidi" w:eastAsia="Times New Roman" w:hAnsiTheme="majorBidi" w:cstheme="majorBidi"/>
          <w:sz w:val="24"/>
          <w:szCs w:val="24"/>
          <w:highlight w:val="white"/>
          <w:lang w:val="en-GB"/>
        </w:rPr>
        <w:t>. Available at</w:t>
      </w:r>
      <w:hyperlink r:id="rId12">
        <w:r w:rsidRPr="00D3263D">
          <w:rPr>
            <w:rFonts w:asciiTheme="majorBidi" w:eastAsia="Times New Roman" w:hAnsiTheme="majorBidi" w:cstheme="majorBidi"/>
            <w:sz w:val="24"/>
            <w:szCs w:val="24"/>
            <w:highlight w:val="white"/>
            <w:lang w:val="en-GB"/>
          </w:rPr>
          <w:t xml:space="preserve"> https://www.annualreports.com/HostedData/AnnualReports/PDF/LSE_WTB_2022.pdf</w:t>
        </w:r>
      </w:hyperlink>
      <w:r w:rsidRPr="00D3263D">
        <w:rPr>
          <w:rFonts w:asciiTheme="majorBidi" w:eastAsia="Times New Roman" w:hAnsiTheme="majorBidi" w:cstheme="majorBidi"/>
          <w:sz w:val="24"/>
          <w:szCs w:val="24"/>
          <w:highlight w:val="white"/>
          <w:lang w:val="en-GB"/>
        </w:rPr>
        <w:t xml:space="preserve"> [Accessed on 18 January 2024]</w:t>
      </w:r>
    </w:p>
    <w:p w14:paraId="42E4BC12" w14:textId="3EA9D955" w:rsidR="00520F66" w:rsidRPr="0093065F" w:rsidRDefault="00BD3447" w:rsidP="00C46011">
      <w:pPr>
        <w:pStyle w:val="Normal1"/>
        <w:spacing w:before="240" w:after="240" w:line="360" w:lineRule="auto"/>
        <w:jc w:val="both"/>
        <w:rPr>
          <w:rFonts w:asciiTheme="majorBidi" w:eastAsia="Times New Roman" w:hAnsiTheme="majorBidi" w:cstheme="majorBidi"/>
          <w:i/>
          <w:iCs/>
          <w:sz w:val="24"/>
          <w:szCs w:val="24"/>
          <w:lang w:val="en-GB"/>
        </w:rPr>
      </w:pPr>
      <w:proofErr w:type="spellStart"/>
      <w:r w:rsidRPr="00D3263D">
        <w:rPr>
          <w:rFonts w:asciiTheme="majorBidi" w:eastAsia="Times New Roman" w:hAnsiTheme="majorBidi" w:cstheme="majorBidi"/>
          <w:sz w:val="24"/>
          <w:szCs w:val="24"/>
          <w:lang w:val="en-GB"/>
        </w:rPr>
        <w:t>Yacinta</w:t>
      </w:r>
      <w:proofErr w:type="spellEnd"/>
      <w:r w:rsidRPr="00D3263D">
        <w:rPr>
          <w:rFonts w:asciiTheme="majorBidi" w:eastAsia="Times New Roman" w:hAnsiTheme="majorBidi" w:cstheme="majorBidi"/>
          <w:sz w:val="24"/>
          <w:szCs w:val="24"/>
          <w:lang w:val="en-GB"/>
        </w:rPr>
        <w:t xml:space="preserve">, L., (2022). </w:t>
      </w:r>
      <w:r w:rsidRPr="0093065F">
        <w:rPr>
          <w:rFonts w:asciiTheme="majorBidi" w:eastAsia="Times New Roman" w:hAnsiTheme="majorBidi" w:cstheme="majorBidi"/>
          <w:i/>
          <w:iCs/>
          <w:sz w:val="24"/>
          <w:szCs w:val="24"/>
          <w:lang w:val="en-GB"/>
        </w:rPr>
        <w:t xml:space="preserve">Industrial Training Report Hot Chinese Kitchen </w:t>
      </w:r>
      <w:proofErr w:type="gramStart"/>
      <w:r w:rsidRPr="0093065F">
        <w:rPr>
          <w:rFonts w:asciiTheme="majorBidi" w:eastAsia="Times New Roman" w:hAnsiTheme="majorBidi" w:cstheme="majorBidi"/>
          <w:i/>
          <w:iCs/>
          <w:sz w:val="24"/>
          <w:szCs w:val="24"/>
          <w:lang w:val="en-GB"/>
        </w:rPr>
        <w:t>At</w:t>
      </w:r>
      <w:proofErr w:type="gramEnd"/>
      <w:r w:rsidRPr="0093065F">
        <w:rPr>
          <w:rFonts w:asciiTheme="majorBidi" w:eastAsia="Times New Roman" w:hAnsiTheme="majorBidi" w:cstheme="majorBidi"/>
          <w:i/>
          <w:iCs/>
          <w:sz w:val="24"/>
          <w:szCs w:val="24"/>
          <w:lang w:val="en-GB"/>
        </w:rPr>
        <w:t xml:space="preserve"> Li Feng, Mandarin Oriental Jakarta.</w:t>
      </w:r>
    </w:p>
    <w:sectPr w:rsidR="00520F66" w:rsidRPr="0093065F" w:rsidSect="00557F48">
      <w:footerReference w:type="default" r:id="rId13"/>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6E3F84" w14:textId="77777777" w:rsidR="00557F48" w:rsidRDefault="00557F48" w:rsidP="00940C4F">
      <w:pPr>
        <w:spacing w:line="240" w:lineRule="auto"/>
      </w:pPr>
      <w:r>
        <w:separator/>
      </w:r>
    </w:p>
  </w:endnote>
  <w:endnote w:type="continuationSeparator" w:id="0">
    <w:p w14:paraId="3957A46E" w14:textId="77777777" w:rsidR="00557F48" w:rsidRDefault="00557F48" w:rsidP="00940C4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4384588"/>
      <w:docPartObj>
        <w:docPartGallery w:val="Page Numbers (Bottom of Page)"/>
        <w:docPartUnique/>
      </w:docPartObj>
    </w:sdtPr>
    <w:sdtEndPr>
      <w:rPr>
        <w:rFonts w:asciiTheme="majorBidi" w:hAnsiTheme="majorBidi" w:cstheme="majorBidi"/>
        <w:sz w:val="20"/>
        <w:szCs w:val="20"/>
      </w:rPr>
    </w:sdtEndPr>
    <w:sdtContent>
      <w:p w14:paraId="759AA888" w14:textId="77777777" w:rsidR="00BD3447" w:rsidRPr="004F26F9" w:rsidRDefault="00E46F05">
        <w:pPr>
          <w:pStyle w:val="Footer"/>
          <w:jc w:val="right"/>
          <w:rPr>
            <w:rFonts w:asciiTheme="majorBidi" w:hAnsiTheme="majorBidi" w:cstheme="majorBidi"/>
            <w:sz w:val="20"/>
            <w:szCs w:val="20"/>
          </w:rPr>
        </w:pPr>
        <w:r w:rsidRPr="004F26F9">
          <w:rPr>
            <w:rFonts w:asciiTheme="majorBidi" w:hAnsiTheme="majorBidi" w:cstheme="majorBidi"/>
            <w:sz w:val="20"/>
            <w:szCs w:val="20"/>
          </w:rPr>
          <w:fldChar w:fldCharType="begin"/>
        </w:r>
        <w:r w:rsidRPr="004F26F9">
          <w:rPr>
            <w:rFonts w:asciiTheme="majorBidi" w:hAnsiTheme="majorBidi" w:cstheme="majorBidi"/>
            <w:sz w:val="20"/>
            <w:szCs w:val="20"/>
          </w:rPr>
          <w:instrText xml:space="preserve"> PAGE   \* MERGEFORMAT </w:instrText>
        </w:r>
        <w:r w:rsidRPr="004F26F9">
          <w:rPr>
            <w:rFonts w:asciiTheme="majorBidi" w:hAnsiTheme="majorBidi" w:cstheme="majorBidi"/>
            <w:sz w:val="20"/>
            <w:szCs w:val="20"/>
          </w:rPr>
          <w:fldChar w:fldCharType="separate"/>
        </w:r>
        <w:r w:rsidR="00BC2CA0" w:rsidRPr="004F26F9">
          <w:rPr>
            <w:rFonts w:asciiTheme="majorBidi" w:hAnsiTheme="majorBidi" w:cstheme="majorBidi"/>
            <w:noProof/>
            <w:sz w:val="20"/>
            <w:szCs w:val="20"/>
          </w:rPr>
          <w:t>12</w:t>
        </w:r>
        <w:r w:rsidRPr="004F26F9">
          <w:rPr>
            <w:rFonts w:asciiTheme="majorBidi" w:hAnsiTheme="majorBidi" w:cstheme="majorBidi"/>
            <w:noProof/>
            <w:sz w:val="20"/>
            <w:szCs w:val="20"/>
          </w:rPr>
          <w:fldChar w:fldCharType="end"/>
        </w:r>
      </w:p>
    </w:sdtContent>
  </w:sdt>
  <w:p w14:paraId="49405321" w14:textId="77777777" w:rsidR="00BD3447" w:rsidRDefault="00BD34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C15725" w14:textId="77777777" w:rsidR="00557F48" w:rsidRDefault="00557F48" w:rsidP="00940C4F">
      <w:pPr>
        <w:spacing w:line="240" w:lineRule="auto"/>
      </w:pPr>
      <w:r>
        <w:separator/>
      </w:r>
    </w:p>
  </w:footnote>
  <w:footnote w:type="continuationSeparator" w:id="0">
    <w:p w14:paraId="74EF1A46" w14:textId="77777777" w:rsidR="00557F48" w:rsidRDefault="00557F48" w:rsidP="00940C4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A30645"/>
    <w:multiLevelType w:val="hybridMultilevel"/>
    <w:tmpl w:val="7C22A06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9064075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0C4F"/>
    <w:rsid w:val="00003485"/>
    <w:rsid w:val="000862EF"/>
    <w:rsid w:val="000C1E78"/>
    <w:rsid w:val="00163055"/>
    <w:rsid w:val="00190FBF"/>
    <w:rsid w:val="001A6F79"/>
    <w:rsid w:val="00203CD8"/>
    <w:rsid w:val="0027176D"/>
    <w:rsid w:val="00280CC0"/>
    <w:rsid w:val="002A25D9"/>
    <w:rsid w:val="00334D8A"/>
    <w:rsid w:val="003603AB"/>
    <w:rsid w:val="00361692"/>
    <w:rsid w:val="003A56E3"/>
    <w:rsid w:val="004529CC"/>
    <w:rsid w:val="00454344"/>
    <w:rsid w:val="0048529D"/>
    <w:rsid w:val="004F26F9"/>
    <w:rsid w:val="00520F66"/>
    <w:rsid w:val="0052669C"/>
    <w:rsid w:val="00544ED8"/>
    <w:rsid w:val="00557F48"/>
    <w:rsid w:val="005811D4"/>
    <w:rsid w:val="005840CF"/>
    <w:rsid w:val="005E3087"/>
    <w:rsid w:val="00650F69"/>
    <w:rsid w:val="00663699"/>
    <w:rsid w:val="0067276F"/>
    <w:rsid w:val="00721F58"/>
    <w:rsid w:val="00731F03"/>
    <w:rsid w:val="007618FD"/>
    <w:rsid w:val="007B04D1"/>
    <w:rsid w:val="007B0DCC"/>
    <w:rsid w:val="007B7FAB"/>
    <w:rsid w:val="007C5743"/>
    <w:rsid w:val="007F1152"/>
    <w:rsid w:val="008167A6"/>
    <w:rsid w:val="00835AF8"/>
    <w:rsid w:val="0093065F"/>
    <w:rsid w:val="0093686F"/>
    <w:rsid w:val="00940C4F"/>
    <w:rsid w:val="0095200C"/>
    <w:rsid w:val="0098080D"/>
    <w:rsid w:val="00980979"/>
    <w:rsid w:val="009851DD"/>
    <w:rsid w:val="009C2156"/>
    <w:rsid w:val="009C6191"/>
    <w:rsid w:val="00A957EC"/>
    <w:rsid w:val="00AA327A"/>
    <w:rsid w:val="00AA5A5F"/>
    <w:rsid w:val="00AD1A54"/>
    <w:rsid w:val="00AE1112"/>
    <w:rsid w:val="00AE6DF7"/>
    <w:rsid w:val="00B21371"/>
    <w:rsid w:val="00B26DD2"/>
    <w:rsid w:val="00BC2CA0"/>
    <w:rsid w:val="00BD3447"/>
    <w:rsid w:val="00C46011"/>
    <w:rsid w:val="00C971C9"/>
    <w:rsid w:val="00CA17FF"/>
    <w:rsid w:val="00CA52E4"/>
    <w:rsid w:val="00CD4BE5"/>
    <w:rsid w:val="00D110B4"/>
    <w:rsid w:val="00D3263D"/>
    <w:rsid w:val="00D5606B"/>
    <w:rsid w:val="00DA694A"/>
    <w:rsid w:val="00DD2B9D"/>
    <w:rsid w:val="00DE1100"/>
    <w:rsid w:val="00E207AF"/>
    <w:rsid w:val="00E46F05"/>
    <w:rsid w:val="00E5671F"/>
    <w:rsid w:val="00E942C5"/>
    <w:rsid w:val="00F11A5F"/>
    <w:rsid w:val="00F21477"/>
    <w:rsid w:val="00F278D6"/>
    <w:rsid w:val="00F51F6B"/>
    <w:rsid w:val="00FB021E"/>
    <w:rsid w:val="00FC25E1"/>
    <w:rsid w:val="00FC71A6"/>
    <w:rsid w:val="00FF423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21731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5840CF"/>
    <w:pPr>
      <w:keepNext/>
      <w:keepLines/>
      <w:spacing w:line="360" w:lineRule="auto"/>
      <w:jc w:val="both"/>
      <w:outlineLvl w:val="0"/>
    </w:pPr>
    <w:rPr>
      <w:rFonts w:ascii="Times New Roman" w:eastAsia="Times New Roman" w:hAnsi="Times New Roman" w:cs="Times New Roman"/>
      <w:b/>
      <w:sz w:val="32"/>
      <w:szCs w:val="32"/>
      <w:lang w:val="en-GB"/>
    </w:rPr>
  </w:style>
  <w:style w:type="paragraph" w:styleId="Heading2">
    <w:name w:val="heading 2"/>
    <w:basedOn w:val="Normal1"/>
    <w:next w:val="Normal1"/>
    <w:rsid w:val="00940C4F"/>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1"/>
    <w:next w:val="Normal1"/>
    <w:rsid w:val="00940C4F"/>
    <w:pPr>
      <w:keepNext/>
      <w:keepLines/>
      <w:spacing w:before="320" w:after="80"/>
      <w:outlineLvl w:val="2"/>
    </w:pPr>
    <w:rPr>
      <w:color w:val="434343"/>
      <w:sz w:val="28"/>
      <w:szCs w:val="28"/>
    </w:rPr>
  </w:style>
  <w:style w:type="paragraph" w:styleId="Heading4">
    <w:name w:val="heading 4"/>
    <w:basedOn w:val="Normal1"/>
    <w:next w:val="Normal1"/>
    <w:rsid w:val="00940C4F"/>
    <w:pPr>
      <w:keepNext/>
      <w:keepLines/>
      <w:spacing w:before="280" w:after="80"/>
      <w:outlineLvl w:val="3"/>
    </w:pPr>
    <w:rPr>
      <w:color w:val="666666"/>
      <w:sz w:val="24"/>
      <w:szCs w:val="24"/>
    </w:rPr>
  </w:style>
  <w:style w:type="paragraph" w:styleId="Heading5">
    <w:name w:val="heading 5"/>
    <w:basedOn w:val="Normal1"/>
    <w:next w:val="Normal1"/>
    <w:rsid w:val="00940C4F"/>
    <w:pPr>
      <w:keepNext/>
      <w:keepLines/>
      <w:spacing w:before="240" w:after="80"/>
      <w:outlineLvl w:val="4"/>
    </w:pPr>
    <w:rPr>
      <w:color w:val="666666"/>
    </w:rPr>
  </w:style>
  <w:style w:type="paragraph" w:styleId="Heading6">
    <w:name w:val="heading 6"/>
    <w:basedOn w:val="Normal1"/>
    <w:next w:val="Normal1"/>
    <w:rsid w:val="00940C4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40C4F"/>
  </w:style>
  <w:style w:type="paragraph" w:styleId="Title">
    <w:name w:val="Title"/>
    <w:basedOn w:val="Normal1"/>
    <w:next w:val="Normal1"/>
    <w:rsid w:val="00940C4F"/>
    <w:pPr>
      <w:keepNext/>
      <w:keepLines/>
      <w:spacing w:after="60"/>
    </w:pPr>
    <w:rPr>
      <w:sz w:val="52"/>
      <w:szCs w:val="52"/>
    </w:rPr>
  </w:style>
  <w:style w:type="paragraph" w:styleId="Subtitle">
    <w:name w:val="Subtitle"/>
    <w:basedOn w:val="Normal1"/>
    <w:next w:val="Normal1"/>
    <w:rsid w:val="00940C4F"/>
    <w:pPr>
      <w:keepNext/>
      <w:keepLines/>
      <w:spacing w:after="320"/>
    </w:pPr>
    <w:rPr>
      <w:color w:val="666666"/>
      <w:sz w:val="30"/>
      <w:szCs w:val="30"/>
    </w:rPr>
  </w:style>
  <w:style w:type="table" w:customStyle="1" w:styleId="a">
    <w:basedOn w:val="TableNormal"/>
    <w:rsid w:val="00940C4F"/>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BD344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3447"/>
    <w:rPr>
      <w:rFonts w:ascii="Tahoma" w:hAnsi="Tahoma" w:cs="Tahoma"/>
      <w:sz w:val="16"/>
      <w:szCs w:val="16"/>
    </w:rPr>
  </w:style>
  <w:style w:type="paragraph" w:styleId="TOCHeading">
    <w:name w:val="TOC Heading"/>
    <w:basedOn w:val="Heading1"/>
    <w:next w:val="Normal"/>
    <w:uiPriority w:val="39"/>
    <w:unhideWhenUsed/>
    <w:qFormat/>
    <w:rsid w:val="00BD3447"/>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BD3447"/>
    <w:pPr>
      <w:spacing w:after="100"/>
    </w:pPr>
  </w:style>
  <w:style w:type="paragraph" w:styleId="TOC2">
    <w:name w:val="toc 2"/>
    <w:basedOn w:val="Normal"/>
    <w:next w:val="Normal"/>
    <w:autoRedefine/>
    <w:uiPriority w:val="39"/>
    <w:unhideWhenUsed/>
    <w:rsid w:val="00BD3447"/>
    <w:pPr>
      <w:spacing w:after="100"/>
      <w:ind w:left="220"/>
    </w:pPr>
  </w:style>
  <w:style w:type="character" w:styleId="Hyperlink">
    <w:name w:val="Hyperlink"/>
    <w:basedOn w:val="DefaultParagraphFont"/>
    <w:uiPriority w:val="99"/>
    <w:unhideWhenUsed/>
    <w:rsid w:val="00BD3447"/>
    <w:rPr>
      <w:color w:val="0000FF" w:themeColor="hyperlink"/>
      <w:u w:val="single"/>
    </w:rPr>
  </w:style>
  <w:style w:type="paragraph" w:styleId="Header">
    <w:name w:val="header"/>
    <w:basedOn w:val="Normal"/>
    <w:link w:val="HeaderChar"/>
    <w:uiPriority w:val="99"/>
    <w:semiHidden/>
    <w:unhideWhenUsed/>
    <w:rsid w:val="00BD3447"/>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BD3447"/>
  </w:style>
  <w:style w:type="paragraph" w:styleId="Footer">
    <w:name w:val="footer"/>
    <w:basedOn w:val="Normal"/>
    <w:link w:val="FooterChar"/>
    <w:uiPriority w:val="99"/>
    <w:unhideWhenUsed/>
    <w:rsid w:val="00BD3447"/>
    <w:pPr>
      <w:tabs>
        <w:tab w:val="center" w:pos="4680"/>
        <w:tab w:val="right" w:pos="9360"/>
      </w:tabs>
      <w:spacing w:line="240" w:lineRule="auto"/>
    </w:pPr>
  </w:style>
  <w:style w:type="character" w:customStyle="1" w:styleId="FooterChar">
    <w:name w:val="Footer Char"/>
    <w:basedOn w:val="DefaultParagraphFont"/>
    <w:link w:val="Footer"/>
    <w:uiPriority w:val="99"/>
    <w:rsid w:val="00BD3447"/>
  </w:style>
  <w:style w:type="paragraph" w:styleId="ListParagraph">
    <w:name w:val="List Paragraph"/>
    <w:basedOn w:val="Normal"/>
    <w:uiPriority w:val="34"/>
    <w:qFormat/>
    <w:rsid w:val="00B2137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annualreports.com/HostedData/AnnualReports/PDF/LSE_WTB_2022.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hotos.mandarinoriental.com/is/content/MandarinOriental/corporate-22arMOIL"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mandarinoriental.com/en/our-company/sustainabilit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CBF7195-B15C-4B65-8152-069CF7FB04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2682</Words>
  <Characters>16648</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dcterms:created xsi:type="dcterms:W3CDTF">2024-03-01T11:49:00Z</dcterms:created>
  <dcterms:modified xsi:type="dcterms:W3CDTF">2024-03-01T12:41:00Z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89bd4b4ebc1520ff1a092d5aef7559c7edccb3056caf9a11e1e5584e6e99b67d</vt:lpwstr>
  </property>
</Properties>
</file>