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C7FEF" w14:textId="77777777" w:rsidR="002A3DE1" w:rsidRDefault="002A3DE1" w:rsidP="007B3103">
      <w:pPr>
        <w:jc w:val="center"/>
      </w:pPr>
    </w:p>
    <w:p w14:paraId="6AEDB1AB" w14:textId="75FB04B7" w:rsidR="007B3103" w:rsidRDefault="007B3103" w:rsidP="007B3103">
      <w:pPr>
        <w:jc w:val="center"/>
      </w:pPr>
      <w:r>
        <w:rPr>
          <w:noProof/>
        </w:rPr>
        <w:drawing>
          <wp:inline distT="0" distB="0" distL="0" distR="0" wp14:anchorId="0BB1B569" wp14:editId="3B893EEF">
            <wp:extent cx="3390900" cy="1352550"/>
            <wp:effectExtent l="0" t="0" r="0" b="0"/>
            <wp:docPr id="1" name="Picture 1" descr="UWTSD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a:extLst>
                        <a:ext uri="{C183D7F6-B498-43B3-948B-1728B52AA6E4}">
                          <adec:decorative xmlns:adec="http://schemas.microsoft.com/office/drawing/2017/decorative" val="0"/>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p w14:paraId="39F0E2DB" w14:textId="693BC77E" w:rsidR="005E4EF6" w:rsidRDefault="005E4EF6" w:rsidP="007B3103">
      <w:pPr>
        <w:jc w:val="center"/>
      </w:pPr>
    </w:p>
    <w:p w14:paraId="3561281B" w14:textId="77777777" w:rsidR="005E4EF6" w:rsidRDefault="005E4EF6" w:rsidP="007B3103">
      <w:pPr>
        <w:jc w:val="center"/>
      </w:pPr>
    </w:p>
    <w:tbl>
      <w:tblPr>
        <w:tblStyle w:val="TableGrid"/>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901"/>
        <w:gridCol w:w="901"/>
        <w:gridCol w:w="901"/>
        <w:gridCol w:w="901"/>
        <w:gridCol w:w="902"/>
        <w:gridCol w:w="902"/>
        <w:gridCol w:w="902"/>
        <w:gridCol w:w="902"/>
        <w:gridCol w:w="902"/>
        <w:gridCol w:w="902"/>
      </w:tblGrid>
      <w:tr w:rsidR="007B3103" w14:paraId="697E254C" w14:textId="77777777" w:rsidTr="00EE198A">
        <w:tc>
          <w:tcPr>
            <w:tcW w:w="901" w:type="dxa"/>
          </w:tcPr>
          <w:p w14:paraId="3BC5EAC7" w14:textId="77777777" w:rsidR="007B3103" w:rsidRDefault="007B3103" w:rsidP="00EE198A"/>
        </w:tc>
        <w:tc>
          <w:tcPr>
            <w:tcW w:w="901" w:type="dxa"/>
          </w:tcPr>
          <w:p w14:paraId="32CC9F4C" w14:textId="77777777" w:rsidR="007B3103" w:rsidRDefault="007B3103" w:rsidP="00EE198A"/>
        </w:tc>
        <w:tc>
          <w:tcPr>
            <w:tcW w:w="901" w:type="dxa"/>
          </w:tcPr>
          <w:p w14:paraId="6F07F9A1" w14:textId="77777777" w:rsidR="007B3103" w:rsidRDefault="007B3103" w:rsidP="00EE198A"/>
        </w:tc>
        <w:tc>
          <w:tcPr>
            <w:tcW w:w="901" w:type="dxa"/>
          </w:tcPr>
          <w:p w14:paraId="20007938" w14:textId="77777777" w:rsidR="007B3103" w:rsidRDefault="007B3103" w:rsidP="00EE198A"/>
        </w:tc>
        <w:tc>
          <w:tcPr>
            <w:tcW w:w="902" w:type="dxa"/>
          </w:tcPr>
          <w:p w14:paraId="4D372A31" w14:textId="77777777" w:rsidR="007B3103" w:rsidRDefault="007B3103" w:rsidP="00EE198A"/>
        </w:tc>
        <w:tc>
          <w:tcPr>
            <w:tcW w:w="902" w:type="dxa"/>
          </w:tcPr>
          <w:p w14:paraId="763A456F" w14:textId="77777777" w:rsidR="007B3103" w:rsidRDefault="007B3103" w:rsidP="00EE198A"/>
          <w:p w14:paraId="585A7344" w14:textId="371686B3" w:rsidR="00F920D8" w:rsidRDefault="00F920D8" w:rsidP="00EE198A"/>
        </w:tc>
        <w:tc>
          <w:tcPr>
            <w:tcW w:w="902" w:type="dxa"/>
          </w:tcPr>
          <w:p w14:paraId="2104CCE6" w14:textId="77777777" w:rsidR="007B3103" w:rsidRDefault="007B3103" w:rsidP="00EE198A"/>
        </w:tc>
        <w:tc>
          <w:tcPr>
            <w:tcW w:w="902" w:type="dxa"/>
          </w:tcPr>
          <w:p w14:paraId="50355B2F" w14:textId="77777777" w:rsidR="007B3103" w:rsidRDefault="007B3103" w:rsidP="00EE198A"/>
        </w:tc>
        <w:tc>
          <w:tcPr>
            <w:tcW w:w="902" w:type="dxa"/>
          </w:tcPr>
          <w:p w14:paraId="29F80CCB" w14:textId="77777777" w:rsidR="007B3103" w:rsidRDefault="007B3103" w:rsidP="00EE198A"/>
        </w:tc>
        <w:tc>
          <w:tcPr>
            <w:tcW w:w="902" w:type="dxa"/>
          </w:tcPr>
          <w:p w14:paraId="2C0F7EBF" w14:textId="77777777" w:rsidR="007B3103" w:rsidRDefault="007B3103" w:rsidP="00EE198A"/>
        </w:tc>
      </w:tr>
    </w:tbl>
    <w:p w14:paraId="2769D27E" w14:textId="77777777" w:rsidR="007B3103" w:rsidRDefault="007B3103" w:rsidP="007B3103"/>
    <w:p w14:paraId="2DB37E73" w14:textId="3298ED5A" w:rsidR="00F920D8" w:rsidRDefault="005E4EF6" w:rsidP="00F920D8">
      <w:pPr>
        <w:pStyle w:val="Title"/>
      </w:pPr>
      <w:r>
        <w:t xml:space="preserve">PLC </w:t>
      </w:r>
      <w:r w:rsidR="007B3103" w:rsidRPr="00A67399">
        <w:t>Report</w:t>
      </w:r>
    </w:p>
    <w:p w14:paraId="2FD66412" w14:textId="77777777" w:rsidR="00F920D8" w:rsidRPr="00F920D8" w:rsidRDefault="00F920D8" w:rsidP="00F920D8"/>
    <w:p w14:paraId="53973468" w14:textId="4726433D" w:rsidR="00F920D8" w:rsidRPr="00F920D8" w:rsidRDefault="00F920D8" w:rsidP="00F920D8">
      <w:pPr>
        <w:jc w:val="center"/>
        <w:rPr>
          <w:b/>
          <w:bCs/>
        </w:rPr>
      </w:pPr>
      <w:r w:rsidRPr="00F920D8">
        <w:rPr>
          <w:b/>
          <w:bCs/>
        </w:rPr>
        <w:t>ACDA6000</w:t>
      </w:r>
    </w:p>
    <w:tbl>
      <w:tblPr>
        <w:tblStyle w:val="TableGrid"/>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819"/>
        <w:gridCol w:w="820"/>
        <w:gridCol w:w="820"/>
        <w:gridCol w:w="820"/>
        <w:gridCol w:w="821"/>
        <w:gridCol w:w="821"/>
        <w:gridCol w:w="821"/>
        <w:gridCol w:w="821"/>
        <w:gridCol w:w="821"/>
        <w:gridCol w:w="821"/>
        <w:gridCol w:w="821"/>
      </w:tblGrid>
      <w:tr w:rsidR="00F920D8" w14:paraId="562800B9" w14:textId="77777777" w:rsidTr="00F920D8">
        <w:tc>
          <w:tcPr>
            <w:tcW w:w="819" w:type="dxa"/>
          </w:tcPr>
          <w:p w14:paraId="66B36193" w14:textId="77777777" w:rsidR="00F920D8" w:rsidRDefault="00F920D8" w:rsidP="00EE198A"/>
        </w:tc>
        <w:tc>
          <w:tcPr>
            <w:tcW w:w="820" w:type="dxa"/>
          </w:tcPr>
          <w:p w14:paraId="0AB32D61" w14:textId="77777777" w:rsidR="00F920D8" w:rsidRDefault="00F920D8" w:rsidP="00EE198A"/>
        </w:tc>
        <w:tc>
          <w:tcPr>
            <w:tcW w:w="820" w:type="dxa"/>
          </w:tcPr>
          <w:p w14:paraId="16E0A813" w14:textId="77777777" w:rsidR="00F920D8" w:rsidRDefault="00F920D8" w:rsidP="00EE198A"/>
        </w:tc>
        <w:tc>
          <w:tcPr>
            <w:tcW w:w="820" w:type="dxa"/>
          </w:tcPr>
          <w:p w14:paraId="439C9F78" w14:textId="77777777" w:rsidR="00F920D8" w:rsidRDefault="00F920D8" w:rsidP="00EE198A"/>
        </w:tc>
        <w:tc>
          <w:tcPr>
            <w:tcW w:w="821" w:type="dxa"/>
          </w:tcPr>
          <w:p w14:paraId="6A9E8BC5" w14:textId="77777777" w:rsidR="00F920D8" w:rsidRDefault="00F920D8" w:rsidP="00EE198A"/>
        </w:tc>
        <w:tc>
          <w:tcPr>
            <w:tcW w:w="821" w:type="dxa"/>
          </w:tcPr>
          <w:p w14:paraId="212964FF" w14:textId="77777777" w:rsidR="00F920D8" w:rsidRDefault="00F920D8" w:rsidP="00EE198A"/>
        </w:tc>
        <w:tc>
          <w:tcPr>
            <w:tcW w:w="821" w:type="dxa"/>
          </w:tcPr>
          <w:p w14:paraId="5F64E1DA" w14:textId="73C9D626" w:rsidR="00F920D8" w:rsidRDefault="00F920D8" w:rsidP="00EE198A"/>
        </w:tc>
        <w:tc>
          <w:tcPr>
            <w:tcW w:w="821" w:type="dxa"/>
          </w:tcPr>
          <w:p w14:paraId="3C394781" w14:textId="77777777" w:rsidR="00F920D8" w:rsidRDefault="00F920D8" w:rsidP="00EE198A"/>
        </w:tc>
        <w:tc>
          <w:tcPr>
            <w:tcW w:w="821" w:type="dxa"/>
          </w:tcPr>
          <w:p w14:paraId="7C78FB7F" w14:textId="77777777" w:rsidR="00F920D8" w:rsidRDefault="00F920D8" w:rsidP="00EE198A"/>
        </w:tc>
        <w:tc>
          <w:tcPr>
            <w:tcW w:w="821" w:type="dxa"/>
          </w:tcPr>
          <w:p w14:paraId="48553CF5" w14:textId="77777777" w:rsidR="00F920D8" w:rsidRDefault="00F920D8" w:rsidP="00EE198A"/>
        </w:tc>
        <w:tc>
          <w:tcPr>
            <w:tcW w:w="821" w:type="dxa"/>
          </w:tcPr>
          <w:p w14:paraId="09106CBB" w14:textId="77777777" w:rsidR="00F920D8" w:rsidRDefault="00F920D8" w:rsidP="00EE198A"/>
        </w:tc>
      </w:tr>
    </w:tbl>
    <w:p w14:paraId="57B09B49" w14:textId="77777777" w:rsidR="007B3103" w:rsidRDefault="007B3103" w:rsidP="007B3103"/>
    <w:p w14:paraId="2D4236CF" w14:textId="77777777" w:rsidR="007B3103" w:rsidRDefault="007B3103" w:rsidP="007B3103"/>
    <w:p w14:paraId="603D5D44" w14:textId="77777777" w:rsidR="007B3103" w:rsidRDefault="007B3103" w:rsidP="007B3103">
      <w:pPr>
        <w:pStyle w:val="Title"/>
      </w:pPr>
      <w:r w:rsidRPr="00A67399">
        <w:t>By Matthew Taylor</w:t>
      </w:r>
    </w:p>
    <w:p w14:paraId="2D2FF124" w14:textId="77777777" w:rsidR="007B3103" w:rsidRDefault="007B3103" w:rsidP="007B3103"/>
    <w:p w14:paraId="2342BA16" w14:textId="77777777" w:rsidR="007B3103" w:rsidRDefault="007B3103" w:rsidP="007B3103"/>
    <w:p w14:paraId="51E9A6D2" w14:textId="77777777" w:rsidR="007B3103" w:rsidRDefault="007B3103" w:rsidP="007B3103"/>
    <w:p w14:paraId="0BD3B776" w14:textId="3E2CE36F" w:rsidR="007B3103" w:rsidRDefault="007B3103">
      <w:pPr>
        <w:spacing w:after="160"/>
        <w:jc w:val="left"/>
      </w:pPr>
      <w:r>
        <w:br w:type="page"/>
      </w:r>
    </w:p>
    <w:sdt>
      <w:sdtPr>
        <w:rPr>
          <w:rFonts w:eastAsiaTheme="minorHAnsi" w:cstheme="minorBidi"/>
          <w:b w:val="0"/>
          <w:bCs w:val="0"/>
          <w:caps w:val="0"/>
          <w:sz w:val="24"/>
          <w:szCs w:val="24"/>
        </w:rPr>
        <w:id w:val="-507438754"/>
        <w:docPartObj>
          <w:docPartGallery w:val="Table of Contents"/>
          <w:docPartUnique/>
        </w:docPartObj>
      </w:sdtPr>
      <w:sdtEndPr>
        <w:rPr>
          <w:noProof/>
        </w:rPr>
      </w:sdtEndPr>
      <w:sdtContent>
        <w:p w14:paraId="7DFF6C3E" w14:textId="327FEE2F" w:rsidR="007B3103" w:rsidRDefault="007B3103">
          <w:pPr>
            <w:pStyle w:val="TOCHeading"/>
          </w:pPr>
          <w:r>
            <w:t>Table of Contents</w:t>
          </w:r>
        </w:p>
        <w:p w14:paraId="5E06FB73" w14:textId="500EDA9C" w:rsidR="000F024B" w:rsidRDefault="007B3103">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93298247" w:history="1">
            <w:r w:rsidR="000F024B" w:rsidRPr="008E0FAD">
              <w:rPr>
                <w:rStyle w:val="Hyperlink"/>
                <w:noProof/>
              </w:rPr>
              <w:t>Abstract</w:t>
            </w:r>
            <w:r w:rsidR="000F024B">
              <w:rPr>
                <w:noProof/>
                <w:webHidden/>
              </w:rPr>
              <w:tab/>
            </w:r>
            <w:r w:rsidR="000F024B">
              <w:rPr>
                <w:noProof/>
                <w:webHidden/>
              </w:rPr>
              <w:fldChar w:fldCharType="begin"/>
            </w:r>
            <w:r w:rsidR="000F024B">
              <w:rPr>
                <w:noProof/>
                <w:webHidden/>
              </w:rPr>
              <w:instrText xml:space="preserve"> PAGEREF _Toc93298247 \h </w:instrText>
            </w:r>
            <w:r w:rsidR="000F024B">
              <w:rPr>
                <w:noProof/>
                <w:webHidden/>
              </w:rPr>
            </w:r>
            <w:r w:rsidR="000F024B">
              <w:rPr>
                <w:noProof/>
                <w:webHidden/>
              </w:rPr>
              <w:fldChar w:fldCharType="separate"/>
            </w:r>
            <w:r w:rsidR="000F024B">
              <w:rPr>
                <w:noProof/>
                <w:webHidden/>
              </w:rPr>
              <w:t>3</w:t>
            </w:r>
            <w:r w:rsidR="000F024B">
              <w:rPr>
                <w:noProof/>
                <w:webHidden/>
              </w:rPr>
              <w:fldChar w:fldCharType="end"/>
            </w:r>
          </w:hyperlink>
        </w:p>
        <w:p w14:paraId="4CE94CC8" w14:textId="07AF96E9"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48" w:history="1">
            <w:r w:rsidR="000F024B" w:rsidRPr="008E0FAD">
              <w:rPr>
                <w:rStyle w:val="Hyperlink"/>
                <w:noProof/>
              </w:rPr>
              <w:t>Introduction</w:t>
            </w:r>
            <w:r w:rsidR="000F024B">
              <w:rPr>
                <w:noProof/>
                <w:webHidden/>
              </w:rPr>
              <w:tab/>
            </w:r>
            <w:r w:rsidR="000F024B">
              <w:rPr>
                <w:noProof/>
                <w:webHidden/>
              </w:rPr>
              <w:fldChar w:fldCharType="begin"/>
            </w:r>
            <w:r w:rsidR="000F024B">
              <w:rPr>
                <w:noProof/>
                <w:webHidden/>
              </w:rPr>
              <w:instrText xml:space="preserve"> PAGEREF _Toc93298248 \h </w:instrText>
            </w:r>
            <w:r w:rsidR="000F024B">
              <w:rPr>
                <w:noProof/>
                <w:webHidden/>
              </w:rPr>
            </w:r>
            <w:r w:rsidR="000F024B">
              <w:rPr>
                <w:noProof/>
                <w:webHidden/>
              </w:rPr>
              <w:fldChar w:fldCharType="separate"/>
            </w:r>
            <w:r w:rsidR="000F024B">
              <w:rPr>
                <w:noProof/>
                <w:webHidden/>
              </w:rPr>
              <w:t>3</w:t>
            </w:r>
            <w:r w:rsidR="000F024B">
              <w:rPr>
                <w:noProof/>
                <w:webHidden/>
              </w:rPr>
              <w:fldChar w:fldCharType="end"/>
            </w:r>
          </w:hyperlink>
        </w:p>
        <w:p w14:paraId="2D3384FA" w14:textId="4C210184"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49" w:history="1">
            <w:r w:rsidR="000F024B" w:rsidRPr="008E0FAD">
              <w:rPr>
                <w:rStyle w:val="Hyperlink"/>
                <w:noProof/>
              </w:rPr>
              <w:t>Literature Review</w:t>
            </w:r>
            <w:r w:rsidR="000F024B">
              <w:rPr>
                <w:noProof/>
                <w:webHidden/>
              </w:rPr>
              <w:tab/>
            </w:r>
            <w:r w:rsidR="000F024B">
              <w:rPr>
                <w:noProof/>
                <w:webHidden/>
              </w:rPr>
              <w:fldChar w:fldCharType="begin"/>
            </w:r>
            <w:r w:rsidR="000F024B">
              <w:rPr>
                <w:noProof/>
                <w:webHidden/>
              </w:rPr>
              <w:instrText xml:space="preserve"> PAGEREF _Toc93298249 \h </w:instrText>
            </w:r>
            <w:r w:rsidR="000F024B">
              <w:rPr>
                <w:noProof/>
                <w:webHidden/>
              </w:rPr>
            </w:r>
            <w:r w:rsidR="000F024B">
              <w:rPr>
                <w:noProof/>
                <w:webHidden/>
              </w:rPr>
              <w:fldChar w:fldCharType="separate"/>
            </w:r>
            <w:r w:rsidR="000F024B">
              <w:rPr>
                <w:noProof/>
                <w:webHidden/>
              </w:rPr>
              <w:t>4</w:t>
            </w:r>
            <w:r w:rsidR="000F024B">
              <w:rPr>
                <w:noProof/>
                <w:webHidden/>
              </w:rPr>
              <w:fldChar w:fldCharType="end"/>
            </w:r>
          </w:hyperlink>
        </w:p>
        <w:p w14:paraId="2C812903" w14:textId="3291CE54"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0" w:history="1">
            <w:r w:rsidR="000F024B" w:rsidRPr="008E0FAD">
              <w:rPr>
                <w:rStyle w:val="Hyperlink"/>
                <w:noProof/>
              </w:rPr>
              <w:t>PLC Comparison</w:t>
            </w:r>
            <w:r w:rsidR="000F024B">
              <w:rPr>
                <w:noProof/>
                <w:webHidden/>
              </w:rPr>
              <w:tab/>
            </w:r>
            <w:r w:rsidR="000F024B">
              <w:rPr>
                <w:noProof/>
                <w:webHidden/>
              </w:rPr>
              <w:fldChar w:fldCharType="begin"/>
            </w:r>
            <w:r w:rsidR="000F024B">
              <w:rPr>
                <w:noProof/>
                <w:webHidden/>
              </w:rPr>
              <w:instrText xml:space="preserve"> PAGEREF _Toc93298250 \h </w:instrText>
            </w:r>
            <w:r w:rsidR="000F024B">
              <w:rPr>
                <w:noProof/>
                <w:webHidden/>
              </w:rPr>
            </w:r>
            <w:r w:rsidR="000F024B">
              <w:rPr>
                <w:noProof/>
                <w:webHidden/>
              </w:rPr>
              <w:fldChar w:fldCharType="separate"/>
            </w:r>
            <w:r w:rsidR="000F024B">
              <w:rPr>
                <w:noProof/>
                <w:webHidden/>
              </w:rPr>
              <w:t>4</w:t>
            </w:r>
            <w:r w:rsidR="000F024B">
              <w:rPr>
                <w:noProof/>
                <w:webHidden/>
              </w:rPr>
              <w:fldChar w:fldCharType="end"/>
            </w:r>
          </w:hyperlink>
        </w:p>
        <w:p w14:paraId="720F28C9" w14:textId="41E0C870"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1" w:history="1">
            <w:r w:rsidR="000F024B" w:rsidRPr="008E0FAD">
              <w:rPr>
                <w:rStyle w:val="Hyperlink"/>
                <w:noProof/>
              </w:rPr>
              <w:t>Alternatives to the PLC</w:t>
            </w:r>
            <w:r w:rsidR="000F024B">
              <w:rPr>
                <w:noProof/>
                <w:webHidden/>
              </w:rPr>
              <w:tab/>
            </w:r>
            <w:r w:rsidR="000F024B">
              <w:rPr>
                <w:noProof/>
                <w:webHidden/>
              </w:rPr>
              <w:fldChar w:fldCharType="begin"/>
            </w:r>
            <w:r w:rsidR="000F024B">
              <w:rPr>
                <w:noProof/>
                <w:webHidden/>
              </w:rPr>
              <w:instrText xml:space="preserve"> PAGEREF _Toc93298251 \h </w:instrText>
            </w:r>
            <w:r w:rsidR="000F024B">
              <w:rPr>
                <w:noProof/>
                <w:webHidden/>
              </w:rPr>
            </w:r>
            <w:r w:rsidR="000F024B">
              <w:rPr>
                <w:noProof/>
                <w:webHidden/>
              </w:rPr>
              <w:fldChar w:fldCharType="separate"/>
            </w:r>
            <w:r w:rsidR="000F024B">
              <w:rPr>
                <w:noProof/>
                <w:webHidden/>
              </w:rPr>
              <w:t>6</w:t>
            </w:r>
            <w:r w:rsidR="000F024B">
              <w:rPr>
                <w:noProof/>
                <w:webHidden/>
              </w:rPr>
              <w:fldChar w:fldCharType="end"/>
            </w:r>
          </w:hyperlink>
        </w:p>
        <w:p w14:paraId="4A9C98E9" w14:textId="7191ED13"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52" w:history="1">
            <w:r w:rsidR="000F024B" w:rsidRPr="008E0FAD">
              <w:rPr>
                <w:rStyle w:val="Hyperlink"/>
                <w:noProof/>
              </w:rPr>
              <w:t>Design</w:t>
            </w:r>
            <w:r w:rsidR="000F024B">
              <w:rPr>
                <w:noProof/>
                <w:webHidden/>
              </w:rPr>
              <w:tab/>
            </w:r>
            <w:r w:rsidR="000F024B">
              <w:rPr>
                <w:noProof/>
                <w:webHidden/>
              </w:rPr>
              <w:fldChar w:fldCharType="begin"/>
            </w:r>
            <w:r w:rsidR="000F024B">
              <w:rPr>
                <w:noProof/>
                <w:webHidden/>
              </w:rPr>
              <w:instrText xml:space="preserve"> PAGEREF _Toc93298252 \h </w:instrText>
            </w:r>
            <w:r w:rsidR="000F024B">
              <w:rPr>
                <w:noProof/>
                <w:webHidden/>
              </w:rPr>
            </w:r>
            <w:r w:rsidR="000F024B">
              <w:rPr>
                <w:noProof/>
                <w:webHidden/>
              </w:rPr>
              <w:fldChar w:fldCharType="separate"/>
            </w:r>
            <w:r w:rsidR="000F024B">
              <w:rPr>
                <w:noProof/>
                <w:webHidden/>
              </w:rPr>
              <w:t>7</w:t>
            </w:r>
            <w:r w:rsidR="000F024B">
              <w:rPr>
                <w:noProof/>
                <w:webHidden/>
              </w:rPr>
              <w:fldChar w:fldCharType="end"/>
            </w:r>
          </w:hyperlink>
        </w:p>
        <w:p w14:paraId="74A30014" w14:textId="5EF1198C"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3" w:history="1">
            <w:r w:rsidR="000F024B" w:rsidRPr="008E0FAD">
              <w:rPr>
                <w:rStyle w:val="Hyperlink"/>
                <w:noProof/>
              </w:rPr>
              <w:t>Flow Diagram</w:t>
            </w:r>
            <w:r w:rsidR="000F024B">
              <w:rPr>
                <w:noProof/>
                <w:webHidden/>
              </w:rPr>
              <w:tab/>
            </w:r>
            <w:r w:rsidR="000F024B">
              <w:rPr>
                <w:noProof/>
                <w:webHidden/>
              </w:rPr>
              <w:fldChar w:fldCharType="begin"/>
            </w:r>
            <w:r w:rsidR="000F024B">
              <w:rPr>
                <w:noProof/>
                <w:webHidden/>
              </w:rPr>
              <w:instrText xml:space="preserve"> PAGEREF _Toc93298253 \h </w:instrText>
            </w:r>
            <w:r w:rsidR="000F024B">
              <w:rPr>
                <w:noProof/>
                <w:webHidden/>
              </w:rPr>
            </w:r>
            <w:r w:rsidR="000F024B">
              <w:rPr>
                <w:noProof/>
                <w:webHidden/>
              </w:rPr>
              <w:fldChar w:fldCharType="separate"/>
            </w:r>
            <w:r w:rsidR="000F024B">
              <w:rPr>
                <w:noProof/>
                <w:webHidden/>
              </w:rPr>
              <w:t>7</w:t>
            </w:r>
            <w:r w:rsidR="000F024B">
              <w:rPr>
                <w:noProof/>
                <w:webHidden/>
              </w:rPr>
              <w:fldChar w:fldCharType="end"/>
            </w:r>
          </w:hyperlink>
        </w:p>
        <w:p w14:paraId="2C46EC83" w14:textId="1037CCC2"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4" w:history="1">
            <w:r w:rsidR="000F024B" w:rsidRPr="008E0FAD">
              <w:rPr>
                <w:rStyle w:val="Hyperlink"/>
                <w:noProof/>
              </w:rPr>
              <w:t>Distinguishing Package Type</w:t>
            </w:r>
            <w:r w:rsidR="000F024B">
              <w:rPr>
                <w:noProof/>
                <w:webHidden/>
              </w:rPr>
              <w:tab/>
            </w:r>
            <w:r w:rsidR="000F024B">
              <w:rPr>
                <w:noProof/>
                <w:webHidden/>
              </w:rPr>
              <w:fldChar w:fldCharType="begin"/>
            </w:r>
            <w:r w:rsidR="000F024B">
              <w:rPr>
                <w:noProof/>
                <w:webHidden/>
              </w:rPr>
              <w:instrText xml:space="preserve"> PAGEREF _Toc93298254 \h </w:instrText>
            </w:r>
            <w:r w:rsidR="000F024B">
              <w:rPr>
                <w:noProof/>
                <w:webHidden/>
              </w:rPr>
            </w:r>
            <w:r w:rsidR="000F024B">
              <w:rPr>
                <w:noProof/>
                <w:webHidden/>
              </w:rPr>
              <w:fldChar w:fldCharType="separate"/>
            </w:r>
            <w:r w:rsidR="000F024B">
              <w:rPr>
                <w:noProof/>
                <w:webHidden/>
              </w:rPr>
              <w:t>7</w:t>
            </w:r>
            <w:r w:rsidR="000F024B">
              <w:rPr>
                <w:noProof/>
                <w:webHidden/>
              </w:rPr>
              <w:fldChar w:fldCharType="end"/>
            </w:r>
          </w:hyperlink>
        </w:p>
        <w:p w14:paraId="37EC3123" w14:textId="2237922E"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5" w:history="1">
            <w:r w:rsidR="000F024B" w:rsidRPr="008E0FAD">
              <w:rPr>
                <w:rStyle w:val="Hyperlink"/>
                <w:noProof/>
              </w:rPr>
              <w:t>The System</w:t>
            </w:r>
            <w:r w:rsidR="000F024B">
              <w:rPr>
                <w:noProof/>
                <w:webHidden/>
              </w:rPr>
              <w:tab/>
            </w:r>
            <w:r w:rsidR="000F024B">
              <w:rPr>
                <w:noProof/>
                <w:webHidden/>
              </w:rPr>
              <w:fldChar w:fldCharType="begin"/>
            </w:r>
            <w:r w:rsidR="000F024B">
              <w:rPr>
                <w:noProof/>
                <w:webHidden/>
              </w:rPr>
              <w:instrText xml:space="preserve"> PAGEREF _Toc93298255 \h </w:instrText>
            </w:r>
            <w:r w:rsidR="000F024B">
              <w:rPr>
                <w:noProof/>
                <w:webHidden/>
              </w:rPr>
            </w:r>
            <w:r w:rsidR="000F024B">
              <w:rPr>
                <w:noProof/>
                <w:webHidden/>
              </w:rPr>
              <w:fldChar w:fldCharType="separate"/>
            </w:r>
            <w:r w:rsidR="000F024B">
              <w:rPr>
                <w:noProof/>
                <w:webHidden/>
              </w:rPr>
              <w:t>7</w:t>
            </w:r>
            <w:r w:rsidR="000F024B">
              <w:rPr>
                <w:noProof/>
                <w:webHidden/>
              </w:rPr>
              <w:fldChar w:fldCharType="end"/>
            </w:r>
          </w:hyperlink>
        </w:p>
        <w:p w14:paraId="7B25D37E" w14:textId="5C3679CC"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56" w:history="1">
            <w:r w:rsidR="000F024B" w:rsidRPr="008E0FAD">
              <w:rPr>
                <w:rStyle w:val="Hyperlink"/>
                <w:noProof/>
              </w:rPr>
              <w:t>Software</w:t>
            </w:r>
            <w:r w:rsidR="000F024B">
              <w:rPr>
                <w:noProof/>
                <w:webHidden/>
              </w:rPr>
              <w:tab/>
            </w:r>
            <w:r w:rsidR="000F024B">
              <w:rPr>
                <w:noProof/>
                <w:webHidden/>
              </w:rPr>
              <w:fldChar w:fldCharType="begin"/>
            </w:r>
            <w:r w:rsidR="000F024B">
              <w:rPr>
                <w:noProof/>
                <w:webHidden/>
              </w:rPr>
              <w:instrText xml:space="preserve"> PAGEREF _Toc93298256 \h </w:instrText>
            </w:r>
            <w:r w:rsidR="000F024B">
              <w:rPr>
                <w:noProof/>
                <w:webHidden/>
              </w:rPr>
            </w:r>
            <w:r w:rsidR="000F024B">
              <w:rPr>
                <w:noProof/>
                <w:webHidden/>
              </w:rPr>
              <w:fldChar w:fldCharType="separate"/>
            </w:r>
            <w:r w:rsidR="000F024B">
              <w:rPr>
                <w:noProof/>
                <w:webHidden/>
              </w:rPr>
              <w:t>9</w:t>
            </w:r>
            <w:r w:rsidR="000F024B">
              <w:rPr>
                <w:noProof/>
                <w:webHidden/>
              </w:rPr>
              <w:fldChar w:fldCharType="end"/>
            </w:r>
          </w:hyperlink>
        </w:p>
        <w:p w14:paraId="752F896C" w14:textId="4689FAC1"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7" w:history="1">
            <w:r w:rsidR="000F024B" w:rsidRPr="008E0FAD">
              <w:rPr>
                <w:rStyle w:val="Hyperlink"/>
                <w:noProof/>
              </w:rPr>
              <w:t>Connecting the Hardware</w:t>
            </w:r>
            <w:r w:rsidR="000F024B">
              <w:rPr>
                <w:noProof/>
                <w:webHidden/>
              </w:rPr>
              <w:tab/>
            </w:r>
            <w:r w:rsidR="000F024B">
              <w:rPr>
                <w:noProof/>
                <w:webHidden/>
              </w:rPr>
              <w:fldChar w:fldCharType="begin"/>
            </w:r>
            <w:r w:rsidR="000F024B">
              <w:rPr>
                <w:noProof/>
                <w:webHidden/>
              </w:rPr>
              <w:instrText xml:space="preserve"> PAGEREF _Toc93298257 \h </w:instrText>
            </w:r>
            <w:r w:rsidR="000F024B">
              <w:rPr>
                <w:noProof/>
                <w:webHidden/>
              </w:rPr>
            </w:r>
            <w:r w:rsidR="000F024B">
              <w:rPr>
                <w:noProof/>
                <w:webHidden/>
              </w:rPr>
              <w:fldChar w:fldCharType="separate"/>
            </w:r>
            <w:r w:rsidR="000F024B">
              <w:rPr>
                <w:noProof/>
                <w:webHidden/>
              </w:rPr>
              <w:t>9</w:t>
            </w:r>
            <w:r w:rsidR="000F024B">
              <w:rPr>
                <w:noProof/>
                <w:webHidden/>
              </w:rPr>
              <w:fldChar w:fldCharType="end"/>
            </w:r>
          </w:hyperlink>
        </w:p>
        <w:p w14:paraId="3BB7EFCB" w14:textId="09852793" w:rsidR="000F024B" w:rsidRDefault="00814DF6">
          <w:pPr>
            <w:pStyle w:val="TOC2"/>
            <w:tabs>
              <w:tab w:val="right" w:leader="dot" w:pos="9016"/>
            </w:tabs>
            <w:rPr>
              <w:rFonts w:asciiTheme="minorHAnsi" w:eastAsiaTheme="minorEastAsia" w:hAnsiTheme="minorHAnsi"/>
              <w:noProof/>
              <w:sz w:val="22"/>
              <w:szCs w:val="22"/>
              <w:lang w:eastAsia="en-GB"/>
            </w:rPr>
          </w:pPr>
          <w:hyperlink w:anchor="_Toc93298258" w:history="1">
            <w:r w:rsidR="000F024B" w:rsidRPr="008E0FAD">
              <w:rPr>
                <w:rStyle w:val="Hyperlink"/>
                <w:noProof/>
              </w:rPr>
              <w:t>Human Interface Device</w:t>
            </w:r>
            <w:r w:rsidR="000F024B">
              <w:rPr>
                <w:noProof/>
                <w:webHidden/>
              </w:rPr>
              <w:tab/>
            </w:r>
            <w:r w:rsidR="000F024B">
              <w:rPr>
                <w:noProof/>
                <w:webHidden/>
              </w:rPr>
              <w:fldChar w:fldCharType="begin"/>
            </w:r>
            <w:r w:rsidR="000F024B">
              <w:rPr>
                <w:noProof/>
                <w:webHidden/>
              </w:rPr>
              <w:instrText xml:space="preserve"> PAGEREF _Toc93298258 \h </w:instrText>
            </w:r>
            <w:r w:rsidR="000F024B">
              <w:rPr>
                <w:noProof/>
                <w:webHidden/>
              </w:rPr>
            </w:r>
            <w:r w:rsidR="000F024B">
              <w:rPr>
                <w:noProof/>
                <w:webHidden/>
              </w:rPr>
              <w:fldChar w:fldCharType="separate"/>
            </w:r>
            <w:r w:rsidR="000F024B">
              <w:rPr>
                <w:noProof/>
                <w:webHidden/>
              </w:rPr>
              <w:t>12</w:t>
            </w:r>
            <w:r w:rsidR="000F024B">
              <w:rPr>
                <w:noProof/>
                <w:webHidden/>
              </w:rPr>
              <w:fldChar w:fldCharType="end"/>
            </w:r>
          </w:hyperlink>
        </w:p>
        <w:p w14:paraId="1A770675" w14:textId="4C0AF89D"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59" w:history="1">
            <w:r w:rsidR="000F024B" w:rsidRPr="008E0FAD">
              <w:rPr>
                <w:rStyle w:val="Hyperlink"/>
                <w:noProof/>
              </w:rPr>
              <w:t>Operator Controls</w:t>
            </w:r>
            <w:r w:rsidR="000F024B">
              <w:rPr>
                <w:noProof/>
                <w:webHidden/>
              </w:rPr>
              <w:tab/>
            </w:r>
            <w:r w:rsidR="000F024B">
              <w:rPr>
                <w:noProof/>
                <w:webHidden/>
              </w:rPr>
              <w:fldChar w:fldCharType="begin"/>
            </w:r>
            <w:r w:rsidR="000F024B">
              <w:rPr>
                <w:noProof/>
                <w:webHidden/>
              </w:rPr>
              <w:instrText xml:space="preserve"> PAGEREF _Toc93298259 \h </w:instrText>
            </w:r>
            <w:r w:rsidR="000F024B">
              <w:rPr>
                <w:noProof/>
                <w:webHidden/>
              </w:rPr>
            </w:r>
            <w:r w:rsidR="000F024B">
              <w:rPr>
                <w:noProof/>
                <w:webHidden/>
              </w:rPr>
              <w:fldChar w:fldCharType="separate"/>
            </w:r>
            <w:r w:rsidR="000F024B">
              <w:rPr>
                <w:noProof/>
                <w:webHidden/>
              </w:rPr>
              <w:t>15</w:t>
            </w:r>
            <w:r w:rsidR="000F024B">
              <w:rPr>
                <w:noProof/>
                <w:webHidden/>
              </w:rPr>
              <w:fldChar w:fldCharType="end"/>
            </w:r>
          </w:hyperlink>
        </w:p>
        <w:p w14:paraId="633F6376" w14:textId="23508801"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60" w:history="1">
            <w:r w:rsidR="000F024B" w:rsidRPr="008E0FAD">
              <w:rPr>
                <w:rStyle w:val="Hyperlink"/>
                <w:noProof/>
              </w:rPr>
              <w:t>Warning and Error Strategy</w:t>
            </w:r>
            <w:r w:rsidR="000F024B">
              <w:rPr>
                <w:noProof/>
                <w:webHidden/>
              </w:rPr>
              <w:tab/>
            </w:r>
            <w:r w:rsidR="000F024B">
              <w:rPr>
                <w:noProof/>
                <w:webHidden/>
              </w:rPr>
              <w:fldChar w:fldCharType="begin"/>
            </w:r>
            <w:r w:rsidR="000F024B">
              <w:rPr>
                <w:noProof/>
                <w:webHidden/>
              </w:rPr>
              <w:instrText xml:space="preserve"> PAGEREF _Toc93298260 \h </w:instrText>
            </w:r>
            <w:r w:rsidR="000F024B">
              <w:rPr>
                <w:noProof/>
                <w:webHidden/>
              </w:rPr>
            </w:r>
            <w:r w:rsidR="000F024B">
              <w:rPr>
                <w:noProof/>
                <w:webHidden/>
              </w:rPr>
              <w:fldChar w:fldCharType="separate"/>
            </w:r>
            <w:r w:rsidR="000F024B">
              <w:rPr>
                <w:noProof/>
                <w:webHidden/>
              </w:rPr>
              <w:t>15</w:t>
            </w:r>
            <w:r w:rsidR="000F024B">
              <w:rPr>
                <w:noProof/>
                <w:webHidden/>
              </w:rPr>
              <w:fldChar w:fldCharType="end"/>
            </w:r>
          </w:hyperlink>
        </w:p>
        <w:p w14:paraId="11D77F1C" w14:textId="73CA63A8"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61" w:history="1">
            <w:r w:rsidR="000F024B" w:rsidRPr="008E0FAD">
              <w:rPr>
                <w:rStyle w:val="Hyperlink"/>
                <w:noProof/>
              </w:rPr>
              <w:t>Conclusion</w:t>
            </w:r>
            <w:r w:rsidR="000F024B">
              <w:rPr>
                <w:noProof/>
                <w:webHidden/>
              </w:rPr>
              <w:tab/>
            </w:r>
            <w:r w:rsidR="000F024B">
              <w:rPr>
                <w:noProof/>
                <w:webHidden/>
              </w:rPr>
              <w:fldChar w:fldCharType="begin"/>
            </w:r>
            <w:r w:rsidR="000F024B">
              <w:rPr>
                <w:noProof/>
                <w:webHidden/>
              </w:rPr>
              <w:instrText xml:space="preserve"> PAGEREF _Toc93298261 \h </w:instrText>
            </w:r>
            <w:r w:rsidR="000F024B">
              <w:rPr>
                <w:noProof/>
                <w:webHidden/>
              </w:rPr>
            </w:r>
            <w:r w:rsidR="000F024B">
              <w:rPr>
                <w:noProof/>
                <w:webHidden/>
              </w:rPr>
              <w:fldChar w:fldCharType="separate"/>
            </w:r>
            <w:r w:rsidR="000F024B">
              <w:rPr>
                <w:noProof/>
                <w:webHidden/>
              </w:rPr>
              <w:t>15</w:t>
            </w:r>
            <w:r w:rsidR="000F024B">
              <w:rPr>
                <w:noProof/>
                <w:webHidden/>
              </w:rPr>
              <w:fldChar w:fldCharType="end"/>
            </w:r>
          </w:hyperlink>
        </w:p>
        <w:p w14:paraId="13341577" w14:textId="35B1FEB8" w:rsidR="000F024B" w:rsidRDefault="00814DF6">
          <w:pPr>
            <w:pStyle w:val="TOC1"/>
            <w:tabs>
              <w:tab w:val="right" w:leader="dot" w:pos="9016"/>
            </w:tabs>
            <w:rPr>
              <w:rFonts w:asciiTheme="minorHAnsi" w:eastAsiaTheme="minorEastAsia" w:hAnsiTheme="minorHAnsi"/>
              <w:noProof/>
              <w:sz w:val="22"/>
              <w:szCs w:val="22"/>
              <w:lang w:eastAsia="en-GB"/>
            </w:rPr>
          </w:pPr>
          <w:hyperlink w:anchor="_Toc93298262" w:history="1">
            <w:r w:rsidR="000F024B" w:rsidRPr="008E0FAD">
              <w:rPr>
                <w:rStyle w:val="Hyperlink"/>
                <w:noProof/>
              </w:rPr>
              <w:t>References</w:t>
            </w:r>
            <w:r w:rsidR="000F024B">
              <w:rPr>
                <w:noProof/>
                <w:webHidden/>
              </w:rPr>
              <w:tab/>
            </w:r>
            <w:r w:rsidR="000F024B">
              <w:rPr>
                <w:noProof/>
                <w:webHidden/>
              </w:rPr>
              <w:fldChar w:fldCharType="begin"/>
            </w:r>
            <w:r w:rsidR="000F024B">
              <w:rPr>
                <w:noProof/>
                <w:webHidden/>
              </w:rPr>
              <w:instrText xml:space="preserve"> PAGEREF _Toc93298262 \h </w:instrText>
            </w:r>
            <w:r w:rsidR="000F024B">
              <w:rPr>
                <w:noProof/>
                <w:webHidden/>
              </w:rPr>
            </w:r>
            <w:r w:rsidR="000F024B">
              <w:rPr>
                <w:noProof/>
                <w:webHidden/>
              </w:rPr>
              <w:fldChar w:fldCharType="separate"/>
            </w:r>
            <w:r w:rsidR="000F024B">
              <w:rPr>
                <w:noProof/>
                <w:webHidden/>
              </w:rPr>
              <w:t>16</w:t>
            </w:r>
            <w:r w:rsidR="000F024B">
              <w:rPr>
                <w:noProof/>
                <w:webHidden/>
              </w:rPr>
              <w:fldChar w:fldCharType="end"/>
            </w:r>
          </w:hyperlink>
        </w:p>
        <w:p w14:paraId="4AE88082" w14:textId="502823DC" w:rsidR="007B3103" w:rsidRDefault="007B3103">
          <w:r>
            <w:rPr>
              <w:b/>
              <w:bCs/>
              <w:noProof/>
            </w:rPr>
            <w:fldChar w:fldCharType="end"/>
          </w:r>
        </w:p>
      </w:sdtContent>
    </w:sdt>
    <w:p w14:paraId="5B1DFFD3" w14:textId="63912663" w:rsidR="00DA1662" w:rsidRDefault="00DA1662">
      <w:pPr>
        <w:spacing w:after="160"/>
        <w:jc w:val="left"/>
      </w:pPr>
      <w:r>
        <w:br w:type="page"/>
      </w:r>
    </w:p>
    <w:p w14:paraId="32CC6812" w14:textId="579908D3" w:rsidR="009D2EAC" w:rsidRDefault="00DA1662" w:rsidP="00B251B5">
      <w:pPr>
        <w:pStyle w:val="Heading1"/>
      </w:pPr>
      <w:bookmarkStart w:id="0" w:name="_Toc93298247"/>
      <w:r>
        <w:lastRenderedPageBreak/>
        <w:t>Abstract</w:t>
      </w:r>
      <w:bookmarkEnd w:id="0"/>
    </w:p>
    <w:p w14:paraId="7DD06CB5" w14:textId="3FE752E4" w:rsidR="00BD6AF5" w:rsidRDefault="00BD6AF5" w:rsidP="009D2EAC"/>
    <w:p w14:paraId="74219DA1" w14:textId="19950C56" w:rsidR="003779CD" w:rsidRDefault="00BD6AF5" w:rsidP="003779CD">
      <w:pPr>
        <w:ind w:firstLine="720"/>
      </w:pPr>
      <w:r>
        <w:t xml:space="preserve">The purpose of </w:t>
      </w:r>
      <w:r w:rsidR="00F920D8">
        <w:t>this</w:t>
      </w:r>
      <w:r>
        <w:t xml:space="preserve"> report is to </w:t>
      </w:r>
      <w:proofErr w:type="gramStart"/>
      <w:r>
        <w:t>demonstrate</w:t>
      </w:r>
      <w:proofErr w:type="gramEnd"/>
      <w:r>
        <w:t xml:space="preserve"> my design of a PLC controlled sorting system. I discuss my design process showing my flow diagram, initial system, trouble shooting and final design. Additionally, I have done a literature review</w:t>
      </w:r>
      <w:r w:rsidR="00B251B5">
        <w:t xml:space="preserve"> and compared PLCs from a wide range of manufacturer</w:t>
      </w:r>
      <w:r w:rsidR="00F920D8">
        <w:t>s considering t</w:t>
      </w:r>
      <w:r w:rsidR="00B251B5">
        <w:t xml:space="preserve">heir cost, </w:t>
      </w:r>
      <w:r w:rsidR="00F920D8">
        <w:t>functionality,</w:t>
      </w:r>
      <w:r w:rsidR="00B251B5">
        <w:t xml:space="preserve"> and security.</w:t>
      </w:r>
    </w:p>
    <w:p w14:paraId="06070E38" w14:textId="77777777" w:rsidR="003779CD" w:rsidRDefault="003779CD" w:rsidP="003779CD">
      <w:pPr>
        <w:ind w:firstLine="720"/>
      </w:pPr>
    </w:p>
    <w:p w14:paraId="090D0B17" w14:textId="700BEF16" w:rsidR="00DA1662" w:rsidRDefault="00DA1662" w:rsidP="000E3D10">
      <w:pPr>
        <w:pStyle w:val="Heading1"/>
      </w:pPr>
      <w:bookmarkStart w:id="1" w:name="_Toc93298248"/>
      <w:r>
        <w:t>Introduction</w:t>
      </w:r>
      <w:bookmarkEnd w:id="1"/>
    </w:p>
    <w:p w14:paraId="5C4E1475" w14:textId="77777777" w:rsidR="00D87E90" w:rsidRDefault="00D87E90" w:rsidP="00D87E90">
      <w:pPr>
        <w:ind w:firstLine="720"/>
      </w:pPr>
    </w:p>
    <w:p w14:paraId="4393D3F0" w14:textId="1222304F" w:rsidR="005C38DF" w:rsidRDefault="007B65C1" w:rsidP="00D87E90">
      <w:pPr>
        <w:ind w:firstLine="720"/>
        <w:rPr>
          <w:rFonts w:cs="Times New Roman"/>
        </w:rPr>
      </w:pPr>
      <w:r w:rsidRPr="00D87E90">
        <w:rPr>
          <w:rFonts w:cs="Times New Roman"/>
        </w:rPr>
        <w:t xml:space="preserve">My aim is to increase my understanding of PLCs and to use this knowledge to design a solution </w:t>
      </w:r>
      <w:r w:rsidR="00F920D8">
        <w:rPr>
          <w:rFonts w:cs="Times New Roman"/>
        </w:rPr>
        <w:t>for the proposed task of sorting a range of packages</w:t>
      </w:r>
      <w:r w:rsidR="008753F2" w:rsidRPr="00D87E90">
        <w:rPr>
          <w:rFonts w:cs="Times New Roman"/>
        </w:rPr>
        <w:t xml:space="preserve">. The factory process needed to be capable of sorting a range of packages </w:t>
      </w:r>
      <w:r w:rsidR="00F920D8">
        <w:rPr>
          <w:rFonts w:cs="Times New Roman"/>
        </w:rPr>
        <w:t xml:space="preserve">based on their </w:t>
      </w:r>
      <w:r w:rsidR="008753F2" w:rsidRPr="00D87E90">
        <w:rPr>
          <w:rFonts w:cs="Times New Roman"/>
        </w:rPr>
        <w:t xml:space="preserve">size and weight. The solution needed a </w:t>
      </w:r>
      <w:r w:rsidR="001B1775">
        <w:rPr>
          <w:rFonts w:cs="Times New Roman"/>
        </w:rPr>
        <w:t>PLC</w:t>
      </w:r>
      <w:r w:rsidR="008753F2" w:rsidRPr="00D87E90">
        <w:rPr>
          <w:rFonts w:cs="Times New Roman"/>
        </w:rPr>
        <w:t xml:space="preserve"> to control the factory process and required </w:t>
      </w:r>
      <w:proofErr w:type="gramStart"/>
      <w:r w:rsidR="008753F2" w:rsidRPr="00D87E90">
        <w:rPr>
          <w:rFonts w:cs="Times New Roman"/>
        </w:rPr>
        <w:t>a</w:t>
      </w:r>
      <w:proofErr w:type="gramEnd"/>
      <w:r w:rsidR="008753F2" w:rsidRPr="00D87E90">
        <w:rPr>
          <w:rFonts w:cs="Times New Roman"/>
        </w:rPr>
        <w:t xml:space="preserve"> HMI device</w:t>
      </w:r>
      <w:r w:rsidR="001B1775">
        <w:rPr>
          <w:rFonts w:cs="Times New Roman"/>
        </w:rPr>
        <w:t xml:space="preserve"> to be </w:t>
      </w:r>
      <w:r w:rsidR="001B1775" w:rsidRPr="00D87E90">
        <w:rPr>
          <w:rFonts w:cs="Times New Roman"/>
        </w:rPr>
        <w:t>incorporat</w:t>
      </w:r>
      <w:r w:rsidR="001B1775">
        <w:rPr>
          <w:rFonts w:cs="Times New Roman"/>
        </w:rPr>
        <w:t>ed</w:t>
      </w:r>
      <w:r w:rsidR="008753F2" w:rsidRPr="00D87E90">
        <w:rPr>
          <w:rFonts w:cs="Times New Roman"/>
        </w:rPr>
        <w:t xml:space="preserve">. </w:t>
      </w:r>
    </w:p>
    <w:p w14:paraId="441480A9" w14:textId="77777777" w:rsidR="00D87E90" w:rsidRPr="00D87E90" w:rsidRDefault="00D87E90" w:rsidP="00D87E90">
      <w:pPr>
        <w:ind w:firstLine="720"/>
        <w:rPr>
          <w:rFonts w:cs="Times New Roman"/>
        </w:rPr>
      </w:pPr>
    </w:p>
    <w:p w14:paraId="6A22F0F0" w14:textId="6396538D" w:rsidR="00D82A94" w:rsidRDefault="00D82A94" w:rsidP="00D87E90">
      <w:pPr>
        <w:ind w:firstLine="720"/>
        <w:rPr>
          <w:rStyle w:val="fontstyle01"/>
          <w:rFonts w:ascii="Times New Roman" w:hAnsi="Times New Roman" w:cs="Times New Roman"/>
          <w:sz w:val="24"/>
          <w:szCs w:val="24"/>
        </w:rPr>
      </w:pPr>
      <w:r w:rsidRPr="00D87E90">
        <w:rPr>
          <w:rStyle w:val="fontstyle01"/>
          <w:rFonts w:ascii="Times New Roman" w:hAnsi="Times New Roman" w:cs="Times New Roman"/>
          <w:sz w:val="24"/>
          <w:szCs w:val="24"/>
        </w:rPr>
        <w:t>Programmable logic controllers [PLC] are computer-based,</w:t>
      </w:r>
      <w:r w:rsidR="005C38DF" w:rsidRPr="00D87E90">
        <w:rPr>
          <w:rStyle w:val="fontstyle01"/>
          <w:rFonts w:ascii="Times New Roman" w:hAnsi="Times New Roman" w:cs="Times New Roman"/>
          <w:sz w:val="24"/>
          <w:szCs w:val="24"/>
        </w:rPr>
        <w:t xml:space="preserve"> </w:t>
      </w:r>
      <w:r w:rsidRPr="00D87E90">
        <w:rPr>
          <w:rStyle w:val="fontstyle01"/>
          <w:rFonts w:ascii="Times New Roman" w:hAnsi="Times New Roman" w:cs="Times New Roman"/>
          <w:sz w:val="24"/>
          <w:szCs w:val="24"/>
        </w:rPr>
        <w:t xml:space="preserve">solid-state, single processor devices that </w:t>
      </w:r>
      <w:r w:rsidR="00363ED2" w:rsidRPr="00D87E90">
        <w:rPr>
          <w:rStyle w:val="fontstyle01"/>
          <w:rFonts w:ascii="Times New Roman" w:hAnsi="Times New Roman" w:cs="Times New Roman"/>
          <w:sz w:val="24"/>
          <w:szCs w:val="24"/>
        </w:rPr>
        <w:t>mimic</w:t>
      </w:r>
      <w:r w:rsidRPr="00D87E90">
        <w:rPr>
          <w:rStyle w:val="fontstyle01"/>
          <w:rFonts w:ascii="Times New Roman" w:hAnsi="Times New Roman" w:cs="Times New Roman"/>
          <w:sz w:val="24"/>
          <w:szCs w:val="24"/>
        </w:rPr>
        <w:t xml:space="preserve"> the behavio</w:t>
      </w:r>
      <w:r w:rsidR="00363ED2" w:rsidRPr="00D87E90">
        <w:rPr>
          <w:rStyle w:val="fontstyle01"/>
          <w:rFonts w:ascii="Times New Roman" w:hAnsi="Times New Roman" w:cs="Times New Roman"/>
          <w:sz w:val="24"/>
          <w:szCs w:val="24"/>
        </w:rPr>
        <w:t>ur</w:t>
      </w:r>
      <w:r w:rsidRPr="00D87E90">
        <w:rPr>
          <w:rStyle w:val="fontstyle01"/>
          <w:rFonts w:ascii="Times New Roman" w:hAnsi="Times New Roman" w:cs="Times New Roman"/>
          <w:sz w:val="24"/>
          <w:szCs w:val="24"/>
        </w:rPr>
        <w:t xml:space="preserve"> of an electric ladder diagra</w:t>
      </w:r>
      <w:r w:rsidR="00363ED2" w:rsidRPr="00D87E90">
        <w:rPr>
          <w:rStyle w:val="fontstyle01"/>
          <w:rFonts w:ascii="Times New Roman" w:hAnsi="Times New Roman" w:cs="Times New Roman"/>
          <w:sz w:val="24"/>
          <w:szCs w:val="24"/>
        </w:rPr>
        <w:t xml:space="preserve">m of the 1960’s. </w:t>
      </w:r>
      <w:r w:rsidR="00423E54" w:rsidRPr="00D87E90">
        <w:rPr>
          <w:rStyle w:val="fontstyle01"/>
          <w:rFonts w:ascii="Times New Roman" w:hAnsi="Times New Roman" w:cs="Times New Roman"/>
          <w:sz w:val="24"/>
          <w:szCs w:val="24"/>
        </w:rPr>
        <w:t>PLCs</w:t>
      </w:r>
      <w:r w:rsidR="00363ED2" w:rsidRPr="00D87E90">
        <w:rPr>
          <w:rStyle w:val="fontstyle01"/>
          <w:rFonts w:ascii="Times New Roman" w:hAnsi="Times New Roman" w:cs="Times New Roman"/>
          <w:sz w:val="24"/>
          <w:szCs w:val="24"/>
        </w:rPr>
        <w:t xml:space="preserve"> were invented by General Motors </w:t>
      </w:r>
      <w:r w:rsidR="001B1775">
        <w:rPr>
          <w:rStyle w:val="fontstyle01"/>
          <w:rFonts w:ascii="Times New Roman" w:hAnsi="Times New Roman" w:cs="Times New Roman"/>
          <w:sz w:val="24"/>
          <w:szCs w:val="24"/>
        </w:rPr>
        <w:t>[</w:t>
      </w:r>
      <w:r w:rsidR="00363ED2" w:rsidRPr="00D87E90">
        <w:rPr>
          <w:rStyle w:val="fontstyle01"/>
          <w:rFonts w:ascii="Times New Roman" w:hAnsi="Times New Roman" w:cs="Times New Roman"/>
          <w:sz w:val="24"/>
          <w:szCs w:val="24"/>
        </w:rPr>
        <w:t>GM</w:t>
      </w:r>
      <w:r w:rsidR="001B1775">
        <w:rPr>
          <w:rStyle w:val="fontstyle01"/>
          <w:rFonts w:ascii="Times New Roman" w:hAnsi="Times New Roman" w:cs="Times New Roman"/>
          <w:sz w:val="24"/>
          <w:szCs w:val="24"/>
        </w:rPr>
        <w:t>]</w:t>
      </w:r>
      <w:r w:rsidR="00363ED2" w:rsidRPr="00D87E90">
        <w:rPr>
          <w:rStyle w:val="fontstyle01"/>
          <w:rFonts w:ascii="Times New Roman" w:hAnsi="Times New Roman" w:cs="Times New Roman"/>
          <w:sz w:val="24"/>
          <w:szCs w:val="24"/>
        </w:rPr>
        <w:t xml:space="preserve"> </w:t>
      </w:r>
      <w:proofErr w:type="gramStart"/>
      <w:r w:rsidR="00363ED2" w:rsidRPr="00D87E90">
        <w:rPr>
          <w:rStyle w:val="fontstyle01"/>
          <w:rFonts w:ascii="Times New Roman" w:hAnsi="Times New Roman" w:cs="Times New Roman"/>
          <w:sz w:val="24"/>
          <w:szCs w:val="24"/>
        </w:rPr>
        <w:t>in order to</w:t>
      </w:r>
      <w:proofErr w:type="gramEnd"/>
      <w:r w:rsidR="00363ED2" w:rsidRPr="00D87E90">
        <w:rPr>
          <w:rStyle w:val="fontstyle01"/>
          <w:rFonts w:ascii="Times New Roman" w:hAnsi="Times New Roman" w:cs="Times New Roman"/>
          <w:sz w:val="24"/>
          <w:szCs w:val="24"/>
        </w:rPr>
        <w:t xml:space="preserve"> automate the manufacture of cars. </w:t>
      </w:r>
      <w:r w:rsidR="00C87A31" w:rsidRPr="00D87E90">
        <w:rPr>
          <w:rStyle w:val="fontstyle01"/>
          <w:rFonts w:ascii="Times New Roman" w:hAnsi="Times New Roman" w:cs="Times New Roman"/>
          <w:sz w:val="24"/>
          <w:szCs w:val="24"/>
        </w:rPr>
        <w:t xml:space="preserve">GM’s aim for the PLC was for it to be durable and able to </w:t>
      </w:r>
      <w:proofErr w:type="gramStart"/>
      <w:r w:rsidR="00C87A31" w:rsidRPr="00D87E90">
        <w:rPr>
          <w:rStyle w:val="fontstyle01"/>
          <w:rFonts w:ascii="Times New Roman" w:hAnsi="Times New Roman" w:cs="Times New Roman"/>
          <w:sz w:val="24"/>
          <w:szCs w:val="24"/>
        </w:rPr>
        <w:t>operate</w:t>
      </w:r>
      <w:proofErr w:type="gramEnd"/>
      <w:r w:rsidR="00C87A31" w:rsidRPr="00D87E90">
        <w:rPr>
          <w:rStyle w:val="fontstyle01"/>
          <w:rFonts w:ascii="Times New Roman" w:hAnsi="Times New Roman" w:cs="Times New Roman"/>
          <w:sz w:val="24"/>
          <w:szCs w:val="24"/>
        </w:rPr>
        <w:t xml:space="preserve"> in harsh environments</w:t>
      </w:r>
      <w:r w:rsidR="001B1775">
        <w:rPr>
          <w:rStyle w:val="fontstyle01"/>
          <w:rFonts w:ascii="Times New Roman" w:hAnsi="Times New Roman" w:cs="Times New Roman"/>
          <w:sz w:val="24"/>
          <w:szCs w:val="24"/>
        </w:rPr>
        <w:t xml:space="preserve"> and </w:t>
      </w:r>
      <w:r w:rsidR="00C87A31" w:rsidRPr="00D87E90">
        <w:rPr>
          <w:rStyle w:val="fontstyle01"/>
          <w:rFonts w:ascii="Times New Roman" w:hAnsi="Times New Roman" w:cs="Times New Roman"/>
          <w:sz w:val="24"/>
          <w:szCs w:val="24"/>
        </w:rPr>
        <w:t xml:space="preserve">to make system </w:t>
      </w:r>
      <w:r w:rsidR="001B1775">
        <w:rPr>
          <w:rStyle w:val="fontstyle01"/>
          <w:rFonts w:ascii="Times New Roman" w:hAnsi="Times New Roman" w:cs="Times New Roman"/>
          <w:sz w:val="24"/>
          <w:szCs w:val="24"/>
        </w:rPr>
        <w:t xml:space="preserve">changes </w:t>
      </w:r>
      <w:r w:rsidR="00C87A31" w:rsidRPr="00D87E90">
        <w:rPr>
          <w:rStyle w:val="fontstyle01"/>
          <w:rFonts w:ascii="Times New Roman" w:hAnsi="Times New Roman" w:cs="Times New Roman"/>
          <w:sz w:val="24"/>
          <w:szCs w:val="24"/>
        </w:rPr>
        <w:t xml:space="preserve">simpler. </w:t>
      </w:r>
      <w:r w:rsidR="000E6C6E" w:rsidRPr="00D87E90">
        <w:rPr>
          <w:rStyle w:val="fontstyle01"/>
          <w:rFonts w:ascii="Times New Roman" w:hAnsi="Times New Roman" w:cs="Times New Roman"/>
          <w:sz w:val="24"/>
          <w:szCs w:val="24"/>
        </w:rPr>
        <w:t xml:space="preserve">Originally </w:t>
      </w:r>
      <w:r w:rsidR="00423E54" w:rsidRPr="00D87E90">
        <w:rPr>
          <w:rStyle w:val="fontstyle01"/>
          <w:rFonts w:ascii="Times New Roman" w:hAnsi="Times New Roman" w:cs="Times New Roman"/>
          <w:sz w:val="24"/>
          <w:szCs w:val="24"/>
        </w:rPr>
        <w:t>PLCs</w:t>
      </w:r>
      <w:r w:rsidR="000E6C6E" w:rsidRPr="00D87E90">
        <w:rPr>
          <w:rStyle w:val="fontstyle01"/>
          <w:rFonts w:ascii="Times New Roman" w:hAnsi="Times New Roman" w:cs="Times New Roman"/>
          <w:sz w:val="24"/>
          <w:szCs w:val="24"/>
        </w:rPr>
        <w:t xml:space="preserve"> were set up by </w:t>
      </w:r>
      <w:r w:rsidR="00D87E90" w:rsidRPr="00D87E90">
        <w:rPr>
          <w:rStyle w:val="fontstyle01"/>
          <w:rFonts w:ascii="Times New Roman" w:hAnsi="Times New Roman" w:cs="Times New Roman"/>
          <w:sz w:val="24"/>
          <w:szCs w:val="24"/>
        </w:rPr>
        <w:t>process engineers</w:t>
      </w:r>
      <w:r w:rsidR="000E6C6E" w:rsidRPr="00D87E90">
        <w:rPr>
          <w:rStyle w:val="fontstyle01"/>
          <w:rFonts w:ascii="Times New Roman" w:hAnsi="Times New Roman" w:cs="Times New Roman"/>
          <w:sz w:val="24"/>
          <w:szCs w:val="24"/>
        </w:rPr>
        <w:t xml:space="preserve"> who were already familiar with electric ladder diagrams</w:t>
      </w:r>
      <w:r w:rsidR="001B1775">
        <w:rPr>
          <w:rStyle w:val="fontstyle01"/>
          <w:rFonts w:ascii="Times New Roman" w:hAnsi="Times New Roman" w:cs="Times New Roman"/>
          <w:sz w:val="24"/>
          <w:szCs w:val="24"/>
        </w:rPr>
        <w:t xml:space="preserve"> and f</w:t>
      </w:r>
      <w:r w:rsidR="000E6C6E" w:rsidRPr="00D87E90">
        <w:rPr>
          <w:rStyle w:val="fontstyle01"/>
          <w:rFonts w:ascii="Times New Roman" w:hAnsi="Times New Roman" w:cs="Times New Roman"/>
          <w:sz w:val="24"/>
          <w:szCs w:val="24"/>
        </w:rPr>
        <w:t xml:space="preserve">or this reason, PLC software </w:t>
      </w:r>
      <w:r w:rsidR="001B1775">
        <w:rPr>
          <w:rStyle w:val="fontstyle01"/>
          <w:rFonts w:ascii="Times New Roman" w:hAnsi="Times New Roman" w:cs="Times New Roman"/>
          <w:sz w:val="24"/>
          <w:szCs w:val="24"/>
        </w:rPr>
        <w:t>have a lot of similarities</w:t>
      </w:r>
      <w:r w:rsidR="000E6C6E" w:rsidRPr="00D87E90">
        <w:rPr>
          <w:rStyle w:val="fontstyle01"/>
          <w:rFonts w:ascii="Times New Roman" w:hAnsi="Times New Roman" w:cs="Times New Roman"/>
          <w:sz w:val="24"/>
          <w:szCs w:val="24"/>
        </w:rPr>
        <w:t xml:space="preserve"> </w:t>
      </w:r>
      <w:r w:rsidR="001B1775">
        <w:rPr>
          <w:rStyle w:val="fontstyle01"/>
          <w:rFonts w:ascii="Times New Roman" w:hAnsi="Times New Roman" w:cs="Times New Roman"/>
          <w:sz w:val="24"/>
          <w:szCs w:val="24"/>
        </w:rPr>
        <w:t xml:space="preserve">to </w:t>
      </w:r>
      <w:r w:rsidR="000E6C6E" w:rsidRPr="00D87E90">
        <w:rPr>
          <w:rStyle w:val="fontstyle01"/>
          <w:rFonts w:ascii="Times New Roman" w:hAnsi="Times New Roman" w:cs="Times New Roman"/>
          <w:sz w:val="24"/>
          <w:szCs w:val="24"/>
        </w:rPr>
        <w:t xml:space="preserve">the </w:t>
      </w:r>
      <w:r w:rsidR="001B1775">
        <w:rPr>
          <w:rStyle w:val="fontstyle01"/>
          <w:rFonts w:ascii="Times New Roman" w:hAnsi="Times New Roman" w:cs="Times New Roman"/>
          <w:sz w:val="24"/>
          <w:szCs w:val="24"/>
        </w:rPr>
        <w:t xml:space="preserve">electric </w:t>
      </w:r>
      <w:r w:rsidR="000E6C6E" w:rsidRPr="00D87E90">
        <w:rPr>
          <w:rStyle w:val="fontstyle01"/>
          <w:rFonts w:ascii="Times New Roman" w:hAnsi="Times New Roman" w:cs="Times New Roman"/>
          <w:sz w:val="24"/>
          <w:szCs w:val="24"/>
        </w:rPr>
        <w:t xml:space="preserve">ladder diagram. </w:t>
      </w:r>
      <w:r w:rsidR="00B411B3">
        <w:rPr>
          <w:rStyle w:val="fontstyle01"/>
          <w:rFonts w:ascii="Times New Roman" w:hAnsi="Times New Roman" w:cs="Times New Roman"/>
          <w:sz w:val="24"/>
          <w:szCs w:val="24"/>
        </w:rPr>
        <w:t xml:space="preserve">GM decided to design the PLC </w:t>
      </w:r>
      <w:r w:rsidR="000E6C6E" w:rsidRPr="00D87E90">
        <w:rPr>
          <w:rStyle w:val="fontstyle01"/>
          <w:rFonts w:ascii="Times New Roman" w:hAnsi="Times New Roman" w:cs="Times New Roman"/>
          <w:sz w:val="24"/>
          <w:szCs w:val="24"/>
        </w:rPr>
        <w:t xml:space="preserve">because </w:t>
      </w:r>
      <w:r w:rsidR="00B411B3">
        <w:rPr>
          <w:rStyle w:val="fontstyle01"/>
          <w:rFonts w:ascii="Times New Roman" w:hAnsi="Times New Roman" w:cs="Times New Roman"/>
          <w:sz w:val="24"/>
          <w:szCs w:val="24"/>
        </w:rPr>
        <w:t>they</w:t>
      </w:r>
      <w:r w:rsidR="000E6C6E" w:rsidRPr="00D87E90">
        <w:rPr>
          <w:rStyle w:val="fontstyle01"/>
          <w:rFonts w:ascii="Times New Roman" w:hAnsi="Times New Roman" w:cs="Times New Roman"/>
          <w:sz w:val="24"/>
          <w:szCs w:val="24"/>
        </w:rPr>
        <w:t xml:space="preserve"> </w:t>
      </w:r>
      <w:r w:rsidR="00171363" w:rsidRPr="00D87E90">
        <w:rPr>
          <w:rStyle w:val="fontstyle01"/>
          <w:rFonts w:ascii="Times New Roman" w:hAnsi="Times New Roman" w:cs="Times New Roman"/>
          <w:sz w:val="24"/>
          <w:szCs w:val="24"/>
        </w:rPr>
        <w:t xml:space="preserve">reduced the cost of </w:t>
      </w:r>
      <w:r w:rsidR="006A6166" w:rsidRPr="00D87E90">
        <w:rPr>
          <w:rStyle w:val="fontstyle01"/>
          <w:rFonts w:ascii="Times New Roman" w:hAnsi="Times New Roman" w:cs="Times New Roman"/>
          <w:sz w:val="24"/>
          <w:szCs w:val="24"/>
        </w:rPr>
        <w:t>implement</w:t>
      </w:r>
      <w:r w:rsidR="00171363" w:rsidRPr="00D87E90">
        <w:rPr>
          <w:rStyle w:val="fontstyle01"/>
          <w:rFonts w:ascii="Times New Roman" w:hAnsi="Times New Roman" w:cs="Times New Roman"/>
          <w:sz w:val="24"/>
          <w:szCs w:val="24"/>
        </w:rPr>
        <w:t xml:space="preserve">ing </w:t>
      </w:r>
      <w:r w:rsidR="006A6166" w:rsidRPr="00D87E90">
        <w:rPr>
          <w:rStyle w:val="fontstyle01"/>
          <w:rFonts w:ascii="Times New Roman" w:hAnsi="Times New Roman" w:cs="Times New Roman"/>
          <w:sz w:val="24"/>
          <w:szCs w:val="24"/>
        </w:rPr>
        <w:t>automation within a manufacturing setting</w:t>
      </w:r>
      <w:r w:rsidR="00B411B3">
        <w:rPr>
          <w:rStyle w:val="fontstyle01"/>
          <w:rFonts w:ascii="Times New Roman" w:hAnsi="Times New Roman" w:cs="Times New Roman"/>
          <w:sz w:val="24"/>
          <w:szCs w:val="24"/>
        </w:rPr>
        <w:t xml:space="preserve"> and they </w:t>
      </w:r>
      <w:r w:rsidR="006A6166" w:rsidRPr="00D87E90">
        <w:rPr>
          <w:rStyle w:val="fontstyle01"/>
          <w:rFonts w:ascii="Times New Roman" w:hAnsi="Times New Roman" w:cs="Times New Roman"/>
          <w:sz w:val="24"/>
          <w:szCs w:val="24"/>
        </w:rPr>
        <w:t>also offered greater reliability in comparison to their hard-wired relay and timer logic counterpart.</w:t>
      </w:r>
    </w:p>
    <w:p w14:paraId="19102762" w14:textId="77777777" w:rsidR="000F024B" w:rsidRPr="00D87E90" w:rsidRDefault="000F024B" w:rsidP="00D87E90">
      <w:pPr>
        <w:ind w:firstLine="720"/>
        <w:rPr>
          <w:rStyle w:val="fontstyle01"/>
          <w:rFonts w:ascii="Times New Roman" w:hAnsi="Times New Roman" w:cs="Times New Roman"/>
          <w:sz w:val="24"/>
          <w:szCs w:val="24"/>
        </w:rPr>
      </w:pPr>
    </w:p>
    <w:p w14:paraId="60D2CF82" w14:textId="622DBBF4" w:rsidR="00171363" w:rsidRPr="00D87E90" w:rsidRDefault="00171363" w:rsidP="00D87E90">
      <w:pPr>
        <w:rPr>
          <w:rStyle w:val="fontstyle01"/>
          <w:rFonts w:ascii="Times New Roman" w:hAnsi="Times New Roman" w:cs="Times New Roman"/>
          <w:sz w:val="24"/>
          <w:szCs w:val="24"/>
        </w:rPr>
      </w:pPr>
      <w:r w:rsidRPr="00D87E90">
        <w:rPr>
          <w:rStyle w:val="fontstyle01"/>
          <w:rFonts w:ascii="Times New Roman" w:hAnsi="Times New Roman" w:cs="Times New Roman"/>
          <w:sz w:val="24"/>
          <w:szCs w:val="24"/>
        </w:rPr>
        <w:tab/>
      </w:r>
      <w:r w:rsidR="00B411B3">
        <w:rPr>
          <w:rStyle w:val="fontstyle01"/>
          <w:rFonts w:ascii="Times New Roman" w:hAnsi="Times New Roman" w:cs="Times New Roman"/>
          <w:sz w:val="24"/>
          <w:szCs w:val="24"/>
        </w:rPr>
        <w:t>PLCs are about enabling a</w:t>
      </w:r>
      <w:r w:rsidRPr="00D87E90">
        <w:rPr>
          <w:rStyle w:val="fontstyle01"/>
          <w:rFonts w:ascii="Times New Roman" w:hAnsi="Times New Roman" w:cs="Times New Roman"/>
          <w:sz w:val="24"/>
          <w:szCs w:val="24"/>
        </w:rPr>
        <w:t>utomation</w:t>
      </w:r>
      <w:r w:rsidR="00B411B3">
        <w:rPr>
          <w:rStyle w:val="fontstyle01"/>
          <w:rFonts w:ascii="Times New Roman" w:hAnsi="Times New Roman" w:cs="Times New Roman"/>
          <w:sz w:val="24"/>
          <w:szCs w:val="24"/>
        </w:rPr>
        <w:t xml:space="preserve"> which</w:t>
      </w:r>
      <w:r w:rsidRPr="00D87E90">
        <w:rPr>
          <w:rStyle w:val="fontstyle01"/>
          <w:rFonts w:ascii="Times New Roman" w:hAnsi="Times New Roman" w:cs="Times New Roman"/>
          <w:sz w:val="24"/>
          <w:szCs w:val="24"/>
        </w:rPr>
        <w:t xml:space="preserve"> is a step up from mechanisation</w:t>
      </w:r>
      <w:r w:rsidR="00A7693C" w:rsidRPr="00D87E90">
        <w:rPr>
          <w:rStyle w:val="fontstyle01"/>
          <w:rFonts w:ascii="Times New Roman" w:hAnsi="Times New Roman" w:cs="Times New Roman"/>
          <w:sz w:val="24"/>
          <w:szCs w:val="24"/>
        </w:rPr>
        <w:t xml:space="preserve"> by offering systems that reduce repetitive tasks</w:t>
      </w:r>
      <w:r w:rsidR="00686755" w:rsidRPr="00D87E90">
        <w:rPr>
          <w:rStyle w:val="fontstyle01"/>
          <w:rFonts w:ascii="Times New Roman" w:hAnsi="Times New Roman" w:cs="Times New Roman"/>
          <w:sz w:val="24"/>
          <w:szCs w:val="24"/>
        </w:rPr>
        <w:t xml:space="preserve"> that were performed by workers. This in turn reduces human error, increasing the accuracy and safety of the process. </w:t>
      </w:r>
      <w:r w:rsidR="00BD11B1" w:rsidRPr="00D87E90">
        <w:rPr>
          <w:rStyle w:val="fontstyle01"/>
          <w:rFonts w:ascii="Times New Roman" w:hAnsi="Times New Roman" w:cs="Times New Roman"/>
          <w:sz w:val="24"/>
          <w:szCs w:val="24"/>
        </w:rPr>
        <w:t xml:space="preserve">Examples of industries that have implemented </w:t>
      </w:r>
      <w:r w:rsidR="00423E54" w:rsidRPr="00D87E90">
        <w:rPr>
          <w:rStyle w:val="fontstyle01"/>
          <w:rFonts w:ascii="Times New Roman" w:hAnsi="Times New Roman" w:cs="Times New Roman"/>
          <w:sz w:val="24"/>
          <w:szCs w:val="24"/>
        </w:rPr>
        <w:t>PLCs</w:t>
      </w:r>
      <w:r w:rsidR="00BD11B1" w:rsidRPr="00D87E90">
        <w:rPr>
          <w:rStyle w:val="fontstyle01"/>
          <w:rFonts w:ascii="Times New Roman" w:hAnsi="Times New Roman" w:cs="Times New Roman"/>
          <w:sz w:val="24"/>
          <w:szCs w:val="24"/>
        </w:rPr>
        <w:t xml:space="preserve"> include the automotive, food and leisure industries.</w:t>
      </w:r>
    </w:p>
    <w:p w14:paraId="78B4C536" w14:textId="77777777" w:rsidR="003779CD" w:rsidRDefault="003779CD">
      <w:pPr>
        <w:spacing w:after="160"/>
        <w:jc w:val="left"/>
        <w:rPr>
          <w:rFonts w:eastAsiaTheme="majorEastAsia" w:cs="Times New Roman"/>
          <w:b/>
          <w:bCs/>
          <w:caps/>
          <w:sz w:val="28"/>
          <w:szCs w:val="28"/>
        </w:rPr>
      </w:pPr>
      <w:r>
        <w:br w:type="page"/>
      </w:r>
    </w:p>
    <w:p w14:paraId="34BB8997" w14:textId="0C008B7F" w:rsidR="00506373" w:rsidRDefault="00506373" w:rsidP="00506373">
      <w:pPr>
        <w:pStyle w:val="Heading1"/>
      </w:pPr>
      <w:bookmarkStart w:id="2" w:name="_Toc93298249"/>
      <w:r>
        <w:lastRenderedPageBreak/>
        <w:t>Literature Review</w:t>
      </w:r>
      <w:bookmarkEnd w:id="2"/>
    </w:p>
    <w:p w14:paraId="0BF44435" w14:textId="77777777" w:rsidR="00263EEE" w:rsidRPr="00263EEE" w:rsidRDefault="00263EEE" w:rsidP="00263EEE"/>
    <w:p w14:paraId="79D45FB4" w14:textId="0E36210B" w:rsidR="00263EEE" w:rsidRPr="00263EEE" w:rsidRDefault="00263EEE" w:rsidP="00263EEE">
      <w:pPr>
        <w:pStyle w:val="Heading2"/>
      </w:pPr>
      <w:bookmarkStart w:id="3" w:name="_Toc93298250"/>
      <w:r>
        <w:t>PLC Comparison</w:t>
      </w:r>
      <w:bookmarkEnd w:id="3"/>
      <w:r>
        <w:t xml:space="preserve"> </w:t>
      </w:r>
    </w:p>
    <w:p w14:paraId="627638B0" w14:textId="6C69B0A5" w:rsidR="00FC1208" w:rsidRDefault="00FC1208" w:rsidP="00506373"/>
    <w:p w14:paraId="2DAA9BAF" w14:textId="49FEB39C" w:rsidR="00FC1208" w:rsidRDefault="00701C9F" w:rsidP="00506373">
      <w:r>
        <w:tab/>
        <w:t xml:space="preserve">PLCs come in a few different shapes and sizes, and </w:t>
      </w:r>
      <w:r w:rsidR="00AE33EA">
        <w:t>this</w:t>
      </w:r>
      <w:r>
        <w:t xml:space="preserve"> is one of the most important considerations when choosing a PLC for a system. </w:t>
      </w:r>
      <w:r w:rsidR="00AE33EA">
        <w:t xml:space="preserve">The cheapest architecture is fixed, and fixed PLCs are </w:t>
      </w:r>
      <w:r w:rsidR="00155A4A">
        <w:t>characterised</w:t>
      </w:r>
      <w:r w:rsidR="00AE33EA">
        <w:t xml:space="preserve"> </w:t>
      </w:r>
      <w:r w:rsidR="00B57DDF">
        <w:t xml:space="preserve">by having all their components built into a single unit. The components </w:t>
      </w:r>
      <w:r w:rsidR="00155A4A">
        <w:t>include</w:t>
      </w:r>
      <w:r w:rsidR="00B57DDF">
        <w:t xml:space="preserve"> </w:t>
      </w:r>
      <w:r w:rsidR="00B57DDF" w:rsidRPr="00B57DDF">
        <w:t>power supply, CPU, memory, input</w:t>
      </w:r>
      <w:r w:rsidR="003D5DF4">
        <w:t>s</w:t>
      </w:r>
      <w:r w:rsidR="00B57DDF" w:rsidRPr="00B57DDF">
        <w:t xml:space="preserve">, </w:t>
      </w:r>
      <w:proofErr w:type="gramStart"/>
      <w:r w:rsidR="00B57DDF" w:rsidRPr="00B57DDF">
        <w:t>output</w:t>
      </w:r>
      <w:r w:rsidR="003D5DF4">
        <w:t>s</w:t>
      </w:r>
      <w:proofErr w:type="gramEnd"/>
      <w:r w:rsidR="00B57DDF" w:rsidRPr="00B57DDF">
        <w:t xml:space="preserve"> and communication interfaces</w:t>
      </w:r>
      <w:r w:rsidR="00B57DDF">
        <w:t xml:space="preserve">. If </w:t>
      </w:r>
      <w:r w:rsidR="003D5DF4">
        <w:t xml:space="preserve">a fixed </w:t>
      </w:r>
      <w:r w:rsidR="00B57DDF">
        <w:t xml:space="preserve">PLC </w:t>
      </w:r>
      <w:r w:rsidR="00155A4A">
        <w:t>doesn’t</w:t>
      </w:r>
      <w:r w:rsidR="00B57DDF">
        <w:t xml:space="preserve"> have the specifications for the intended purpose</w:t>
      </w:r>
      <w:r w:rsidR="00155A4A">
        <w:t xml:space="preserve">, there is usually limited options other than buying a new PLC. </w:t>
      </w:r>
      <w:r w:rsidR="00B57DDF">
        <w:t xml:space="preserve"> </w:t>
      </w:r>
      <w:r w:rsidR="00155A4A">
        <w:t xml:space="preserve">Fixed PLCs can be great for simple automation tasks as the unit is small and are often easy to fit with the included </w:t>
      </w:r>
      <w:r w:rsidR="003D5DF4">
        <w:t>rail</w:t>
      </w:r>
      <w:r w:rsidR="00155A4A">
        <w:t xml:space="preserve"> mount. Fixed PLCs aren’t </w:t>
      </w:r>
      <w:proofErr w:type="gramStart"/>
      <w:r w:rsidR="00155A4A">
        <w:t>appropriate for</w:t>
      </w:r>
      <w:proofErr w:type="gramEnd"/>
      <w:r w:rsidR="00155A4A">
        <w:t xml:space="preserve"> more complex </w:t>
      </w:r>
      <w:r w:rsidR="00DE2EBF">
        <w:t xml:space="preserve">automation tasks as the limited number of inputs and outputs can be a constraint, as well as the CPU power and memory limits the size of the program. As fixed PLCs don’t usually include </w:t>
      </w:r>
      <w:proofErr w:type="gramStart"/>
      <w:r w:rsidR="00DE2EBF">
        <w:t>an option</w:t>
      </w:r>
      <w:proofErr w:type="gramEnd"/>
      <w:r w:rsidR="00DE2EBF">
        <w:t xml:space="preserve"> to add additional features through modules, these PLCs have limited versatility.</w:t>
      </w:r>
    </w:p>
    <w:p w14:paraId="4B3D3F6A" w14:textId="77777777" w:rsidR="003779CD" w:rsidRDefault="003779CD" w:rsidP="00506373"/>
    <w:p w14:paraId="6499D5F0" w14:textId="702E157B" w:rsidR="0007607E" w:rsidRDefault="00E90A2C" w:rsidP="00506373">
      <w:r>
        <w:tab/>
        <w:t xml:space="preserve">There are a lot of fixed PLCs on the market, I have </w:t>
      </w:r>
      <w:proofErr w:type="gramStart"/>
      <w:r>
        <w:t>looked into</w:t>
      </w:r>
      <w:proofErr w:type="gramEnd"/>
      <w:r>
        <w:t xml:space="preserve"> a selection and compared them. Siemens </w:t>
      </w:r>
      <w:r w:rsidR="00A30417">
        <w:t xml:space="preserve">have their LOGO! And S7 1200 models. </w:t>
      </w:r>
      <w:r w:rsidR="00D775CA">
        <w:t>The LOGO! Model starts at around £120</w:t>
      </w:r>
      <w:r w:rsidR="00EB055A">
        <w:rPr>
          <w:rStyle w:val="FootnoteReference"/>
        </w:rPr>
        <w:footnoteReference w:id="1"/>
      </w:r>
      <w:r w:rsidR="00D775CA">
        <w:t xml:space="preserve"> and start with 10 inputs and 4 outputs</w:t>
      </w:r>
      <w:r w:rsidR="00524253">
        <w:t>, and the S7 1200 models are pri</w:t>
      </w:r>
      <w:r w:rsidR="00574018">
        <w:t>ced</w:t>
      </w:r>
      <w:r w:rsidR="00524253">
        <w:t xml:space="preserve"> around £370</w:t>
      </w:r>
      <w:r w:rsidR="00EB055A">
        <w:rPr>
          <w:rStyle w:val="FootnoteReference"/>
        </w:rPr>
        <w:footnoteReference w:id="2"/>
      </w:r>
      <w:r w:rsidR="00524253">
        <w:t xml:space="preserve"> </w:t>
      </w:r>
      <w:r w:rsidR="00574018">
        <w:t xml:space="preserve">and have around 14 inputs and 10 outputs. With </w:t>
      </w:r>
      <w:r w:rsidR="00B22449">
        <w:t>both</w:t>
      </w:r>
      <w:r w:rsidR="00574018">
        <w:t xml:space="preserve"> Siemens</w:t>
      </w:r>
      <w:r w:rsidR="00E963E5">
        <w:t>’</w:t>
      </w:r>
      <w:r w:rsidR="00574018">
        <w:t xml:space="preserve"> ranges</w:t>
      </w:r>
      <w:r w:rsidR="00E963E5">
        <w:t>,</w:t>
      </w:r>
      <w:r w:rsidR="00574018">
        <w:t xml:space="preserve"> the number of input and outputs as well as the price varies on the whether the output type is </w:t>
      </w:r>
      <w:r w:rsidR="00B22449">
        <w:t xml:space="preserve">relay or </w:t>
      </w:r>
      <w:r w:rsidR="00574018">
        <w:t>transistor</w:t>
      </w:r>
      <w:r w:rsidR="00B22449">
        <w:t>.</w:t>
      </w:r>
      <w:r w:rsidR="001A787B">
        <w:t xml:space="preserve"> </w:t>
      </w:r>
      <w:r w:rsidR="00B22449">
        <w:t xml:space="preserve"> </w:t>
      </w:r>
      <w:r w:rsidR="00A22654">
        <w:t>The LOGO! is the only PLC</w:t>
      </w:r>
      <w:r w:rsidR="00E963E5">
        <w:t xml:space="preserve"> that</w:t>
      </w:r>
      <w:r w:rsidR="00A22654">
        <w:t xml:space="preserve"> I’m comparing that doesn’t use ladder programming. The LOGO! uses Siemens “Soft Comfort” software </w:t>
      </w:r>
      <w:r w:rsidR="00D0278D">
        <w:t>which costs £56</w:t>
      </w:r>
      <w:r w:rsidR="00EB055A">
        <w:rPr>
          <w:rStyle w:val="FootnoteReference"/>
        </w:rPr>
        <w:footnoteReference w:id="3"/>
      </w:r>
      <w:r w:rsidR="00D0278D">
        <w:t xml:space="preserve"> and works by placing nodes</w:t>
      </w:r>
      <w:r w:rsidR="00BD78D9">
        <w:t>,</w:t>
      </w:r>
      <w:r w:rsidR="00D0278D">
        <w:t xml:space="preserve"> which </w:t>
      </w:r>
      <w:proofErr w:type="gramStart"/>
      <w:r w:rsidR="00D0278D">
        <w:t>contain</w:t>
      </w:r>
      <w:proofErr w:type="gramEnd"/>
      <w:r w:rsidR="00D0278D">
        <w:t xml:space="preserve"> functions</w:t>
      </w:r>
      <w:r w:rsidR="00BD78D9">
        <w:t>,</w:t>
      </w:r>
      <w:r w:rsidR="00D0278D">
        <w:t xml:space="preserve"> and </w:t>
      </w:r>
      <w:r w:rsidR="00BD78D9">
        <w:t>linking</w:t>
      </w:r>
      <w:r w:rsidR="00D0278D">
        <w:t xml:space="preserve"> signals to these nodes</w:t>
      </w:r>
      <w:sdt>
        <w:sdtPr>
          <w:id w:val="-866603049"/>
          <w:citation/>
        </w:sdtPr>
        <w:sdtEndPr/>
        <w:sdtContent>
          <w:r w:rsidR="00992632">
            <w:fldChar w:fldCharType="begin"/>
          </w:r>
          <w:r w:rsidR="00992632">
            <w:instrText xml:space="preserve"> CITATION Sie22 \l 2057 </w:instrText>
          </w:r>
          <w:r w:rsidR="00992632">
            <w:fldChar w:fldCharType="separate"/>
          </w:r>
          <w:r w:rsidR="00992632">
            <w:rPr>
              <w:noProof/>
            </w:rPr>
            <w:t xml:space="preserve"> </w:t>
          </w:r>
          <w:r w:rsidR="00992632" w:rsidRPr="00992632">
            <w:rPr>
              <w:noProof/>
            </w:rPr>
            <w:t>(Siemens, n.d.)</w:t>
          </w:r>
          <w:r w:rsidR="00992632">
            <w:fldChar w:fldCharType="end"/>
          </w:r>
        </w:sdtContent>
      </w:sdt>
      <w:r w:rsidR="00D0278D">
        <w:t xml:space="preserve">. </w:t>
      </w:r>
    </w:p>
    <w:p w14:paraId="32FAF152" w14:textId="77777777" w:rsidR="003779CD" w:rsidRDefault="003779CD" w:rsidP="00506373"/>
    <w:p w14:paraId="13CF3F9D" w14:textId="32680CBD" w:rsidR="00E54C3C" w:rsidRDefault="006F2C3A" w:rsidP="00506373">
      <w:r>
        <w:tab/>
      </w:r>
      <w:r w:rsidR="00280E5A">
        <w:t>Other companies have PLCs that are competitive with Siemens offerings, like</w:t>
      </w:r>
      <w:r w:rsidR="00E54C3C">
        <w:t xml:space="preserve"> Omron’s Z</w:t>
      </w:r>
      <w:r w:rsidR="00F634A9">
        <w:t>EN</w:t>
      </w:r>
      <w:r w:rsidR="00E54C3C">
        <w:t xml:space="preserve"> which is similar to the </w:t>
      </w:r>
      <w:proofErr w:type="gramStart"/>
      <w:r w:rsidR="00E54C3C">
        <w:t>LOGO!.</w:t>
      </w:r>
      <w:proofErr w:type="gramEnd"/>
      <w:r w:rsidR="00E54C3C">
        <w:t xml:space="preserve"> </w:t>
      </w:r>
      <w:r w:rsidR="00F634A9">
        <w:t xml:space="preserve">The ZEN also has a built in LCD </w:t>
      </w:r>
      <w:r w:rsidR="00F35759">
        <w:t>display but</w:t>
      </w:r>
      <w:r w:rsidR="00F634A9">
        <w:t xml:space="preserve"> has fewer inputs and outputs with 6 and 4 respectfully. The ZEN costs more at around £193</w:t>
      </w:r>
      <w:r w:rsidR="00F35759">
        <w:rPr>
          <w:rStyle w:val="FootnoteReference"/>
        </w:rPr>
        <w:footnoteReference w:id="4"/>
      </w:r>
      <w:r w:rsidR="00F634A9">
        <w:t xml:space="preserve"> and £124</w:t>
      </w:r>
      <w:r w:rsidR="00F35759">
        <w:rPr>
          <w:rStyle w:val="FootnoteReference"/>
        </w:rPr>
        <w:footnoteReference w:id="5"/>
      </w:r>
      <w:r w:rsidR="00F634A9">
        <w:t xml:space="preserve"> for a single software licence, but the software uses ladder programming, which a PLC programmer may be more familiar </w:t>
      </w:r>
      <w:r w:rsidR="00F35759">
        <w:t>with</w:t>
      </w:r>
      <w:r w:rsidR="009677A3">
        <w:t>. Mitsubishi’s FX is at a similar price point at £1</w:t>
      </w:r>
      <w:r w:rsidR="00F35759">
        <w:t>44</w:t>
      </w:r>
      <w:r w:rsidR="00F35759">
        <w:rPr>
          <w:rStyle w:val="FootnoteReference"/>
        </w:rPr>
        <w:footnoteReference w:id="6"/>
      </w:r>
      <w:r w:rsidR="009677A3">
        <w:t xml:space="preserve"> but has the fewest inputs and outputs at 6 and 4 respectfully. Mitsubishi’s software is </w:t>
      </w:r>
      <w:r w:rsidR="00E963E5">
        <w:t>considerably more</w:t>
      </w:r>
      <w:r w:rsidR="00C73EC2">
        <w:t xml:space="preserve"> expensive than the LOGO!</w:t>
      </w:r>
      <w:r w:rsidR="00F35759">
        <w:t>’</w:t>
      </w:r>
      <w:r w:rsidR="00C73EC2">
        <w:t>s at £302</w:t>
      </w:r>
      <w:r w:rsidR="008C3235">
        <w:rPr>
          <w:rStyle w:val="FootnoteReference"/>
        </w:rPr>
        <w:footnoteReference w:id="7"/>
      </w:r>
      <w:r w:rsidR="00C73EC2">
        <w:t xml:space="preserve"> but can be used with any Mitsubishi PLC. </w:t>
      </w:r>
    </w:p>
    <w:p w14:paraId="5CBD8BB8" w14:textId="77777777" w:rsidR="003779CD" w:rsidRDefault="003779CD" w:rsidP="00506373"/>
    <w:p w14:paraId="1134E012" w14:textId="0943507D" w:rsidR="00BD78D9" w:rsidRDefault="00280E5A" w:rsidP="00AC7CC0">
      <w:pPr>
        <w:ind w:firstLine="720"/>
      </w:pPr>
      <w:r w:rsidRPr="00280E5A">
        <w:t>Schneider Electric</w:t>
      </w:r>
      <w:r>
        <w:t xml:space="preserve">’s </w:t>
      </w:r>
      <w:r w:rsidRPr="00280E5A">
        <w:t>Twido</w:t>
      </w:r>
      <w:r>
        <w:t xml:space="preserve"> </w:t>
      </w:r>
      <w:r w:rsidR="00C73EC2">
        <w:t>is</w:t>
      </w:r>
      <w:r w:rsidR="00E54C3C">
        <w:t xml:space="preserve"> similar to the S7 1200</w:t>
      </w:r>
      <w:r w:rsidR="00C73EC2">
        <w:t xml:space="preserve"> in price</w:t>
      </w:r>
      <w:r w:rsidR="008C3235">
        <w:t xml:space="preserve"> at</w:t>
      </w:r>
      <w:r w:rsidR="00C73EC2">
        <w:t xml:space="preserve"> </w:t>
      </w:r>
      <w:r w:rsidR="008C3235">
        <w:t>£</w:t>
      </w:r>
      <w:r w:rsidR="008C3235" w:rsidRPr="008C3235">
        <w:t>307</w:t>
      </w:r>
      <w:r w:rsidR="008C3235">
        <w:rPr>
          <w:rStyle w:val="FootnoteReference"/>
        </w:rPr>
        <w:footnoteReference w:id="8"/>
      </w:r>
      <w:r w:rsidR="008C3235">
        <w:t xml:space="preserve"> </w:t>
      </w:r>
      <w:r w:rsidR="00C73EC2">
        <w:t xml:space="preserve">but has a similar number of inputs and outputs to the smaller form PLCs like the </w:t>
      </w:r>
      <w:proofErr w:type="gramStart"/>
      <w:r w:rsidR="00C73EC2">
        <w:t>LOGO!,</w:t>
      </w:r>
      <w:proofErr w:type="gramEnd"/>
      <w:r w:rsidR="00C73EC2">
        <w:t xml:space="preserve"> </w:t>
      </w:r>
      <w:r w:rsidR="002D12BE">
        <w:t>ZEN and FX. The software for the Twido is Twidosuite and is free</w:t>
      </w:r>
      <w:r w:rsidR="00AC7CC0">
        <w:t xml:space="preserve">, </w:t>
      </w:r>
      <w:r w:rsidR="002D12BE">
        <w:t>but this isn’t going to compensate for the high price of the unit, unless there is a large team working on a small number of units.</w:t>
      </w:r>
    </w:p>
    <w:p w14:paraId="767383AE" w14:textId="488F93DC" w:rsidR="00430E98" w:rsidRDefault="00430E98" w:rsidP="00AC7CC0">
      <w:pPr>
        <w:ind w:firstLine="720"/>
      </w:pPr>
    </w:p>
    <w:p w14:paraId="47283D42" w14:textId="4999DDC1" w:rsidR="00430E98" w:rsidRDefault="00430E98" w:rsidP="00AC7CC0">
      <w:pPr>
        <w:ind w:firstLine="720"/>
      </w:pPr>
      <w:r>
        <w:lastRenderedPageBreak/>
        <w:t>When comparing these fixed</w:t>
      </w:r>
      <w:r w:rsidR="002B693E">
        <w:t>-</w:t>
      </w:r>
      <w:r>
        <w:t xml:space="preserve">form PLCs, Siemens LOGO! </w:t>
      </w:r>
      <w:r w:rsidR="006733F6">
        <w:t xml:space="preserve">is </w:t>
      </w:r>
      <w:proofErr w:type="gramStart"/>
      <w:r w:rsidR="006733F6">
        <w:t>likely the</w:t>
      </w:r>
      <w:proofErr w:type="gramEnd"/>
      <w:r w:rsidR="006733F6">
        <w:t xml:space="preserve"> most suitable as it is the cheapest unit, and other than </w:t>
      </w:r>
      <w:r w:rsidR="006733F6" w:rsidRPr="00280E5A">
        <w:t>Schneider Electric</w:t>
      </w:r>
      <w:r w:rsidR="006733F6">
        <w:t xml:space="preserve">’s </w:t>
      </w:r>
      <w:proofErr w:type="spellStart"/>
      <w:r w:rsidR="006733F6" w:rsidRPr="00280E5A">
        <w:t>Twido</w:t>
      </w:r>
      <w:proofErr w:type="spellEnd"/>
      <w:r w:rsidR="006733F6">
        <w:t>, who</w:t>
      </w:r>
      <w:r w:rsidR="002B693E">
        <w:t>se</w:t>
      </w:r>
      <w:r w:rsidR="006733F6">
        <w:t xml:space="preserve"> software is free, but hardware is much more costly, has the cheapest software. This software is limited in functionality and is also different from the usual Ladder Logic Programming, that an engineer may already be familiar with. </w:t>
      </w:r>
    </w:p>
    <w:p w14:paraId="17EF1274" w14:textId="49A3A144" w:rsidR="00C84462" w:rsidRDefault="00C84462" w:rsidP="006C6D67"/>
    <w:p w14:paraId="4540F0EE" w14:textId="2EDD0151" w:rsidR="00BD5CB8" w:rsidRDefault="00C84462" w:rsidP="006C6D67">
      <w:r>
        <w:tab/>
        <w:t xml:space="preserve">The next step from fixed PLCs is the modular architecture. These PLCs are often fully customisable, as the power supply, CPU, </w:t>
      </w:r>
      <w:r w:rsidR="008F2B6B">
        <w:t xml:space="preserve">communication interface, </w:t>
      </w:r>
      <w:r>
        <w:t xml:space="preserve">and </w:t>
      </w:r>
      <w:r w:rsidR="002B693E">
        <w:t xml:space="preserve">the </w:t>
      </w:r>
      <w:r>
        <w:t>number</w:t>
      </w:r>
      <w:r w:rsidR="008F2B6B">
        <w:t xml:space="preserve"> of</w:t>
      </w:r>
      <w:r>
        <w:t xml:space="preserve"> </w:t>
      </w:r>
      <w:r w:rsidR="008F2B6B">
        <w:t xml:space="preserve">inputs and outputs </w:t>
      </w:r>
      <w:r>
        <w:t xml:space="preserve">and </w:t>
      </w:r>
      <w:r w:rsidR="008F2B6B">
        <w:t>their types</w:t>
      </w:r>
      <w:r>
        <w:t xml:space="preserve"> </w:t>
      </w:r>
      <w:r w:rsidR="008F2B6B">
        <w:t xml:space="preserve">can be individually chosen and combined </w:t>
      </w:r>
      <w:proofErr w:type="gramStart"/>
      <w:r w:rsidR="008F2B6B">
        <w:t>through the use of</w:t>
      </w:r>
      <w:proofErr w:type="gramEnd"/>
      <w:r w:rsidR="008F2B6B">
        <w:t xml:space="preserve"> modules. The only limitation is the size of the backplane as well as what the manufacturer offers.</w:t>
      </w:r>
      <w:r w:rsidR="009C3724">
        <w:t xml:space="preserve"> These PLCs and their required software are more expensive than their fixed PLC </w:t>
      </w:r>
      <w:proofErr w:type="gramStart"/>
      <w:r w:rsidR="009C3724">
        <w:t>counterparts</w:t>
      </w:r>
      <w:proofErr w:type="gramEnd"/>
      <w:r w:rsidR="009C3724">
        <w:t xml:space="preserve"> but t</w:t>
      </w:r>
      <w:r w:rsidR="00C150E7">
        <w:t xml:space="preserve">hese PLCs are more versatile as modules can be added and removed as </w:t>
      </w:r>
      <w:r w:rsidR="009C3724">
        <w:t xml:space="preserve">the requirements change. </w:t>
      </w:r>
    </w:p>
    <w:p w14:paraId="71BF02AB" w14:textId="77777777" w:rsidR="003779CD" w:rsidRDefault="003779CD" w:rsidP="006C6D67"/>
    <w:p w14:paraId="629524A3" w14:textId="7A06D26F" w:rsidR="00701C9F" w:rsidRPr="0092753B" w:rsidRDefault="00D87C61" w:rsidP="00506373">
      <w:r>
        <w:tab/>
        <w:t xml:space="preserve">Siemens </w:t>
      </w:r>
      <w:r w:rsidR="00967DD5">
        <w:t>S7-400 is fully modular with a rack being used to hold modules. The price of the rack is £</w:t>
      </w:r>
      <w:r w:rsidR="00967DD5" w:rsidRPr="00967DD5">
        <w:t>1,335</w:t>
      </w:r>
      <w:r w:rsidR="008C3235">
        <w:rPr>
          <w:rStyle w:val="FootnoteReference"/>
        </w:rPr>
        <w:footnoteReference w:id="9"/>
      </w:r>
      <w:r w:rsidR="00967DD5">
        <w:t xml:space="preserve"> and a pre-configured PLC from Farnell start at £</w:t>
      </w:r>
      <w:r w:rsidR="00967DD5" w:rsidRPr="00967DD5">
        <w:t>15,483</w:t>
      </w:r>
      <w:r w:rsidR="008C3235">
        <w:rPr>
          <w:rStyle w:val="FootnoteReference"/>
        </w:rPr>
        <w:footnoteReference w:id="10"/>
      </w:r>
      <w:r w:rsidR="00967DD5">
        <w:t xml:space="preserve"> going up to £</w:t>
      </w:r>
      <w:r w:rsidR="00967DD5" w:rsidRPr="00967DD5">
        <w:t>46,593</w:t>
      </w:r>
      <w:r w:rsidR="0092753B">
        <w:rPr>
          <w:rStyle w:val="FootnoteReference"/>
        </w:rPr>
        <w:footnoteReference w:id="11"/>
      </w:r>
      <w:r w:rsidR="00F8612D">
        <w:t xml:space="preserve"> </w:t>
      </w:r>
      <w:r w:rsidR="00F8612D">
        <w:rPr>
          <w:rStyle w:val="FootnoteReference"/>
        </w:rPr>
        <w:footnoteReference w:id="12"/>
      </w:r>
      <w:r w:rsidR="00967DD5">
        <w:t xml:space="preserve">. </w:t>
      </w:r>
      <w:r w:rsidR="00475DA3">
        <w:t xml:space="preserve">Mitsubishi’s </w:t>
      </w:r>
      <w:r w:rsidR="00475DA3" w:rsidRPr="00475DA3">
        <w:t>MELSEC Q Series</w:t>
      </w:r>
      <w:r w:rsidR="00475DA3">
        <w:t xml:space="preserve"> priced at £180</w:t>
      </w:r>
      <w:r w:rsidR="0092753B">
        <w:rPr>
          <w:rStyle w:val="FootnoteReference"/>
        </w:rPr>
        <w:footnoteReference w:id="13"/>
      </w:r>
      <w:r w:rsidR="00475DA3">
        <w:t xml:space="preserve"> for </w:t>
      </w:r>
      <w:r w:rsidR="00A77752">
        <w:t>a</w:t>
      </w:r>
      <w:r w:rsidR="00475DA3">
        <w:t xml:space="preserve"> back</w:t>
      </w:r>
      <w:r w:rsidR="00E963E5">
        <w:t xml:space="preserve"> </w:t>
      </w:r>
      <w:r w:rsidR="00475DA3">
        <w:t>panel</w:t>
      </w:r>
      <w:r w:rsidR="00A77752">
        <w:t xml:space="preserve"> with 5 slots, or</w:t>
      </w:r>
      <w:r w:rsidR="00475DA3">
        <w:t xml:space="preserve"> £310</w:t>
      </w:r>
      <w:r w:rsidR="0092753B">
        <w:rPr>
          <w:rStyle w:val="FootnoteReference"/>
        </w:rPr>
        <w:footnoteReference w:id="14"/>
      </w:r>
      <w:r w:rsidR="00475DA3">
        <w:t xml:space="preserve"> for 12</w:t>
      </w:r>
      <w:r w:rsidR="00A77752">
        <w:t xml:space="preserve"> slots</w:t>
      </w:r>
      <w:r w:rsidR="00475DA3">
        <w:t>, £266</w:t>
      </w:r>
      <w:r w:rsidR="0092753B">
        <w:rPr>
          <w:rStyle w:val="FootnoteReference"/>
        </w:rPr>
        <w:footnoteReference w:id="15"/>
      </w:r>
      <w:r w:rsidR="00475DA3">
        <w:t xml:space="preserve"> for the power supply, </w:t>
      </w:r>
      <w:r w:rsidR="00A77752">
        <w:t xml:space="preserve">and </w:t>
      </w:r>
      <w:r w:rsidR="00475DA3">
        <w:t>around £300</w:t>
      </w:r>
      <w:r w:rsidR="0092753B">
        <w:rPr>
          <w:rStyle w:val="FootnoteReference"/>
        </w:rPr>
        <w:footnoteReference w:id="16"/>
      </w:r>
      <w:r w:rsidR="00475DA3">
        <w:t xml:space="preserve"> for </w:t>
      </w:r>
      <w:r w:rsidR="00A77752">
        <w:t xml:space="preserve">each </w:t>
      </w:r>
      <w:r w:rsidR="00475DA3">
        <w:t xml:space="preserve">input and output module. </w:t>
      </w:r>
      <w:r w:rsidR="003C0844">
        <w:t>PLCs can also be distributed around a manufacturing environment. To do this, one of these units would be used with communication modules. This allows the inputs and outputs to be connected to the same system, but without them all individually being wired back to the main rack.</w:t>
      </w:r>
    </w:p>
    <w:p w14:paraId="75692C03" w14:textId="51EF92CB" w:rsidR="0092753B" w:rsidRDefault="0092753B">
      <w:pPr>
        <w:spacing w:after="160"/>
        <w:jc w:val="left"/>
      </w:pPr>
    </w:p>
    <w:tbl>
      <w:tblPr>
        <w:tblW w:w="8217" w:type="dxa"/>
        <w:tblLook w:val="04A0" w:firstRow="1" w:lastRow="0" w:firstColumn="1" w:lastColumn="0" w:noHBand="0" w:noVBand="1"/>
      </w:tblPr>
      <w:tblGrid>
        <w:gridCol w:w="2689"/>
        <w:gridCol w:w="2126"/>
        <w:gridCol w:w="1791"/>
        <w:gridCol w:w="1611"/>
      </w:tblGrid>
      <w:tr w:rsidR="00EB2EAF" w:rsidRPr="00EB2EAF" w14:paraId="18EFF502" w14:textId="77777777" w:rsidTr="000F024B">
        <w:trPr>
          <w:trHeight w:val="312"/>
        </w:trPr>
        <w:tc>
          <w:tcPr>
            <w:tcW w:w="2689" w:type="dxa"/>
            <w:tcBorders>
              <w:top w:val="single" w:sz="4" w:space="0" w:color="auto"/>
              <w:left w:val="single" w:sz="4" w:space="0" w:color="auto"/>
              <w:bottom w:val="single" w:sz="4" w:space="0" w:color="auto"/>
              <w:right w:val="single" w:sz="4" w:space="0" w:color="auto"/>
            </w:tcBorders>
            <w:shd w:val="clear" w:color="auto" w:fill="auto"/>
            <w:noWrap/>
            <w:hideMark/>
          </w:tcPr>
          <w:p w14:paraId="40273837" w14:textId="77777777" w:rsidR="00EB2EAF" w:rsidRPr="00EB2EAF" w:rsidRDefault="00EB2EAF" w:rsidP="00EB2EAF">
            <w:pPr>
              <w:spacing w:line="240" w:lineRule="auto"/>
              <w:jc w:val="left"/>
              <w:rPr>
                <w:rFonts w:eastAsia="Times New Roman" w:cs="Times New Roman"/>
                <w:b/>
                <w:bCs/>
                <w:color w:val="000000"/>
                <w:lang w:eastAsia="en-GB"/>
              </w:rPr>
            </w:pPr>
            <w:r w:rsidRPr="00EB2EAF">
              <w:rPr>
                <w:rFonts w:eastAsia="Times New Roman" w:cs="Times New Roman"/>
                <w:b/>
                <w:bCs/>
                <w:color w:val="000000"/>
                <w:lang w:eastAsia="en-GB"/>
              </w:rPr>
              <w:t>PLC</w:t>
            </w:r>
          </w:p>
        </w:tc>
        <w:tc>
          <w:tcPr>
            <w:tcW w:w="2126" w:type="dxa"/>
            <w:tcBorders>
              <w:top w:val="single" w:sz="4" w:space="0" w:color="auto"/>
              <w:left w:val="nil"/>
              <w:bottom w:val="single" w:sz="4" w:space="0" w:color="auto"/>
              <w:right w:val="single" w:sz="4" w:space="0" w:color="auto"/>
            </w:tcBorders>
            <w:shd w:val="clear" w:color="auto" w:fill="auto"/>
            <w:noWrap/>
            <w:hideMark/>
          </w:tcPr>
          <w:p w14:paraId="3BA467CE" w14:textId="77777777" w:rsidR="00EB2EAF" w:rsidRPr="00EB2EAF" w:rsidRDefault="00EB2EAF" w:rsidP="00EB2EAF">
            <w:pPr>
              <w:spacing w:line="240" w:lineRule="auto"/>
              <w:jc w:val="center"/>
              <w:rPr>
                <w:rFonts w:eastAsia="Times New Roman" w:cs="Times New Roman"/>
                <w:b/>
                <w:bCs/>
                <w:color w:val="000000"/>
                <w:lang w:eastAsia="en-GB"/>
              </w:rPr>
            </w:pPr>
            <w:r w:rsidRPr="00EB2EAF">
              <w:rPr>
                <w:rFonts w:eastAsia="Times New Roman" w:cs="Times New Roman"/>
                <w:b/>
                <w:bCs/>
                <w:color w:val="000000"/>
                <w:lang w:eastAsia="en-GB"/>
              </w:rPr>
              <w:t>Cost</w:t>
            </w:r>
          </w:p>
        </w:tc>
        <w:tc>
          <w:tcPr>
            <w:tcW w:w="1791" w:type="dxa"/>
            <w:tcBorders>
              <w:top w:val="single" w:sz="4" w:space="0" w:color="auto"/>
              <w:left w:val="nil"/>
              <w:bottom w:val="single" w:sz="4" w:space="0" w:color="auto"/>
              <w:right w:val="single" w:sz="4" w:space="0" w:color="auto"/>
            </w:tcBorders>
            <w:shd w:val="clear" w:color="auto" w:fill="auto"/>
            <w:noWrap/>
            <w:hideMark/>
          </w:tcPr>
          <w:p w14:paraId="2D2F0ACD" w14:textId="77777777" w:rsidR="00EB2EAF" w:rsidRPr="00EB2EAF" w:rsidRDefault="00EB2EAF" w:rsidP="00EB2EAF">
            <w:pPr>
              <w:spacing w:line="240" w:lineRule="auto"/>
              <w:jc w:val="center"/>
              <w:rPr>
                <w:rFonts w:eastAsia="Times New Roman" w:cs="Times New Roman"/>
                <w:b/>
                <w:bCs/>
                <w:color w:val="000000"/>
                <w:lang w:eastAsia="en-GB"/>
              </w:rPr>
            </w:pPr>
            <w:r w:rsidRPr="00EB2EAF">
              <w:rPr>
                <w:rFonts w:eastAsia="Times New Roman" w:cs="Times New Roman"/>
                <w:b/>
                <w:bCs/>
                <w:color w:val="000000"/>
                <w:lang w:eastAsia="en-GB"/>
              </w:rPr>
              <w:t>Inputs/Outputs</w:t>
            </w:r>
          </w:p>
        </w:tc>
        <w:tc>
          <w:tcPr>
            <w:tcW w:w="1611" w:type="dxa"/>
            <w:tcBorders>
              <w:top w:val="single" w:sz="4" w:space="0" w:color="auto"/>
              <w:left w:val="nil"/>
              <w:bottom w:val="single" w:sz="4" w:space="0" w:color="auto"/>
              <w:right w:val="single" w:sz="4" w:space="0" w:color="auto"/>
            </w:tcBorders>
            <w:shd w:val="clear" w:color="auto" w:fill="auto"/>
            <w:noWrap/>
            <w:hideMark/>
          </w:tcPr>
          <w:p w14:paraId="00BE2076" w14:textId="77777777" w:rsidR="00EB2EAF" w:rsidRPr="00EB2EAF" w:rsidRDefault="00EB2EAF" w:rsidP="00EB2EAF">
            <w:pPr>
              <w:spacing w:line="240" w:lineRule="auto"/>
              <w:jc w:val="center"/>
              <w:rPr>
                <w:rFonts w:eastAsia="Times New Roman" w:cs="Times New Roman"/>
                <w:b/>
                <w:bCs/>
                <w:color w:val="000000"/>
                <w:lang w:eastAsia="en-GB"/>
              </w:rPr>
            </w:pPr>
            <w:r w:rsidRPr="00EB2EAF">
              <w:rPr>
                <w:rFonts w:eastAsia="Times New Roman" w:cs="Times New Roman"/>
                <w:b/>
                <w:bCs/>
                <w:color w:val="000000"/>
                <w:lang w:eastAsia="en-GB"/>
              </w:rPr>
              <w:t>Software cost</w:t>
            </w:r>
          </w:p>
        </w:tc>
      </w:tr>
      <w:tr w:rsidR="00EB2EAF" w:rsidRPr="00EB2EAF" w14:paraId="3F618733"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489712A9" w14:textId="77777777"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Siemens LOGO!</w:t>
            </w:r>
          </w:p>
        </w:tc>
        <w:tc>
          <w:tcPr>
            <w:tcW w:w="2126" w:type="dxa"/>
            <w:tcBorders>
              <w:top w:val="nil"/>
              <w:left w:val="nil"/>
              <w:bottom w:val="single" w:sz="4" w:space="0" w:color="auto"/>
              <w:right w:val="single" w:sz="4" w:space="0" w:color="auto"/>
            </w:tcBorders>
            <w:shd w:val="clear" w:color="auto" w:fill="auto"/>
            <w:noWrap/>
            <w:hideMark/>
          </w:tcPr>
          <w:p w14:paraId="66B3C6EE"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£120.00</w:t>
            </w:r>
          </w:p>
        </w:tc>
        <w:tc>
          <w:tcPr>
            <w:tcW w:w="1791" w:type="dxa"/>
            <w:tcBorders>
              <w:top w:val="nil"/>
              <w:left w:val="nil"/>
              <w:bottom w:val="single" w:sz="4" w:space="0" w:color="auto"/>
              <w:right w:val="single" w:sz="4" w:space="0" w:color="auto"/>
            </w:tcBorders>
            <w:shd w:val="clear" w:color="auto" w:fill="auto"/>
            <w:noWrap/>
            <w:hideMark/>
          </w:tcPr>
          <w:p w14:paraId="19E37F6A"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10/4</w:t>
            </w:r>
          </w:p>
        </w:tc>
        <w:tc>
          <w:tcPr>
            <w:tcW w:w="1611" w:type="dxa"/>
            <w:tcBorders>
              <w:top w:val="nil"/>
              <w:left w:val="nil"/>
              <w:bottom w:val="single" w:sz="4" w:space="0" w:color="auto"/>
              <w:right w:val="single" w:sz="4" w:space="0" w:color="auto"/>
            </w:tcBorders>
            <w:shd w:val="clear" w:color="auto" w:fill="auto"/>
            <w:noWrap/>
            <w:hideMark/>
          </w:tcPr>
          <w:p w14:paraId="479BCF03"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£56.00</w:t>
            </w:r>
          </w:p>
        </w:tc>
      </w:tr>
      <w:tr w:rsidR="00EB2EAF" w:rsidRPr="00EB2EAF" w14:paraId="75186622"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1B8C7297" w14:textId="3058F861"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Siemens S7</w:t>
            </w:r>
            <w:r w:rsidR="00263EEE">
              <w:rPr>
                <w:rFonts w:eastAsia="Times New Roman" w:cs="Times New Roman"/>
                <w:color w:val="000000"/>
                <w:lang w:eastAsia="en-GB"/>
              </w:rPr>
              <w:t>-</w:t>
            </w:r>
            <w:r w:rsidRPr="00EB2EAF">
              <w:rPr>
                <w:rFonts w:eastAsia="Times New Roman" w:cs="Times New Roman"/>
                <w:color w:val="000000"/>
                <w:lang w:eastAsia="en-GB"/>
              </w:rPr>
              <w:t>1200</w:t>
            </w:r>
          </w:p>
        </w:tc>
        <w:tc>
          <w:tcPr>
            <w:tcW w:w="2126" w:type="dxa"/>
            <w:tcBorders>
              <w:top w:val="nil"/>
              <w:left w:val="nil"/>
              <w:bottom w:val="single" w:sz="4" w:space="0" w:color="auto"/>
              <w:right w:val="single" w:sz="4" w:space="0" w:color="auto"/>
            </w:tcBorders>
            <w:shd w:val="clear" w:color="auto" w:fill="auto"/>
            <w:noWrap/>
            <w:hideMark/>
          </w:tcPr>
          <w:p w14:paraId="7614D422"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£370.00</w:t>
            </w:r>
          </w:p>
        </w:tc>
        <w:tc>
          <w:tcPr>
            <w:tcW w:w="1791" w:type="dxa"/>
            <w:tcBorders>
              <w:top w:val="nil"/>
              <w:left w:val="nil"/>
              <w:bottom w:val="single" w:sz="4" w:space="0" w:color="auto"/>
              <w:right w:val="single" w:sz="4" w:space="0" w:color="auto"/>
            </w:tcBorders>
            <w:shd w:val="clear" w:color="auto" w:fill="auto"/>
            <w:noWrap/>
            <w:hideMark/>
          </w:tcPr>
          <w:p w14:paraId="181B0EEB"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14/10</w:t>
            </w:r>
          </w:p>
        </w:tc>
        <w:tc>
          <w:tcPr>
            <w:tcW w:w="1611" w:type="dxa"/>
            <w:tcBorders>
              <w:top w:val="nil"/>
              <w:left w:val="nil"/>
              <w:bottom w:val="single" w:sz="4" w:space="0" w:color="auto"/>
              <w:right w:val="single" w:sz="4" w:space="0" w:color="auto"/>
            </w:tcBorders>
            <w:shd w:val="clear" w:color="auto" w:fill="auto"/>
            <w:noWrap/>
            <w:hideMark/>
          </w:tcPr>
          <w:p w14:paraId="61181CDE"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£330.00</w:t>
            </w:r>
          </w:p>
        </w:tc>
      </w:tr>
      <w:tr w:rsidR="00EB2EAF" w:rsidRPr="00EB2EAF" w14:paraId="58357768"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44131F5C" w14:textId="77777777"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Omron ZEN</w:t>
            </w:r>
          </w:p>
        </w:tc>
        <w:tc>
          <w:tcPr>
            <w:tcW w:w="2126" w:type="dxa"/>
            <w:tcBorders>
              <w:top w:val="nil"/>
              <w:left w:val="nil"/>
              <w:bottom w:val="single" w:sz="4" w:space="0" w:color="auto"/>
              <w:right w:val="single" w:sz="4" w:space="0" w:color="auto"/>
            </w:tcBorders>
            <w:shd w:val="clear" w:color="auto" w:fill="auto"/>
            <w:noWrap/>
            <w:hideMark/>
          </w:tcPr>
          <w:p w14:paraId="2CA6F3C0"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£193.00</w:t>
            </w:r>
          </w:p>
        </w:tc>
        <w:tc>
          <w:tcPr>
            <w:tcW w:w="1791" w:type="dxa"/>
            <w:tcBorders>
              <w:top w:val="nil"/>
              <w:left w:val="nil"/>
              <w:bottom w:val="single" w:sz="4" w:space="0" w:color="auto"/>
              <w:right w:val="single" w:sz="4" w:space="0" w:color="auto"/>
            </w:tcBorders>
            <w:shd w:val="clear" w:color="auto" w:fill="auto"/>
            <w:noWrap/>
            <w:hideMark/>
          </w:tcPr>
          <w:p w14:paraId="1BE1D2BC"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6/4</w:t>
            </w:r>
          </w:p>
        </w:tc>
        <w:tc>
          <w:tcPr>
            <w:tcW w:w="1611" w:type="dxa"/>
            <w:tcBorders>
              <w:top w:val="nil"/>
              <w:left w:val="nil"/>
              <w:bottom w:val="single" w:sz="4" w:space="0" w:color="auto"/>
              <w:right w:val="single" w:sz="4" w:space="0" w:color="auto"/>
            </w:tcBorders>
            <w:shd w:val="clear" w:color="auto" w:fill="auto"/>
            <w:noWrap/>
            <w:hideMark/>
          </w:tcPr>
          <w:p w14:paraId="415E42CD"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£124.00</w:t>
            </w:r>
          </w:p>
        </w:tc>
      </w:tr>
      <w:tr w:rsidR="00EB2EAF" w:rsidRPr="00EB2EAF" w14:paraId="20E6B02C"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1632AED2" w14:textId="77777777"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Mitsubishi FX</w:t>
            </w:r>
          </w:p>
        </w:tc>
        <w:tc>
          <w:tcPr>
            <w:tcW w:w="2126" w:type="dxa"/>
            <w:tcBorders>
              <w:top w:val="nil"/>
              <w:left w:val="nil"/>
              <w:bottom w:val="single" w:sz="4" w:space="0" w:color="auto"/>
              <w:right w:val="single" w:sz="4" w:space="0" w:color="auto"/>
            </w:tcBorders>
            <w:shd w:val="clear" w:color="auto" w:fill="auto"/>
            <w:noWrap/>
            <w:hideMark/>
          </w:tcPr>
          <w:p w14:paraId="31696031"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£120.00</w:t>
            </w:r>
          </w:p>
        </w:tc>
        <w:tc>
          <w:tcPr>
            <w:tcW w:w="1791" w:type="dxa"/>
            <w:tcBorders>
              <w:top w:val="nil"/>
              <w:left w:val="nil"/>
              <w:bottom w:val="single" w:sz="4" w:space="0" w:color="auto"/>
              <w:right w:val="single" w:sz="4" w:space="0" w:color="auto"/>
            </w:tcBorders>
            <w:shd w:val="clear" w:color="auto" w:fill="auto"/>
            <w:noWrap/>
            <w:hideMark/>
          </w:tcPr>
          <w:p w14:paraId="329C1098"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6/4</w:t>
            </w:r>
          </w:p>
        </w:tc>
        <w:tc>
          <w:tcPr>
            <w:tcW w:w="1611" w:type="dxa"/>
            <w:tcBorders>
              <w:top w:val="nil"/>
              <w:left w:val="nil"/>
              <w:bottom w:val="single" w:sz="4" w:space="0" w:color="auto"/>
              <w:right w:val="single" w:sz="4" w:space="0" w:color="auto"/>
            </w:tcBorders>
            <w:shd w:val="clear" w:color="auto" w:fill="auto"/>
            <w:noWrap/>
            <w:hideMark/>
          </w:tcPr>
          <w:p w14:paraId="28355410"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£302.00</w:t>
            </w:r>
          </w:p>
        </w:tc>
      </w:tr>
      <w:tr w:rsidR="00EB2EAF" w:rsidRPr="00EB2EAF" w14:paraId="2553C6F0"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4D0150F7" w14:textId="77777777"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 xml:space="preserve">Schneider Electric </w:t>
            </w:r>
            <w:proofErr w:type="spellStart"/>
            <w:r w:rsidRPr="00EB2EAF">
              <w:rPr>
                <w:rFonts w:eastAsia="Times New Roman" w:cs="Times New Roman"/>
                <w:color w:val="000000"/>
                <w:lang w:eastAsia="en-GB"/>
              </w:rPr>
              <w:t>Twido</w:t>
            </w:r>
            <w:proofErr w:type="spellEnd"/>
          </w:p>
        </w:tc>
        <w:tc>
          <w:tcPr>
            <w:tcW w:w="2126" w:type="dxa"/>
            <w:tcBorders>
              <w:top w:val="nil"/>
              <w:left w:val="nil"/>
              <w:bottom w:val="single" w:sz="4" w:space="0" w:color="auto"/>
              <w:right w:val="single" w:sz="4" w:space="0" w:color="auto"/>
            </w:tcBorders>
            <w:shd w:val="clear" w:color="auto" w:fill="auto"/>
            <w:noWrap/>
            <w:hideMark/>
          </w:tcPr>
          <w:p w14:paraId="468BEA6C"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£307.00</w:t>
            </w:r>
          </w:p>
        </w:tc>
        <w:tc>
          <w:tcPr>
            <w:tcW w:w="1791" w:type="dxa"/>
            <w:tcBorders>
              <w:top w:val="nil"/>
              <w:left w:val="nil"/>
              <w:bottom w:val="single" w:sz="4" w:space="0" w:color="auto"/>
              <w:right w:val="single" w:sz="4" w:space="0" w:color="auto"/>
            </w:tcBorders>
            <w:shd w:val="clear" w:color="auto" w:fill="auto"/>
            <w:noWrap/>
            <w:hideMark/>
          </w:tcPr>
          <w:p w14:paraId="00AD1126"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9/7</w:t>
            </w:r>
          </w:p>
        </w:tc>
        <w:tc>
          <w:tcPr>
            <w:tcW w:w="1611" w:type="dxa"/>
            <w:tcBorders>
              <w:top w:val="nil"/>
              <w:left w:val="nil"/>
              <w:bottom w:val="single" w:sz="4" w:space="0" w:color="auto"/>
              <w:right w:val="single" w:sz="4" w:space="0" w:color="auto"/>
            </w:tcBorders>
            <w:shd w:val="clear" w:color="auto" w:fill="auto"/>
            <w:noWrap/>
            <w:hideMark/>
          </w:tcPr>
          <w:p w14:paraId="0A777F1A"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free</w:t>
            </w:r>
          </w:p>
        </w:tc>
      </w:tr>
      <w:tr w:rsidR="00EB2EAF" w:rsidRPr="00EB2EAF" w14:paraId="1C73CCEB"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1A03B6E6" w14:textId="2E65E572"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Siemens S7</w:t>
            </w:r>
            <w:r w:rsidR="00263EEE">
              <w:rPr>
                <w:rFonts w:eastAsia="Times New Roman" w:cs="Times New Roman"/>
                <w:color w:val="000000"/>
                <w:lang w:eastAsia="en-GB"/>
              </w:rPr>
              <w:t>-</w:t>
            </w:r>
            <w:r w:rsidRPr="00EB2EAF">
              <w:rPr>
                <w:rFonts w:eastAsia="Times New Roman" w:cs="Times New Roman"/>
                <w:color w:val="000000"/>
                <w:lang w:eastAsia="en-GB"/>
              </w:rPr>
              <w:t>400</w:t>
            </w:r>
          </w:p>
        </w:tc>
        <w:tc>
          <w:tcPr>
            <w:tcW w:w="2126" w:type="dxa"/>
            <w:tcBorders>
              <w:top w:val="nil"/>
              <w:left w:val="nil"/>
              <w:bottom w:val="single" w:sz="4" w:space="0" w:color="auto"/>
              <w:right w:val="single" w:sz="4" w:space="0" w:color="auto"/>
            </w:tcBorders>
            <w:shd w:val="clear" w:color="auto" w:fill="auto"/>
            <w:noWrap/>
            <w:hideMark/>
          </w:tcPr>
          <w:p w14:paraId="1B8C5F40"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£15483 - £46,593</w:t>
            </w:r>
          </w:p>
        </w:tc>
        <w:tc>
          <w:tcPr>
            <w:tcW w:w="1791" w:type="dxa"/>
            <w:tcBorders>
              <w:top w:val="nil"/>
              <w:left w:val="nil"/>
              <w:bottom w:val="single" w:sz="4" w:space="0" w:color="auto"/>
              <w:right w:val="single" w:sz="4" w:space="0" w:color="auto"/>
            </w:tcBorders>
            <w:shd w:val="clear" w:color="auto" w:fill="auto"/>
            <w:noWrap/>
            <w:hideMark/>
          </w:tcPr>
          <w:p w14:paraId="732ED33B" w14:textId="6263B254"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up to 576</w:t>
            </w:r>
            <w:r w:rsidR="00781206">
              <w:rPr>
                <w:rStyle w:val="FootnoteReference"/>
                <w:rFonts w:eastAsia="Times New Roman" w:cs="Times New Roman"/>
                <w:color w:val="000000"/>
                <w:lang w:eastAsia="en-GB"/>
              </w:rPr>
              <w:footnoteReference w:id="17"/>
            </w:r>
          </w:p>
        </w:tc>
        <w:tc>
          <w:tcPr>
            <w:tcW w:w="1611" w:type="dxa"/>
            <w:tcBorders>
              <w:top w:val="nil"/>
              <w:left w:val="nil"/>
              <w:bottom w:val="single" w:sz="4" w:space="0" w:color="auto"/>
              <w:right w:val="single" w:sz="4" w:space="0" w:color="auto"/>
            </w:tcBorders>
            <w:shd w:val="clear" w:color="auto" w:fill="auto"/>
            <w:noWrap/>
            <w:hideMark/>
          </w:tcPr>
          <w:p w14:paraId="666A70BC"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£330.00</w:t>
            </w:r>
          </w:p>
        </w:tc>
      </w:tr>
      <w:tr w:rsidR="00EB2EAF" w:rsidRPr="00EB2EAF" w14:paraId="5676BB0A" w14:textId="77777777" w:rsidTr="000F024B">
        <w:trPr>
          <w:trHeight w:val="312"/>
        </w:trPr>
        <w:tc>
          <w:tcPr>
            <w:tcW w:w="2689" w:type="dxa"/>
            <w:tcBorders>
              <w:top w:val="nil"/>
              <w:left w:val="single" w:sz="4" w:space="0" w:color="auto"/>
              <w:bottom w:val="single" w:sz="4" w:space="0" w:color="auto"/>
              <w:right w:val="single" w:sz="4" w:space="0" w:color="auto"/>
            </w:tcBorders>
            <w:shd w:val="clear" w:color="auto" w:fill="auto"/>
            <w:noWrap/>
            <w:hideMark/>
          </w:tcPr>
          <w:p w14:paraId="21890713" w14:textId="77777777" w:rsidR="00EB2EAF" w:rsidRPr="00EB2EAF" w:rsidRDefault="00EB2EAF" w:rsidP="00EB2EAF">
            <w:pPr>
              <w:spacing w:line="240" w:lineRule="auto"/>
              <w:jc w:val="left"/>
              <w:rPr>
                <w:rFonts w:eastAsia="Times New Roman" w:cs="Times New Roman"/>
                <w:color w:val="000000"/>
                <w:lang w:eastAsia="en-GB"/>
              </w:rPr>
            </w:pPr>
            <w:r w:rsidRPr="00EB2EAF">
              <w:rPr>
                <w:rFonts w:eastAsia="Times New Roman" w:cs="Times New Roman"/>
                <w:color w:val="000000"/>
                <w:lang w:eastAsia="en-GB"/>
              </w:rPr>
              <w:t xml:space="preserve">Mitsubishi’s MELSEC Q </w:t>
            </w:r>
          </w:p>
        </w:tc>
        <w:tc>
          <w:tcPr>
            <w:tcW w:w="2126" w:type="dxa"/>
            <w:tcBorders>
              <w:top w:val="nil"/>
              <w:left w:val="nil"/>
              <w:bottom w:val="single" w:sz="4" w:space="0" w:color="auto"/>
              <w:right w:val="single" w:sz="4" w:space="0" w:color="auto"/>
            </w:tcBorders>
            <w:shd w:val="clear" w:color="auto" w:fill="auto"/>
            <w:noWrap/>
            <w:hideMark/>
          </w:tcPr>
          <w:p w14:paraId="20E1241E"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£1946 - £4046</w:t>
            </w:r>
          </w:p>
        </w:tc>
        <w:tc>
          <w:tcPr>
            <w:tcW w:w="1791" w:type="dxa"/>
            <w:tcBorders>
              <w:top w:val="nil"/>
              <w:left w:val="nil"/>
              <w:bottom w:val="single" w:sz="4" w:space="0" w:color="auto"/>
              <w:right w:val="single" w:sz="4" w:space="0" w:color="auto"/>
            </w:tcBorders>
            <w:shd w:val="clear" w:color="auto" w:fill="auto"/>
            <w:noWrap/>
            <w:hideMark/>
          </w:tcPr>
          <w:p w14:paraId="78335FEC" w14:textId="2D11B214"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160-384</w:t>
            </w:r>
            <w:r w:rsidR="00172FEF">
              <w:rPr>
                <w:rStyle w:val="FootnoteReference"/>
                <w:rFonts w:eastAsia="Times New Roman" w:cs="Times New Roman"/>
                <w:color w:val="000000"/>
                <w:lang w:eastAsia="en-GB"/>
              </w:rPr>
              <w:footnoteReference w:id="18"/>
            </w:r>
          </w:p>
        </w:tc>
        <w:tc>
          <w:tcPr>
            <w:tcW w:w="1611" w:type="dxa"/>
            <w:tcBorders>
              <w:top w:val="nil"/>
              <w:left w:val="nil"/>
              <w:bottom w:val="single" w:sz="4" w:space="0" w:color="auto"/>
              <w:right w:val="single" w:sz="4" w:space="0" w:color="auto"/>
            </w:tcBorders>
            <w:shd w:val="clear" w:color="auto" w:fill="auto"/>
            <w:noWrap/>
            <w:hideMark/>
          </w:tcPr>
          <w:p w14:paraId="65F3D672" w14:textId="77777777" w:rsidR="00EB2EAF" w:rsidRPr="00EB2EAF" w:rsidRDefault="00EB2EAF" w:rsidP="00EB2EAF">
            <w:pPr>
              <w:spacing w:line="240" w:lineRule="auto"/>
              <w:jc w:val="center"/>
              <w:rPr>
                <w:rFonts w:eastAsia="Times New Roman" w:cs="Times New Roman"/>
                <w:color w:val="000000"/>
                <w:lang w:eastAsia="en-GB"/>
              </w:rPr>
            </w:pPr>
            <w:r w:rsidRPr="00EB2EAF">
              <w:rPr>
                <w:rFonts w:eastAsia="Times New Roman" w:cs="Times New Roman"/>
                <w:color w:val="000000"/>
                <w:lang w:eastAsia="en-GB"/>
              </w:rPr>
              <w:t>£302.00</w:t>
            </w:r>
          </w:p>
        </w:tc>
      </w:tr>
    </w:tbl>
    <w:p w14:paraId="55AC2F94" w14:textId="77777777" w:rsidR="000F024B" w:rsidRDefault="000F024B" w:rsidP="00263EEE">
      <w:pPr>
        <w:pStyle w:val="Heading2"/>
      </w:pPr>
      <w:bookmarkStart w:id="4" w:name="_Toc93298251"/>
    </w:p>
    <w:p w14:paraId="1EC592BB" w14:textId="77777777" w:rsidR="000F024B" w:rsidRDefault="000F024B">
      <w:pPr>
        <w:spacing w:after="160"/>
        <w:jc w:val="left"/>
        <w:rPr>
          <w:rFonts w:eastAsiaTheme="majorEastAsia" w:cs="Times New Roman"/>
          <w:b/>
          <w:bCs/>
          <w:caps/>
        </w:rPr>
      </w:pPr>
      <w:r>
        <w:br w:type="page"/>
      </w:r>
    </w:p>
    <w:p w14:paraId="262B8CFD" w14:textId="49AA2120" w:rsidR="00C702D6" w:rsidRDefault="003779CD" w:rsidP="00263EEE">
      <w:pPr>
        <w:pStyle w:val="Heading2"/>
      </w:pPr>
      <w:r>
        <w:lastRenderedPageBreak/>
        <w:t>Alternatives to the PLC</w:t>
      </w:r>
      <w:bookmarkEnd w:id="4"/>
    </w:p>
    <w:p w14:paraId="40A26232" w14:textId="309DE3B1" w:rsidR="00C702D6" w:rsidRDefault="00C702D6" w:rsidP="00506373"/>
    <w:p w14:paraId="396D3912" w14:textId="666B6FB8" w:rsidR="00C702D6" w:rsidRPr="00430E98" w:rsidRDefault="00C702D6" w:rsidP="00A4019D">
      <w:pPr>
        <w:ind w:firstLine="720"/>
        <w:rPr>
          <w:rFonts w:cs="Times New Roman"/>
          <w:color w:val="000000"/>
        </w:rPr>
      </w:pPr>
      <w:r w:rsidRPr="00430E98">
        <w:rPr>
          <w:rFonts w:cs="Times New Roman"/>
        </w:rPr>
        <w:t xml:space="preserve">PCs can be used in the place of PLCs and are called soft PLCs when used in this way. </w:t>
      </w:r>
      <w:r w:rsidR="009A26E7" w:rsidRPr="00430E98">
        <w:rPr>
          <w:rFonts w:cs="Times New Roman"/>
        </w:rPr>
        <w:t>PCs</w:t>
      </w:r>
      <w:r w:rsidRPr="00430E98">
        <w:rPr>
          <w:rFonts w:cs="Times New Roman"/>
        </w:rPr>
        <w:t xml:space="preserve"> started taking the place of PLCs as they offered improved performance. </w:t>
      </w:r>
      <w:r w:rsidR="004A7630" w:rsidRPr="00430E98">
        <w:rPr>
          <w:rFonts w:cs="Times New Roman"/>
        </w:rPr>
        <w:t xml:space="preserve">Hardware </w:t>
      </w:r>
      <w:r w:rsidR="009A26E7" w:rsidRPr="00430E98">
        <w:rPr>
          <w:rFonts w:cs="Times New Roman"/>
        </w:rPr>
        <w:t>PLCs</w:t>
      </w:r>
      <w:r w:rsidR="004A7630" w:rsidRPr="00430E98">
        <w:rPr>
          <w:rFonts w:cs="Times New Roman"/>
        </w:rPr>
        <w:t xml:space="preserve"> are limited by the duration of their cyclic function which can be in the region of 100 to 150 </w:t>
      </w:r>
      <w:proofErr w:type="spellStart"/>
      <w:r w:rsidR="004A7630" w:rsidRPr="00430E98">
        <w:rPr>
          <w:rFonts w:cs="Times New Roman"/>
        </w:rPr>
        <w:t>ms</w:t>
      </w:r>
      <w:proofErr w:type="spellEnd"/>
      <w:r w:rsidR="00164123" w:rsidRPr="00430E98">
        <w:rPr>
          <w:rFonts w:cs="Times New Roman"/>
        </w:rPr>
        <w:t xml:space="preserve">. For example, a registration marker of a few microseconds or the output of a </w:t>
      </w:r>
      <w:proofErr w:type="gramStart"/>
      <w:r w:rsidR="00164123" w:rsidRPr="00430E98">
        <w:rPr>
          <w:rFonts w:cs="Times New Roman"/>
        </w:rPr>
        <w:t>1042 line</w:t>
      </w:r>
      <w:proofErr w:type="gramEnd"/>
      <w:r w:rsidR="00164123" w:rsidRPr="00430E98">
        <w:rPr>
          <w:rFonts w:cs="Times New Roman"/>
        </w:rPr>
        <w:t xml:space="preserve"> encoder at several revolutions per second will not be seen by the digital PLC input</w:t>
      </w:r>
      <w:sdt>
        <w:sdtPr>
          <w:rPr>
            <w:rFonts w:cs="Times New Roman"/>
          </w:rPr>
          <w:id w:val="110252870"/>
          <w:citation/>
        </w:sdtPr>
        <w:sdtEndPr/>
        <w:sdtContent>
          <w:r w:rsidR="002A1288">
            <w:rPr>
              <w:rFonts w:cs="Times New Roman"/>
            </w:rPr>
            <w:fldChar w:fldCharType="begin"/>
          </w:r>
          <w:r w:rsidR="002A1288">
            <w:rPr>
              <w:rFonts w:cs="Times New Roman"/>
            </w:rPr>
            <w:instrText xml:space="preserve"> CITATION Cla06 \l 2057 </w:instrText>
          </w:r>
          <w:r w:rsidR="002A1288">
            <w:rPr>
              <w:rFonts w:cs="Times New Roman"/>
            </w:rPr>
            <w:fldChar w:fldCharType="separate"/>
          </w:r>
          <w:r w:rsidR="002A1288">
            <w:rPr>
              <w:rFonts w:cs="Times New Roman"/>
              <w:noProof/>
            </w:rPr>
            <w:t xml:space="preserve"> </w:t>
          </w:r>
          <w:r w:rsidR="002A1288" w:rsidRPr="002A1288">
            <w:rPr>
              <w:rFonts w:cs="Times New Roman"/>
              <w:noProof/>
            </w:rPr>
            <w:t>(Clark &amp; Mostert, 2006)</w:t>
          </w:r>
          <w:r w:rsidR="002A1288">
            <w:rPr>
              <w:rFonts w:cs="Times New Roman"/>
            </w:rPr>
            <w:fldChar w:fldCharType="end"/>
          </w:r>
        </w:sdtContent>
      </w:sdt>
      <w:r w:rsidR="00164123" w:rsidRPr="00430E98">
        <w:rPr>
          <w:rFonts w:cs="Times New Roman"/>
        </w:rPr>
        <w:t xml:space="preserve">. For PLCs to be able to perform these tasks a </w:t>
      </w:r>
      <w:r w:rsidR="00164123" w:rsidRPr="00430E98">
        <w:rPr>
          <w:rFonts w:cs="Times New Roman"/>
          <w:color w:val="000000"/>
        </w:rPr>
        <w:t xml:space="preserve">Field Programmable Gate Array </w:t>
      </w:r>
      <w:r w:rsidR="00430E98">
        <w:rPr>
          <w:rFonts w:cs="Times New Roman"/>
          <w:color w:val="000000"/>
        </w:rPr>
        <w:t>[</w:t>
      </w:r>
      <w:r w:rsidR="00164123" w:rsidRPr="00430E98">
        <w:rPr>
          <w:rFonts w:cs="Times New Roman"/>
          <w:color w:val="000000"/>
        </w:rPr>
        <w:t>FPGA</w:t>
      </w:r>
      <w:r w:rsidR="00430E98">
        <w:rPr>
          <w:rFonts w:cs="Times New Roman"/>
          <w:color w:val="000000"/>
        </w:rPr>
        <w:t>]</w:t>
      </w:r>
      <w:r w:rsidR="00164123" w:rsidRPr="00430E98">
        <w:rPr>
          <w:rFonts w:cs="Times New Roman"/>
          <w:color w:val="000000"/>
        </w:rPr>
        <w:t xml:space="preserve"> </w:t>
      </w:r>
      <w:r w:rsidR="00B41971" w:rsidRPr="00430E98">
        <w:rPr>
          <w:rFonts w:cs="Times New Roman"/>
          <w:color w:val="000000"/>
        </w:rPr>
        <w:t xml:space="preserve">would be </w:t>
      </w:r>
      <w:proofErr w:type="gramStart"/>
      <w:r w:rsidR="00B41971" w:rsidRPr="00430E98">
        <w:rPr>
          <w:rFonts w:cs="Times New Roman"/>
          <w:color w:val="000000"/>
        </w:rPr>
        <w:t>required</w:t>
      </w:r>
      <w:proofErr w:type="gramEnd"/>
      <w:r w:rsidR="00B41971" w:rsidRPr="00430E98">
        <w:rPr>
          <w:rFonts w:cs="Times New Roman"/>
          <w:color w:val="000000"/>
        </w:rPr>
        <w:t xml:space="preserve"> to capture this </w:t>
      </w:r>
      <w:r w:rsidR="00966717" w:rsidRPr="00430E98">
        <w:rPr>
          <w:rFonts w:cs="Times New Roman"/>
          <w:color w:val="000000"/>
        </w:rPr>
        <w:t>high-speed</w:t>
      </w:r>
      <w:r w:rsidR="00B41971" w:rsidRPr="00430E98">
        <w:rPr>
          <w:rFonts w:cs="Times New Roman"/>
          <w:color w:val="000000"/>
        </w:rPr>
        <w:t xml:space="preserve"> data.</w:t>
      </w:r>
    </w:p>
    <w:p w14:paraId="1A090C6E" w14:textId="600392B0" w:rsidR="007B7244" w:rsidRPr="00430E98" w:rsidRDefault="007B7244" w:rsidP="003779CD">
      <w:pPr>
        <w:rPr>
          <w:rFonts w:cs="Times New Roman"/>
          <w:color w:val="000000"/>
        </w:rPr>
      </w:pPr>
    </w:p>
    <w:p w14:paraId="041F6520" w14:textId="23EE6EB9" w:rsidR="007B7244" w:rsidRPr="00430E98" w:rsidRDefault="00D27B07" w:rsidP="00A4019D">
      <w:pPr>
        <w:ind w:firstLine="720"/>
        <w:rPr>
          <w:rFonts w:cs="Times New Roman"/>
          <w:color w:val="000000"/>
        </w:rPr>
      </w:pPr>
      <w:r w:rsidRPr="00430E98">
        <w:rPr>
          <w:rFonts w:cs="Times New Roman"/>
          <w:color w:val="000000"/>
        </w:rPr>
        <w:t>Dillon Beresford concluded in his report that security was not initially factored into the design</w:t>
      </w:r>
      <w:r w:rsidR="00771E9B" w:rsidRPr="00430E98">
        <w:rPr>
          <w:rFonts w:cs="Times New Roman"/>
          <w:color w:val="000000"/>
        </w:rPr>
        <w:t xml:space="preserve"> of Siemens Simatic S7 product line</w:t>
      </w:r>
      <w:r w:rsidR="00966717">
        <w:rPr>
          <w:rFonts w:cs="Times New Roman"/>
          <w:color w:val="000000"/>
        </w:rPr>
        <w:t xml:space="preserve"> and that </w:t>
      </w:r>
      <w:r w:rsidRPr="00430E98">
        <w:rPr>
          <w:rFonts w:cs="Times New Roman"/>
          <w:color w:val="000000"/>
        </w:rPr>
        <w:t>The PROFINET communication could be open to exploitation</w:t>
      </w:r>
      <w:r w:rsidR="00771E9B" w:rsidRPr="00430E98">
        <w:rPr>
          <w:rFonts w:cs="Times New Roman"/>
          <w:color w:val="000000"/>
        </w:rPr>
        <w:t>. In his white paper</w:t>
      </w:r>
      <w:r w:rsidR="002B693E">
        <w:rPr>
          <w:rFonts w:cs="Times New Roman"/>
          <w:color w:val="000000"/>
        </w:rPr>
        <w:t>,</w:t>
      </w:r>
      <w:r w:rsidR="00771E9B" w:rsidRPr="00430E98">
        <w:rPr>
          <w:rFonts w:cs="Times New Roman"/>
          <w:color w:val="000000"/>
        </w:rPr>
        <w:t xml:space="preserve"> he examined the vulnerabilities of PROFINET and communication across TCP/IP port 102 (ISO-TSAP).</w:t>
      </w:r>
      <w:r w:rsidR="00623366" w:rsidRPr="00430E98">
        <w:rPr>
          <w:rFonts w:cs="Times New Roman"/>
          <w:color w:val="000000"/>
        </w:rPr>
        <w:t xml:space="preserve"> Wool and </w:t>
      </w:r>
      <w:proofErr w:type="spellStart"/>
      <w:r w:rsidR="00623366" w:rsidRPr="00430E98">
        <w:rPr>
          <w:rFonts w:cs="Times New Roman"/>
          <w:color w:val="000000"/>
        </w:rPr>
        <w:t>Malin</w:t>
      </w:r>
      <w:proofErr w:type="spellEnd"/>
      <w:r w:rsidR="00623366" w:rsidRPr="00430E98">
        <w:rPr>
          <w:rFonts w:cs="Times New Roman"/>
          <w:color w:val="000000"/>
        </w:rPr>
        <w:t xml:space="preserve"> were able to gain access to a Siemens PLC and insert malicious software without the users</w:t>
      </w:r>
      <w:r w:rsidR="0055187E" w:rsidRPr="00430E98">
        <w:rPr>
          <w:rFonts w:cs="Times New Roman"/>
          <w:color w:val="000000"/>
        </w:rPr>
        <w:t>’</w:t>
      </w:r>
      <w:r w:rsidR="00623366" w:rsidRPr="00430E98">
        <w:rPr>
          <w:rFonts w:cs="Times New Roman"/>
          <w:color w:val="000000"/>
        </w:rPr>
        <w:t xml:space="preserve"> knowledge and disrupt the system</w:t>
      </w:r>
      <w:r w:rsidR="00781206">
        <w:rPr>
          <w:rFonts w:cs="Times New Roman"/>
          <w:color w:val="000000"/>
        </w:rPr>
        <w:t xml:space="preserve"> </w:t>
      </w:r>
      <w:sdt>
        <w:sdtPr>
          <w:rPr>
            <w:rFonts w:cs="Times New Roman"/>
            <w:color w:val="000000"/>
          </w:rPr>
          <w:id w:val="-2033409175"/>
          <w:citation/>
        </w:sdtPr>
        <w:sdtEndPr/>
        <w:sdtContent>
          <w:r w:rsidR="00172FEF">
            <w:rPr>
              <w:rFonts w:cs="Times New Roman"/>
              <w:color w:val="000000"/>
            </w:rPr>
            <w:fldChar w:fldCharType="begin"/>
          </w:r>
          <w:r w:rsidR="00172FEF">
            <w:rPr>
              <w:rFonts w:cs="Times New Roman"/>
              <w:color w:val="000000"/>
            </w:rPr>
            <w:instrText xml:space="preserve"> CITATION Woo19 \l 2057 </w:instrText>
          </w:r>
          <w:r w:rsidR="00172FEF">
            <w:rPr>
              <w:rFonts w:cs="Times New Roman"/>
              <w:color w:val="000000"/>
            </w:rPr>
            <w:fldChar w:fldCharType="separate"/>
          </w:r>
          <w:r w:rsidR="00172FEF" w:rsidRPr="00172FEF">
            <w:rPr>
              <w:rFonts w:cs="Times New Roman"/>
              <w:noProof/>
              <w:color w:val="000000"/>
            </w:rPr>
            <w:t>(Wool &amp; Malin, 2019)</w:t>
          </w:r>
          <w:r w:rsidR="00172FEF">
            <w:rPr>
              <w:rFonts w:cs="Times New Roman"/>
              <w:color w:val="000000"/>
            </w:rPr>
            <w:fldChar w:fldCharType="end"/>
          </w:r>
        </w:sdtContent>
      </w:sdt>
      <w:r w:rsidR="00623366" w:rsidRPr="00430E98">
        <w:rPr>
          <w:rFonts w:cs="Times New Roman"/>
          <w:color w:val="000000"/>
        </w:rPr>
        <w:t xml:space="preserve">. </w:t>
      </w:r>
      <w:r w:rsidR="00966717">
        <w:rPr>
          <w:rFonts w:cs="Times New Roman"/>
          <w:color w:val="000000"/>
        </w:rPr>
        <w:t xml:space="preserve">As more and more processes are </w:t>
      </w:r>
      <w:r w:rsidR="002B693E">
        <w:rPr>
          <w:rFonts w:cs="Times New Roman"/>
          <w:color w:val="000000"/>
        </w:rPr>
        <w:t>becoming</w:t>
      </w:r>
      <w:r w:rsidR="00966717">
        <w:rPr>
          <w:rFonts w:cs="Times New Roman"/>
          <w:color w:val="000000"/>
        </w:rPr>
        <w:t xml:space="preserve"> reliant on PLCs, their security is an important concern. </w:t>
      </w:r>
      <w:r w:rsidR="00781206">
        <w:rPr>
          <w:rFonts w:cs="Times New Roman"/>
          <w:color w:val="000000"/>
        </w:rPr>
        <w:t>PLCs can be protected through physical security or avoiding the PROFINET system, but w</w:t>
      </w:r>
      <w:r w:rsidR="00966717">
        <w:rPr>
          <w:rFonts w:cs="Times New Roman"/>
          <w:color w:val="000000"/>
        </w:rPr>
        <w:t xml:space="preserve">ith cyber security already being an established industry, using PCs </w:t>
      </w:r>
      <w:r w:rsidR="00781206">
        <w:rPr>
          <w:rFonts w:cs="Times New Roman"/>
          <w:color w:val="000000"/>
        </w:rPr>
        <w:t xml:space="preserve">could also alleviate the concern. </w:t>
      </w:r>
    </w:p>
    <w:p w14:paraId="4E1A2ADC" w14:textId="77777777" w:rsidR="00623366" w:rsidRDefault="00623366" w:rsidP="00AB4B86">
      <w:pPr>
        <w:jc w:val="left"/>
        <w:rPr>
          <w:rFonts w:ascii="Helvetica" w:hAnsi="Helvetica"/>
          <w:color w:val="000000"/>
        </w:rPr>
      </w:pPr>
    </w:p>
    <w:p w14:paraId="5F84689F" w14:textId="77777777" w:rsidR="00A4027C" w:rsidRDefault="00A4027C">
      <w:pPr>
        <w:spacing w:after="160"/>
        <w:jc w:val="left"/>
        <w:rPr>
          <w:rFonts w:eastAsiaTheme="majorEastAsia" w:cs="Times New Roman"/>
          <w:b/>
          <w:bCs/>
          <w:caps/>
          <w:sz w:val="28"/>
          <w:szCs w:val="28"/>
        </w:rPr>
      </w:pPr>
      <w:r>
        <w:br w:type="page"/>
      </w:r>
    </w:p>
    <w:p w14:paraId="235021B4" w14:textId="06E37822" w:rsidR="00880BA3" w:rsidRDefault="002F5B82" w:rsidP="0094166F">
      <w:pPr>
        <w:pStyle w:val="Heading1"/>
      </w:pPr>
      <w:bookmarkStart w:id="5" w:name="_Toc93298252"/>
      <w:r>
        <w:lastRenderedPageBreak/>
        <w:t>Design</w:t>
      </w:r>
      <w:bookmarkEnd w:id="5"/>
    </w:p>
    <w:p w14:paraId="4A5346CA" w14:textId="77777777" w:rsidR="00666B40" w:rsidRPr="00666B40" w:rsidRDefault="00666B40" w:rsidP="00666B40"/>
    <w:p w14:paraId="73234EF1" w14:textId="77CF7E88" w:rsidR="0094166F" w:rsidRDefault="00C8056E" w:rsidP="00CC6D5E">
      <w:pPr>
        <w:pStyle w:val="Heading2"/>
      </w:pPr>
      <w:bookmarkStart w:id="6" w:name="_Toc93298253"/>
      <w:r w:rsidRPr="00CC6D5E">
        <w:t>Flow Diagram</w:t>
      </w:r>
      <w:bookmarkEnd w:id="6"/>
    </w:p>
    <w:p w14:paraId="6E362EB9" w14:textId="77777777" w:rsidR="00666B40" w:rsidRPr="00666B40" w:rsidRDefault="00666B40" w:rsidP="00666B40"/>
    <w:p w14:paraId="41C0B7C5" w14:textId="4A14908E" w:rsidR="006F244B" w:rsidRDefault="00623366" w:rsidP="002F5B82">
      <w:r>
        <w:tab/>
      </w:r>
      <w:r w:rsidR="00F353AF">
        <w:t xml:space="preserve">My first step in designing </w:t>
      </w:r>
      <w:r w:rsidR="0094166F">
        <w:t xml:space="preserve">a </w:t>
      </w:r>
      <w:r w:rsidR="00F353AF">
        <w:t>system</w:t>
      </w:r>
      <w:r w:rsidR="0094166F">
        <w:t xml:space="preserve"> to meet the requirements</w:t>
      </w:r>
      <w:r w:rsidR="00F353AF">
        <w:t xml:space="preserve"> was to lay out the process in a flow diagram. This allowed me to start </w:t>
      </w:r>
      <w:r w:rsidR="002B693E">
        <w:t>logically writing the ladder program</w:t>
      </w:r>
      <w:r w:rsidR="00F353AF">
        <w:t xml:space="preserve">. </w:t>
      </w:r>
      <w:r w:rsidR="0055187E">
        <w:t xml:space="preserve">My flow diagram starts </w:t>
      </w:r>
      <w:r w:rsidR="0094166F">
        <w:t>by checking the state of the</w:t>
      </w:r>
      <w:r w:rsidR="0055187E">
        <w:t xml:space="preserve"> emergency button. If the button is pressed, </w:t>
      </w:r>
      <w:r w:rsidR="0094166F">
        <w:t xml:space="preserve">then the program doesn’t </w:t>
      </w:r>
      <w:proofErr w:type="gramStart"/>
      <w:r w:rsidR="0094166F">
        <w:t>proceed</w:t>
      </w:r>
      <w:proofErr w:type="gramEnd"/>
      <w:r w:rsidR="0055187E">
        <w:t>.</w:t>
      </w:r>
      <w:r w:rsidR="0094166F">
        <w:t xml:space="preserve"> Once the start button is pressed,</w:t>
      </w:r>
      <w:r w:rsidR="00B95DB3">
        <w:t xml:space="preserve"> </w:t>
      </w:r>
      <w:r w:rsidR="0055187E">
        <w:t>the system is allowed to run</w:t>
      </w:r>
      <w:r w:rsidR="00B95DB3">
        <w:t xml:space="preserve"> and</w:t>
      </w:r>
      <w:r w:rsidR="0055187E">
        <w:t xml:space="preserve"> then the proce</w:t>
      </w:r>
      <w:r w:rsidR="00B7489F">
        <w:t>s</w:t>
      </w:r>
      <w:r w:rsidR="0055187E">
        <w:t>s will start by pacing a box on the conveyor</w:t>
      </w:r>
      <w:r w:rsidR="00B95DB3">
        <w:t xml:space="preserve"> belt and t</w:t>
      </w:r>
      <w:r w:rsidR="0055187E">
        <w:t>he conveyor belts are powered in sequence</w:t>
      </w:r>
      <w:r w:rsidR="00B95DB3">
        <w:t xml:space="preserve"> to limit the </w:t>
      </w:r>
      <w:proofErr w:type="gramStart"/>
      <w:r w:rsidR="00A4027C">
        <w:t>initial</w:t>
      </w:r>
      <w:proofErr w:type="gramEnd"/>
      <w:r w:rsidR="00A4027C">
        <w:t xml:space="preserve"> current draw</w:t>
      </w:r>
      <w:r w:rsidR="00B95DB3">
        <w:t>.</w:t>
      </w:r>
      <w:r w:rsidR="0055187E">
        <w:t xml:space="preserve"> </w:t>
      </w:r>
      <w:r w:rsidR="00B95DB3">
        <w:t>The conveyor belts move the box through the</w:t>
      </w:r>
      <w:r w:rsidR="0055187E">
        <w:t xml:space="preserve"> light array</w:t>
      </w:r>
      <w:r w:rsidR="00B95DB3">
        <w:t xml:space="preserve">, which </w:t>
      </w:r>
      <w:r w:rsidR="0055187E">
        <w:t>measures the height of the box and sets of one of three sequences</w:t>
      </w:r>
      <w:r w:rsidR="00B95DB3">
        <w:t xml:space="preserve">, which </w:t>
      </w:r>
      <w:r w:rsidR="0055187E">
        <w:t>is</w:t>
      </w:r>
      <w:r w:rsidR="00B95DB3">
        <w:t xml:space="preserve"> </w:t>
      </w:r>
      <w:r w:rsidR="0055187E">
        <w:t>depen</w:t>
      </w:r>
      <w:r w:rsidR="00B7489F">
        <w:t>d</w:t>
      </w:r>
      <w:r w:rsidR="0055187E">
        <w:t>ent</w:t>
      </w:r>
      <w:r w:rsidR="00B95DB3">
        <w:t xml:space="preserve"> on the height</w:t>
      </w:r>
      <w:r w:rsidR="0055187E">
        <w:t xml:space="preserve">. </w:t>
      </w:r>
      <w:r w:rsidR="00B7489F">
        <w:t xml:space="preserve">For the shortest height, the extra small box counter is </w:t>
      </w:r>
      <w:r w:rsidR="00B95DB3">
        <w:t>incremented,</w:t>
      </w:r>
      <w:r w:rsidR="00B7489F">
        <w:t xml:space="preserve"> and the box </w:t>
      </w:r>
      <w:proofErr w:type="gramStart"/>
      <w:r w:rsidR="00B7489F">
        <w:t>continues on</w:t>
      </w:r>
      <w:proofErr w:type="gramEnd"/>
      <w:r w:rsidR="00B7489F">
        <w:t xml:space="preserve"> the conveyor</w:t>
      </w:r>
      <w:r w:rsidR="00B95DB3">
        <w:t xml:space="preserve"> belt</w:t>
      </w:r>
      <w:r w:rsidR="00B7489F">
        <w:t xml:space="preserve"> until </w:t>
      </w:r>
      <w:r w:rsidR="00B95DB3">
        <w:t>it leaves the system on the slide</w:t>
      </w:r>
      <w:r w:rsidR="00B7489F">
        <w:t xml:space="preserve">. For the middle height, a flag is raised. This flag causes the first pusher to push the box onto the weighing scales. Depending on the weight, the scale conveyor is driven in the corresponding direction and the box continues until the exit slide. For the highest value from the light array, the large box is </w:t>
      </w:r>
      <w:r w:rsidR="00C8056E">
        <w:t>incremented,</w:t>
      </w:r>
      <w:r w:rsidR="00B7489F">
        <w:t xml:space="preserve"> and the second pusher pushes the box onto the exit slide.</w:t>
      </w:r>
    </w:p>
    <w:p w14:paraId="4340EB54" w14:textId="77777777" w:rsidR="00A4027C" w:rsidRDefault="00A4027C" w:rsidP="002F5B82"/>
    <w:p w14:paraId="561A5140" w14:textId="2E6DA126" w:rsidR="00B7489F" w:rsidRDefault="00B7489F" w:rsidP="002F5B82">
      <w:r>
        <w:t xml:space="preserve">           </w:t>
      </w:r>
      <w:r w:rsidR="00C8056E">
        <w:t>As an aside, i</w:t>
      </w:r>
      <w:r>
        <w:t xml:space="preserve">f the stop button is pressed, </w:t>
      </w:r>
      <w:r w:rsidR="00885470">
        <w:t>no more boxes will be placed on the conveyor</w:t>
      </w:r>
      <w:r w:rsidR="00C8056E">
        <w:t xml:space="preserve"> and o</w:t>
      </w:r>
      <w:r w:rsidR="00885470">
        <w:t xml:space="preserve">nce all boxes have passed along the conveyor, it will stop. If the reset button is pressed all counters </w:t>
      </w:r>
      <w:r w:rsidR="00C8056E">
        <w:t>are set to zero.</w:t>
      </w:r>
      <w:r w:rsidR="00885470">
        <w:t xml:space="preserve"> </w:t>
      </w:r>
    </w:p>
    <w:p w14:paraId="78F86385" w14:textId="77777777" w:rsidR="00CC6D5E" w:rsidRDefault="00CC6D5E" w:rsidP="0019237C">
      <w:pPr>
        <w:pStyle w:val="Subtitle"/>
      </w:pPr>
    </w:p>
    <w:p w14:paraId="57FB4AA5" w14:textId="15C17D66" w:rsidR="0019237C" w:rsidRDefault="00F920D8" w:rsidP="00CC6D5E">
      <w:pPr>
        <w:pStyle w:val="Heading2"/>
        <w:rPr>
          <w:rStyle w:val="Heading2Char"/>
          <w:b/>
          <w:bCs/>
          <w:caps/>
        </w:rPr>
      </w:pPr>
      <w:bookmarkStart w:id="7" w:name="_Toc93298254"/>
      <w:r>
        <w:rPr>
          <w:rStyle w:val="Heading2Char"/>
          <w:b/>
          <w:bCs/>
          <w:caps/>
        </w:rPr>
        <w:t>D</w:t>
      </w:r>
      <w:r w:rsidR="0019237C" w:rsidRPr="00CC6D5E">
        <w:rPr>
          <w:rStyle w:val="Heading2Char"/>
          <w:b/>
          <w:bCs/>
          <w:caps/>
        </w:rPr>
        <w:t>istinguish</w:t>
      </w:r>
      <w:r w:rsidR="00CC6D5E">
        <w:rPr>
          <w:rStyle w:val="Heading2Char"/>
          <w:b/>
          <w:bCs/>
          <w:caps/>
        </w:rPr>
        <w:t>ing</w:t>
      </w:r>
      <w:r w:rsidR="0019237C" w:rsidRPr="00CC6D5E">
        <w:rPr>
          <w:rStyle w:val="Heading2Char"/>
          <w:b/>
          <w:bCs/>
          <w:caps/>
        </w:rPr>
        <w:t xml:space="preserve"> </w:t>
      </w:r>
      <w:r>
        <w:rPr>
          <w:rStyle w:val="Heading2Char"/>
          <w:b/>
          <w:bCs/>
          <w:caps/>
        </w:rPr>
        <w:t>P</w:t>
      </w:r>
      <w:r w:rsidR="0019237C" w:rsidRPr="00CC6D5E">
        <w:rPr>
          <w:rStyle w:val="Heading2Char"/>
          <w:b/>
          <w:bCs/>
          <w:caps/>
        </w:rPr>
        <w:t xml:space="preserve">ackage </w:t>
      </w:r>
      <w:r>
        <w:rPr>
          <w:rStyle w:val="Heading2Char"/>
          <w:b/>
          <w:bCs/>
          <w:caps/>
        </w:rPr>
        <w:t>T</w:t>
      </w:r>
      <w:r w:rsidR="0019237C" w:rsidRPr="00CC6D5E">
        <w:rPr>
          <w:rStyle w:val="Heading2Char"/>
          <w:b/>
          <w:bCs/>
          <w:caps/>
        </w:rPr>
        <w:t>ype</w:t>
      </w:r>
      <w:bookmarkEnd w:id="7"/>
    </w:p>
    <w:p w14:paraId="5F22DDC9" w14:textId="77777777" w:rsidR="00666B40" w:rsidRPr="00666B40" w:rsidRDefault="00666B40" w:rsidP="00666B40"/>
    <w:p w14:paraId="19FFE757" w14:textId="1B48D0EB" w:rsidR="006F244B" w:rsidRDefault="00CC6D5E" w:rsidP="006F244B">
      <w:pPr>
        <w:ind w:firstLine="720"/>
      </w:pPr>
      <w:r>
        <w:t>The requirements set out that t</w:t>
      </w:r>
      <w:r w:rsidR="006F244B">
        <w:t xml:space="preserve">he system needs to differentiate between four different packages, so I started by looking at their characteristics. I found that all the package types had a different weight, which would be sufficient for me to be able to determine what </w:t>
      </w:r>
      <w:proofErr w:type="gramStart"/>
      <w:r w:rsidR="006F244B">
        <w:t>type</w:t>
      </w:r>
      <w:proofErr w:type="gramEnd"/>
      <w:r w:rsidR="006F244B">
        <w:t xml:space="preserve"> each package is, but the brief outlined that </w:t>
      </w:r>
      <w:r>
        <w:t>weight</w:t>
      </w:r>
      <w:r w:rsidR="002B693E">
        <w:t>, as well as height,</w:t>
      </w:r>
      <w:r w:rsidR="006F244B">
        <w:t xml:space="preserve"> </w:t>
      </w:r>
      <w:r>
        <w:t>has</w:t>
      </w:r>
      <w:r w:rsidR="006F244B">
        <w:t xml:space="preserve"> to be used to sort the packages so I also measured the h</w:t>
      </w:r>
      <w:r w:rsidR="009A26E7">
        <w:t>e</w:t>
      </w:r>
      <w:r w:rsidR="006F244B">
        <w:t xml:space="preserve">ight of each </w:t>
      </w:r>
      <w:r>
        <w:t>package</w:t>
      </w:r>
      <w:r w:rsidR="006F244B">
        <w:t>. I found that there were three unique h</w:t>
      </w:r>
      <w:r w:rsidR="009A26E7">
        <w:t>e</w:t>
      </w:r>
      <w:r w:rsidR="006F244B">
        <w:t xml:space="preserve">ights, </w:t>
      </w:r>
      <w:r>
        <w:t>leaving the</w:t>
      </w:r>
      <w:r w:rsidR="006F244B">
        <w:t xml:space="preserve"> small and medium package</w:t>
      </w:r>
      <w:r w:rsidR="002B693E">
        <w:t>s</w:t>
      </w:r>
      <w:r>
        <w:t xml:space="preserve"> that can’t be identified </w:t>
      </w:r>
      <w:r w:rsidR="006F244B">
        <w:t>with h</w:t>
      </w:r>
      <w:r w:rsidR="009A26E7">
        <w:t>e</w:t>
      </w:r>
      <w:r w:rsidR="006F244B">
        <w:t xml:space="preserve">ight alone. </w:t>
      </w:r>
    </w:p>
    <w:p w14:paraId="0FD7358E" w14:textId="77777777" w:rsidR="00EE0658" w:rsidRDefault="00EE0658" w:rsidP="00EE0658"/>
    <w:p w14:paraId="639A131A" w14:textId="77777777" w:rsidR="00EE0658" w:rsidRDefault="00EE0658" w:rsidP="00EE0658">
      <w:pPr>
        <w:pStyle w:val="Heading2"/>
      </w:pPr>
      <w:bookmarkStart w:id="8" w:name="_Toc93298255"/>
      <w:r>
        <w:t>The System</w:t>
      </w:r>
      <w:bookmarkEnd w:id="8"/>
    </w:p>
    <w:p w14:paraId="5DF40CCB" w14:textId="77777777" w:rsidR="00EE0658" w:rsidRDefault="00EE0658" w:rsidP="00666B40"/>
    <w:p w14:paraId="60CA6DD0" w14:textId="3E6840A1" w:rsidR="00BC5D2B" w:rsidRDefault="006F244B" w:rsidP="00666B40">
      <w:r>
        <w:tab/>
      </w:r>
      <w:r w:rsidR="005270D2">
        <w:t xml:space="preserve">The brief </w:t>
      </w:r>
      <w:r w:rsidR="00EE0658">
        <w:t>had a list of</w:t>
      </w:r>
      <w:r w:rsidR="005270D2">
        <w:t xml:space="preserve"> components that </w:t>
      </w:r>
      <w:r w:rsidR="009A26E7">
        <w:t>needed to be used,</w:t>
      </w:r>
      <w:r w:rsidR="005270D2">
        <w:t xml:space="preserve"> </w:t>
      </w:r>
      <w:proofErr w:type="gramStart"/>
      <w:r w:rsidR="005270D2">
        <w:t>similar to</w:t>
      </w:r>
      <w:proofErr w:type="gramEnd"/>
      <w:r w:rsidR="005270D2">
        <w:t xml:space="preserve"> a scenario where an old system is being repurposed</w:t>
      </w:r>
      <w:r w:rsidR="009A26E7">
        <w:t xml:space="preserve">. </w:t>
      </w:r>
      <w:r w:rsidR="005270D2">
        <w:t xml:space="preserve"> </w:t>
      </w:r>
      <w:r w:rsidR="009A26E7">
        <w:t>M</w:t>
      </w:r>
      <w:r>
        <w:t xml:space="preserve">y </w:t>
      </w:r>
      <w:r w:rsidR="009A26E7">
        <w:t>f</w:t>
      </w:r>
      <w:r>
        <w:t>irst step as I started design</w:t>
      </w:r>
      <w:r w:rsidR="005270D2">
        <w:t>ing</w:t>
      </w:r>
      <w:r>
        <w:t xml:space="preserve"> the system was to place</w:t>
      </w:r>
      <w:r w:rsidR="00666B40">
        <w:t xml:space="preserve"> these components set </w:t>
      </w:r>
      <w:r>
        <w:t xml:space="preserve">out </w:t>
      </w:r>
      <w:r w:rsidR="00666B40">
        <w:t>in</w:t>
      </w:r>
      <w:r w:rsidR="000C26B2">
        <w:t xml:space="preserve"> the</w:t>
      </w:r>
      <w:r>
        <w:t xml:space="preserve"> brief. </w:t>
      </w:r>
      <w:r w:rsidR="000C26B2">
        <w:t xml:space="preserve">I aimed to keep the theoretical cost of the system as low as possible, </w:t>
      </w:r>
      <w:r w:rsidR="00666B40">
        <w:t>by using these components and avoid</w:t>
      </w:r>
      <w:r w:rsidR="002B693E">
        <w:t>ing</w:t>
      </w:r>
      <w:r w:rsidR="00666B40">
        <w:t xml:space="preserve"> including </w:t>
      </w:r>
      <w:proofErr w:type="gramStart"/>
      <w:r w:rsidR="00666B40">
        <w:t>additional</w:t>
      </w:r>
      <w:proofErr w:type="gramEnd"/>
      <w:r w:rsidR="00666B40">
        <w:t xml:space="preserve"> components.</w:t>
      </w:r>
    </w:p>
    <w:p w14:paraId="494D7007" w14:textId="3ACF9136" w:rsidR="00506373" w:rsidRDefault="00506373" w:rsidP="00506373"/>
    <w:p w14:paraId="1933DA07" w14:textId="59315D74" w:rsidR="006F244B" w:rsidRDefault="00BC5D2B" w:rsidP="006F244B">
      <w:pPr>
        <w:ind w:firstLine="720"/>
      </w:pPr>
      <w:r>
        <w:t>In stage 1 of the system, the boxes are placed on the conveyor belt by the emitter. The conveyor belt takes the package through the</w:t>
      </w:r>
      <w:r w:rsidR="006F244B">
        <w:t xml:space="preserve"> light array</w:t>
      </w:r>
      <w:r>
        <w:t>. T</w:t>
      </w:r>
      <w:r w:rsidR="006F244B">
        <w:t>he light array will read out the h</w:t>
      </w:r>
      <w:r w:rsidR="00A145E5">
        <w:t>e</w:t>
      </w:r>
      <w:r w:rsidR="006F244B">
        <w:t>ight as an integer</w:t>
      </w:r>
      <w:r w:rsidR="00EA5207">
        <w:t xml:space="preserve"> </w:t>
      </w:r>
      <w:r w:rsidR="006F244B">
        <w:t>while the package is trave</w:t>
      </w:r>
      <w:r w:rsidR="00EA5207">
        <w:t>l</w:t>
      </w:r>
      <w:r w:rsidR="006F244B">
        <w:t xml:space="preserve">ling </w:t>
      </w:r>
      <w:r>
        <w:t>through</w:t>
      </w:r>
      <w:r w:rsidR="006F244B">
        <w:t xml:space="preserve"> </w:t>
      </w:r>
      <w:r>
        <w:t>it</w:t>
      </w:r>
      <w:r w:rsidR="006F244B">
        <w:t>. The light array c</w:t>
      </w:r>
      <w:r w:rsidR="00EA5207">
        <w:t xml:space="preserve">an </w:t>
      </w:r>
      <w:r w:rsidR="006F244B">
        <w:t>distinguish between extra small and large</w:t>
      </w:r>
      <w:r w:rsidR="009521C9">
        <w:t xml:space="preserve"> package types</w:t>
      </w:r>
      <w:r w:rsidR="006F244B">
        <w:t xml:space="preserve">, so the counter for those </w:t>
      </w:r>
      <w:r w:rsidR="009521C9">
        <w:t>can be</w:t>
      </w:r>
      <w:r w:rsidR="00EA5207">
        <w:t xml:space="preserve"> </w:t>
      </w:r>
      <w:r w:rsidR="006F244B">
        <w:t>updated at this point. Small and medium packages are the same h</w:t>
      </w:r>
      <w:r w:rsidR="00EA5207">
        <w:t>e</w:t>
      </w:r>
      <w:r w:rsidR="006F244B">
        <w:t xml:space="preserve">ight </w:t>
      </w:r>
      <w:r w:rsidR="00EA5207">
        <w:t>and</w:t>
      </w:r>
      <w:r w:rsidR="006F244B">
        <w:t xml:space="preserve"> would </w:t>
      </w:r>
      <w:r w:rsidR="009521C9">
        <w:t>need</w:t>
      </w:r>
      <w:r w:rsidR="006F244B">
        <w:t xml:space="preserve"> to be weighed to </w:t>
      </w:r>
      <w:proofErr w:type="gramStart"/>
      <w:r w:rsidR="009521C9">
        <w:t>identify</w:t>
      </w:r>
      <w:proofErr w:type="gramEnd"/>
      <w:r w:rsidR="006F244B">
        <w:t xml:space="preserve"> them, so the light array raises a flag </w:t>
      </w:r>
      <w:r w:rsidR="009521C9">
        <w:t>so those packages can be sent to the weighing scales</w:t>
      </w:r>
      <w:r w:rsidR="00EA5207">
        <w:t>.</w:t>
      </w:r>
    </w:p>
    <w:p w14:paraId="14EFEECD" w14:textId="77777777" w:rsidR="004B169A" w:rsidRDefault="004B169A" w:rsidP="006F244B">
      <w:pPr>
        <w:ind w:firstLine="720"/>
      </w:pPr>
    </w:p>
    <w:p w14:paraId="3475E4D8" w14:textId="2C2C5392" w:rsidR="006F244B" w:rsidRDefault="002B693E" w:rsidP="001D0A18">
      <w:pPr>
        <w:ind w:firstLine="720"/>
      </w:pPr>
      <w:r>
        <w:lastRenderedPageBreak/>
        <w:t>S</w:t>
      </w:r>
      <w:r w:rsidR="00DD7E07">
        <w:t>tage 2</w:t>
      </w:r>
      <w:r w:rsidR="009521C9">
        <w:t xml:space="preserve"> of the system </w:t>
      </w:r>
      <w:proofErr w:type="gramStart"/>
      <w:r w:rsidR="009521C9">
        <w:t xml:space="preserve">is responsible </w:t>
      </w:r>
      <w:r>
        <w:t>for</w:t>
      </w:r>
      <w:proofErr w:type="gramEnd"/>
      <w:r>
        <w:t xml:space="preserve"> </w:t>
      </w:r>
      <w:r w:rsidR="000560DB">
        <w:t xml:space="preserve">taking the </w:t>
      </w:r>
      <w:r w:rsidR="009521C9">
        <w:t>small and medium packages</w:t>
      </w:r>
      <w:r w:rsidR="000560DB">
        <w:t xml:space="preserve"> off the main conveyor and weighing them. This is done with a pusher and </w:t>
      </w:r>
      <w:r w:rsidR="006F244B">
        <w:t xml:space="preserve">a diffuse sensor whose purpose is </w:t>
      </w:r>
      <w:r w:rsidR="00EA5207">
        <w:t>to</w:t>
      </w:r>
      <w:r w:rsidR="006F244B">
        <w:t xml:space="preserve"> </w:t>
      </w:r>
      <w:r w:rsidR="009521C9">
        <w:t>delay the extension of the pusher</w:t>
      </w:r>
      <w:r w:rsidR="000560DB">
        <w:t xml:space="preserve">. </w:t>
      </w:r>
      <w:r w:rsidR="006F244B">
        <w:t xml:space="preserve">The scales output the weight as an integer much like the light array, but the scales </w:t>
      </w:r>
      <w:r w:rsidR="00567066">
        <w:t>don’t</w:t>
      </w:r>
      <w:r w:rsidR="006F244B">
        <w:t xml:space="preserve"> give a consistent reading which led to the system operation needing to be adapted</w:t>
      </w:r>
      <w:r w:rsidR="000560DB">
        <w:t xml:space="preserve"> after the </w:t>
      </w:r>
      <w:proofErr w:type="gramStart"/>
      <w:r w:rsidR="000560DB">
        <w:t>initial</w:t>
      </w:r>
      <w:proofErr w:type="gramEnd"/>
      <w:r w:rsidR="000560DB">
        <w:t xml:space="preserve"> design</w:t>
      </w:r>
      <w:r w:rsidR="006F244B">
        <w:t xml:space="preserve">. The scales include a conveyor </w:t>
      </w:r>
      <w:r w:rsidR="000560DB">
        <w:t xml:space="preserve">that </w:t>
      </w:r>
      <w:r w:rsidR="006F244B">
        <w:t>can be driven forwards or backwards</w:t>
      </w:r>
      <w:r w:rsidR="006F244B" w:rsidRPr="006F244B">
        <w:t xml:space="preserve">, </w:t>
      </w:r>
      <w:r w:rsidR="000560DB">
        <w:t>which I used to separate the packages based on their</w:t>
      </w:r>
      <w:r w:rsidR="00DD7E07">
        <w:t xml:space="preserve"> weight</w:t>
      </w:r>
      <w:r w:rsidR="000560DB">
        <w:t>.</w:t>
      </w:r>
    </w:p>
    <w:p w14:paraId="15F54835" w14:textId="7DDFD5CB" w:rsidR="004B169A" w:rsidRDefault="004B169A" w:rsidP="004B169A"/>
    <w:p w14:paraId="4ED2296E" w14:textId="220B0B98" w:rsidR="00B52F02" w:rsidRDefault="00DD7E07" w:rsidP="00B52F02">
      <w:pPr>
        <w:ind w:firstLine="720"/>
      </w:pPr>
      <w:r>
        <w:t>For stage 3 of the system, t</w:t>
      </w:r>
      <w:r w:rsidR="001D0A18">
        <w:t xml:space="preserve">he only packages left on the main conveyor </w:t>
      </w:r>
      <w:r w:rsidR="004F4C55">
        <w:t xml:space="preserve">belt are the extra small and large packages. These have already been counted by the light </w:t>
      </w:r>
      <w:r w:rsidR="003965DD">
        <w:t>array,</w:t>
      </w:r>
      <w:r w:rsidR="004F4C55">
        <w:t xml:space="preserve"> so they just need to be sorted. I did this with the last pusher which is paired with </w:t>
      </w:r>
      <w:r w:rsidR="003965DD">
        <w:t>a diffuse</w:t>
      </w:r>
      <w:r w:rsidR="004F4C55">
        <w:t xml:space="preserve"> sensor. The sensor is positioned on top of the pusher </w:t>
      </w:r>
      <w:r w:rsidR="00B52F02">
        <w:t xml:space="preserve">which serves two purposes, </w:t>
      </w:r>
      <w:r w:rsidR="003965DD">
        <w:t>firstly</w:t>
      </w:r>
      <w:r w:rsidR="00B52F02">
        <w:t xml:space="preserve"> only the large box is tall enough to activate the sensor, and secondly, the pusher can be fired without using a delay</w:t>
      </w:r>
      <w:r w:rsidR="003965DD">
        <w:t>, simplifying the software.</w:t>
      </w:r>
    </w:p>
    <w:p w14:paraId="75397E5C" w14:textId="77777777" w:rsidR="00B52F02" w:rsidRDefault="00B52F02" w:rsidP="00B52F02"/>
    <w:p w14:paraId="4C4CD243" w14:textId="77777777" w:rsidR="00A4027C" w:rsidRDefault="00A4027C">
      <w:pPr>
        <w:spacing w:after="160"/>
        <w:jc w:val="left"/>
        <w:rPr>
          <w:rFonts w:eastAsiaTheme="majorEastAsia" w:cs="Times New Roman"/>
          <w:b/>
          <w:bCs/>
          <w:caps/>
          <w:sz w:val="28"/>
          <w:szCs w:val="28"/>
        </w:rPr>
      </w:pPr>
      <w:r>
        <w:br w:type="page"/>
      </w:r>
    </w:p>
    <w:p w14:paraId="0AC655AE" w14:textId="1EF8507F" w:rsidR="00B95D90" w:rsidRDefault="002F5B82" w:rsidP="00DD7E07">
      <w:pPr>
        <w:pStyle w:val="Heading1"/>
      </w:pPr>
      <w:bookmarkStart w:id="9" w:name="_Toc93298256"/>
      <w:r>
        <w:lastRenderedPageBreak/>
        <w:t>Software</w:t>
      </w:r>
      <w:bookmarkEnd w:id="9"/>
    </w:p>
    <w:p w14:paraId="0978AF4F" w14:textId="6B6638F2" w:rsidR="00DD7E07" w:rsidRDefault="00DD7E07" w:rsidP="00DD7E07"/>
    <w:p w14:paraId="3131BBBD" w14:textId="05922FE9" w:rsidR="00DD7E07" w:rsidRPr="00DD7E07" w:rsidRDefault="00DD7E07" w:rsidP="00DD7E07">
      <w:pPr>
        <w:pStyle w:val="Heading2"/>
      </w:pPr>
      <w:bookmarkStart w:id="10" w:name="_Toc93298257"/>
      <w:r>
        <w:t>Connecting the Hardware</w:t>
      </w:r>
      <w:bookmarkEnd w:id="10"/>
    </w:p>
    <w:p w14:paraId="2A7662F6" w14:textId="28DDC80F" w:rsidR="00DD7E07" w:rsidRDefault="00DD7E07" w:rsidP="00B95D90"/>
    <w:p w14:paraId="4669E7E6" w14:textId="14D0AE55" w:rsidR="00DD7E07" w:rsidRDefault="004B0828" w:rsidP="00B95D90">
      <w:r>
        <w:tab/>
        <w:t xml:space="preserve">Each </w:t>
      </w:r>
      <w:proofErr w:type="gramStart"/>
      <w:r>
        <w:t>component</w:t>
      </w:r>
      <w:proofErr w:type="gramEnd"/>
      <w:r>
        <w:t xml:space="preserve"> that is controlled by the PLC needs to be wired to it. In </w:t>
      </w:r>
      <w:r w:rsidR="00D15D91">
        <w:t>factory</w:t>
      </w:r>
      <w:r>
        <w:t xml:space="preserve"> IO that is done in the driver settings. I connected all the inputs</w:t>
      </w:r>
      <w:r w:rsidR="00D15D91">
        <w:t>,</w:t>
      </w:r>
      <w:r>
        <w:t xml:space="preserve"> like the sensors and buttons</w:t>
      </w:r>
      <w:r w:rsidR="00D15D91">
        <w:t>,</w:t>
      </w:r>
      <w:r>
        <w:t xml:space="preserve"> to the PLC inputs and all the actuators</w:t>
      </w:r>
      <w:r w:rsidR="00D15D91">
        <w:t xml:space="preserve">, </w:t>
      </w:r>
      <w:r>
        <w:t xml:space="preserve">like the pushers, </w:t>
      </w:r>
      <w:r w:rsidR="006B443E">
        <w:t>conveyors,</w:t>
      </w:r>
      <w:r>
        <w:t xml:space="preserve"> and lights</w:t>
      </w:r>
      <w:r w:rsidR="00D15D91">
        <w:t xml:space="preserve">, </w:t>
      </w:r>
      <w:r>
        <w:t xml:space="preserve">to the PLC outputs. </w:t>
      </w:r>
      <w:r w:rsidR="006B443E">
        <w:t>The light array, scales, and displays</w:t>
      </w:r>
      <w:r w:rsidR="00D15D91">
        <w:t>,</w:t>
      </w:r>
      <w:r w:rsidR="006B443E">
        <w:t xml:space="preserve"> </w:t>
      </w:r>
      <w:r w:rsidR="00DD7E07">
        <w:t>have</w:t>
      </w:r>
      <w:r w:rsidR="006B443E">
        <w:t xml:space="preserve"> digital integers</w:t>
      </w:r>
      <w:r w:rsidR="00DD7E07">
        <w:t xml:space="preserve"> as input and output values,</w:t>
      </w:r>
      <w:r w:rsidR="006B443E">
        <w:t xml:space="preserve"> so they </w:t>
      </w:r>
      <w:r w:rsidR="00E21C9B">
        <w:t xml:space="preserve">are connected to the </w:t>
      </w:r>
      <w:r w:rsidR="006B443E">
        <w:t>digital inputs and outputs</w:t>
      </w:r>
      <w:r w:rsidR="00E21C9B">
        <w:t xml:space="preserve"> of the PLC</w:t>
      </w:r>
      <w:r w:rsidR="006B443E">
        <w:t xml:space="preserve">. </w:t>
      </w:r>
    </w:p>
    <w:p w14:paraId="7865ED26" w14:textId="5DD0444B" w:rsidR="00C22CC4" w:rsidRDefault="00C22CC4" w:rsidP="00B95D90">
      <w:r>
        <w:rPr>
          <w:noProof/>
        </w:rPr>
        <w:drawing>
          <wp:anchor distT="0" distB="0" distL="114300" distR="114300" simplePos="0" relativeHeight="251658240" behindDoc="0" locked="0" layoutInCell="1" allowOverlap="1" wp14:anchorId="4F95E8D5" wp14:editId="703ABBF3">
            <wp:simplePos x="0" y="0"/>
            <wp:positionH relativeFrom="column">
              <wp:posOffset>2320636</wp:posOffset>
            </wp:positionH>
            <wp:positionV relativeFrom="paragraph">
              <wp:posOffset>192117</wp:posOffset>
            </wp:positionV>
            <wp:extent cx="2036445" cy="1822528"/>
            <wp:effectExtent l="0" t="0" r="1905" b="6350"/>
            <wp:wrapSquare wrapText="bothSides"/>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a:picLocks noChangeAspect="1"/>
                    </pic:cNvPicPr>
                  </pic:nvPicPr>
                  <pic:blipFill rotWithShape="1">
                    <a:blip r:embed="rId9">
                      <a:extLst>
                        <a:ext uri="{28A0092B-C50C-407E-A947-70E740481C1C}">
                          <a14:useLocalDpi xmlns:a14="http://schemas.microsoft.com/office/drawing/2010/main" val="0"/>
                        </a:ext>
                      </a:extLst>
                    </a:blip>
                    <a:srcRect l="52313" t="11678" r="35454" b="68114"/>
                    <a:stretch/>
                  </pic:blipFill>
                  <pic:spPr bwMode="auto">
                    <a:xfrm>
                      <a:off x="0" y="0"/>
                      <a:ext cx="2036445" cy="1822528"/>
                    </a:xfrm>
                    <a:prstGeom prst="rect">
                      <a:avLst/>
                    </a:prstGeom>
                    <a:ln>
                      <a:noFill/>
                    </a:ln>
                    <a:extLst>
                      <a:ext uri="{53640926-AAD7-44D8-BBD7-CCE9431645EC}">
                        <a14:shadowObscured xmlns:a14="http://schemas.microsoft.com/office/drawing/2010/main"/>
                      </a:ext>
                    </a:extLst>
                  </pic:spPr>
                </pic:pic>
              </a:graphicData>
            </a:graphic>
          </wp:anchor>
        </w:drawing>
      </w:r>
    </w:p>
    <w:p w14:paraId="344040F0" w14:textId="54294FE3" w:rsidR="00C22CC4" w:rsidRDefault="00C22CC4" w:rsidP="00C22CC4">
      <w:pPr>
        <w:keepNext/>
      </w:pPr>
      <w:r>
        <w:rPr>
          <w:noProof/>
        </w:rPr>
        <w:drawing>
          <wp:inline distT="0" distB="0" distL="0" distR="0" wp14:anchorId="1D31C17B" wp14:editId="25AED9B5">
            <wp:extent cx="2036618" cy="1827561"/>
            <wp:effectExtent l="0" t="0" r="1905" b="127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with medium confidence"/>
                    <pic:cNvPicPr>
                      <a:picLocks noChangeAspect="1"/>
                    </pic:cNvPicPr>
                  </pic:nvPicPr>
                  <pic:blipFill rotWithShape="1">
                    <a:blip r:embed="rId9">
                      <a:extLst>
                        <a:ext uri="{28A0092B-C50C-407E-A947-70E740481C1C}">
                          <a14:useLocalDpi xmlns:a14="http://schemas.microsoft.com/office/drawing/2010/main" val="0"/>
                        </a:ext>
                      </a:extLst>
                    </a:blip>
                    <a:srcRect l="35661" t="48443" r="50420" b="28498"/>
                    <a:stretch/>
                  </pic:blipFill>
                  <pic:spPr bwMode="auto">
                    <a:xfrm>
                      <a:off x="0" y="0"/>
                      <a:ext cx="2039452" cy="1830104"/>
                    </a:xfrm>
                    <a:prstGeom prst="rect">
                      <a:avLst/>
                    </a:prstGeom>
                    <a:ln>
                      <a:noFill/>
                    </a:ln>
                    <a:extLst>
                      <a:ext uri="{53640926-AAD7-44D8-BBD7-CCE9431645EC}">
                        <a14:shadowObscured xmlns:a14="http://schemas.microsoft.com/office/drawing/2010/main"/>
                      </a:ext>
                    </a:extLst>
                  </pic:spPr>
                </pic:pic>
              </a:graphicData>
            </a:graphic>
          </wp:inline>
        </w:drawing>
      </w:r>
    </w:p>
    <w:p w14:paraId="545933CE" w14:textId="70AE69EF" w:rsidR="00C22CC4" w:rsidRDefault="00C22CC4" w:rsidP="00C22CC4">
      <w:pPr>
        <w:pStyle w:val="Caption"/>
      </w:pPr>
      <w:r>
        <w:t xml:space="preserve">Figure </w:t>
      </w:r>
      <w:r w:rsidR="00814DF6">
        <w:fldChar w:fldCharType="begin"/>
      </w:r>
      <w:r w:rsidR="00814DF6">
        <w:instrText xml:space="preserve"> SEQ Figure \* ARABIC </w:instrText>
      </w:r>
      <w:r w:rsidR="00814DF6">
        <w:fldChar w:fldCharType="separate"/>
      </w:r>
      <w:r w:rsidR="00F45B91">
        <w:rPr>
          <w:noProof/>
        </w:rPr>
        <w:t>1</w:t>
      </w:r>
      <w:r w:rsidR="00814DF6">
        <w:rPr>
          <w:noProof/>
        </w:rPr>
        <w:fldChar w:fldCharType="end"/>
      </w:r>
      <w:r>
        <w:t xml:space="preserve"> - PLC inputs</w:t>
      </w:r>
      <w:r>
        <w:tab/>
      </w:r>
      <w:r>
        <w:tab/>
      </w:r>
      <w:r>
        <w:tab/>
        <w:t xml:space="preserve">Figure </w:t>
      </w:r>
      <w:r w:rsidR="00814DF6">
        <w:fldChar w:fldCharType="begin"/>
      </w:r>
      <w:r w:rsidR="00814DF6">
        <w:instrText xml:space="preserve"> SEQ Figure \* ARABIC </w:instrText>
      </w:r>
      <w:r w:rsidR="00814DF6">
        <w:fldChar w:fldCharType="separate"/>
      </w:r>
      <w:r w:rsidR="00F45B91">
        <w:rPr>
          <w:noProof/>
        </w:rPr>
        <w:t>2</w:t>
      </w:r>
      <w:r w:rsidR="00814DF6">
        <w:rPr>
          <w:noProof/>
        </w:rPr>
        <w:fldChar w:fldCharType="end"/>
      </w:r>
      <w:r>
        <w:t xml:space="preserve"> - PLC Outputs</w:t>
      </w:r>
    </w:p>
    <w:p w14:paraId="42544D5A" w14:textId="77777777" w:rsidR="00C22CC4" w:rsidRDefault="00C22CC4" w:rsidP="006B443E"/>
    <w:p w14:paraId="1CF97E8B" w14:textId="6B62A4AC" w:rsidR="006B443E" w:rsidRDefault="006B443E" w:rsidP="006B443E">
      <w:r>
        <w:tab/>
        <w:t xml:space="preserve">With </w:t>
      </w:r>
      <w:r w:rsidR="009871E2">
        <w:t>all the</w:t>
      </w:r>
      <w:r>
        <w:t xml:space="preserve"> component</w:t>
      </w:r>
      <w:r w:rsidR="009871E2">
        <w:t>s connected</w:t>
      </w:r>
      <w:r w:rsidR="00B51BF4">
        <w:t xml:space="preserve">, the next step is to fill out the tag table, so that each input and output can be referred to by name rather than its address number. </w:t>
      </w:r>
      <w:r>
        <w:t xml:space="preserve">I set up the tag table in the Siemens TIA portal, </w:t>
      </w:r>
      <w:proofErr w:type="gramStart"/>
      <w:r>
        <w:t>identifying</w:t>
      </w:r>
      <w:proofErr w:type="gramEnd"/>
      <w:r>
        <w:t xml:space="preserve"> the input</w:t>
      </w:r>
      <w:r w:rsidR="00D376B5">
        <w:t xml:space="preserve"> </w:t>
      </w:r>
      <w:r>
        <w:t>and output</w:t>
      </w:r>
      <w:r w:rsidR="00D376B5">
        <w:t xml:space="preserve"> addresses </w:t>
      </w:r>
      <w:r>
        <w:t>used and giving them a tag that communicates clear</w:t>
      </w:r>
      <w:r w:rsidR="00622255">
        <w:t>ly what component it connects to.</w:t>
      </w:r>
    </w:p>
    <w:p w14:paraId="4C729C25" w14:textId="264733B8" w:rsidR="00B51BF4" w:rsidRDefault="00B51BF4" w:rsidP="006B443E"/>
    <w:p w14:paraId="4D25B8E8" w14:textId="77777777" w:rsidR="00C22CC4" w:rsidRDefault="00D376B5" w:rsidP="00C22CC4">
      <w:pPr>
        <w:keepNext/>
      </w:pPr>
      <w:r>
        <w:rPr>
          <w:noProof/>
        </w:rPr>
        <w:drawing>
          <wp:inline distT="0" distB="0" distL="0" distR="0" wp14:anchorId="289887AE" wp14:editId="0C7E8098">
            <wp:extent cx="5741660" cy="1295188"/>
            <wp:effectExtent l="0" t="0" r="0" b="635"/>
            <wp:docPr id="41" name="Picture 4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computer screen capture&#10;&#10;Description automatically generated with medium confidence"/>
                    <pic:cNvPicPr>
                      <a:picLocks noChangeAspect="1"/>
                    </pic:cNvPicPr>
                  </pic:nvPicPr>
                  <pic:blipFill rotWithShape="1">
                    <a:blip r:embed="rId10"/>
                    <a:srcRect l="17283" t="14555" r="42377" b="68704"/>
                    <a:stretch/>
                  </pic:blipFill>
                  <pic:spPr bwMode="auto">
                    <a:xfrm>
                      <a:off x="0" y="0"/>
                      <a:ext cx="5782734" cy="1304453"/>
                    </a:xfrm>
                    <a:prstGeom prst="rect">
                      <a:avLst/>
                    </a:prstGeom>
                    <a:ln>
                      <a:noFill/>
                    </a:ln>
                    <a:extLst>
                      <a:ext uri="{53640926-AAD7-44D8-BBD7-CCE9431645EC}">
                        <a14:shadowObscured xmlns:a14="http://schemas.microsoft.com/office/drawing/2010/main"/>
                      </a:ext>
                    </a:extLst>
                  </pic:spPr>
                </pic:pic>
              </a:graphicData>
            </a:graphic>
          </wp:inline>
        </w:drawing>
      </w:r>
    </w:p>
    <w:p w14:paraId="674AF8FC" w14:textId="0EB7B4FC" w:rsidR="006B443E" w:rsidRDefault="00C22CC4" w:rsidP="00C22CC4">
      <w:pPr>
        <w:pStyle w:val="Caption"/>
      </w:pPr>
      <w:r>
        <w:t xml:space="preserve">Figure </w:t>
      </w:r>
      <w:r w:rsidR="00814DF6">
        <w:fldChar w:fldCharType="begin"/>
      </w:r>
      <w:r w:rsidR="00814DF6">
        <w:instrText xml:space="preserve"> SEQ Figure \* ARABIC </w:instrText>
      </w:r>
      <w:r w:rsidR="00814DF6">
        <w:fldChar w:fldCharType="separate"/>
      </w:r>
      <w:r w:rsidR="00F45B91">
        <w:rPr>
          <w:noProof/>
        </w:rPr>
        <w:t>3</w:t>
      </w:r>
      <w:r w:rsidR="00814DF6">
        <w:rPr>
          <w:noProof/>
        </w:rPr>
        <w:fldChar w:fldCharType="end"/>
      </w:r>
      <w:r>
        <w:t xml:space="preserve"> - TIA Portal Tag Table</w:t>
      </w:r>
    </w:p>
    <w:p w14:paraId="3209B30C" w14:textId="77777777" w:rsidR="00B51BF4" w:rsidRPr="006B443E" w:rsidRDefault="00B51BF4" w:rsidP="006B443E"/>
    <w:p w14:paraId="51307813" w14:textId="77777777" w:rsidR="008E5A5C" w:rsidRDefault="008E5A5C">
      <w:pPr>
        <w:spacing w:after="160"/>
        <w:jc w:val="left"/>
      </w:pPr>
      <w:r>
        <w:br w:type="page"/>
      </w:r>
    </w:p>
    <w:p w14:paraId="63B80FC6" w14:textId="270DA2EF" w:rsidR="00C73030" w:rsidRDefault="00B51BF4" w:rsidP="00877F91">
      <w:pPr>
        <w:ind w:firstLine="720"/>
      </w:pPr>
      <w:r>
        <w:lastRenderedPageBreak/>
        <w:t>The Siemens</w:t>
      </w:r>
      <w:r w:rsidR="00E337B8">
        <w:t xml:space="preserve"> SIMATIC</w:t>
      </w:r>
      <w:r>
        <w:t xml:space="preserve"> </w:t>
      </w:r>
      <w:r w:rsidR="00E337B8">
        <w:t>STEP</w:t>
      </w:r>
      <w:r>
        <w:t xml:space="preserve"> 7 software </w:t>
      </w:r>
      <w:r w:rsidR="007A6F0A">
        <w:t>supports writing PLC programs using three methods</w:t>
      </w:r>
      <w:sdt>
        <w:sdtPr>
          <w:id w:val="599304941"/>
          <w:citation/>
        </w:sdtPr>
        <w:sdtEndPr/>
        <w:sdtContent>
          <w:r w:rsidR="0081036E">
            <w:fldChar w:fldCharType="begin"/>
          </w:r>
          <w:r w:rsidR="0081036E">
            <w:instrText xml:space="preserve"> CITATION Sie \l 2057 </w:instrText>
          </w:r>
          <w:r w:rsidR="0081036E">
            <w:fldChar w:fldCharType="separate"/>
          </w:r>
          <w:r w:rsidR="0081036E">
            <w:rPr>
              <w:noProof/>
            </w:rPr>
            <w:t xml:space="preserve"> </w:t>
          </w:r>
          <w:r w:rsidR="0081036E" w:rsidRPr="0081036E">
            <w:rPr>
              <w:noProof/>
            </w:rPr>
            <w:t>(Siemens, 2020)</w:t>
          </w:r>
          <w:r w:rsidR="0081036E">
            <w:fldChar w:fldCharType="end"/>
          </w:r>
        </w:sdtContent>
      </w:sdt>
      <w:r>
        <w:t>,</w:t>
      </w:r>
      <w:r w:rsidR="007A6F0A">
        <w:t xml:space="preserve"> Ladder Logic (LAD), Function Block Programming (FBD), </w:t>
      </w:r>
      <w:r w:rsidR="00E337B8">
        <w:t>and Structured</w:t>
      </w:r>
      <w:r w:rsidR="007A6F0A" w:rsidRPr="007A6F0A">
        <w:t xml:space="preserve"> Control Language</w:t>
      </w:r>
      <w:r w:rsidR="007A6F0A">
        <w:t xml:space="preserve"> </w:t>
      </w:r>
      <w:r w:rsidR="00781206">
        <w:t>[</w:t>
      </w:r>
      <w:r w:rsidR="007A6F0A">
        <w:t>SCL</w:t>
      </w:r>
      <w:r w:rsidR="00781206">
        <w:t>]</w:t>
      </w:r>
      <w:r w:rsidR="007A6F0A">
        <w:t>.</w:t>
      </w:r>
      <w:r w:rsidR="00E337B8">
        <w:t xml:space="preserve"> SIMATIC STEP 7 is included in Siemens TIA (Totally Integrated Automation) portal, which I used for writing the PLC program, </w:t>
      </w:r>
      <w:r w:rsidR="008E4E97">
        <w:t xml:space="preserve">setting up the </w:t>
      </w:r>
      <w:r w:rsidR="00C73030">
        <w:t>Human Machine Interface (</w:t>
      </w:r>
      <w:r w:rsidR="008E4E97">
        <w:t>HMI</w:t>
      </w:r>
      <w:r w:rsidR="00C73030">
        <w:t>)</w:t>
      </w:r>
      <w:r w:rsidR="008E4E97">
        <w:t>, and simulating.</w:t>
      </w:r>
      <w:r w:rsidR="0081036E">
        <w:t xml:space="preserve"> </w:t>
      </w:r>
      <w:r w:rsidR="00E337B8">
        <w:t>I</w:t>
      </w:r>
      <w:r w:rsidR="0081036E">
        <w:t xml:space="preserve"> </w:t>
      </w:r>
      <w:r w:rsidR="00E337B8">
        <w:t xml:space="preserve">used Ladder Logic and separated each responsibility of the system into a different network. </w:t>
      </w:r>
    </w:p>
    <w:p w14:paraId="456C7C33" w14:textId="77777777" w:rsidR="0081036E" w:rsidRDefault="0081036E" w:rsidP="00877F91">
      <w:pPr>
        <w:ind w:firstLine="720"/>
      </w:pPr>
    </w:p>
    <w:p w14:paraId="41A90A70" w14:textId="6DE59395" w:rsidR="0050594B" w:rsidRDefault="0050594B" w:rsidP="0050594B">
      <w:pPr>
        <w:ind w:firstLine="720"/>
      </w:pPr>
      <w:r>
        <w:t>Network 1</w:t>
      </w:r>
      <w:r w:rsidR="00E21C9B">
        <w:t xml:space="preserve"> </w:t>
      </w:r>
      <w:r>
        <w:t>is reserved for a program block that enables the TIA portal to connect with Factory IO.</w:t>
      </w:r>
    </w:p>
    <w:p w14:paraId="1B5BA561" w14:textId="77777777" w:rsidR="0081036E" w:rsidRDefault="0081036E" w:rsidP="0050594B">
      <w:pPr>
        <w:ind w:firstLine="720"/>
      </w:pPr>
    </w:p>
    <w:p w14:paraId="388904F3" w14:textId="14122209" w:rsidR="0050594B" w:rsidRDefault="0050594B" w:rsidP="0050594B">
      <w:pPr>
        <w:ind w:firstLine="720"/>
      </w:pPr>
      <w:r>
        <w:t>Network 2 controls the start, stop, and emergency process where the start, stop</w:t>
      </w:r>
      <w:r w:rsidR="002B693E">
        <w:t>,</w:t>
      </w:r>
      <w:r>
        <w:t xml:space="preserve"> or emergency button on the panel or HMI is pressed. </w:t>
      </w:r>
      <w:r w:rsidR="00B7126B">
        <w:t xml:space="preserve">When the start button is pressed the start </w:t>
      </w:r>
      <w:r w:rsidR="00D61376">
        <w:t>process</w:t>
      </w:r>
      <w:r w:rsidR="00B7126B">
        <w:t xml:space="preserve"> is </w:t>
      </w:r>
      <w:proofErr w:type="gramStart"/>
      <w:r w:rsidR="00B7126B">
        <w:t>initiated</w:t>
      </w:r>
      <w:proofErr w:type="gramEnd"/>
      <w:r w:rsidR="00B7126B">
        <w:t xml:space="preserve">. As soon as the button is pressed, the button lights green, the stop button is no longer illuminated, </w:t>
      </w:r>
      <w:r w:rsidR="005C13C7">
        <w:t xml:space="preserve">the package </w:t>
      </w:r>
      <w:r w:rsidR="00D61376">
        <w:t>emitter</w:t>
      </w:r>
      <w:r w:rsidR="005C13C7">
        <w:t xml:space="preserve"> is enabled, and the visual and audible alarm runs for three seconds.</w:t>
      </w:r>
    </w:p>
    <w:p w14:paraId="4101F164" w14:textId="77777777" w:rsidR="0081036E" w:rsidRDefault="0081036E" w:rsidP="0050594B">
      <w:pPr>
        <w:ind w:firstLine="720"/>
      </w:pPr>
    </w:p>
    <w:p w14:paraId="543E0949" w14:textId="572DE9BE" w:rsidR="005C13C7" w:rsidRDefault="005C13C7" w:rsidP="0050594B">
      <w:pPr>
        <w:ind w:firstLine="720"/>
      </w:pPr>
      <w:r>
        <w:t xml:space="preserve">After the alarm has sounded, the </w:t>
      </w:r>
      <w:r w:rsidR="00D61376">
        <w:t xml:space="preserve">first </w:t>
      </w:r>
      <w:r>
        <w:t xml:space="preserve">conveyor </w:t>
      </w:r>
      <w:r w:rsidR="00C73030">
        <w:t xml:space="preserve">belt </w:t>
      </w:r>
      <w:r>
        <w:t>start</w:t>
      </w:r>
      <w:r w:rsidR="00C013C8">
        <w:t>s</w:t>
      </w:r>
      <w:r>
        <w:t xml:space="preserve"> </w:t>
      </w:r>
      <w:r w:rsidR="00C013C8">
        <w:t>running</w:t>
      </w:r>
      <w:r w:rsidR="00D61376">
        <w:t>,</w:t>
      </w:r>
      <w:r w:rsidR="00D61376" w:rsidRPr="00D61376">
        <w:t xml:space="preserve"> </w:t>
      </w:r>
      <w:r w:rsidR="00D61376">
        <w:t xml:space="preserve">the </w:t>
      </w:r>
      <w:proofErr w:type="gramStart"/>
      <w:r w:rsidR="00D61376">
        <w:t>subsequent</w:t>
      </w:r>
      <w:proofErr w:type="gramEnd"/>
      <w:r w:rsidR="00D61376">
        <w:t xml:space="preserve"> conveyor</w:t>
      </w:r>
      <w:r w:rsidR="00C73030">
        <w:t xml:space="preserve"> belts</w:t>
      </w:r>
      <w:r w:rsidR="00D61376">
        <w:t xml:space="preserve"> </w:t>
      </w:r>
      <w:r w:rsidR="00C73030">
        <w:t>start</w:t>
      </w:r>
      <w:r w:rsidR="00D61376">
        <w:t xml:space="preserve"> shortly before they are required </w:t>
      </w:r>
      <w:r>
        <w:t xml:space="preserve">to limit the initial current draw. This was done with TON </w:t>
      </w:r>
      <w:r w:rsidR="00C013C8">
        <w:t>timers and</w:t>
      </w:r>
      <w:r w:rsidR="00D61376">
        <w:t xml:space="preserve"> </w:t>
      </w:r>
      <w:r w:rsidR="00C73030">
        <w:t xml:space="preserve">using an </w:t>
      </w:r>
      <w:r w:rsidR="00D61376">
        <w:t>output</w:t>
      </w:r>
      <w:r w:rsidR="00C73030">
        <w:t xml:space="preserve"> that is set</w:t>
      </w:r>
      <w:r>
        <w:t>.</w:t>
      </w:r>
    </w:p>
    <w:p w14:paraId="13EF7063" w14:textId="029654A3" w:rsidR="00C013C8" w:rsidRDefault="004751C4" w:rsidP="00C73030">
      <w:pPr>
        <w:ind w:firstLine="720"/>
      </w:pPr>
      <w:r>
        <w:t>The stop button and emergency stop button both stop the conveyor</w:t>
      </w:r>
      <w:r w:rsidR="00C73030">
        <w:t xml:space="preserve"> belts</w:t>
      </w:r>
      <w:r>
        <w:t xml:space="preserve"> by resetting the outputs, but the stop button includes a delay </w:t>
      </w:r>
      <w:r w:rsidR="00C73030">
        <w:t xml:space="preserve">that is long enough </w:t>
      </w:r>
      <w:r>
        <w:t xml:space="preserve">to let the last package pass </w:t>
      </w:r>
      <w:r w:rsidR="00C013C8">
        <w:t>through</w:t>
      </w:r>
      <w:r>
        <w:t xml:space="preserve"> the syste</w:t>
      </w:r>
      <w:r w:rsidR="00C73030">
        <w:t>m</w:t>
      </w:r>
      <w:r>
        <w:t>.</w:t>
      </w:r>
    </w:p>
    <w:p w14:paraId="5C399361" w14:textId="77777777" w:rsidR="0081036E" w:rsidRDefault="0081036E" w:rsidP="00C73030">
      <w:pPr>
        <w:ind w:firstLine="720"/>
      </w:pPr>
    </w:p>
    <w:p w14:paraId="542A2055" w14:textId="4B7B5528" w:rsidR="00FD564D" w:rsidRDefault="00814639" w:rsidP="008E5A5C">
      <w:pPr>
        <w:ind w:firstLine="720"/>
      </w:pPr>
      <w:r>
        <w:t xml:space="preserve">Network </w:t>
      </w:r>
      <w:r w:rsidR="00C013C8">
        <w:t>3</w:t>
      </w:r>
      <w:r>
        <w:t xml:space="preserve"> </w:t>
      </w:r>
      <w:proofErr w:type="gramStart"/>
      <w:r>
        <w:t xml:space="preserve">is </w:t>
      </w:r>
      <w:r w:rsidR="00665A8C">
        <w:t>responsible</w:t>
      </w:r>
      <w:r>
        <w:t xml:space="preserve"> for</w:t>
      </w:r>
      <w:proofErr w:type="gramEnd"/>
      <w:r>
        <w:t xml:space="preserve"> the first stage </w:t>
      </w:r>
      <w:r w:rsidR="00665A8C">
        <w:t xml:space="preserve">of the system which contains the </w:t>
      </w:r>
      <w:r>
        <w:t xml:space="preserve">light array. Three of the rungs read the </w:t>
      </w:r>
      <w:r w:rsidR="00665A8C">
        <w:t>value</w:t>
      </w:r>
      <w:r>
        <w:t xml:space="preserve"> from the light array and compare </w:t>
      </w:r>
      <w:r w:rsidR="00665A8C">
        <w:t xml:space="preserve">it </w:t>
      </w:r>
      <w:r>
        <w:t>to the</w:t>
      </w:r>
      <w:r w:rsidR="003448D8">
        <w:t xml:space="preserve"> </w:t>
      </w:r>
      <w:r>
        <w:t>values of the package h</w:t>
      </w:r>
      <w:r w:rsidR="00C013C8">
        <w:t>e</w:t>
      </w:r>
      <w:r>
        <w:t>ights</w:t>
      </w:r>
      <w:r w:rsidR="003448D8">
        <w:t xml:space="preserve"> I found during my </w:t>
      </w:r>
      <w:proofErr w:type="gramStart"/>
      <w:r w:rsidR="003448D8">
        <w:t>initial</w:t>
      </w:r>
      <w:proofErr w:type="gramEnd"/>
      <w:r w:rsidR="003448D8">
        <w:t xml:space="preserve"> tests</w:t>
      </w:r>
      <w:r>
        <w:t xml:space="preserve">. If the reading is </w:t>
      </w:r>
      <w:r w:rsidR="00900B79">
        <w:t>128 or 224 then the counter for the corresponding package size is incremented with the CTU block. The CV output of the bl</w:t>
      </w:r>
      <w:r w:rsidR="00C013C8">
        <w:t>o</w:t>
      </w:r>
      <w:r w:rsidR="00900B79">
        <w:t>ck is connected to the digital output of the PLC and shown on the displays in factory IO and on the HMI.</w:t>
      </w:r>
    </w:p>
    <w:p w14:paraId="2133131C" w14:textId="77777777" w:rsidR="0081036E" w:rsidRDefault="0081036E" w:rsidP="00814639"/>
    <w:p w14:paraId="182F4848" w14:textId="16B07117" w:rsidR="004E0DA7" w:rsidRDefault="00900B79" w:rsidP="008E5A5C">
      <w:pPr>
        <w:ind w:firstLine="720"/>
      </w:pPr>
      <w:r>
        <w:t xml:space="preserve">The </w:t>
      </w:r>
      <w:r w:rsidR="00FD564D">
        <w:t xml:space="preserve">CTU </w:t>
      </w:r>
      <w:r>
        <w:t>block output</w:t>
      </w:r>
      <w:r w:rsidR="00E05B86">
        <w:t>,</w:t>
      </w:r>
      <w:r>
        <w:t xml:space="preserve"> Q</w:t>
      </w:r>
      <w:r w:rsidR="00E05B86">
        <w:t>,</w:t>
      </w:r>
      <w:r>
        <w:t xml:space="preserve"> is a bool output that rises when a </w:t>
      </w:r>
      <w:r w:rsidR="00E05B86">
        <w:t>defined</w:t>
      </w:r>
      <w:r>
        <w:t xml:space="preserve"> value</w:t>
      </w:r>
      <w:r w:rsidR="00E05B86">
        <w:t xml:space="preserve"> (PV)</w:t>
      </w:r>
      <w:r>
        <w:t xml:space="preserve"> is reached, this value is </w:t>
      </w:r>
      <w:r w:rsidR="003448D8">
        <w:t xml:space="preserve">stored in a </w:t>
      </w:r>
      <w:r>
        <w:t>memory block</w:t>
      </w:r>
      <w:r w:rsidR="003448D8">
        <w:t xml:space="preserve"> I created for all my data bytes</w:t>
      </w:r>
      <w:r w:rsidR="00DD6B30">
        <w:t xml:space="preserve"> used in the program</w:t>
      </w:r>
      <w:r w:rsidR="003448D8">
        <w:t>.</w:t>
      </w:r>
      <w:r w:rsidR="00E05B86">
        <w:t xml:space="preserve"> </w:t>
      </w:r>
      <w:r w:rsidR="00DD6B30">
        <w:t>In a situation where only a certain number of packages can be sent to an output, for example</w:t>
      </w:r>
      <w:r w:rsidR="002B693E">
        <w:t>,</w:t>
      </w:r>
      <w:r w:rsidR="00DD6B30">
        <w:t xml:space="preserve"> if they are being palletised, </w:t>
      </w:r>
      <w:r w:rsidR="00E05B86">
        <w:t>there</w:t>
      </w:r>
      <w:r w:rsidR="00DD6B30">
        <w:t xml:space="preserve"> needs to be a warning </w:t>
      </w:r>
      <w:r w:rsidR="00E05B86">
        <w:t>when this chosen value is reached. I did this using the Q output, and by letting the user change the value in a</w:t>
      </w:r>
      <w:r w:rsidR="003448D8">
        <w:t xml:space="preserve"> screen </w:t>
      </w:r>
      <w:r w:rsidR="00E05B86">
        <w:t xml:space="preserve">I created for </w:t>
      </w:r>
      <w:r w:rsidR="003448D8">
        <w:t xml:space="preserve">the HMI. </w:t>
      </w:r>
    </w:p>
    <w:p w14:paraId="2410E2D9" w14:textId="77777777" w:rsidR="008E5A5C" w:rsidRDefault="008E5A5C" w:rsidP="008E5A5C">
      <w:pPr>
        <w:ind w:firstLine="720"/>
      </w:pPr>
    </w:p>
    <w:p w14:paraId="17366F45" w14:textId="37A650C0" w:rsidR="008E5A5C" w:rsidRDefault="0011455D" w:rsidP="00814639">
      <w:r>
        <w:tab/>
        <w:t xml:space="preserve">If the value from the light array is 192 then the package is either small or medium so a flag is </w:t>
      </w:r>
      <w:r w:rsidR="00703F86">
        <w:t>raised</w:t>
      </w:r>
      <w:r w:rsidR="005A4B6D">
        <w:t xml:space="preserve"> in my memory block</w:t>
      </w:r>
      <w:r>
        <w:t xml:space="preserve"> so that when the package passes the first pusher, </w:t>
      </w:r>
      <w:r w:rsidR="00C86DB6">
        <w:t>i</w:t>
      </w:r>
      <w:r>
        <w:t>t c</w:t>
      </w:r>
      <w:r w:rsidR="00703F86">
        <w:t>a</w:t>
      </w:r>
      <w:r>
        <w:t>n be pushed on</w:t>
      </w:r>
      <w:r w:rsidR="00703F86">
        <w:t xml:space="preserve">to the </w:t>
      </w:r>
      <w:r w:rsidR="005A4B6D">
        <w:t xml:space="preserve">weighing </w:t>
      </w:r>
      <w:r w:rsidR="00703F86">
        <w:t>scales. During testing</w:t>
      </w:r>
      <w:r w:rsidR="00C86DB6">
        <w:t>,</w:t>
      </w:r>
      <w:r w:rsidR="00703F86">
        <w:t xml:space="preserve"> I </w:t>
      </w:r>
      <w:r w:rsidR="00C86DB6">
        <w:t>found</w:t>
      </w:r>
      <w:r w:rsidR="00703F86">
        <w:t xml:space="preserve"> a bug where</w:t>
      </w:r>
      <w:r w:rsidR="00C86DB6">
        <w:t>by</w:t>
      </w:r>
      <w:r w:rsidR="00703F86">
        <w:t xml:space="preserve"> if the system is stopped then resumed with different packages</w:t>
      </w:r>
      <w:r w:rsidR="005A4B6D">
        <w:t xml:space="preserve"> on the conveyor </w:t>
      </w:r>
      <w:r w:rsidR="00130D24">
        <w:t>belt</w:t>
      </w:r>
      <w:r w:rsidR="00703F86">
        <w:t xml:space="preserve">, the system would still </w:t>
      </w:r>
      <w:r w:rsidR="005A4B6D">
        <w:t>have</w:t>
      </w:r>
      <w:r w:rsidR="00703F86">
        <w:t xml:space="preserve"> the </w:t>
      </w:r>
      <w:r w:rsidR="00C86DB6">
        <w:t>flag</w:t>
      </w:r>
      <w:r w:rsidR="005A4B6D">
        <w:t xml:space="preserve"> raised, causing the</w:t>
      </w:r>
      <w:r w:rsidR="00703F86">
        <w:t xml:space="preserve"> next package </w:t>
      </w:r>
      <w:r w:rsidR="005A4B6D">
        <w:t>to be</w:t>
      </w:r>
      <w:r w:rsidR="00703F86">
        <w:t xml:space="preserve"> pushed onto the </w:t>
      </w:r>
      <w:r w:rsidR="005A4B6D">
        <w:t xml:space="preserve">weighing </w:t>
      </w:r>
      <w:r w:rsidR="00703F86">
        <w:t>scale</w:t>
      </w:r>
      <w:r w:rsidR="005A4B6D">
        <w:t>s</w:t>
      </w:r>
      <w:r w:rsidR="00703F86">
        <w:t xml:space="preserve"> no matter what type it was. </w:t>
      </w:r>
      <w:r w:rsidR="006674D0">
        <w:t xml:space="preserve">I resolved this issue by </w:t>
      </w:r>
      <w:r w:rsidR="00C86DB6">
        <w:t>resetting</w:t>
      </w:r>
      <w:r w:rsidR="006674D0">
        <w:t xml:space="preserve"> the flag if the reset button is pressed</w:t>
      </w:r>
      <w:r w:rsidR="00C86DB6">
        <w:t>.</w:t>
      </w:r>
      <w:r w:rsidR="006674D0">
        <w:t xml:space="preserve"> The only way to cause this bu</w:t>
      </w:r>
      <w:r w:rsidR="00DB674F">
        <w:t>g</w:t>
      </w:r>
      <w:r w:rsidR="006674D0">
        <w:t xml:space="preserve"> </w:t>
      </w:r>
      <w:r w:rsidR="00DB674F">
        <w:t>now</w:t>
      </w:r>
      <w:r w:rsidR="006674D0">
        <w:t xml:space="preserve"> is to press the </w:t>
      </w:r>
      <w:r w:rsidR="00DB674F">
        <w:t>emergency</w:t>
      </w:r>
      <w:r w:rsidR="006674D0">
        <w:t xml:space="preserve"> stop button and </w:t>
      </w:r>
      <w:r w:rsidR="005A4B6D">
        <w:t xml:space="preserve">manually </w:t>
      </w:r>
      <w:r w:rsidR="00DB674F">
        <w:t>rearrang</w:t>
      </w:r>
      <w:r w:rsidR="002B693E">
        <w:t>e</w:t>
      </w:r>
      <w:r w:rsidR="006674D0">
        <w:t xml:space="preserve"> the packages.</w:t>
      </w:r>
    </w:p>
    <w:p w14:paraId="1FF47B0D" w14:textId="77777777" w:rsidR="008E5A5C" w:rsidRDefault="008E5A5C" w:rsidP="00814639"/>
    <w:p w14:paraId="4E4D2FBF" w14:textId="5D3D034D" w:rsidR="00130D24" w:rsidRDefault="005A4B6D" w:rsidP="00130D24">
      <w:pPr>
        <w:ind w:firstLine="720"/>
      </w:pPr>
      <w:r>
        <w:lastRenderedPageBreak/>
        <w:t>The</w:t>
      </w:r>
      <w:r w:rsidR="00BD4AE1">
        <w:t xml:space="preserve"> brief </w:t>
      </w:r>
      <w:r>
        <w:t xml:space="preserve">sets out that the system should </w:t>
      </w:r>
      <w:r w:rsidR="00BD4AE1">
        <w:t>include</w:t>
      </w:r>
      <w:r>
        <w:t xml:space="preserve"> stack lights </w:t>
      </w:r>
      <w:r w:rsidR="002B693E">
        <w:t>that</w:t>
      </w:r>
      <w:r w:rsidR="00BD4AE1">
        <w:t xml:space="preserve"> </w:t>
      </w:r>
      <w:proofErr w:type="gramStart"/>
      <w:r w:rsidR="00BD4AE1">
        <w:t>indicat</w:t>
      </w:r>
      <w:r>
        <w:t>e</w:t>
      </w:r>
      <w:proofErr w:type="gramEnd"/>
      <w:r w:rsidR="00BD4AE1">
        <w:t xml:space="preserve"> the </w:t>
      </w:r>
      <w:r>
        <w:t>number of packages at the output</w:t>
      </w:r>
      <w:r w:rsidR="00BD4AE1">
        <w:t>. The stack light has three colours, s</w:t>
      </w:r>
      <w:r w:rsidR="00B9003C">
        <w:t xml:space="preserve">o I wanted to use each colour to </w:t>
      </w:r>
      <w:proofErr w:type="gramStart"/>
      <w:r w:rsidR="00B9003C">
        <w:t>indicate</w:t>
      </w:r>
      <w:proofErr w:type="gramEnd"/>
      <w:r w:rsidR="00B9003C">
        <w:t xml:space="preserve"> what the count is. I decided to use red when the counter has </w:t>
      </w:r>
      <w:r w:rsidR="00130D24">
        <w:t>exceeded</w:t>
      </w:r>
      <w:r w:rsidR="00B9003C">
        <w:t xml:space="preserve"> the user</w:t>
      </w:r>
      <w:r w:rsidR="002B693E">
        <w:t>-</w:t>
      </w:r>
      <w:r w:rsidR="00B9003C">
        <w:t>defined number, yellow when the count is equal to the user</w:t>
      </w:r>
      <w:r w:rsidR="002B693E">
        <w:t>-</w:t>
      </w:r>
      <w:r w:rsidR="00B9003C">
        <w:t>defined value, and green when the defined value hasn’t been reached yet.</w:t>
      </w:r>
    </w:p>
    <w:p w14:paraId="7B1B45AA" w14:textId="77777777" w:rsidR="008E5A5C" w:rsidRDefault="008E5A5C" w:rsidP="00130D24">
      <w:pPr>
        <w:ind w:firstLine="720"/>
      </w:pPr>
    </w:p>
    <w:p w14:paraId="0D4615DE" w14:textId="604C850A" w:rsidR="0035230C" w:rsidRDefault="004D245A" w:rsidP="0035230C">
      <w:pPr>
        <w:ind w:firstLine="720"/>
      </w:pPr>
      <w:r>
        <w:t xml:space="preserve">Stage 2 </w:t>
      </w:r>
      <w:proofErr w:type="gramStart"/>
      <w:r>
        <w:t>is responsible for</w:t>
      </w:r>
      <w:proofErr w:type="gramEnd"/>
      <w:r>
        <w:t xml:space="preserve"> taking the small and medium packages of</w:t>
      </w:r>
      <w:r w:rsidR="00DB674F">
        <w:t>f</w:t>
      </w:r>
      <w:r>
        <w:t xml:space="preserve"> the main conveyor, </w:t>
      </w:r>
      <w:r w:rsidR="0035230C">
        <w:t>weighing</w:t>
      </w:r>
      <w:r>
        <w:t xml:space="preserve"> them, and diverting them to the correct exit ramp. Network </w:t>
      </w:r>
      <w:r w:rsidR="00DB674F">
        <w:t>4</w:t>
      </w:r>
      <w:r>
        <w:t xml:space="preserve"> </w:t>
      </w:r>
      <w:proofErr w:type="gramStart"/>
      <w:r>
        <w:t>contains</w:t>
      </w:r>
      <w:proofErr w:type="gramEnd"/>
      <w:r>
        <w:t xml:space="preserve"> the program for the first pusher in the </w:t>
      </w:r>
      <w:r w:rsidR="00877F91">
        <w:t>system and</w:t>
      </w:r>
      <w:r>
        <w:t xml:space="preserve"> is </w:t>
      </w:r>
      <w:r w:rsidR="00877F91">
        <w:t>represented</w:t>
      </w:r>
      <w:r>
        <w:t xml:space="preserve"> as an SR latch</w:t>
      </w:r>
      <w:r w:rsidR="00877F91">
        <w:t xml:space="preserve"> in the program</w:t>
      </w:r>
      <w:r>
        <w:t xml:space="preserve">. To extend the pusher the SR latch needs to be set, which is done with the first rung configured as an AND logic operation with the diffuse sensor and the raised flag from the light array. If there is either no package or the light array </w:t>
      </w:r>
      <w:r w:rsidR="000642C3">
        <w:t xml:space="preserve">didn’t tag the package as needing to be weighed, the pusher </w:t>
      </w:r>
      <w:r w:rsidR="00877F91">
        <w:t>won’t extend</w:t>
      </w:r>
      <w:r w:rsidR="000642C3">
        <w:t>. Due to the diffuse sensor leading the pusher</w:t>
      </w:r>
      <w:r w:rsidR="008932D4">
        <w:t>,</w:t>
      </w:r>
      <w:r w:rsidR="000642C3">
        <w:t xml:space="preserve"> a 400ms delay is </w:t>
      </w:r>
      <w:proofErr w:type="gramStart"/>
      <w:r w:rsidR="000642C3">
        <w:t>required</w:t>
      </w:r>
      <w:proofErr w:type="gramEnd"/>
      <w:r w:rsidR="000642C3">
        <w:t xml:space="preserve"> before the pusher extends, and this was done with a TON block.</w:t>
      </w:r>
    </w:p>
    <w:p w14:paraId="7298C6CB" w14:textId="77777777" w:rsidR="008E5A5C" w:rsidRDefault="008E5A5C" w:rsidP="0035230C">
      <w:pPr>
        <w:ind w:firstLine="720"/>
      </w:pPr>
    </w:p>
    <w:p w14:paraId="593B922D" w14:textId="08B49B69" w:rsidR="00665A8C" w:rsidRDefault="000642C3" w:rsidP="00877F91">
      <w:pPr>
        <w:ind w:firstLine="720"/>
      </w:pPr>
      <w:r>
        <w:t>Earlier in my design</w:t>
      </w:r>
      <w:r w:rsidR="002B693E">
        <w:t>,</w:t>
      </w:r>
      <w:r>
        <w:t xml:space="preserve"> the pusher system </w:t>
      </w:r>
      <w:r w:rsidR="008932D4">
        <w:t>was</w:t>
      </w:r>
      <w:r>
        <w:t xml:space="preserve"> very different, where I used multiple timers to </w:t>
      </w:r>
      <w:r w:rsidR="0035230C">
        <w:t>delay</w:t>
      </w:r>
      <w:r>
        <w:t xml:space="preserve"> the start of th</w:t>
      </w:r>
      <w:r w:rsidR="0035230C">
        <w:t>e</w:t>
      </w:r>
      <w:r>
        <w:t xml:space="preserve"> extension, keep power to the pusher for it to fully extend, then retract the pusher. I found this setup unsatisfactory as it required three </w:t>
      </w:r>
      <w:r w:rsidR="0035230C">
        <w:t>timers</w:t>
      </w:r>
      <w:r>
        <w:t xml:space="preserve"> for it to function and </w:t>
      </w:r>
      <w:r w:rsidR="0035230C">
        <w:t xml:space="preserve">the next package on the </w:t>
      </w:r>
      <w:r w:rsidR="00017F06">
        <w:t>conveyor</w:t>
      </w:r>
      <w:r w:rsidR="00877F91">
        <w:t xml:space="preserve"> belt</w:t>
      </w:r>
      <w:r w:rsidR="0035230C">
        <w:t xml:space="preserve"> was </w:t>
      </w:r>
      <w:r w:rsidR="00017F06">
        <w:t>occasionally</w:t>
      </w:r>
      <w:r w:rsidR="0035230C">
        <w:t xml:space="preserve"> catching on the arm of the pusher</w:t>
      </w:r>
      <w:r w:rsidR="00017F06">
        <w:t xml:space="preserve">, </w:t>
      </w:r>
      <w:r w:rsidR="0035230C">
        <w:t>causing the system to jam.</w:t>
      </w:r>
    </w:p>
    <w:p w14:paraId="66CD158C" w14:textId="77777777" w:rsidR="008E5A5C" w:rsidRDefault="008E5A5C" w:rsidP="00877F91">
      <w:pPr>
        <w:ind w:firstLine="720"/>
      </w:pPr>
    </w:p>
    <w:p w14:paraId="254B2219" w14:textId="7D0A789F" w:rsidR="00017F06" w:rsidRDefault="00017F06" w:rsidP="0035230C">
      <w:pPr>
        <w:ind w:firstLine="720"/>
      </w:pPr>
      <w:r>
        <w:t>Rather th</w:t>
      </w:r>
      <w:r w:rsidR="00627FFB">
        <w:t>an</w:t>
      </w:r>
      <w:r>
        <w:t xml:space="preserve"> retracting the pusher with delays, it is now controlled by a </w:t>
      </w:r>
      <w:r w:rsidR="0061036D">
        <w:t xml:space="preserve">limit </w:t>
      </w:r>
      <w:r>
        <w:t>sensor included in the pusher which outputs when the pusher is fully extended. By connecting the sensor to the PLC and adding a tag for it</w:t>
      </w:r>
      <w:r w:rsidR="008932D4">
        <w:t>,</w:t>
      </w:r>
      <w:r>
        <w:t xml:space="preserve"> I was able to use it to reset the SR latch and thus retract the pusher</w:t>
      </w:r>
      <w:r w:rsidR="0061036D">
        <w:t xml:space="preserve"> as soon as the pusher had fully extended</w:t>
      </w:r>
      <w:r>
        <w:t>. The output of the SR latch lab</w:t>
      </w:r>
      <w:r w:rsidR="008932D4">
        <w:t>el</w:t>
      </w:r>
      <w:r>
        <w:t xml:space="preserve">led Q activates while the SR latch is set, which in this setup happens momentarily, this signal is used to reset the flag </w:t>
      </w:r>
      <w:r w:rsidR="00612E88">
        <w:t xml:space="preserve">from the light array. </w:t>
      </w:r>
      <w:r w:rsidR="0061036D">
        <w:t>By using the limit switch of the pusher to trigger the next step of the program, rather than timers, I can be confid</w:t>
      </w:r>
      <w:r w:rsidR="002B693E">
        <w:t>e</w:t>
      </w:r>
      <w:r w:rsidR="0061036D">
        <w:t xml:space="preserve">nt the package has been successfully moved over to the weighing scales. </w:t>
      </w:r>
    </w:p>
    <w:p w14:paraId="48AC2BF7" w14:textId="77777777" w:rsidR="008E5A5C" w:rsidRDefault="008E5A5C" w:rsidP="0035230C">
      <w:pPr>
        <w:ind w:firstLine="720"/>
      </w:pPr>
    </w:p>
    <w:p w14:paraId="769DEA2F" w14:textId="5E643819" w:rsidR="00260BF7" w:rsidRDefault="008932D4" w:rsidP="0035230C">
      <w:pPr>
        <w:ind w:firstLine="720"/>
      </w:pPr>
      <w:r>
        <w:t>I found that t</w:t>
      </w:r>
      <w:r w:rsidR="000644E7">
        <w:t xml:space="preserve">he scales don’t work </w:t>
      </w:r>
      <w:proofErr w:type="gramStart"/>
      <w:r w:rsidR="000644E7">
        <w:t>if</w:t>
      </w:r>
      <w:proofErr w:type="gramEnd"/>
      <w:r w:rsidR="000644E7">
        <w:t xml:space="preserve"> the package is moving on the scales </w:t>
      </w:r>
      <w:r w:rsidR="00260BF7">
        <w:t>or</w:t>
      </w:r>
      <w:r w:rsidR="000644E7">
        <w:t xml:space="preserve"> while the package is being pushed onto the scales</w:t>
      </w:r>
      <w:r w:rsidR="00260BF7">
        <w:t xml:space="preserve"> as</w:t>
      </w:r>
      <w:r w:rsidR="000644E7">
        <w:t xml:space="preserve"> the </w:t>
      </w:r>
      <w:r w:rsidR="00F5502C">
        <w:t xml:space="preserve">reading could </w:t>
      </w:r>
      <w:r>
        <w:t>fall</w:t>
      </w:r>
      <w:r w:rsidR="00F5502C">
        <w:t xml:space="preserve"> in the range of a different package type</w:t>
      </w:r>
      <w:r w:rsidR="00260BF7">
        <w:t>.</w:t>
      </w:r>
      <w:r w:rsidR="00F5502C">
        <w:t xml:space="preserve"> </w:t>
      </w:r>
      <w:r w:rsidR="00260BF7">
        <w:t xml:space="preserve">With this in </w:t>
      </w:r>
      <w:r>
        <w:t>mind, it’s</w:t>
      </w:r>
      <w:r w:rsidR="00F5502C">
        <w:t xml:space="preserve"> important </w:t>
      </w:r>
      <w:r w:rsidR="00260BF7">
        <w:t>that</w:t>
      </w:r>
      <w:r w:rsidR="00F5502C">
        <w:t xml:space="preserve"> the scale reading is taken after the package has finished being pushed by the pusher and before the </w:t>
      </w:r>
      <w:proofErr w:type="gramStart"/>
      <w:r w:rsidR="00F5502C">
        <w:t>scales</w:t>
      </w:r>
      <w:proofErr w:type="gramEnd"/>
      <w:r w:rsidR="00F5502C">
        <w:t xml:space="preserve"> conveyor starts moving. I achieve</w:t>
      </w:r>
      <w:r w:rsidR="00260BF7">
        <w:t>d</w:t>
      </w:r>
      <w:r w:rsidR="00F5502C">
        <w:t xml:space="preserve"> this b</w:t>
      </w:r>
      <w:r w:rsidR="002B693E">
        <w:t>y</w:t>
      </w:r>
      <w:r w:rsidR="00F5502C">
        <w:t xml:space="preserve"> taking a reading 300ms after the pusher has fully extended which I can </w:t>
      </w:r>
      <w:proofErr w:type="gramStart"/>
      <w:r w:rsidR="00F5502C">
        <w:t>monitor</w:t>
      </w:r>
      <w:proofErr w:type="gramEnd"/>
      <w:r w:rsidR="00F5502C">
        <w:t xml:space="preserve"> with the added sen</w:t>
      </w:r>
      <w:r>
        <w:t>s</w:t>
      </w:r>
      <w:r w:rsidR="00F5502C">
        <w:t>or within the pusher.</w:t>
      </w:r>
    </w:p>
    <w:p w14:paraId="20BEB873" w14:textId="77777777" w:rsidR="008E5A5C" w:rsidRDefault="008E5A5C" w:rsidP="0035230C">
      <w:pPr>
        <w:ind w:firstLine="720"/>
      </w:pPr>
    </w:p>
    <w:p w14:paraId="36D573C4" w14:textId="0993963A" w:rsidR="008E5A5C" w:rsidRDefault="00F5502C" w:rsidP="008E5A5C">
      <w:pPr>
        <w:ind w:firstLine="720"/>
      </w:pPr>
      <w:r>
        <w:t xml:space="preserve">The first rung of network </w:t>
      </w:r>
      <w:r w:rsidR="008932D4">
        <w:t>6</w:t>
      </w:r>
      <w:r>
        <w:t xml:space="preserve"> just counts the delay before </w:t>
      </w:r>
      <w:r w:rsidR="009E68D5">
        <w:t xml:space="preserve">the scales reading is taken. </w:t>
      </w:r>
      <w:proofErr w:type="gramStart"/>
      <w:r w:rsidR="009E68D5">
        <w:t>The weight of the packages is determined by two IN</w:t>
      </w:r>
      <w:proofErr w:type="gramEnd"/>
      <w:r w:rsidR="009E68D5">
        <w:t xml:space="preserve">_RANGE function blocks, and the subsequent functions for that </w:t>
      </w:r>
      <w:r w:rsidR="0077077F">
        <w:t xml:space="preserve">package </w:t>
      </w:r>
      <w:r w:rsidR="009E68D5">
        <w:t>type are carried out. The CTU block is configured the same as the previous counters</w:t>
      </w:r>
      <w:r w:rsidR="0077077F">
        <w:t>, and t</w:t>
      </w:r>
      <w:r w:rsidR="002B693E">
        <w:t>wo TON timers</w:t>
      </w:r>
      <w:r w:rsidR="009E68D5">
        <w:t xml:space="preserve"> hold the conveyor belts on for 2 and </w:t>
      </w:r>
      <w:r w:rsidR="0077077F">
        <w:t>5</w:t>
      </w:r>
      <w:r w:rsidR="009E68D5">
        <w:t xml:space="preserve"> seconds for the </w:t>
      </w:r>
      <w:proofErr w:type="gramStart"/>
      <w:r w:rsidR="00260BF7">
        <w:t>scales</w:t>
      </w:r>
      <w:proofErr w:type="gramEnd"/>
      <w:r w:rsidR="009E68D5">
        <w:t xml:space="preserve"> </w:t>
      </w:r>
      <w:r w:rsidR="00260BF7">
        <w:t>conveyor</w:t>
      </w:r>
      <w:r w:rsidR="009E68D5">
        <w:t xml:space="preserve"> and the following corner conveyor respec</w:t>
      </w:r>
      <w:r w:rsidR="00260BF7">
        <w:t>tfully. Initially</w:t>
      </w:r>
      <w:r w:rsidR="002B693E">
        <w:t>,</w:t>
      </w:r>
      <w:r w:rsidR="00260BF7">
        <w:t xml:space="preserve"> both conveyors </w:t>
      </w:r>
      <w:r w:rsidR="0077077F">
        <w:t>were</w:t>
      </w:r>
      <w:r w:rsidR="00260BF7">
        <w:t xml:space="preserve"> powered for the same amount of time, </w:t>
      </w:r>
      <w:r w:rsidR="0077077F">
        <w:t>but if the next package also need to be weighed and</w:t>
      </w:r>
      <w:r w:rsidR="00260BF7">
        <w:t xml:space="preserve"> time was too long</w:t>
      </w:r>
      <w:r w:rsidR="0077077F">
        <w:t>,</w:t>
      </w:r>
      <w:r w:rsidR="00260BF7">
        <w:t xml:space="preserve"> it was pushed onto the scales </w:t>
      </w:r>
      <w:r w:rsidR="0077077F">
        <w:t>while</w:t>
      </w:r>
      <w:r w:rsidR="00260BF7">
        <w:t xml:space="preserve"> the conveyor was still moving, or the timer was too </w:t>
      </w:r>
      <w:r w:rsidR="00627FFB">
        <w:t>short,</w:t>
      </w:r>
      <w:r w:rsidR="00260BF7">
        <w:t xml:space="preserve"> and the package wouldn’t make it to the exit ramp.</w:t>
      </w:r>
    </w:p>
    <w:p w14:paraId="54A03C92" w14:textId="5FBB7DC9" w:rsidR="0077077F" w:rsidRDefault="0077077F" w:rsidP="008E5A5C">
      <w:r>
        <w:lastRenderedPageBreak/>
        <w:tab/>
        <w:t xml:space="preserve">Stage </w:t>
      </w:r>
      <w:r w:rsidR="008932D4">
        <w:t>3</w:t>
      </w:r>
      <w:r>
        <w:t xml:space="preserve"> sorts the large from the extra small packages</w:t>
      </w:r>
      <w:r w:rsidR="007E5666">
        <w:t xml:space="preserve"> and this is done with </w:t>
      </w:r>
      <w:r w:rsidR="007061E8">
        <w:t xml:space="preserve">a pusher paired with a diffuse sensor. As the only box that is tall enough to trigger the sensor is the large package, network 5 uses an SR latch to extend the pusher after a 150ms TON delay, and the pusher is retracted with the front limit sensor. </w:t>
      </w:r>
    </w:p>
    <w:p w14:paraId="169C3F22" w14:textId="77777777" w:rsidR="00627FFB" w:rsidRDefault="00627FFB" w:rsidP="00627FFB">
      <w:pPr>
        <w:pStyle w:val="Heading2"/>
      </w:pPr>
    </w:p>
    <w:p w14:paraId="3CBF12B7" w14:textId="77EE9377" w:rsidR="00627FFB" w:rsidRDefault="00627FFB" w:rsidP="00627FFB">
      <w:pPr>
        <w:pStyle w:val="Heading2"/>
      </w:pPr>
      <w:bookmarkStart w:id="11" w:name="_Toc93298258"/>
      <w:r>
        <w:t>Human Interface Device</w:t>
      </w:r>
      <w:bookmarkEnd w:id="11"/>
    </w:p>
    <w:p w14:paraId="48FFFB6B" w14:textId="77777777" w:rsidR="00627FFB" w:rsidRDefault="00627FFB" w:rsidP="007061E8"/>
    <w:p w14:paraId="3E325D34" w14:textId="7DF6D2A8" w:rsidR="007061E8" w:rsidRDefault="007061E8" w:rsidP="00627FFB">
      <w:r>
        <w:tab/>
        <w:t xml:space="preserve">The Human Machine Interface (HMI) is split over three screens. The first screen, the root screen, </w:t>
      </w:r>
      <w:r w:rsidR="00627FFB">
        <w:t>has</w:t>
      </w:r>
      <w:r>
        <w:t xml:space="preserve"> the four buttons, start, stop, reset, and emergency stop as well as buttons for the other two screens. The buttons</w:t>
      </w:r>
      <w:r w:rsidR="002B693E">
        <w:t>'</w:t>
      </w:r>
      <w:r>
        <w:t xml:space="preserve"> appearances are set to change, to communicate the current state of the system. If the system isn’t running, the stop button illuminates red, and if the system is running, the start button is green. The reset button is yellow while pressed to </w:t>
      </w:r>
      <w:proofErr w:type="gramStart"/>
      <w:r>
        <w:t>indicate</w:t>
      </w:r>
      <w:proofErr w:type="gramEnd"/>
      <w:r>
        <w:t xml:space="preserve"> it has been pressed. The emergency button toggles, so while it is active, the button blinks.</w:t>
      </w:r>
      <w:r w:rsidR="00627FFB">
        <w:t xml:space="preserve"> </w:t>
      </w:r>
      <w:r>
        <w:t xml:space="preserve">There is also a replication of the stack lights and the current count of each for each of the package types. </w:t>
      </w:r>
    </w:p>
    <w:p w14:paraId="7F8FEF50" w14:textId="77777777" w:rsidR="007061E8" w:rsidRDefault="007061E8" w:rsidP="007061E8"/>
    <w:p w14:paraId="3891C87F" w14:textId="77777777" w:rsidR="008E5A5C" w:rsidRDefault="007061E8" w:rsidP="008E5A5C">
      <w:pPr>
        <w:keepNext/>
      </w:pPr>
      <w:r>
        <w:rPr>
          <w:noProof/>
        </w:rPr>
        <w:drawing>
          <wp:inline distT="0" distB="0" distL="0" distR="0" wp14:anchorId="4AB88384" wp14:editId="63F38042">
            <wp:extent cx="4817110" cy="2666433"/>
            <wp:effectExtent l="0" t="0" r="2540" b="635"/>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a:picLocks noChangeAspect="1"/>
                    </pic:cNvPicPr>
                  </pic:nvPicPr>
                  <pic:blipFill rotWithShape="1">
                    <a:blip r:embed="rId11"/>
                    <a:srcRect l="7091" t="28997" r="8828" b="9668"/>
                    <a:stretch/>
                  </pic:blipFill>
                  <pic:spPr bwMode="auto">
                    <a:xfrm>
                      <a:off x="0" y="0"/>
                      <a:ext cx="4819110" cy="2667540"/>
                    </a:xfrm>
                    <a:prstGeom prst="rect">
                      <a:avLst/>
                    </a:prstGeom>
                    <a:ln>
                      <a:noFill/>
                    </a:ln>
                    <a:extLst>
                      <a:ext uri="{53640926-AAD7-44D8-BBD7-CCE9431645EC}">
                        <a14:shadowObscured xmlns:a14="http://schemas.microsoft.com/office/drawing/2010/main"/>
                      </a:ext>
                    </a:extLst>
                  </pic:spPr>
                </pic:pic>
              </a:graphicData>
            </a:graphic>
          </wp:inline>
        </w:drawing>
      </w:r>
    </w:p>
    <w:p w14:paraId="6B175AE0" w14:textId="6C51CFF3" w:rsidR="007061E8" w:rsidRDefault="008E5A5C" w:rsidP="008E5A5C">
      <w:pPr>
        <w:pStyle w:val="Caption"/>
      </w:pPr>
      <w:r>
        <w:t xml:space="preserve">Figure </w:t>
      </w:r>
      <w:r w:rsidR="00814DF6">
        <w:fldChar w:fldCharType="begin"/>
      </w:r>
      <w:r w:rsidR="00814DF6">
        <w:instrText xml:space="preserve"> SEQ Figure \* ARABIC </w:instrText>
      </w:r>
      <w:r w:rsidR="00814DF6">
        <w:fldChar w:fldCharType="separate"/>
      </w:r>
      <w:r w:rsidR="00F45B91">
        <w:rPr>
          <w:noProof/>
        </w:rPr>
        <w:t>4</w:t>
      </w:r>
      <w:r w:rsidR="00814DF6">
        <w:rPr>
          <w:noProof/>
        </w:rPr>
        <w:fldChar w:fldCharType="end"/>
      </w:r>
      <w:r>
        <w:t xml:space="preserve"> - HMI Root Screen</w:t>
      </w:r>
    </w:p>
    <w:p w14:paraId="7A0F58CC" w14:textId="3089DDFC" w:rsidR="007061E8" w:rsidRDefault="007061E8" w:rsidP="007061E8"/>
    <w:p w14:paraId="6F65B525" w14:textId="77777777" w:rsidR="00F45B91" w:rsidRDefault="00F45B91">
      <w:pPr>
        <w:spacing w:after="160"/>
        <w:jc w:val="left"/>
      </w:pPr>
      <w:r>
        <w:br w:type="page"/>
      </w:r>
    </w:p>
    <w:p w14:paraId="11870D4F" w14:textId="5E5AF22E" w:rsidR="00EB2EAF" w:rsidRDefault="007061E8" w:rsidP="007061E8">
      <w:r>
        <w:lastRenderedPageBreak/>
        <w:tab/>
        <w:t xml:space="preserve">The engineering screen displays the current count for each of the package types, as well as an input field, to change the parameter for the warning. Normally the HMI is a touch screen </w:t>
      </w:r>
    </w:p>
    <w:p w14:paraId="1133196F" w14:textId="2BE3424E" w:rsidR="007061E8" w:rsidRDefault="007061E8" w:rsidP="007061E8">
      <w:proofErr w:type="gramStart"/>
      <w:r>
        <w:t>so</w:t>
      </w:r>
      <w:proofErr w:type="gramEnd"/>
      <w:r>
        <w:t xml:space="preserve"> tapping the number will let the user change the value with </w:t>
      </w:r>
      <w:r w:rsidR="002B693E">
        <w:t xml:space="preserve">the </w:t>
      </w:r>
      <w:r>
        <w:t>keypad on the display.</w:t>
      </w:r>
    </w:p>
    <w:p w14:paraId="48737989" w14:textId="77777777" w:rsidR="00F45B91" w:rsidRDefault="00F45B91" w:rsidP="007061E8"/>
    <w:p w14:paraId="502AC637" w14:textId="77777777" w:rsidR="008E5A5C" w:rsidRDefault="007061E8" w:rsidP="008E5A5C">
      <w:pPr>
        <w:keepNext/>
      </w:pPr>
      <w:r>
        <w:rPr>
          <w:noProof/>
        </w:rPr>
        <w:drawing>
          <wp:inline distT="0" distB="0" distL="0" distR="0" wp14:anchorId="431A82F3" wp14:editId="6AD05822">
            <wp:extent cx="4807239" cy="2655697"/>
            <wp:effectExtent l="0" t="0" r="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a:picLocks noChangeAspect="1"/>
                    </pic:cNvPicPr>
                  </pic:nvPicPr>
                  <pic:blipFill rotWithShape="1">
                    <a:blip r:embed="rId12"/>
                    <a:srcRect l="6646" t="28813" r="8645" b="9518"/>
                    <a:stretch/>
                  </pic:blipFill>
                  <pic:spPr bwMode="auto">
                    <a:xfrm>
                      <a:off x="0" y="0"/>
                      <a:ext cx="4813125" cy="2658949"/>
                    </a:xfrm>
                    <a:prstGeom prst="rect">
                      <a:avLst/>
                    </a:prstGeom>
                    <a:ln>
                      <a:noFill/>
                    </a:ln>
                    <a:extLst>
                      <a:ext uri="{53640926-AAD7-44D8-BBD7-CCE9431645EC}">
                        <a14:shadowObscured xmlns:a14="http://schemas.microsoft.com/office/drawing/2010/main"/>
                      </a:ext>
                    </a:extLst>
                  </pic:spPr>
                </pic:pic>
              </a:graphicData>
            </a:graphic>
          </wp:inline>
        </w:drawing>
      </w:r>
    </w:p>
    <w:p w14:paraId="14031F13" w14:textId="16CBCC5B" w:rsidR="008E5A5C" w:rsidRDefault="008E5A5C" w:rsidP="008E5A5C">
      <w:pPr>
        <w:pStyle w:val="Caption"/>
      </w:pPr>
      <w:r>
        <w:t xml:space="preserve">Figure </w:t>
      </w:r>
      <w:r w:rsidR="00814DF6">
        <w:fldChar w:fldCharType="begin"/>
      </w:r>
      <w:r w:rsidR="00814DF6">
        <w:instrText xml:space="preserve"> SEQ Figure \* ARABIC </w:instrText>
      </w:r>
      <w:r w:rsidR="00814DF6">
        <w:fldChar w:fldCharType="separate"/>
      </w:r>
      <w:r w:rsidR="00F45B91">
        <w:rPr>
          <w:noProof/>
        </w:rPr>
        <w:t>5</w:t>
      </w:r>
      <w:r w:rsidR="00814DF6">
        <w:rPr>
          <w:noProof/>
        </w:rPr>
        <w:fldChar w:fldCharType="end"/>
      </w:r>
      <w:r>
        <w:t xml:space="preserve"> - Engineering HMI Screen</w:t>
      </w:r>
    </w:p>
    <w:p w14:paraId="54A0D0BB" w14:textId="77777777" w:rsidR="00F45B91" w:rsidRPr="00F45B91" w:rsidRDefault="00F45B91" w:rsidP="00F45B91"/>
    <w:p w14:paraId="540A9B80" w14:textId="77777777" w:rsidR="008E5A5C" w:rsidRDefault="007061E8" w:rsidP="008E5A5C">
      <w:pPr>
        <w:keepNext/>
      </w:pPr>
      <w:r w:rsidRPr="007061E8">
        <w:rPr>
          <w:noProof/>
        </w:rPr>
        <w:t xml:space="preserve"> </w:t>
      </w:r>
      <w:r>
        <w:rPr>
          <w:noProof/>
        </w:rPr>
        <w:drawing>
          <wp:inline distT="0" distB="0" distL="0" distR="0" wp14:anchorId="52E81410" wp14:editId="25E17871">
            <wp:extent cx="4765675" cy="2617669"/>
            <wp:effectExtent l="0" t="0" r="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a:picLocks noChangeAspect="1"/>
                    </pic:cNvPicPr>
                  </pic:nvPicPr>
                  <pic:blipFill rotWithShape="1">
                    <a:blip r:embed="rId13"/>
                    <a:srcRect l="6815" t="28696" r="8016" b="9653"/>
                    <a:stretch/>
                  </pic:blipFill>
                  <pic:spPr bwMode="auto">
                    <a:xfrm>
                      <a:off x="0" y="0"/>
                      <a:ext cx="4778664" cy="2624804"/>
                    </a:xfrm>
                    <a:prstGeom prst="rect">
                      <a:avLst/>
                    </a:prstGeom>
                    <a:ln>
                      <a:noFill/>
                    </a:ln>
                    <a:extLst>
                      <a:ext uri="{53640926-AAD7-44D8-BBD7-CCE9431645EC}">
                        <a14:shadowObscured xmlns:a14="http://schemas.microsoft.com/office/drawing/2010/main"/>
                      </a:ext>
                    </a:extLst>
                  </pic:spPr>
                </pic:pic>
              </a:graphicData>
            </a:graphic>
          </wp:inline>
        </w:drawing>
      </w:r>
    </w:p>
    <w:p w14:paraId="0B786C34" w14:textId="26249E3B" w:rsidR="007061E8" w:rsidRPr="007061E8" w:rsidRDefault="008E5A5C" w:rsidP="008E5A5C">
      <w:pPr>
        <w:pStyle w:val="Caption"/>
      </w:pPr>
      <w:r>
        <w:t xml:space="preserve">Figure </w:t>
      </w:r>
      <w:r w:rsidR="00814DF6">
        <w:fldChar w:fldCharType="begin"/>
      </w:r>
      <w:r w:rsidR="00814DF6">
        <w:instrText xml:space="preserve"> SEQ Figure \* ARABIC </w:instrText>
      </w:r>
      <w:r w:rsidR="00814DF6">
        <w:fldChar w:fldCharType="separate"/>
      </w:r>
      <w:r w:rsidR="00F45B91">
        <w:rPr>
          <w:noProof/>
        </w:rPr>
        <w:t>6</w:t>
      </w:r>
      <w:r w:rsidR="00814DF6">
        <w:rPr>
          <w:noProof/>
        </w:rPr>
        <w:fldChar w:fldCharType="end"/>
      </w:r>
      <w:r>
        <w:t xml:space="preserve"> - HMI Touch Interface</w:t>
      </w:r>
    </w:p>
    <w:p w14:paraId="29642009" w14:textId="641664F0" w:rsidR="00551377" w:rsidRDefault="00551377">
      <w:pPr>
        <w:spacing w:after="160"/>
        <w:jc w:val="left"/>
        <w:rPr>
          <w:rFonts w:eastAsiaTheme="majorEastAsia" w:cs="Times New Roman"/>
          <w:b/>
          <w:bCs/>
          <w:caps/>
          <w:sz w:val="28"/>
          <w:szCs w:val="28"/>
        </w:rPr>
      </w:pPr>
    </w:p>
    <w:p w14:paraId="2A571B15" w14:textId="77777777" w:rsidR="00F45B91" w:rsidRDefault="00F45B91">
      <w:pPr>
        <w:spacing w:after="160"/>
        <w:jc w:val="left"/>
        <w:rPr>
          <w:rStyle w:val="eop"/>
          <w:rFonts w:ascii="Calibri" w:hAnsi="Calibri" w:cs="Calibri"/>
          <w:color w:val="000000"/>
          <w:sz w:val="22"/>
          <w:szCs w:val="22"/>
          <w:shd w:val="clear" w:color="auto" w:fill="FFFFFF"/>
        </w:rPr>
      </w:pPr>
    </w:p>
    <w:p w14:paraId="4525BB3F" w14:textId="77777777" w:rsidR="00F45B91" w:rsidRDefault="00F45B91">
      <w:pPr>
        <w:spacing w:after="160"/>
        <w:jc w:val="left"/>
        <w:rPr>
          <w:rStyle w:val="eop"/>
          <w:rFonts w:ascii="Calibri" w:hAnsi="Calibri" w:cs="Calibri"/>
          <w:color w:val="000000"/>
          <w:sz w:val="22"/>
          <w:szCs w:val="22"/>
          <w:shd w:val="clear" w:color="auto" w:fill="FFFFFF"/>
        </w:rPr>
      </w:pPr>
      <w:r>
        <w:rPr>
          <w:rStyle w:val="eop"/>
          <w:rFonts w:ascii="Calibri" w:hAnsi="Calibri" w:cs="Calibri"/>
          <w:color w:val="000000"/>
          <w:sz w:val="22"/>
          <w:szCs w:val="22"/>
          <w:shd w:val="clear" w:color="auto" w:fill="FFFFFF"/>
        </w:rPr>
        <w:br w:type="page"/>
      </w:r>
    </w:p>
    <w:p w14:paraId="517D93E1" w14:textId="5A05F4AE" w:rsidR="00F45B91" w:rsidRPr="00F45B91" w:rsidRDefault="00F45B91" w:rsidP="006C5597">
      <w:pPr>
        <w:spacing w:after="160"/>
        <w:ind w:firstLine="720"/>
        <w:jc w:val="left"/>
        <w:rPr>
          <w:rStyle w:val="eop"/>
          <w:rFonts w:cs="Times New Roman"/>
          <w:color w:val="000000"/>
          <w:shd w:val="clear" w:color="auto" w:fill="FFFFFF"/>
        </w:rPr>
      </w:pPr>
      <w:r w:rsidRPr="00F45B91">
        <w:rPr>
          <w:rStyle w:val="eop"/>
          <w:rFonts w:cs="Times New Roman"/>
          <w:color w:val="000000"/>
          <w:shd w:val="clear" w:color="auto" w:fill="FFFFFF"/>
        </w:rPr>
        <w:lastRenderedPageBreak/>
        <w:t xml:space="preserve">The Fault and Warning screen will highlight any issues with the system. </w:t>
      </w:r>
      <w:proofErr w:type="gramStart"/>
      <w:r w:rsidRPr="00F45B91">
        <w:rPr>
          <w:rStyle w:val="eop"/>
          <w:rFonts w:cs="Times New Roman"/>
          <w:color w:val="000000"/>
          <w:shd w:val="clear" w:color="auto" w:fill="FFFFFF"/>
        </w:rPr>
        <w:t>Firstly</w:t>
      </w:r>
      <w:proofErr w:type="gramEnd"/>
      <w:r w:rsidRPr="00F45B91">
        <w:rPr>
          <w:rStyle w:val="eop"/>
          <w:rFonts w:cs="Times New Roman"/>
          <w:color w:val="000000"/>
          <w:shd w:val="clear" w:color="auto" w:fill="FFFFFF"/>
        </w:rPr>
        <w:t xml:space="preserve"> if a value hasn’t been set for the number of packages to be sorted, then the error will be raised for the relevant package size. There is also a warning for when the number of packages has exceeded the defined value. </w:t>
      </w:r>
    </w:p>
    <w:p w14:paraId="4895787D" w14:textId="77777777" w:rsidR="00F45B91" w:rsidRDefault="00F45B91" w:rsidP="00F45B91">
      <w:pPr>
        <w:keepNext/>
        <w:spacing w:after="160"/>
        <w:jc w:val="left"/>
      </w:pPr>
      <w:r>
        <w:rPr>
          <w:rFonts w:eastAsiaTheme="majorEastAsia"/>
          <w:b/>
          <w:bCs/>
          <w:caps/>
          <w:noProof/>
          <w:sz w:val="28"/>
          <w:szCs w:val="28"/>
        </w:rPr>
        <w:drawing>
          <wp:inline distT="0" distB="0" distL="0" distR="0" wp14:anchorId="6CAF51FE" wp14:editId="34464C44">
            <wp:extent cx="2193030" cy="1022675"/>
            <wp:effectExtent l="0" t="0" r="0" b="635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5079" t="43610" r="56580" b="32855"/>
                    <a:stretch/>
                  </pic:blipFill>
                  <pic:spPr bwMode="auto">
                    <a:xfrm>
                      <a:off x="0" y="0"/>
                      <a:ext cx="2197576" cy="1024795"/>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heme="majorEastAsia"/>
          <w:b/>
          <w:bCs/>
          <w:caps/>
          <w:noProof/>
          <w:sz w:val="28"/>
          <w:szCs w:val="28"/>
        </w:rPr>
        <w:drawing>
          <wp:inline distT="0" distB="0" distL="0" distR="0" wp14:anchorId="44518523" wp14:editId="6B6A32D4">
            <wp:extent cx="1234672" cy="1018954"/>
            <wp:effectExtent l="0" t="0" r="3810" b="0"/>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43441" t="43404" r="34971" b="33144"/>
                    <a:stretch/>
                  </pic:blipFill>
                  <pic:spPr bwMode="auto">
                    <a:xfrm>
                      <a:off x="0" y="0"/>
                      <a:ext cx="1234672" cy="1018954"/>
                    </a:xfrm>
                    <a:prstGeom prst="rect">
                      <a:avLst/>
                    </a:prstGeom>
                    <a:noFill/>
                    <a:ln>
                      <a:noFill/>
                    </a:ln>
                    <a:extLst>
                      <a:ext uri="{53640926-AAD7-44D8-BBD7-CCE9431645EC}">
                        <a14:shadowObscured xmlns:a14="http://schemas.microsoft.com/office/drawing/2010/main"/>
                      </a:ext>
                    </a:extLst>
                  </pic:spPr>
                </pic:pic>
              </a:graphicData>
            </a:graphic>
          </wp:inline>
        </w:drawing>
      </w:r>
    </w:p>
    <w:p w14:paraId="34707E4F" w14:textId="0725BB7E" w:rsidR="00F45B91" w:rsidRDefault="00F45B91" w:rsidP="00F45B91">
      <w:pPr>
        <w:pStyle w:val="Caption"/>
        <w:jc w:val="left"/>
        <w:rPr>
          <w:rStyle w:val="eop"/>
          <w:rFonts w:ascii="Calibri" w:hAnsi="Calibri" w:cs="Calibri"/>
          <w:color w:val="000000"/>
          <w:sz w:val="22"/>
          <w:szCs w:val="22"/>
          <w:shd w:val="clear" w:color="auto" w:fill="FFFFFF"/>
        </w:rPr>
      </w:pPr>
      <w:r>
        <w:t xml:space="preserve">Figure </w:t>
      </w:r>
      <w:r w:rsidR="00814DF6">
        <w:fldChar w:fldCharType="begin"/>
      </w:r>
      <w:r w:rsidR="00814DF6">
        <w:instrText xml:space="preserve"> SEQ Figure \* ARABIC </w:instrText>
      </w:r>
      <w:r w:rsidR="00814DF6">
        <w:fldChar w:fldCharType="separate"/>
      </w:r>
      <w:r>
        <w:rPr>
          <w:noProof/>
        </w:rPr>
        <w:t>7</w:t>
      </w:r>
      <w:r w:rsidR="00814DF6">
        <w:rPr>
          <w:noProof/>
        </w:rPr>
        <w:fldChar w:fldCharType="end"/>
      </w:r>
      <w:r>
        <w:t xml:space="preserve"> - Warning Indicator</w:t>
      </w:r>
    </w:p>
    <w:p w14:paraId="268C73EE" w14:textId="33B6C512" w:rsidR="00F45B91" w:rsidRPr="00F45B91" w:rsidRDefault="00F45B91">
      <w:pPr>
        <w:spacing w:after="160"/>
        <w:jc w:val="left"/>
        <w:rPr>
          <w:rFonts w:eastAsiaTheme="majorEastAsia"/>
          <w:b/>
          <w:bCs/>
          <w:caps/>
          <w:noProof/>
          <w:sz w:val="28"/>
          <w:szCs w:val="28"/>
        </w:rPr>
      </w:pPr>
      <w:r w:rsidRPr="00F45B91">
        <w:rPr>
          <w:rStyle w:val="eop"/>
          <w:rFonts w:cs="Times New Roman"/>
          <w:color w:val="000000"/>
          <w:shd w:val="clear" w:color="auto" w:fill="FFFFFF"/>
        </w:rPr>
        <w:tab/>
        <w:t xml:space="preserve">Two errors </w:t>
      </w:r>
      <w:r>
        <w:rPr>
          <w:rStyle w:val="eop"/>
          <w:rFonts w:cs="Times New Roman"/>
          <w:color w:val="000000"/>
          <w:shd w:val="clear" w:color="auto" w:fill="FFFFFF"/>
        </w:rPr>
        <w:t xml:space="preserve">can be detected, and they both stop the system as soon as they’re detected. Firstly, if a weight isn’t recognised by the weighing scales, an error is raised, as the scales conveyor won’t know which direction to move the package. Before this error was implemented, the packages would pile up as the scales wouldn’t move them. The second error is if a package is lost. This is done by counting the packages through the light array, and then deducting them as they pass a diffuse sensor on the exit slide. There can be up to six packages on the conveyor belt at a time, so if the counter raises above that then the system is stopped. </w:t>
      </w:r>
      <w:r w:rsidRPr="00F45B91">
        <w:rPr>
          <w:rFonts w:eastAsiaTheme="majorEastAsia"/>
          <w:b/>
          <w:bCs/>
          <w:caps/>
          <w:noProof/>
          <w:sz w:val="28"/>
          <w:szCs w:val="28"/>
        </w:rPr>
        <w:br/>
      </w:r>
    </w:p>
    <w:p w14:paraId="5A395CF1" w14:textId="77777777" w:rsidR="00F45B91" w:rsidRDefault="00F45B91" w:rsidP="00F45B91">
      <w:pPr>
        <w:keepNext/>
        <w:spacing w:after="160"/>
        <w:jc w:val="left"/>
      </w:pPr>
      <w:r>
        <w:rPr>
          <w:rFonts w:eastAsiaTheme="majorEastAsia"/>
          <w:b/>
          <w:bCs/>
          <w:caps/>
          <w:noProof/>
          <w:sz w:val="28"/>
          <w:szCs w:val="28"/>
        </w:rPr>
        <w:drawing>
          <wp:inline distT="0" distB="0" distL="0" distR="0" wp14:anchorId="0B8367BC" wp14:editId="3C18EFAA">
            <wp:extent cx="2977128" cy="1406525"/>
            <wp:effectExtent l="0" t="0" r="0" b="317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4345" t="38464" r="33679" b="29063"/>
                    <a:stretch/>
                  </pic:blipFill>
                  <pic:spPr bwMode="auto">
                    <a:xfrm>
                      <a:off x="0" y="0"/>
                      <a:ext cx="2978967" cy="1407394"/>
                    </a:xfrm>
                    <a:prstGeom prst="rect">
                      <a:avLst/>
                    </a:prstGeom>
                    <a:noFill/>
                    <a:ln>
                      <a:noFill/>
                    </a:ln>
                    <a:extLst>
                      <a:ext uri="{53640926-AAD7-44D8-BBD7-CCE9431645EC}">
                        <a14:shadowObscured xmlns:a14="http://schemas.microsoft.com/office/drawing/2010/main"/>
                      </a:ext>
                    </a:extLst>
                  </pic:spPr>
                </pic:pic>
              </a:graphicData>
            </a:graphic>
          </wp:inline>
        </w:drawing>
      </w:r>
    </w:p>
    <w:p w14:paraId="65AF6B1B" w14:textId="12853C39" w:rsidR="00F45B91" w:rsidRDefault="00F45B91" w:rsidP="00F45B91">
      <w:pPr>
        <w:pStyle w:val="Caption"/>
        <w:jc w:val="left"/>
      </w:pPr>
      <w:r>
        <w:t xml:space="preserve">Figure </w:t>
      </w:r>
      <w:r w:rsidR="00814DF6">
        <w:fldChar w:fldCharType="begin"/>
      </w:r>
      <w:r w:rsidR="00814DF6">
        <w:instrText xml:space="preserve"> SEQ Figure \* ARABIC </w:instrText>
      </w:r>
      <w:r w:rsidR="00814DF6">
        <w:fldChar w:fldCharType="separate"/>
      </w:r>
      <w:r>
        <w:rPr>
          <w:noProof/>
        </w:rPr>
        <w:t>8</w:t>
      </w:r>
      <w:r w:rsidR="00814DF6">
        <w:rPr>
          <w:noProof/>
        </w:rPr>
        <w:fldChar w:fldCharType="end"/>
      </w:r>
      <w:r>
        <w:t xml:space="preserve"> - Weight not recognised</w:t>
      </w:r>
    </w:p>
    <w:p w14:paraId="18907C86" w14:textId="77777777" w:rsidR="00F45B91" w:rsidRDefault="00F45B91" w:rsidP="00F45B91">
      <w:pPr>
        <w:keepNext/>
        <w:spacing w:after="160"/>
        <w:jc w:val="left"/>
      </w:pPr>
      <w:r>
        <w:rPr>
          <w:rStyle w:val="eop"/>
          <w:rFonts w:ascii="Calibri" w:hAnsi="Calibri" w:cs="Calibri"/>
          <w:color w:val="000000"/>
          <w:sz w:val="22"/>
          <w:szCs w:val="22"/>
          <w:shd w:val="clear" w:color="auto" w:fill="FFFFFF"/>
        </w:rPr>
        <w:t> </w:t>
      </w:r>
      <w:r>
        <w:rPr>
          <w:rStyle w:val="eop"/>
          <w:rFonts w:ascii="Calibri" w:hAnsi="Calibri" w:cs="Calibri"/>
          <w:noProof/>
          <w:color w:val="000000"/>
          <w:sz w:val="22"/>
          <w:szCs w:val="22"/>
          <w:shd w:val="clear" w:color="auto" w:fill="FFFFFF"/>
        </w:rPr>
        <w:drawing>
          <wp:inline distT="0" distB="0" distL="0" distR="0" wp14:anchorId="29E9E169" wp14:editId="72D43245">
            <wp:extent cx="2971214" cy="1406525"/>
            <wp:effectExtent l="0" t="0" r="635" b="3175"/>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14384" t="38266" r="33744" b="29259"/>
                    <a:stretch/>
                  </pic:blipFill>
                  <pic:spPr bwMode="auto">
                    <a:xfrm>
                      <a:off x="0" y="0"/>
                      <a:ext cx="2973105" cy="1407420"/>
                    </a:xfrm>
                    <a:prstGeom prst="rect">
                      <a:avLst/>
                    </a:prstGeom>
                    <a:noFill/>
                    <a:ln>
                      <a:noFill/>
                    </a:ln>
                    <a:extLst>
                      <a:ext uri="{53640926-AAD7-44D8-BBD7-CCE9431645EC}">
                        <a14:shadowObscured xmlns:a14="http://schemas.microsoft.com/office/drawing/2010/main"/>
                      </a:ext>
                    </a:extLst>
                  </pic:spPr>
                </pic:pic>
              </a:graphicData>
            </a:graphic>
          </wp:inline>
        </w:drawing>
      </w:r>
    </w:p>
    <w:p w14:paraId="7A05CD69" w14:textId="2C18AD6D" w:rsidR="00F45B91" w:rsidRDefault="00F45B91" w:rsidP="00F45B91">
      <w:pPr>
        <w:pStyle w:val="Caption"/>
        <w:jc w:val="left"/>
      </w:pPr>
      <w:r>
        <w:t xml:space="preserve">Figure </w:t>
      </w:r>
      <w:r w:rsidR="00814DF6">
        <w:fldChar w:fldCharType="begin"/>
      </w:r>
      <w:r w:rsidR="00814DF6">
        <w:instrText xml:space="preserve"> SEQ Figure \* ARABIC </w:instrText>
      </w:r>
      <w:r w:rsidR="00814DF6">
        <w:fldChar w:fldCharType="separate"/>
      </w:r>
      <w:r>
        <w:rPr>
          <w:noProof/>
        </w:rPr>
        <w:t>9</w:t>
      </w:r>
      <w:r w:rsidR="00814DF6">
        <w:rPr>
          <w:noProof/>
        </w:rPr>
        <w:fldChar w:fldCharType="end"/>
      </w:r>
      <w:r>
        <w:t xml:space="preserve"> - Box lost</w:t>
      </w:r>
    </w:p>
    <w:p w14:paraId="74D3883A" w14:textId="4375C843" w:rsidR="002B693E" w:rsidRDefault="00F45B91">
      <w:pPr>
        <w:spacing w:after="160"/>
        <w:jc w:val="left"/>
        <w:rPr>
          <w:rFonts w:eastAsiaTheme="majorEastAsia" w:cs="Times New Roman"/>
          <w:b/>
          <w:bCs/>
          <w:caps/>
          <w:sz w:val="28"/>
          <w:szCs w:val="28"/>
        </w:rPr>
      </w:pPr>
      <w:r>
        <w:rPr>
          <w:rFonts w:ascii="Calibri" w:hAnsi="Calibri" w:cs="Calibri"/>
          <w:color w:val="000000"/>
          <w:sz w:val="22"/>
          <w:szCs w:val="22"/>
          <w:shd w:val="clear" w:color="auto" w:fill="FFFFFF"/>
        </w:rPr>
        <w:br/>
      </w:r>
      <w:r>
        <w:rPr>
          <w:rFonts w:ascii="Calibri" w:hAnsi="Calibri" w:cs="Calibri"/>
          <w:color w:val="000000"/>
          <w:sz w:val="22"/>
          <w:szCs w:val="22"/>
          <w:shd w:val="clear" w:color="auto" w:fill="FFFFFF"/>
        </w:rPr>
        <w:br/>
      </w:r>
    </w:p>
    <w:p w14:paraId="07A5358A" w14:textId="77777777" w:rsidR="00F45B91" w:rsidRDefault="00F45B91">
      <w:pPr>
        <w:spacing w:after="160"/>
        <w:jc w:val="left"/>
        <w:rPr>
          <w:rFonts w:eastAsiaTheme="majorEastAsia" w:cs="Times New Roman"/>
          <w:b/>
          <w:bCs/>
          <w:caps/>
          <w:sz w:val="28"/>
          <w:szCs w:val="28"/>
        </w:rPr>
      </w:pPr>
      <w:r>
        <w:br w:type="page"/>
      </w:r>
    </w:p>
    <w:p w14:paraId="5852A82F" w14:textId="51997834" w:rsidR="00B26FE7" w:rsidRDefault="00B26FE7" w:rsidP="00635DA3">
      <w:pPr>
        <w:pStyle w:val="Heading1"/>
      </w:pPr>
      <w:bookmarkStart w:id="12" w:name="_Toc93298259"/>
      <w:r>
        <w:lastRenderedPageBreak/>
        <w:t>Operator Controls</w:t>
      </w:r>
      <w:bookmarkEnd w:id="12"/>
    </w:p>
    <w:p w14:paraId="7C3B7D01" w14:textId="523AC296" w:rsidR="00B26FE7" w:rsidRDefault="00B26FE7" w:rsidP="00EB2EAF">
      <w:pPr>
        <w:rPr>
          <w:rFonts w:asciiTheme="majorBidi" w:hAnsiTheme="majorBidi" w:cstheme="majorBidi"/>
        </w:rPr>
      </w:pPr>
    </w:p>
    <w:p w14:paraId="1B748076" w14:textId="65A95A34" w:rsidR="00B26FE7" w:rsidRDefault="00B26FE7" w:rsidP="00EB2EAF">
      <w:pPr>
        <w:rPr>
          <w:rFonts w:asciiTheme="majorBidi" w:hAnsiTheme="majorBidi" w:cstheme="majorBidi"/>
        </w:rPr>
      </w:pPr>
      <w:r>
        <w:rPr>
          <w:rFonts w:asciiTheme="majorBidi" w:hAnsiTheme="majorBidi" w:cstheme="majorBidi"/>
        </w:rPr>
        <w:tab/>
        <w:t>The user can control the entire system through the HMI</w:t>
      </w:r>
      <w:r w:rsidR="00470B06">
        <w:rPr>
          <w:rFonts w:asciiTheme="majorBidi" w:hAnsiTheme="majorBidi" w:cstheme="majorBidi"/>
        </w:rPr>
        <w:t>, including</w:t>
      </w:r>
      <w:r>
        <w:rPr>
          <w:rFonts w:asciiTheme="majorBidi" w:hAnsiTheme="majorBidi" w:cstheme="majorBidi"/>
        </w:rPr>
        <w:t xml:space="preserve"> starting, stopping, and resetting</w:t>
      </w:r>
      <w:r w:rsidR="00470B06">
        <w:rPr>
          <w:rFonts w:asciiTheme="majorBidi" w:hAnsiTheme="majorBidi" w:cstheme="majorBidi"/>
        </w:rPr>
        <w:t xml:space="preserve">. Through the HMI </w:t>
      </w:r>
      <w:r w:rsidR="00635DA3">
        <w:rPr>
          <w:rFonts w:asciiTheme="majorBidi" w:hAnsiTheme="majorBidi" w:cstheme="majorBidi"/>
        </w:rPr>
        <w:t xml:space="preserve">Engineering screen, </w:t>
      </w:r>
      <w:r w:rsidR="00470B06">
        <w:rPr>
          <w:rFonts w:asciiTheme="majorBidi" w:hAnsiTheme="majorBidi" w:cstheme="majorBidi"/>
        </w:rPr>
        <w:t xml:space="preserve">the user can set the value for the package counter warning. </w:t>
      </w:r>
    </w:p>
    <w:p w14:paraId="5477B695" w14:textId="7FED7986" w:rsidR="00EB2EAF" w:rsidRDefault="00EB2EAF" w:rsidP="00EB2EAF">
      <w:pPr>
        <w:pStyle w:val="Heading1"/>
      </w:pPr>
      <w:bookmarkStart w:id="13" w:name="_Toc93298260"/>
      <w:r>
        <w:t>Warning and Error Strategy</w:t>
      </w:r>
      <w:bookmarkEnd w:id="13"/>
    </w:p>
    <w:p w14:paraId="3F051F2B" w14:textId="42898A57" w:rsidR="00EB2EAF" w:rsidRDefault="00EB2EAF" w:rsidP="00EB2EAF"/>
    <w:p w14:paraId="318CFDA7" w14:textId="318C7FDE" w:rsidR="00EB2EAF" w:rsidRDefault="00EB2EAF" w:rsidP="00EB2EAF">
      <w:r>
        <w:tab/>
      </w:r>
      <w:r w:rsidR="00B26FE7">
        <w:t xml:space="preserve">During normal operation, </w:t>
      </w:r>
      <w:r w:rsidR="00470B06">
        <w:t xml:space="preserve">the number of packages reaching the exit will climb to the defined value. During normal </w:t>
      </w:r>
      <w:r w:rsidR="00635DA3">
        <w:t>operation, the</w:t>
      </w:r>
      <w:r w:rsidR="00470B06">
        <w:t xml:space="preserve"> stack light for each counter will illuminate green. When the defined number has been reached, the stack light for that package type will illuminate yellow.</w:t>
      </w:r>
      <w:r w:rsidR="00635DA3">
        <w:t xml:space="preserve"> The Red light is reserved for when the count is exceeded. </w:t>
      </w:r>
      <w:r w:rsidR="00470B06">
        <w:t xml:space="preserve"> </w:t>
      </w:r>
      <w:r w:rsidR="00635DA3">
        <w:t>These are</w:t>
      </w:r>
      <w:r w:rsidR="00470B06">
        <w:t xml:space="preserve"> only </w:t>
      </w:r>
      <w:r w:rsidR="00635DA3">
        <w:t>warnings</w:t>
      </w:r>
      <w:r w:rsidR="00470B06">
        <w:t>, so the system will not stop</w:t>
      </w:r>
      <w:r w:rsidR="00635DA3">
        <w:t xml:space="preserve"> itself. When the stack light switches from green to yellow, the desired number of packages have been sorted and the user needs to either set a new </w:t>
      </w:r>
      <w:r w:rsidR="006C5597">
        <w:t>value or</w:t>
      </w:r>
      <w:r w:rsidR="00635DA3">
        <w:t xml:space="preserve"> reset the counters.</w:t>
      </w:r>
    </w:p>
    <w:p w14:paraId="6FC96E4C" w14:textId="2CF665DE" w:rsidR="00423E54" w:rsidRPr="00EB2EAF" w:rsidRDefault="00423E54" w:rsidP="00EB2EAF"/>
    <w:p w14:paraId="0C7AF9BC" w14:textId="7A30D346" w:rsidR="00FD4343" w:rsidRDefault="00FD4343" w:rsidP="00FD4343">
      <w:pPr>
        <w:pStyle w:val="Heading1"/>
      </w:pPr>
      <w:bookmarkStart w:id="14" w:name="_Toc93298261"/>
      <w:r>
        <w:t>Conclusion</w:t>
      </w:r>
      <w:bookmarkEnd w:id="14"/>
    </w:p>
    <w:p w14:paraId="1F3DA14B" w14:textId="1A616D20" w:rsidR="00FC5532" w:rsidRDefault="00FC5532" w:rsidP="00FC5532"/>
    <w:p w14:paraId="26A424EA" w14:textId="62E41C16" w:rsidR="00FC5532" w:rsidRDefault="00FC5532" w:rsidP="0045321C">
      <w:pPr>
        <w:ind w:firstLine="720"/>
      </w:pPr>
      <w:r>
        <w:t>During this process, I learnt how to integrate a PLC into the manufacturing environment, how to program a PLC with Ladder Logic</w:t>
      </w:r>
      <w:r w:rsidR="002B693E">
        <w:t>,</w:t>
      </w:r>
      <w:r>
        <w:t xml:space="preserve"> and how to configure a</w:t>
      </w:r>
      <w:r w:rsidR="002B693E">
        <w:t>n</w:t>
      </w:r>
      <w:r>
        <w:t xml:space="preserve"> HMI. </w:t>
      </w:r>
      <w:r w:rsidR="00D73941">
        <w:t xml:space="preserve">Through further research, I learnt of other programming methods like Function Block Programming and Structured Control Language. </w:t>
      </w:r>
    </w:p>
    <w:p w14:paraId="0CBD3C95" w14:textId="52C9EA62" w:rsidR="00D73941" w:rsidRDefault="00D73941" w:rsidP="00FC5532"/>
    <w:p w14:paraId="27318BAB" w14:textId="7A00637B" w:rsidR="0045321C" w:rsidRDefault="00D73941" w:rsidP="0045321C">
      <w:pPr>
        <w:ind w:firstLine="720"/>
      </w:pPr>
      <w:r>
        <w:t xml:space="preserve">In retrospect, I would have evaluated my design more through the design process. As I completed each stage of the design, the </w:t>
      </w:r>
      <w:proofErr w:type="gramStart"/>
      <w:r>
        <w:t>p</w:t>
      </w:r>
      <w:r w:rsidR="00EC7160">
        <w:t>revious</w:t>
      </w:r>
      <w:proofErr w:type="gramEnd"/>
      <w:r w:rsidR="00EC7160">
        <w:t xml:space="preserve"> stage became impractical to change as each stage is dependent on the other. After I had written the program, I evaluated the system as a whole and considered the possibility of rearranging the factory to move the weighing scales to the start of the system and remove the light array. This would have had the benefit of not requiring the light array</w:t>
      </w:r>
      <w:r w:rsidR="00032C24">
        <w:t xml:space="preserve">, and because every package type has a unique weight, I could have </w:t>
      </w:r>
      <w:proofErr w:type="gramStart"/>
      <w:r w:rsidR="00032C24">
        <w:t>immediately</w:t>
      </w:r>
      <w:proofErr w:type="gramEnd"/>
      <w:r w:rsidR="00032C24">
        <w:t xml:space="preserve"> counted it. The drawback would have been an </w:t>
      </w:r>
      <w:proofErr w:type="gramStart"/>
      <w:r w:rsidR="00032C24">
        <w:t>additional</w:t>
      </w:r>
      <w:proofErr w:type="gramEnd"/>
      <w:r w:rsidR="00032C24">
        <w:t xml:space="preserve"> pusher as well as additional hardware. As my original aim was to keep the cost down and use the provided hardware and limit the </w:t>
      </w:r>
      <w:proofErr w:type="gramStart"/>
      <w:r w:rsidR="00032C24">
        <w:t>additional</w:t>
      </w:r>
      <w:proofErr w:type="gramEnd"/>
      <w:r w:rsidR="00032C24">
        <w:t xml:space="preserve"> parts required, I </w:t>
      </w:r>
      <w:r w:rsidR="007B16B1">
        <w:t xml:space="preserve">decided that my original design better fitted my original intentions. </w:t>
      </w:r>
    </w:p>
    <w:p w14:paraId="55D59EF4" w14:textId="1F29990C" w:rsidR="002750B1" w:rsidRDefault="0045321C">
      <w:pPr>
        <w:spacing w:after="160"/>
        <w:jc w:val="left"/>
      </w:pPr>
      <w:r>
        <w:br w:type="page"/>
      </w:r>
    </w:p>
    <w:bookmarkStart w:id="15" w:name="_Toc93298262" w:displacedByCustomXml="next"/>
    <w:sdt>
      <w:sdtPr>
        <w:rPr>
          <w:rFonts w:eastAsiaTheme="minorHAnsi" w:cstheme="minorBidi"/>
          <w:b w:val="0"/>
          <w:bCs w:val="0"/>
          <w:caps w:val="0"/>
          <w:sz w:val="24"/>
          <w:szCs w:val="24"/>
        </w:rPr>
        <w:id w:val="1646242327"/>
        <w:docPartObj>
          <w:docPartGallery w:val="Bibliographies"/>
          <w:docPartUnique/>
        </w:docPartObj>
      </w:sdtPr>
      <w:sdtEndPr/>
      <w:sdtContent>
        <w:p w14:paraId="1D5580E8" w14:textId="3699459C" w:rsidR="0045321C" w:rsidRDefault="0045321C" w:rsidP="0045321C">
          <w:pPr>
            <w:pStyle w:val="Heading1"/>
            <w:jc w:val="left"/>
          </w:pPr>
          <w:r>
            <w:t>References</w:t>
          </w:r>
          <w:bookmarkEnd w:id="15"/>
        </w:p>
        <w:sdt>
          <w:sdtPr>
            <w:id w:val="-573587230"/>
            <w:bibliography/>
          </w:sdtPr>
          <w:sdtEndPr/>
          <w:sdtContent>
            <w:p w14:paraId="1048381B" w14:textId="723181BB" w:rsidR="0045321C" w:rsidRDefault="0045321C" w:rsidP="0045321C">
              <w:pPr>
                <w:pStyle w:val="Bibliography"/>
                <w:jc w:val="left"/>
                <w:rPr>
                  <w:noProof/>
                </w:rPr>
              </w:pPr>
              <w:r>
                <w:fldChar w:fldCharType="begin"/>
              </w:r>
              <w:r>
                <w:instrText xml:space="preserve"> BIBLIOGRAPHY </w:instrText>
              </w:r>
              <w:r>
                <w:fldChar w:fldCharType="separate"/>
              </w:r>
              <w:r>
                <w:rPr>
                  <w:noProof/>
                </w:rPr>
                <w:t xml:space="preserve">Clark, I. &amp; Mostert, S., 2006. </w:t>
              </w:r>
              <w:r>
                <w:rPr>
                  <w:i/>
                  <w:iCs/>
                  <w:noProof/>
                </w:rPr>
                <w:t xml:space="preserve">IS THERE A PLC ALTERNATIVE FOR INDUSTRY?, </w:t>
              </w:r>
              <w:r>
                <w:rPr>
                  <w:noProof/>
                </w:rPr>
                <w:t>Stellenbosch: University of Stellenbosch.</w:t>
              </w:r>
            </w:p>
            <w:p w14:paraId="704AD605" w14:textId="77777777" w:rsidR="00104979" w:rsidRPr="00104979" w:rsidRDefault="00104979" w:rsidP="00104979"/>
            <w:p w14:paraId="3D9D2A51" w14:textId="376A1541" w:rsidR="0045321C" w:rsidRDefault="0045321C" w:rsidP="0045321C">
              <w:pPr>
                <w:pStyle w:val="Bibliography"/>
                <w:jc w:val="left"/>
                <w:rPr>
                  <w:noProof/>
                </w:rPr>
              </w:pPr>
              <w:r>
                <w:rPr>
                  <w:noProof/>
                </w:rPr>
                <w:t xml:space="preserve">Siemens, 2020. </w:t>
              </w:r>
              <w:r>
                <w:rPr>
                  <w:i/>
                  <w:iCs/>
                  <w:noProof/>
                </w:rPr>
                <w:t xml:space="preserve">Programming Style Guide. </w:t>
              </w:r>
              <w:r>
                <w:rPr>
                  <w:noProof/>
                </w:rPr>
                <w:t xml:space="preserve">[Online] </w:t>
              </w:r>
              <w:r>
                <w:rPr>
                  <w:noProof/>
                </w:rPr>
                <w:br/>
                <w:t xml:space="preserve">Available at: </w:t>
              </w:r>
              <w:r>
                <w:rPr>
                  <w:noProof/>
                  <w:u w:val="single"/>
                </w:rPr>
                <w:t>https://cache.industry.siemens.com/dl/files/084/109478084/att_1022099/v1/81318674_Programming_Styleguide_DOC_v20_en.pdf</w:t>
              </w:r>
              <w:r>
                <w:rPr>
                  <w:noProof/>
                </w:rPr>
                <w:br/>
                <w:t>[Accessed 16 1 2022].</w:t>
              </w:r>
            </w:p>
            <w:p w14:paraId="7BBE3DC5" w14:textId="77777777" w:rsidR="00104979" w:rsidRPr="00104979" w:rsidRDefault="00104979" w:rsidP="00104979"/>
            <w:p w14:paraId="516D3C58" w14:textId="4C54A2A1" w:rsidR="0045321C" w:rsidRDefault="0045321C" w:rsidP="0045321C">
              <w:pPr>
                <w:pStyle w:val="Bibliography"/>
                <w:jc w:val="left"/>
                <w:rPr>
                  <w:noProof/>
                </w:rPr>
              </w:pPr>
              <w:r w:rsidRPr="0045321C">
                <w:rPr>
                  <w:noProof/>
                  <w:lang w:val="es-ES"/>
                </w:rPr>
                <w:t xml:space="preserve">Siemens, n.d. </w:t>
              </w:r>
              <w:r w:rsidRPr="0045321C">
                <w:rPr>
                  <w:i/>
                  <w:iCs/>
                  <w:noProof/>
                  <w:lang w:val="es-ES"/>
                </w:rPr>
                <w:t xml:space="preserve">LOGO! Software. </w:t>
              </w:r>
              <w:r>
                <w:rPr>
                  <w:noProof/>
                </w:rPr>
                <w:t xml:space="preserve">[Online] </w:t>
              </w:r>
              <w:r>
                <w:rPr>
                  <w:noProof/>
                </w:rPr>
                <w:br/>
                <w:t xml:space="preserve">Available at: </w:t>
              </w:r>
              <w:r>
                <w:rPr>
                  <w:noProof/>
                  <w:u w:val="single"/>
                </w:rPr>
                <w:t>https://new.siemens.com/global/en/products/automation/systems/industrial/plc/logo/logo-software.html</w:t>
              </w:r>
              <w:r>
                <w:rPr>
                  <w:noProof/>
                </w:rPr>
                <w:br/>
                <w:t>[Accessed 14 1 2022].</w:t>
              </w:r>
            </w:p>
            <w:p w14:paraId="65EFE243" w14:textId="77777777" w:rsidR="00104979" w:rsidRPr="00104979" w:rsidRDefault="00104979" w:rsidP="00104979"/>
            <w:p w14:paraId="66B0CA6B" w14:textId="77777777" w:rsidR="0045321C" w:rsidRDefault="0045321C" w:rsidP="0045321C">
              <w:pPr>
                <w:pStyle w:val="Bibliography"/>
                <w:jc w:val="left"/>
                <w:rPr>
                  <w:noProof/>
                </w:rPr>
              </w:pPr>
              <w:r>
                <w:rPr>
                  <w:noProof/>
                </w:rPr>
                <w:t xml:space="preserve">Wool, A. &amp; Malin, U., 2019. </w:t>
              </w:r>
              <w:r>
                <w:rPr>
                  <w:i/>
                  <w:iCs/>
                  <w:noProof/>
                </w:rPr>
                <w:t xml:space="preserve">Vulnerabilities in Siemens’ most secure industrial PLCs can lead to industrial havoc. </w:t>
              </w:r>
              <w:r>
                <w:rPr>
                  <w:noProof/>
                </w:rPr>
                <w:t xml:space="preserve">[Online] </w:t>
              </w:r>
              <w:r>
                <w:rPr>
                  <w:noProof/>
                </w:rPr>
                <w:br/>
                <w:t xml:space="preserve">Available at: </w:t>
              </w:r>
              <w:r>
                <w:rPr>
                  <w:noProof/>
                  <w:u w:val="single"/>
                </w:rPr>
                <w:t>https://www.helpnetsecurity.com/2019/08/09/siemens-plc-vulnerabilities/</w:t>
              </w:r>
              <w:r>
                <w:rPr>
                  <w:noProof/>
                </w:rPr>
                <w:br/>
                <w:t>[Accessed 7 1 2022].</w:t>
              </w:r>
            </w:p>
            <w:p w14:paraId="743F1786" w14:textId="76F881D2" w:rsidR="0045321C" w:rsidRDefault="0045321C" w:rsidP="0045321C">
              <w:pPr>
                <w:jc w:val="left"/>
              </w:pPr>
              <w:r>
                <w:rPr>
                  <w:b/>
                  <w:bCs/>
                  <w:noProof/>
                </w:rPr>
                <w:fldChar w:fldCharType="end"/>
              </w:r>
            </w:p>
          </w:sdtContent>
        </w:sdt>
      </w:sdtContent>
    </w:sdt>
    <w:p w14:paraId="2DC858B8" w14:textId="77777777" w:rsidR="00D73941" w:rsidRPr="00FC5532" w:rsidRDefault="00D73941" w:rsidP="0045321C">
      <w:pPr>
        <w:ind w:firstLine="720"/>
      </w:pPr>
    </w:p>
    <w:sectPr w:rsidR="00D73941" w:rsidRPr="00FC5532" w:rsidSect="007B3103">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F519F" w14:textId="77777777" w:rsidR="00814DF6" w:rsidRDefault="00814DF6" w:rsidP="007B3103">
      <w:pPr>
        <w:spacing w:line="240" w:lineRule="auto"/>
      </w:pPr>
      <w:r>
        <w:separator/>
      </w:r>
    </w:p>
  </w:endnote>
  <w:endnote w:type="continuationSeparator" w:id="0">
    <w:p w14:paraId="6E398022" w14:textId="77777777" w:rsidR="00814DF6" w:rsidRDefault="00814DF6" w:rsidP="007B3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dvOT863180fb">
    <w:altName w:val="Cambria"/>
    <w:panose1 w:val="00000000000000000000"/>
    <w:charset w:val="00"/>
    <w:family w:val="roman"/>
    <w:notTrueType/>
    <w:pitch w:val="default"/>
  </w:font>
  <w:font w:name="AdvOT863180fb+fb">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81182"/>
      <w:docPartObj>
        <w:docPartGallery w:val="Page Numbers (Bottom of Page)"/>
        <w:docPartUnique/>
      </w:docPartObj>
    </w:sdtPr>
    <w:sdtEndPr/>
    <w:sdtContent>
      <w:p w14:paraId="283915AD" w14:textId="6B76FCEA" w:rsidR="007B3103" w:rsidRDefault="007B3103">
        <w:pPr>
          <w:pStyle w:val="Footer"/>
        </w:pPr>
        <w:r>
          <w:rPr>
            <w:noProof/>
          </w:rPr>
          <mc:AlternateContent>
            <mc:Choice Requires="wpg">
              <w:drawing>
                <wp:anchor distT="0" distB="0" distL="114300" distR="114300" simplePos="0" relativeHeight="251659264" behindDoc="0" locked="0" layoutInCell="1" allowOverlap="1" wp14:anchorId="7A9D5230" wp14:editId="2A4D5AC8">
                  <wp:simplePos x="0" y="0"/>
                  <wp:positionH relativeFrom="page">
                    <wp:align>center</wp:align>
                  </wp:positionH>
                  <wp:positionV relativeFrom="bottomMargin">
                    <wp:align>center</wp:align>
                  </wp:positionV>
                  <wp:extent cx="7753350" cy="190500"/>
                  <wp:effectExtent l="9525" t="9525" r="952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6FF3E" w14:textId="77777777" w:rsidR="007B3103" w:rsidRDefault="007B310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4" name="Group 31"/>
                          <wpg:cNvGrpSpPr>
                            <a:grpSpLocks/>
                          </wpg:cNvGrpSpPr>
                          <wpg:grpSpPr bwMode="auto">
                            <a:xfrm flipH="1">
                              <a:off x="0" y="14970"/>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A9D5230" id="Group 2" o:spid="_x0000_s1026"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066FF3E" w14:textId="77777777" w:rsidR="007B3103" w:rsidRDefault="007B310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3115" w14:textId="7969D2CE" w:rsidR="007B3103" w:rsidRDefault="007B3103">
    <w:pPr>
      <w:pStyle w:val="Footer"/>
    </w:pPr>
    <w:r>
      <w:ptab w:relativeTo="margin" w:alignment="center" w:leader="none"/>
    </w:r>
    <w:r w:rsidR="005E4EF6">
      <w:fldChar w:fldCharType="begin"/>
    </w:r>
    <w:r w:rsidR="005E4EF6">
      <w:instrText xml:space="preserve"> DATE \@ "dd MMMM yyyy" </w:instrText>
    </w:r>
    <w:r w:rsidR="005E4EF6">
      <w:fldChar w:fldCharType="separate"/>
    </w:r>
    <w:r w:rsidR="006C5597">
      <w:rPr>
        <w:noProof/>
      </w:rPr>
      <w:t>17 January 2022</w:t>
    </w:r>
    <w:r w:rsidR="005E4EF6">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18732" w14:textId="77777777" w:rsidR="00814DF6" w:rsidRDefault="00814DF6" w:rsidP="007B3103">
      <w:pPr>
        <w:spacing w:line="240" w:lineRule="auto"/>
      </w:pPr>
      <w:r>
        <w:separator/>
      </w:r>
    </w:p>
  </w:footnote>
  <w:footnote w:type="continuationSeparator" w:id="0">
    <w:p w14:paraId="72EDD711" w14:textId="77777777" w:rsidR="00814DF6" w:rsidRDefault="00814DF6" w:rsidP="007B3103">
      <w:pPr>
        <w:spacing w:line="240" w:lineRule="auto"/>
      </w:pPr>
      <w:r>
        <w:continuationSeparator/>
      </w:r>
    </w:p>
  </w:footnote>
  <w:footnote w:id="1">
    <w:p w14:paraId="70AAA781" w14:textId="51F7E109" w:rsidR="00EB055A" w:rsidRDefault="00EB055A">
      <w:pPr>
        <w:pStyle w:val="FootnoteText"/>
      </w:pPr>
      <w:r>
        <w:rPr>
          <w:rStyle w:val="FootnoteReference"/>
        </w:rPr>
        <w:footnoteRef/>
      </w:r>
      <w:r>
        <w:t xml:space="preserve"> </w:t>
      </w:r>
      <w:r w:rsidRPr="00EB055A">
        <w:t>https://uk.rs-online.com/web/p/plcs-programmable-logic-controllers/2097104</w:t>
      </w:r>
    </w:p>
  </w:footnote>
  <w:footnote w:id="2">
    <w:p w14:paraId="4A67E73A" w14:textId="4E043044" w:rsidR="00EB055A" w:rsidRDefault="00EB055A">
      <w:pPr>
        <w:pStyle w:val="FootnoteText"/>
      </w:pPr>
      <w:r>
        <w:rPr>
          <w:rStyle w:val="FootnoteReference"/>
        </w:rPr>
        <w:footnoteRef/>
      </w:r>
      <w:r>
        <w:t xml:space="preserve"> </w:t>
      </w:r>
      <w:r w:rsidRPr="00EB055A">
        <w:t>https://uk.rs-online.com/web/p/plcs-programmable-logic-controllers/8624471</w:t>
      </w:r>
    </w:p>
  </w:footnote>
  <w:footnote w:id="3">
    <w:p w14:paraId="578EAF19" w14:textId="7FC2A646" w:rsidR="00EB055A" w:rsidRDefault="00EB055A">
      <w:pPr>
        <w:pStyle w:val="FootnoteText"/>
      </w:pPr>
      <w:r>
        <w:rPr>
          <w:rStyle w:val="FootnoteReference"/>
        </w:rPr>
        <w:footnoteRef/>
      </w:r>
      <w:r>
        <w:t xml:space="preserve"> </w:t>
      </w:r>
      <w:r w:rsidR="00992632" w:rsidRPr="00992632">
        <w:t>https://uk.rs-online.com/web/p/plc-accessories/8251704</w:t>
      </w:r>
    </w:p>
  </w:footnote>
  <w:footnote w:id="4">
    <w:p w14:paraId="6275BCC7" w14:textId="7288072C" w:rsidR="00F35759" w:rsidRDefault="00F35759">
      <w:pPr>
        <w:pStyle w:val="FootnoteText"/>
      </w:pPr>
      <w:r>
        <w:rPr>
          <w:rStyle w:val="FootnoteReference"/>
        </w:rPr>
        <w:footnoteRef/>
      </w:r>
      <w:r>
        <w:t xml:space="preserve"> </w:t>
      </w:r>
      <w:r w:rsidRPr="00F35759">
        <w:t>https://uk.rs-online.com/web/p/plcs-programmable-logic-controllers/7609229</w:t>
      </w:r>
    </w:p>
  </w:footnote>
  <w:footnote w:id="5">
    <w:p w14:paraId="6B142D1E" w14:textId="22E14A47" w:rsidR="00F35759" w:rsidRDefault="00F35759">
      <w:pPr>
        <w:pStyle w:val="FootnoteText"/>
      </w:pPr>
      <w:r>
        <w:rPr>
          <w:rStyle w:val="FootnoteReference"/>
        </w:rPr>
        <w:footnoteRef/>
      </w:r>
      <w:r>
        <w:t xml:space="preserve"> </w:t>
      </w:r>
      <w:r w:rsidRPr="00F35759">
        <w:t>https://uk.rs-online.com/web/p/plc-accessories/6503016</w:t>
      </w:r>
    </w:p>
  </w:footnote>
  <w:footnote w:id="6">
    <w:p w14:paraId="6B9675A4" w14:textId="1BA46E7E" w:rsidR="00F35759" w:rsidRDefault="00F35759">
      <w:pPr>
        <w:pStyle w:val="FootnoteText"/>
      </w:pPr>
      <w:r>
        <w:rPr>
          <w:rStyle w:val="FootnoteReference"/>
        </w:rPr>
        <w:footnoteRef/>
      </w:r>
      <w:r>
        <w:t xml:space="preserve"> </w:t>
      </w:r>
      <w:r w:rsidRPr="00F35759">
        <w:t>https://uk.rs-online.com/web/p/plcs-programmable-logic-controllers/1235959</w:t>
      </w:r>
    </w:p>
  </w:footnote>
  <w:footnote w:id="7">
    <w:p w14:paraId="53E60361" w14:textId="383683AE" w:rsidR="008C3235" w:rsidRDefault="008C3235">
      <w:pPr>
        <w:pStyle w:val="FootnoteText"/>
      </w:pPr>
      <w:r>
        <w:rPr>
          <w:rStyle w:val="FootnoteReference"/>
        </w:rPr>
        <w:footnoteRef/>
      </w:r>
      <w:r>
        <w:t xml:space="preserve"> </w:t>
      </w:r>
      <w:r w:rsidRPr="008C3235">
        <w:t>https://uk.farnell.com/mitsubishi/gx-developer-fx/software-micro-fx-plc/dp/3825577</w:t>
      </w:r>
    </w:p>
  </w:footnote>
  <w:footnote w:id="8">
    <w:p w14:paraId="438494D7" w14:textId="4C3225AC" w:rsidR="008C3235" w:rsidRDefault="008C3235">
      <w:pPr>
        <w:pStyle w:val="FootnoteText"/>
      </w:pPr>
      <w:r>
        <w:rPr>
          <w:rStyle w:val="FootnoteReference"/>
        </w:rPr>
        <w:footnoteRef/>
      </w:r>
      <w:r>
        <w:t xml:space="preserve"> </w:t>
      </w:r>
      <w:r w:rsidRPr="008C3235">
        <w:t>https://uk.rs-online.com/web/p/plcs-programmable-logic-controllers/5288615</w:t>
      </w:r>
    </w:p>
  </w:footnote>
  <w:footnote w:id="9">
    <w:p w14:paraId="5581A6DB" w14:textId="13783BE2" w:rsidR="008C3235" w:rsidRDefault="008C3235">
      <w:pPr>
        <w:pStyle w:val="FootnoteText"/>
      </w:pPr>
      <w:r>
        <w:rPr>
          <w:rStyle w:val="FootnoteReference"/>
        </w:rPr>
        <w:footnoteRef/>
      </w:r>
      <w:r w:rsidRPr="008C3235">
        <w:t>https://uk.farnell.com/siemens/6es7400-1ta01-0aa0/rack-18slot-482-5mm-wx290mm-hx27/dp/3555862?st=s7400</w:t>
      </w:r>
    </w:p>
  </w:footnote>
  <w:footnote w:id="10">
    <w:p w14:paraId="787A4910" w14:textId="223BD1D4" w:rsidR="008C3235" w:rsidRDefault="008C3235">
      <w:pPr>
        <w:pStyle w:val="FootnoteText"/>
      </w:pPr>
      <w:r>
        <w:rPr>
          <w:rStyle w:val="FootnoteReference"/>
        </w:rPr>
        <w:footnoteRef/>
      </w:r>
      <w:r>
        <w:t xml:space="preserve"> </w:t>
      </w:r>
      <w:r w:rsidRPr="008C3235">
        <w:t>https://uk.farnell.com/siemens/6es7400-0hr51-4ab0/plc-programmers/dp/3486444?st=6es7400</w:t>
      </w:r>
    </w:p>
  </w:footnote>
  <w:footnote w:id="11">
    <w:p w14:paraId="5F881A7F" w14:textId="1F6A4BBD" w:rsidR="0092753B" w:rsidRDefault="0092753B">
      <w:pPr>
        <w:pStyle w:val="FootnoteText"/>
      </w:pPr>
      <w:r>
        <w:rPr>
          <w:rStyle w:val="FootnoteReference"/>
        </w:rPr>
        <w:footnoteRef/>
      </w:r>
      <w:r>
        <w:t xml:space="preserve"> </w:t>
      </w:r>
      <w:r w:rsidRPr="0092753B">
        <w:t>https://uk.farnell.com/siemens/6es7400-0hr04-4ab0/plc-programmers/dp/3486443?st=6es7400</w:t>
      </w:r>
    </w:p>
  </w:footnote>
  <w:footnote w:id="12">
    <w:p w14:paraId="72C3D705" w14:textId="61DA600A" w:rsidR="00F8612D" w:rsidRDefault="00F8612D">
      <w:pPr>
        <w:pStyle w:val="FootnoteText"/>
      </w:pPr>
      <w:r>
        <w:rPr>
          <w:rStyle w:val="FootnoteReference"/>
        </w:rPr>
        <w:footnoteRef/>
      </w:r>
      <w:r>
        <w:t xml:space="preserve"> </w:t>
      </w:r>
      <w:r w:rsidRPr="00F8612D">
        <w:t>https://www.parmley-graham.co.uk/automation/siemens/plc-s/s7-400/s7-400h-redundant/s7-400h-redundant-bundles/6es7400-0hr04-4ab0</w:t>
      </w:r>
    </w:p>
  </w:footnote>
  <w:footnote w:id="13">
    <w:p w14:paraId="2C2F192B" w14:textId="2312A8B4" w:rsidR="0092753B" w:rsidRDefault="0092753B">
      <w:pPr>
        <w:pStyle w:val="FootnoteText"/>
      </w:pPr>
      <w:r>
        <w:rPr>
          <w:rStyle w:val="FootnoteReference"/>
        </w:rPr>
        <w:footnoteRef/>
      </w:r>
      <w:r>
        <w:t xml:space="preserve"> </w:t>
      </w:r>
      <w:r w:rsidRPr="0092753B">
        <w:t>https://uk.rs-online.com/web/p/plc-accessories/4556721</w:t>
      </w:r>
    </w:p>
  </w:footnote>
  <w:footnote w:id="14">
    <w:p w14:paraId="0479F291" w14:textId="41BA1B31" w:rsidR="0092753B" w:rsidRDefault="0092753B">
      <w:pPr>
        <w:pStyle w:val="FootnoteText"/>
      </w:pPr>
      <w:r>
        <w:rPr>
          <w:rStyle w:val="FootnoteReference"/>
        </w:rPr>
        <w:footnoteRef/>
      </w:r>
      <w:r>
        <w:t xml:space="preserve"> </w:t>
      </w:r>
      <w:r w:rsidRPr="0092753B">
        <w:t>https://uk.rs-online.com/web/p/plc-accessories/4556759</w:t>
      </w:r>
    </w:p>
  </w:footnote>
  <w:footnote w:id="15">
    <w:p w14:paraId="18A9AFEA" w14:textId="5A4E31BF" w:rsidR="0092753B" w:rsidRDefault="0092753B">
      <w:pPr>
        <w:pStyle w:val="FootnoteText"/>
      </w:pPr>
      <w:r>
        <w:rPr>
          <w:rStyle w:val="FootnoteReference"/>
        </w:rPr>
        <w:footnoteRef/>
      </w:r>
      <w:r>
        <w:t xml:space="preserve"> </w:t>
      </w:r>
      <w:r w:rsidRPr="0092753B">
        <w:t>https://uk.rs-online.com/web/p/plc-accessories/4556664</w:t>
      </w:r>
    </w:p>
  </w:footnote>
  <w:footnote w:id="16">
    <w:p w14:paraId="527167F2" w14:textId="738D0E69" w:rsidR="0092753B" w:rsidRDefault="0092753B">
      <w:pPr>
        <w:pStyle w:val="FootnoteText"/>
      </w:pPr>
      <w:r>
        <w:rPr>
          <w:rStyle w:val="FootnoteReference"/>
        </w:rPr>
        <w:footnoteRef/>
      </w:r>
      <w:r>
        <w:t xml:space="preserve"> </w:t>
      </w:r>
      <w:r w:rsidRPr="0092753B">
        <w:t>https://uk.rs-online.com/web/p/plc-accessories/4556945</w:t>
      </w:r>
    </w:p>
  </w:footnote>
  <w:footnote w:id="17">
    <w:p w14:paraId="25BD2B4A" w14:textId="602F9162" w:rsidR="00781206" w:rsidRDefault="00781206">
      <w:pPr>
        <w:pStyle w:val="FootnoteText"/>
      </w:pPr>
      <w:r>
        <w:rPr>
          <w:rStyle w:val="FootnoteReference"/>
        </w:rPr>
        <w:footnoteRef/>
      </w:r>
      <w:r>
        <w:t xml:space="preserve"> </w:t>
      </w:r>
      <w:r w:rsidRPr="00781206">
        <w:t>https://cache.industry.siemens.com/dl/files/740/1117740/att_903877/v1/module_data_en_en-US.pdf</w:t>
      </w:r>
    </w:p>
  </w:footnote>
  <w:footnote w:id="18">
    <w:p w14:paraId="1AE96489" w14:textId="5831872C" w:rsidR="00172FEF" w:rsidRDefault="00172FEF">
      <w:pPr>
        <w:pStyle w:val="FootnoteText"/>
      </w:pPr>
      <w:r>
        <w:rPr>
          <w:rStyle w:val="FootnoteReference"/>
        </w:rPr>
        <w:footnoteRef/>
      </w:r>
      <w:r>
        <w:t xml:space="preserve"> </w:t>
      </w:r>
      <w:r w:rsidRPr="00172FEF">
        <w:t>https://uk.rs-online.com/web/p/plc-accessories/4556945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C497D"/>
    <w:multiLevelType w:val="hybridMultilevel"/>
    <w:tmpl w:val="1F266616"/>
    <w:lvl w:ilvl="0" w:tplc="0BD2C28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640F5"/>
    <w:multiLevelType w:val="multilevel"/>
    <w:tmpl w:val="8962F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0B1231"/>
    <w:multiLevelType w:val="multilevel"/>
    <w:tmpl w:val="46B8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B608F4"/>
    <w:multiLevelType w:val="multilevel"/>
    <w:tmpl w:val="7216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66606D"/>
    <w:multiLevelType w:val="hybridMultilevel"/>
    <w:tmpl w:val="E4B82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FE6399"/>
    <w:multiLevelType w:val="multilevel"/>
    <w:tmpl w:val="4138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3NzMztTAxNTMzNjdQ0lEKTi0uzszPAykwrgUAGolohSwAAAA="/>
  </w:docVars>
  <w:rsids>
    <w:rsidRoot w:val="007B3103"/>
    <w:rsid w:val="00005085"/>
    <w:rsid w:val="00017F06"/>
    <w:rsid w:val="00032C24"/>
    <w:rsid w:val="000560DB"/>
    <w:rsid w:val="0006103F"/>
    <w:rsid w:val="000642C3"/>
    <w:rsid w:val="000644E7"/>
    <w:rsid w:val="0007607E"/>
    <w:rsid w:val="00095C6F"/>
    <w:rsid w:val="000C14A1"/>
    <w:rsid w:val="000C26B2"/>
    <w:rsid w:val="000E3D10"/>
    <w:rsid w:val="000E6C6E"/>
    <w:rsid w:val="000F024B"/>
    <w:rsid w:val="00104979"/>
    <w:rsid w:val="0011455D"/>
    <w:rsid w:val="00130D24"/>
    <w:rsid w:val="00155A4A"/>
    <w:rsid w:val="00164123"/>
    <w:rsid w:val="00171363"/>
    <w:rsid w:val="00172FEF"/>
    <w:rsid w:val="00186795"/>
    <w:rsid w:val="0019237C"/>
    <w:rsid w:val="001934A0"/>
    <w:rsid w:val="001A7567"/>
    <w:rsid w:val="001A787B"/>
    <w:rsid w:val="001B1775"/>
    <w:rsid w:val="001C2177"/>
    <w:rsid w:val="001C5039"/>
    <w:rsid w:val="001D0A18"/>
    <w:rsid w:val="001D6E07"/>
    <w:rsid w:val="001E5DB9"/>
    <w:rsid w:val="00260BF7"/>
    <w:rsid w:val="00263EEE"/>
    <w:rsid w:val="002750B1"/>
    <w:rsid w:val="00280E5A"/>
    <w:rsid w:val="00291196"/>
    <w:rsid w:val="002A1288"/>
    <w:rsid w:val="002A3DE1"/>
    <w:rsid w:val="002A7F55"/>
    <w:rsid w:val="002B693E"/>
    <w:rsid w:val="002D12BE"/>
    <w:rsid w:val="002F5B82"/>
    <w:rsid w:val="003448D8"/>
    <w:rsid w:val="0035230C"/>
    <w:rsid w:val="0035527E"/>
    <w:rsid w:val="0036131B"/>
    <w:rsid w:val="00363ED2"/>
    <w:rsid w:val="003779CD"/>
    <w:rsid w:val="003965DD"/>
    <w:rsid w:val="003C0844"/>
    <w:rsid w:val="003C7283"/>
    <w:rsid w:val="003D5DF4"/>
    <w:rsid w:val="003D7A1E"/>
    <w:rsid w:val="00423E54"/>
    <w:rsid w:val="00430E98"/>
    <w:rsid w:val="0045321C"/>
    <w:rsid w:val="00470B06"/>
    <w:rsid w:val="004751C4"/>
    <w:rsid w:val="00475DA3"/>
    <w:rsid w:val="004A7630"/>
    <w:rsid w:val="004B0828"/>
    <w:rsid w:val="004B169A"/>
    <w:rsid w:val="004C182F"/>
    <w:rsid w:val="004D245A"/>
    <w:rsid w:val="004D7636"/>
    <w:rsid w:val="004E0DA7"/>
    <w:rsid w:val="004F3D13"/>
    <w:rsid w:val="004F4C55"/>
    <w:rsid w:val="0050594B"/>
    <w:rsid w:val="00506373"/>
    <w:rsid w:val="00524253"/>
    <w:rsid w:val="005270D2"/>
    <w:rsid w:val="00545376"/>
    <w:rsid w:val="00551377"/>
    <w:rsid w:val="0055187E"/>
    <w:rsid w:val="00567066"/>
    <w:rsid w:val="00574018"/>
    <w:rsid w:val="005A4B6D"/>
    <w:rsid w:val="005B0867"/>
    <w:rsid w:val="005C13C7"/>
    <w:rsid w:val="005C38DF"/>
    <w:rsid w:val="005E4EF6"/>
    <w:rsid w:val="0061036D"/>
    <w:rsid w:val="00612E88"/>
    <w:rsid w:val="00622255"/>
    <w:rsid w:val="00623366"/>
    <w:rsid w:val="00627FFB"/>
    <w:rsid w:val="00635DA3"/>
    <w:rsid w:val="00642E47"/>
    <w:rsid w:val="00652BB3"/>
    <w:rsid w:val="00665A8C"/>
    <w:rsid w:val="00666B40"/>
    <w:rsid w:val="006674D0"/>
    <w:rsid w:val="006733F6"/>
    <w:rsid w:val="00684C5F"/>
    <w:rsid w:val="00686755"/>
    <w:rsid w:val="006A6166"/>
    <w:rsid w:val="006B443E"/>
    <w:rsid w:val="006C5597"/>
    <w:rsid w:val="006C6D67"/>
    <w:rsid w:val="006D103A"/>
    <w:rsid w:val="006F244B"/>
    <w:rsid w:val="006F2C3A"/>
    <w:rsid w:val="00701C9F"/>
    <w:rsid w:val="00703F86"/>
    <w:rsid w:val="007061E8"/>
    <w:rsid w:val="00770109"/>
    <w:rsid w:val="0077077F"/>
    <w:rsid w:val="007708DB"/>
    <w:rsid w:val="00771E9B"/>
    <w:rsid w:val="00781206"/>
    <w:rsid w:val="007A6F0A"/>
    <w:rsid w:val="007B16B1"/>
    <w:rsid w:val="007B3103"/>
    <w:rsid w:val="007B65C1"/>
    <w:rsid w:val="007B69A5"/>
    <w:rsid w:val="007B7244"/>
    <w:rsid w:val="007E5666"/>
    <w:rsid w:val="0081036E"/>
    <w:rsid w:val="00814639"/>
    <w:rsid w:val="00814DF6"/>
    <w:rsid w:val="008167A5"/>
    <w:rsid w:val="008268D4"/>
    <w:rsid w:val="008753F2"/>
    <w:rsid w:val="00877F91"/>
    <w:rsid w:val="00880BA3"/>
    <w:rsid w:val="00885470"/>
    <w:rsid w:val="008932D4"/>
    <w:rsid w:val="008C3235"/>
    <w:rsid w:val="008D063D"/>
    <w:rsid w:val="008D1260"/>
    <w:rsid w:val="008D23E3"/>
    <w:rsid w:val="008E4E97"/>
    <w:rsid w:val="008E5A5C"/>
    <w:rsid w:val="008F2B6B"/>
    <w:rsid w:val="00900B79"/>
    <w:rsid w:val="0092753B"/>
    <w:rsid w:val="00927BA3"/>
    <w:rsid w:val="0094166F"/>
    <w:rsid w:val="009521C9"/>
    <w:rsid w:val="00966717"/>
    <w:rsid w:val="009677A3"/>
    <w:rsid w:val="00967DD5"/>
    <w:rsid w:val="009871E2"/>
    <w:rsid w:val="00992632"/>
    <w:rsid w:val="009A26E7"/>
    <w:rsid w:val="009A36F6"/>
    <w:rsid w:val="009C3724"/>
    <w:rsid w:val="009D2EAC"/>
    <w:rsid w:val="009E68D5"/>
    <w:rsid w:val="00A145E5"/>
    <w:rsid w:val="00A15DA6"/>
    <w:rsid w:val="00A22654"/>
    <w:rsid w:val="00A30417"/>
    <w:rsid w:val="00A3646B"/>
    <w:rsid w:val="00A4019D"/>
    <w:rsid w:val="00A4027C"/>
    <w:rsid w:val="00A7627A"/>
    <w:rsid w:val="00A7693C"/>
    <w:rsid w:val="00A77752"/>
    <w:rsid w:val="00A85A83"/>
    <w:rsid w:val="00AA685B"/>
    <w:rsid w:val="00AB1581"/>
    <w:rsid w:val="00AB1E61"/>
    <w:rsid w:val="00AB4B86"/>
    <w:rsid w:val="00AC7CC0"/>
    <w:rsid w:val="00AE33EA"/>
    <w:rsid w:val="00B077BD"/>
    <w:rsid w:val="00B22449"/>
    <w:rsid w:val="00B251B5"/>
    <w:rsid w:val="00B26FE7"/>
    <w:rsid w:val="00B370EB"/>
    <w:rsid w:val="00B411B3"/>
    <w:rsid w:val="00B41971"/>
    <w:rsid w:val="00B51BF4"/>
    <w:rsid w:val="00B52F02"/>
    <w:rsid w:val="00B57DDF"/>
    <w:rsid w:val="00B7126B"/>
    <w:rsid w:val="00B72A8A"/>
    <w:rsid w:val="00B7489F"/>
    <w:rsid w:val="00B9003C"/>
    <w:rsid w:val="00B95D90"/>
    <w:rsid w:val="00B95DB3"/>
    <w:rsid w:val="00BC5D2B"/>
    <w:rsid w:val="00BD11B1"/>
    <w:rsid w:val="00BD4AE1"/>
    <w:rsid w:val="00BD5CB8"/>
    <w:rsid w:val="00BD6AF5"/>
    <w:rsid w:val="00BD78D9"/>
    <w:rsid w:val="00BE2C87"/>
    <w:rsid w:val="00BE6D4F"/>
    <w:rsid w:val="00BF2377"/>
    <w:rsid w:val="00C013C8"/>
    <w:rsid w:val="00C13012"/>
    <w:rsid w:val="00C150E7"/>
    <w:rsid w:val="00C22CC4"/>
    <w:rsid w:val="00C329C4"/>
    <w:rsid w:val="00C67911"/>
    <w:rsid w:val="00C702D6"/>
    <w:rsid w:val="00C726D2"/>
    <w:rsid w:val="00C73030"/>
    <w:rsid w:val="00C731DE"/>
    <w:rsid w:val="00C73EC2"/>
    <w:rsid w:val="00C8056E"/>
    <w:rsid w:val="00C84462"/>
    <w:rsid w:val="00C86DB6"/>
    <w:rsid w:val="00C87A31"/>
    <w:rsid w:val="00C97BA6"/>
    <w:rsid w:val="00CC6D5E"/>
    <w:rsid w:val="00D0278D"/>
    <w:rsid w:val="00D03732"/>
    <w:rsid w:val="00D15D91"/>
    <w:rsid w:val="00D27B07"/>
    <w:rsid w:val="00D33AED"/>
    <w:rsid w:val="00D376B5"/>
    <w:rsid w:val="00D61376"/>
    <w:rsid w:val="00D71074"/>
    <w:rsid w:val="00D73941"/>
    <w:rsid w:val="00D775CA"/>
    <w:rsid w:val="00D82A94"/>
    <w:rsid w:val="00D87C61"/>
    <w:rsid w:val="00D87E90"/>
    <w:rsid w:val="00DA1662"/>
    <w:rsid w:val="00DB674F"/>
    <w:rsid w:val="00DD6B30"/>
    <w:rsid w:val="00DD7E07"/>
    <w:rsid w:val="00DE258E"/>
    <w:rsid w:val="00DE2EBF"/>
    <w:rsid w:val="00DF7D9D"/>
    <w:rsid w:val="00E05B86"/>
    <w:rsid w:val="00E21C9B"/>
    <w:rsid w:val="00E337B8"/>
    <w:rsid w:val="00E54C3C"/>
    <w:rsid w:val="00E60ACD"/>
    <w:rsid w:val="00E90A2C"/>
    <w:rsid w:val="00E963E5"/>
    <w:rsid w:val="00EA5207"/>
    <w:rsid w:val="00EB055A"/>
    <w:rsid w:val="00EB2EAF"/>
    <w:rsid w:val="00EC7160"/>
    <w:rsid w:val="00EE0658"/>
    <w:rsid w:val="00EE2CE4"/>
    <w:rsid w:val="00EE6C30"/>
    <w:rsid w:val="00F16181"/>
    <w:rsid w:val="00F353AF"/>
    <w:rsid w:val="00F35759"/>
    <w:rsid w:val="00F45B91"/>
    <w:rsid w:val="00F5502C"/>
    <w:rsid w:val="00F61F7A"/>
    <w:rsid w:val="00F634A9"/>
    <w:rsid w:val="00F66FE8"/>
    <w:rsid w:val="00F8612D"/>
    <w:rsid w:val="00F920D8"/>
    <w:rsid w:val="00FC1208"/>
    <w:rsid w:val="00FC5532"/>
    <w:rsid w:val="00FD3597"/>
    <w:rsid w:val="00FD4343"/>
    <w:rsid w:val="00FD5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E0F9D"/>
  <w15:chartTrackingRefBased/>
  <w15:docId w15:val="{8AA6B85C-9080-40A8-8846-CAFD7A2F4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103"/>
    <w:pPr>
      <w:spacing w:after="0"/>
      <w:jc w:val="both"/>
    </w:pPr>
    <w:rPr>
      <w:rFonts w:ascii="Times New Roman" w:hAnsi="Times New Roman"/>
      <w:sz w:val="24"/>
      <w:szCs w:val="24"/>
    </w:rPr>
  </w:style>
  <w:style w:type="paragraph" w:styleId="Heading1">
    <w:name w:val="heading 1"/>
    <w:basedOn w:val="Normal"/>
    <w:next w:val="Normal"/>
    <w:link w:val="Heading1Char"/>
    <w:uiPriority w:val="9"/>
    <w:qFormat/>
    <w:rsid w:val="007B3103"/>
    <w:pPr>
      <w:keepNext/>
      <w:keepLines/>
      <w:spacing w:before="240"/>
      <w:outlineLvl w:val="0"/>
    </w:pPr>
    <w:rPr>
      <w:rFonts w:eastAsiaTheme="majorEastAsia" w:cs="Times New Roman"/>
      <w:b/>
      <w:bCs/>
      <w:caps/>
      <w:sz w:val="28"/>
      <w:szCs w:val="28"/>
    </w:rPr>
  </w:style>
  <w:style w:type="paragraph" w:styleId="Heading2">
    <w:name w:val="heading 2"/>
    <w:basedOn w:val="Normal"/>
    <w:next w:val="Normal"/>
    <w:link w:val="Heading2Char"/>
    <w:uiPriority w:val="9"/>
    <w:unhideWhenUsed/>
    <w:qFormat/>
    <w:rsid w:val="00CC6D5E"/>
    <w:pPr>
      <w:keepNext/>
      <w:keepLines/>
      <w:spacing w:before="120"/>
      <w:outlineLvl w:val="1"/>
    </w:pPr>
    <w:rPr>
      <w:rFonts w:eastAsiaTheme="majorEastAsia" w:cs="Times New Roman"/>
      <w:b/>
      <w:bCs/>
      <w:caps/>
    </w:rPr>
  </w:style>
  <w:style w:type="paragraph" w:styleId="Heading3">
    <w:name w:val="heading 3"/>
    <w:basedOn w:val="Normal"/>
    <w:next w:val="Normal"/>
    <w:link w:val="Heading3Char"/>
    <w:uiPriority w:val="9"/>
    <w:unhideWhenUsed/>
    <w:qFormat/>
    <w:rsid w:val="007B3103"/>
    <w:pPr>
      <w:keepNext/>
      <w:keepLines/>
      <w:spacing w:before="4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7B310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Title"/>
    <w:next w:val="Normal"/>
    <w:link w:val="Heading5Char"/>
    <w:uiPriority w:val="9"/>
    <w:semiHidden/>
    <w:unhideWhenUsed/>
    <w:qFormat/>
    <w:rsid w:val="007B3103"/>
    <w:pPr>
      <w:outlineLvl w:val="4"/>
    </w:pPr>
    <w:rPr>
      <w:rFonts w:cs="Times New Roman"/>
      <w:b w:val="0"/>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Subtitle"/>
    <w:link w:val="Style1Char"/>
    <w:rsid w:val="007B3103"/>
    <w:rPr>
      <w:rFonts w:cs="Times New Roman"/>
    </w:rPr>
  </w:style>
  <w:style w:type="character" w:customStyle="1" w:styleId="Style1Char">
    <w:name w:val="Style1 Char"/>
    <w:basedOn w:val="SubtitleChar"/>
    <w:link w:val="Style1"/>
    <w:rsid w:val="007B3103"/>
    <w:rPr>
      <w:rFonts w:ascii="Times New Roman" w:eastAsiaTheme="minorEastAsia" w:hAnsi="Times New Roman" w:cs="Times New Roman"/>
      <w:i/>
      <w:iCs/>
      <w:color w:val="5A5A5A" w:themeColor="text1" w:themeTint="A5"/>
      <w:spacing w:val="15"/>
      <w:sz w:val="24"/>
      <w:szCs w:val="24"/>
    </w:rPr>
  </w:style>
  <w:style w:type="paragraph" w:styleId="Subtitle">
    <w:name w:val="Subtitle"/>
    <w:basedOn w:val="Normal"/>
    <w:next w:val="Normal"/>
    <w:link w:val="SubtitleChar"/>
    <w:uiPriority w:val="11"/>
    <w:qFormat/>
    <w:rsid w:val="007B3103"/>
    <w:pPr>
      <w:numPr>
        <w:ilvl w:val="1"/>
      </w:numPr>
    </w:pPr>
    <w:rPr>
      <w:rFonts w:eastAsiaTheme="minorEastAsia"/>
      <w:i/>
      <w:iCs/>
      <w:color w:val="5A5A5A" w:themeColor="text1" w:themeTint="A5"/>
      <w:spacing w:val="15"/>
    </w:rPr>
  </w:style>
  <w:style w:type="character" w:customStyle="1" w:styleId="SubtitleChar">
    <w:name w:val="Subtitle Char"/>
    <w:basedOn w:val="DefaultParagraphFont"/>
    <w:link w:val="Subtitle"/>
    <w:uiPriority w:val="11"/>
    <w:rsid w:val="007B3103"/>
    <w:rPr>
      <w:rFonts w:ascii="Times New Roman" w:eastAsiaTheme="minorEastAsia" w:hAnsi="Times New Roman"/>
      <w:i/>
      <w:iCs/>
      <w:color w:val="5A5A5A" w:themeColor="text1" w:themeTint="A5"/>
      <w:spacing w:val="15"/>
      <w:sz w:val="24"/>
      <w:szCs w:val="24"/>
    </w:rPr>
  </w:style>
  <w:style w:type="character" w:customStyle="1" w:styleId="Heading1Char">
    <w:name w:val="Heading 1 Char"/>
    <w:basedOn w:val="DefaultParagraphFont"/>
    <w:link w:val="Heading1"/>
    <w:uiPriority w:val="9"/>
    <w:rsid w:val="007B3103"/>
    <w:rPr>
      <w:rFonts w:ascii="Times New Roman" w:eastAsiaTheme="majorEastAsia" w:hAnsi="Times New Roman" w:cs="Times New Roman"/>
      <w:b/>
      <w:bCs/>
      <w:caps/>
      <w:sz w:val="28"/>
      <w:szCs w:val="28"/>
    </w:rPr>
  </w:style>
  <w:style w:type="character" w:customStyle="1" w:styleId="Heading2Char">
    <w:name w:val="Heading 2 Char"/>
    <w:basedOn w:val="DefaultParagraphFont"/>
    <w:link w:val="Heading2"/>
    <w:uiPriority w:val="9"/>
    <w:rsid w:val="00CC6D5E"/>
    <w:rPr>
      <w:rFonts w:ascii="Times New Roman" w:eastAsiaTheme="majorEastAsia" w:hAnsi="Times New Roman" w:cs="Times New Roman"/>
      <w:b/>
      <w:bCs/>
      <w:caps/>
      <w:sz w:val="24"/>
      <w:szCs w:val="24"/>
    </w:rPr>
  </w:style>
  <w:style w:type="character" w:customStyle="1" w:styleId="Heading3Char">
    <w:name w:val="Heading 3 Char"/>
    <w:basedOn w:val="DefaultParagraphFont"/>
    <w:link w:val="Heading3"/>
    <w:uiPriority w:val="9"/>
    <w:rsid w:val="007B3103"/>
    <w:rPr>
      <w:rFonts w:ascii="Times New Roman" w:eastAsiaTheme="majorEastAsia" w:hAnsi="Times New Roman" w:cs="Times New Roman"/>
      <w:b/>
      <w:bCs/>
      <w:sz w:val="24"/>
      <w:szCs w:val="24"/>
    </w:rPr>
  </w:style>
  <w:style w:type="character" w:customStyle="1" w:styleId="Heading4Char">
    <w:name w:val="Heading 4 Char"/>
    <w:basedOn w:val="DefaultParagraphFont"/>
    <w:link w:val="Heading4"/>
    <w:uiPriority w:val="9"/>
    <w:semiHidden/>
    <w:rsid w:val="007B3103"/>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7B3103"/>
    <w:rPr>
      <w:rFonts w:ascii="Times New Roman" w:eastAsiaTheme="majorEastAsia" w:hAnsi="Times New Roman" w:cs="Times New Roman"/>
      <w:b/>
      <w:bCs/>
      <w:spacing w:val="-10"/>
      <w:kern w:val="28"/>
      <w:sz w:val="32"/>
      <w:szCs w:val="32"/>
    </w:rPr>
  </w:style>
  <w:style w:type="paragraph" w:styleId="Title">
    <w:name w:val="Title"/>
    <w:basedOn w:val="Normal"/>
    <w:next w:val="Normal"/>
    <w:link w:val="TitleChar"/>
    <w:uiPriority w:val="10"/>
    <w:qFormat/>
    <w:rsid w:val="007B3103"/>
    <w:pPr>
      <w:spacing w:line="240" w:lineRule="auto"/>
      <w:contextualSpacing/>
      <w:jc w:val="center"/>
    </w:pPr>
    <w:rPr>
      <w:rFonts w:eastAsiaTheme="majorEastAsia" w:cstheme="majorBidi"/>
      <w:b/>
      <w:bCs/>
      <w:spacing w:val="-10"/>
      <w:kern w:val="28"/>
      <w:sz w:val="32"/>
      <w:szCs w:val="32"/>
    </w:rPr>
  </w:style>
  <w:style w:type="character" w:customStyle="1" w:styleId="TitleChar">
    <w:name w:val="Title Char"/>
    <w:basedOn w:val="DefaultParagraphFont"/>
    <w:link w:val="Title"/>
    <w:uiPriority w:val="10"/>
    <w:rsid w:val="007B3103"/>
    <w:rPr>
      <w:rFonts w:ascii="Times New Roman" w:eastAsiaTheme="majorEastAsia" w:hAnsi="Times New Roman" w:cstheme="majorBidi"/>
      <w:b/>
      <w:bCs/>
      <w:spacing w:val="-10"/>
      <w:kern w:val="28"/>
      <w:sz w:val="32"/>
      <w:szCs w:val="32"/>
    </w:rPr>
  </w:style>
  <w:style w:type="paragraph" w:styleId="Caption">
    <w:name w:val="caption"/>
    <w:basedOn w:val="Normal"/>
    <w:next w:val="Normal"/>
    <w:uiPriority w:val="35"/>
    <w:unhideWhenUsed/>
    <w:qFormat/>
    <w:rsid w:val="007B3103"/>
    <w:pPr>
      <w:spacing w:after="200" w:line="240" w:lineRule="auto"/>
    </w:pPr>
    <w:rPr>
      <w:rFonts w:cs="Times New Roman"/>
      <w:i/>
      <w:iCs/>
      <w:color w:val="44546A" w:themeColor="text2"/>
      <w:sz w:val="18"/>
      <w:szCs w:val="18"/>
    </w:rPr>
  </w:style>
  <w:style w:type="character" w:styleId="Strong">
    <w:name w:val="Strong"/>
    <w:basedOn w:val="DefaultParagraphFont"/>
    <w:uiPriority w:val="22"/>
    <w:qFormat/>
    <w:rsid w:val="007B3103"/>
    <w:rPr>
      <w:b/>
      <w:bCs/>
    </w:rPr>
  </w:style>
  <w:style w:type="character" w:styleId="Emphasis">
    <w:name w:val="Emphasis"/>
    <w:basedOn w:val="DefaultParagraphFont"/>
    <w:uiPriority w:val="20"/>
    <w:qFormat/>
    <w:rsid w:val="007B3103"/>
    <w:rPr>
      <w:i/>
      <w:iCs/>
    </w:rPr>
  </w:style>
  <w:style w:type="paragraph" w:styleId="ListParagraph">
    <w:name w:val="List Paragraph"/>
    <w:basedOn w:val="Normal"/>
    <w:uiPriority w:val="34"/>
    <w:qFormat/>
    <w:rsid w:val="007B3103"/>
    <w:pPr>
      <w:ind w:left="720"/>
      <w:contextualSpacing/>
    </w:pPr>
    <w:rPr>
      <w:rFonts w:cs="Times New Roman"/>
    </w:rPr>
  </w:style>
  <w:style w:type="character" w:styleId="SubtleEmphasis">
    <w:name w:val="Subtle Emphasis"/>
    <w:basedOn w:val="DefaultParagraphFont"/>
    <w:uiPriority w:val="19"/>
    <w:qFormat/>
    <w:rsid w:val="007B3103"/>
    <w:rPr>
      <w:i/>
      <w:iCs/>
      <w:color w:val="404040" w:themeColor="text1" w:themeTint="BF"/>
    </w:rPr>
  </w:style>
  <w:style w:type="paragraph" w:styleId="TOCHeading">
    <w:name w:val="TOC Heading"/>
    <w:basedOn w:val="Heading1"/>
    <w:next w:val="Normal"/>
    <w:uiPriority w:val="39"/>
    <w:unhideWhenUsed/>
    <w:qFormat/>
    <w:rsid w:val="007B3103"/>
    <w:pPr>
      <w:outlineLvl w:val="9"/>
    </w:pPr>
  </w:style>
  <w:style w:type="table" w:styleId="TableGrid">
    <w:name w:val="Table Grid"/>
    <w:basedOn w:val="TableNormal"/>
    <w:uiPriority w:val="39"/>
    <w:rsid w:val="007B3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3103"/>
    <w:pPr>
      <w:tabs>
        <w:tab w:val="center" w:pos="4513"/>
        <w:tab w:val="right" w:pos="9026"/>
      </w:tabs>
      <w:spacing w:line="240" w:lineRule="auto"/>
    </w:pPr>
  </w:style>
  <w:style w:type="character" w:customStyle="1" w:styleId="HeaderChar">
    <w:name w:val="Header Char"/>
    <w:basedOn w:val="DefaultParagraphFont"/>
    <w:link w:val="Header"/>
    <w:uiPriority w:val="99"/>
    <w:rsid w:val="007B3103"/>
    <w:rPr>
      <w:rFonts w:ascii="Times New Roman" w:hAnsi="Times New Roman"/>
      <w:sz w:val="24"/>
      <w:szCs w:val="24"/>
    </w:rPr>
  </w:style>
  <w:style w:type="paragraph" w:styleId="Footer">
    <w:name w:val="footer"/>
    <w:basedOn w:val="Normal"/>
    <w:link w:val="FooterChar"/>
    <w:uiPriority w:val="99"/>
    <w:unhideWhenUsed/>
    <w:rsid w:val="007B3103"/>
    <w:pPr>
      <w:tabs>
        <w:tab w:val="center" w:pos="4513"/>
        <w:tab w:val="right" w:pos="9026"/>
      </w:tabs>
      <w:spacing w:line="240" w:lineRule="auto"/>
    </w:pPr>
  </w:style>
  <w:style w:type="character" w:customStyle="1" w:styleId="FooterChar">
    <w:name w:val="Footer Char"/>
    <w:basedOn w:val="DefaultParagraphFont"/>
    <w:link w:val="Footer"/>
    <w:uiPriority w:val="99"/>
    <w:rsid w:val="007B3103"/>
    <w:rPr>
      <w:rFonts w:ascii="Times New Roman" w:hAnsi="Times New Roman"/>
      <w:sz w:val="24"/>
      <w:szCs w:val="24"/>
    </w:rPr>
  </w:style>
  <w:style w:type="character" w:customStyle="1" w:styleId="fontstyle01">
    <w:name w:val="fontstyle01"/>
    <w:basedOn w:val="DefaultParagraphFont"/>
    <w:rsid w:val="00D82A94"/>
    <w:rPr>
      <w:rFonts w:ascii="AdvOT863180fb" w:hAnsi="AdvOT863180fb" w:hint="default"/>
      <w:b w:val="0"/>
      <w:bCs w:val="0"/>
      <w:i w:val="0"/>
      <w:iCs w:val="0"/>
      <w:color w:val="000000"/>
      <w:sz w:val="16"/>
      <w:szCs w:val="16"/>
    </w:rPr>
  </w:style>
  <w:style w:type="character" w:customStyle="1" w:styleId="fontstyle21">
    <w:name w:val="fontstyle21"/>
    <w:basedOn w:val="DefaultParagraphFont"/>
    <w:rsid w:val="00D82A94"/>
    <w:rPr>
      <w:rFonts w:ascii="AdvOT863180fb+fb" w:hAnsi="AdvOT863180fb+fb" w:hint="default"/>
      <w:b w:val="0"/>
      <w:bCs w:val="0"/>
      <w:i w:val="0"/>
      <w:iCs w:val="0"/>
      <w:color w:val="000000"/>
      <w:sz w:val="16"/>
      <w:szCs w:val="16"/>
    </w:rPr>
  </w:style>
  <w:style w:type="character" w:styleId="Hyperlink">
    <w:name w:val="Hyperlink"/>
    <w:basedOn w:val="DefaultParagraphFont"/>
    <w:uiPriority w:val="99"/>
    <w:unhideWhenUsed/>
    <w:rsid w:val="006C6D67"/>
    <w:rPr>
      <w:color w:val="0563C1" w:themeColor="hyperlink"/>
      <w:u w:val="single"/>
    </w:rPr>
  </w:style>
  <w:style w:type="character" w:styleId="UnresolvedMention">
    <w:name w:val="Unresolved Mention"/>
    <w:basedOn w:val="DefaultParagraphFont"/>
    <w:uiPriority w:val="99"/>
    <w:semiHidden/>
    <w:unhideWhenUsed/>
    <w:rsid w:val="006C6D67"/>
    <w:rPr>
      <w:color w:val="605E5C"/>
      <w:shd w:val="clear" w:color="auto" w:fill="E1DFDD"/>
    </w:rPr>
  </w:style>
  <w:style w:type="paragraph" w:styleId="NormalWeb">
    <w:name w:val="Normal (Web)"/>
    <w:basedOn w:val="Normal"/>
    <w:uiPriority w:val="99"/>
    <w:semiHidden/>
    <w:unhideWhenUsed/>
    <w:rsid w:val="001C2177"/>
    <w:pPr>
      <w:spacing w:before="100" w:beforeAutospacing="1" w:after="100" w:afterAutospacing="1" w:line="240" w:lineRule="auto"/>
      <w:jc w:val="left"/>
    </w:pPr>
    <w:rPr>
      <w:rFonts w:eastAsia="Times New Roman" w:cs="Times New Roman"/>
      <w:lang w:eastAsia="en-GB"/>
    </w:rPr>
  </w:style>
  <w:style w:type="character" w:styleId="FollowedHyperlink">
    <w:name w:val="FollowedHyperlink"/>
    <w:basedOn w:val="DefaultParagraphFont"/>
    <w:uiPriority w:val="99"/>
    <w:semiHidden/>
    <w:unhideWhenUsed/>
    <w:rsid w:val="0007607E"/>
    <w:rPr>
      <w:color w:val="954F72" w:themeColor="followedHyperlink"/>
      <w:u w:val="single"/>
    </w:rPr>
  </w:style>
  <w:style w:type="character" w:customStyle="1" w:styleId="has-inline-color">
    <w:name w:val="has-inline-color"/>
    <w:basedOn w:val="DefaultParagraphFont"/>
    <w:rsid w:val="00AC7CC0"/>
  </w:style>
  <w:style w:type="paragraph" w:styleId="FootnoteText">
    <w:name w:val="footnote text"/>
    <w:basedOn w:val="Normal"/>
    <w:link w:val="FootnoteTextChar"/>
    <w:uiPriority w:val="99"/>
    <w:semiHidden/>
    <w:unhideWhenUsed/>
    <w:rsid w:val="00EB055A"/>
    <w:pPr>
      <w:spacing w:line="240" w:lineRule="auto"/>
    </w:pPr>
    <w:rPr>
      <w:sz w:val="20"/>
      <w:szCs w:val="20"/>
    </w:rPr>
  </w:style>
  <w:style w:type="character" w:customStyle="1" w:styleId="FootnoteTextChar">
    <w:name w:val="Footnote Text Char"/>
    <w:basedOn w:val="DefaultParagraphFont"/>
    <w:link w:val="FootnoteText"/>
    <w:uiPriority w:val="99"/>
    <w:semiHidden/>
    <w:rsid w:val="00EB055A"/>
    <w:rPr>
      <w:rFonts w:ascii="Times New Roman" w:hAnsi="Times New Roman"/>
      <w:sz w:val="20"/>
      <w:szCs w:val="20"/>
    </w:rPr>
  </w:style>
  <w:style w:type="character" w:styleId="FootnoteReference">
    <w:name w:val="footnote reference"/>
    <w:basedOn w:val="DefaultParagraphFont"/>
    <w:uiPriority w:val="99"/>
    <w:semiHidden/>
    <w:unhideWhenUsed/>
    <w:rsid w:val="00EB055A"/>
    <w:rPr>
      <w:vertAlign w:val="superscript"/>
    </w:rPr>
  </w:style>
  <w:style w:type="character" w:styleId="CommentReference">
    <w:name w:val="annotation reference"/>
    <w:basedOn w:val="DefaultParagraphFont"/>
    <w:uiPriority w:val="99"/>
    <w:semiHidden/>
    <w:unhideWhenUsed/>
    <w:rsid w:val="00992632"/>
    <w:rPr>
      <w:sz w:val="16"/>
      <w:szCs w:val="16"/>
    </w:rPr>
  </w:style>
  <w:style w:type="paragraph" w:styleId="CommentText">
    <w:name w:val="annotation text"/>
    <w:basedOn w:val="Normal"/>
    <w:link w:val="CommentTextChar"/>
    <w:uiPriority w:val="99"/>
    <w:unhideWhenUsed/>
    <w:rsid w:val="00992632"/>
    <w:pPr>
      <w:spacing w:line="240" w:lineRule="auto"/>
    </w:pPr>
    <w:rPr>
      <w:sz w:val="20"/>
      <w:szCs w:val="20"/>
    </w:rPr>
  </w:style>
  <w:style w:type="character" w:customStyle="1" w:styleId="CommentTextChar">
    <w:name w:val="Comment Text Char"/>
    <w:basedOn w:val="DefaultParagraphFont"/>
    <w:link w:val="CommentText"/>
    <w:uiPriority w:val="99"/>
    <w:rsid w:val="0099263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92632"/>
    <w:rPr>
      <w:b/>
      <w:bCs/>
    </w:rPr>
  </w:style>
  <w:style w:type="character" w:customStyle="1" w:styleId="CommentSubjectChar">
    <w:name w:val="Comment Subject Char"/>
    <w:basedOn w:val="CommentTextChar"/>
    <w:link w:val="CommentSubject"/>
    <w:uiPriority w:val="99"/>
    <w:semiHidden/>
    <w:rsid w:val="00992632"/>
    <w:rPr>
      <w:rFonts w:ascii="Times New Roman" w:hAnsi="Times New Roman"/>
      <w:b/>
      <w:bCs/>
      <w:sz w:val="20"/>
      <w:szCs w:val="20"/>
    </w:rPr>
  </w:style>
  <w:style w:type="character" w:customStyle="1" w:styleId="normaltextrun">
    <w:name w:val="normaltextrun"/>
    <w:basedOn w:val="DefaultParagraphFont"/>
    <w:rsid w:val="00EB2EAF"/>
  </w:style>
  <w:style w:type="character" w:customStyle="1" w:styleId="eop">
    <w:name w:val="eop"/>
    <w:basedOn w:val="DefaultParagraphFont"/>
    <w:rsid w:val="00EB2EAF"/>
  </w:style>
  <w:style w:type="paragraph" w:styleId="TOC1">
    <w:name w:val="toc 1"/>
    <w:basedOn w:val="Normal"/>
    <w:next w:val="Normal"/>
    <w:autoRedefine/>
    <w:uiPriority w:val="39"/>
    <w:unhideWhenUsed/>
    <w:rsid w:val="00291196"/>
    <w:pPr>
      <w:spacing w:after="100"/>
    </w:pPr>
  </w:style>
  <w:style w:type="paragraph" w:styleId="TOC2">
    <w:name w:val="toc 2"/>
    <w:basedOn w:val="Normal"/>
    <w:next w:val="Normal"/>
    <w:autoRedefine/>
    <w:uiPriority w:val="39"/>
    <w:unhideWhenUsed/>
    <w:rsid w:val="00291196"/>
    <w:pPr>
      <w:spacing w:after="100"/>
      <w:ind w:left="240"/>
    </w:pPr>
  </w:style>
  <w:style w:type="paragraph" w:styleId="Bibliography">
    <w:name w:val="Bibliography"/>
    <w:basedOn w:val="Normal"/>
    <w:next w:val="Normal"/>
    <w:uiPriority w:val="37"/>
    <w:unhideWhenUsed/>
    <w:rsid w:val="0045321C"/>
  </w:style>
  <w:style w:type="paragraph" w:styleId="Revision">
    <w:name w:val="Revision"/>
    <w:hidden/>
    <w:uiPriority w:val="99"/>
    <w:semiHidden/>
    <w:rsid w:val="00C329C4"/>
    <w:pPr>
      <w:spacing w:after="0" w:line="240" w:lineRule="auto"/>
    </w:pPr>
    <w:rPr>
      <w:rFonts w:ascii="Times New Roman" w:hAnsi="Times New Roman"/>
      <w:sz w:val="24"/>
      <w:szCs w:val="24"/>
    </w:rPr>
  </w:style>
  <w:style w:type="paragraph" w:styleId="TableofFigures">
    <w:name w:val="table of figures"/>
    <w:basedOn w:val="Normal"/>
    <w:next w:val="Normal"/>
    <w:uiPriority w:val="99"/>
    <w:unhideWhenUsed/>
    <w:rsid w:val="00275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40877">
      <w:bodyDiv w:val="1"/>
      <w:marLeft w:val="0"/>
      <w:marRight w:val="0"/>
      <w:marTop w:val="0"/>
      <w:marBottom w:val="0"/>
      <w:divBdr>
        <w:top w:val="none" w:sz="0" w:space="0" w:color="auto"/>
        <w:left w:val="none" w:sz="0" w:space="0" w:color="auto"/>
        <w:bottom w:val="none" w:sz="0" w:space="0" w:color="auto"/>
        <w:right w:val="none" w:sz="0" w:space="0" w:color="auto"/>
      </w:divBdr>
    </w:div>
    <w:div w:id="230192020">
      <w:bodyDiv w:val="1"/>
      <w:marLeft w:val="0"/>
      <w:marRight w:val="0"/>
      <w:marTop w:val="0"/>
      <w:marBottom w:val="0"/>
      <w:divBdr>
        <w:top w:val="none" w:sz="0" w:space="0" w:color="auto"/>
        <w:left w:val="none" w:sz="0" w:space="0" w:color="auto"/>
        <w:bottom w:val="none" w:sz="0" w:space="0" w:color="auto"/>
        <w:right w:val="none" w:sz="0" w:space="0" w:color="auto"/>
      </w:divBdr>
    </w:div>
    <w:div w:id="291986402">
      <w:bodyDiv w:val="1"/>
      <w:marLeft w:val="0"/>
      <w:marRight w:val="0"/>
      <w:marTop w:val="0"/>
      <w:marBottom w:val="0"/>
      <w:divBdr>
        <w:top w:val="none" w:sz="0" w:space="0" w:color="auto"/>
        <w:left w:val="none" w:sz="0" w:space="0" w:color="auto"/>
        <w:bottom w:val="none" w:sz="0" w:space="0" w:color="auto"/>
        <w:right w:val="none" w:sz="0" w:space="0" w:color="auto"/>
      </w:divBdr>
    </w:div>
    <w:div w:id="380981180">
      <w:bodyDiv w:val="1"/>
      <w:marLeft w:val="0"/>
      <w:marRight w:val="0"/>
      <w:marTop w:val="0"/>
      <w:marBottom w:val="0"/>
      <w:divBdr>
        <w:top w:val="none" w:sz="0" w:space="0" w:color="auto"/>
        <w:left w:val="none" w:sz="0" w:space="0" w:color="auto"/>
        <w:bottom w:val="none" w:sz="0" w:space="0" w:color="auto"/>
        <w:right w:val="none" w:sz="0" w:space="0" w:color="auto"/>
      </w:divBdr>
    </w:div>
    <w:div w:id="499124796">
      <w:bodyDiv w:val="1"/>
      <w:marLeft w:val="0"/>
      <w:marRight w:val="0"/>
      <w:marTop w:val="0"/>
      <w:marBottom w:val="0"/>
      <w:divBdr>
        <w:top w:val="none" w:sz="0" w:space="0" w:color="auto"/>
        <w:left w:val="none" w:sz="0" w:space="0" w:color="auto"/>
        <w:bottom w:val="none" w:sz="0" w:space="0" w:color="auto"/>
        <w:right w:val="none" w:sz="0" w:space="0" w:color="auto"/>
      </w:divBdr>
    </w:div>
    <w:div w:id="529072596">
      <w:bodyDiv w:val="1"/>
      <w:marLeft w:val="0"/>
      <w:marRight w:val="0"/>
      <w:marTop w:val="0"/>
      <w:marBottom w:val="0"/>
      <w:divBdr>
        <w:top w:val="none" w:sz="0" w:space="0" w:color="auto"/>
        <w:left w:val="none" w:sz="0" w:space="0" w:color="auto"/>
        <w:bottom w:val="none" w:sz="0" w:space="0" w:color="auto"/>
        <w:right w:val="none" w:sz="0" w:space="0" w:color="auto"/>
      </w:divBdr>
    </w:div>
    <w:div w:id="760218975">
      <w:bodyDiv w:val="1"/>
      <w:marLeft w:val="0"/>
      <w:marRight w:val="0"/>
      <w:marTop w:val="0"/>
      <w:marBottom w:val="0"/>
      <w:divBdr>
        <w:top w:val="none" w:sz="0" w:space="0" w:color="auto"/>
        <w:left w:val="none" w:sz="0" w:space="0" w:color="auto"/>
        <w:bottom w:val="none" w:sz="0" w:space="0" w:color="auto"/>
        <w:right w:val="none" w:sz="0" w:space="0" w:color="auto"/>
      </w:divBdr>
    </w:div>
    <w:div w:id="800270420">
      <w:bodyDiv w:val="1"/>
      <w:marLeft w:val="0"/>
      <w:marRight w:val="0"/>
      <w:marTop w:val="0"/>
      <w:marBottom w:val="0"/>
      <w:divBdr>
        <w:top w:val="none" w:sz="0" w:space="0" w:color="auto"/>
        <w:left w:val="none" w:sz="0" w:space="0" w:color="auto"/>
        <w:bottom w:val="none" w:sz="0" w:space="0" w:color="auto"/>
        <w:right w:val="none" w:sz="0" w:space="0" w:color="auto"/>
      </w:divBdr>
    </w:div>
    <w:div w:id="863395980">
      <w:bodyDiv w:val="1"/>
      <w:marLeft w:val="0"/>
      <w:marRight w:val="0"/>
      <w:marTop w:val="0"/>
      <w:marBottom w:val="0"/>
      <w:divBdr>
        <w:top w:val="none" w:sz="0" w:space="0" w:color="auto"/>
        <w:left w:val="none" w:sz="0" w:space="0" w:color="auto"/>
        <w:bottom w:val="none" w:sz="0" w:space="0" w:color="auto"/>
        <w:right w:val="none" w:sz="0" w:space="0" w:color="auto"/>
      </w:divBdr>
    </w:div>
    <w:div w:id="1157301922">
      <w:bodyDiv w:val="1"/>
      <w:marLeft w:val="0"/>
      <w:marRight w:val="0"/>
      <w:marTop w:val="0"/>
      <w:marBottom w:val="0"/>
      <w:divBdr>
        <w:top w:val="none" w:sz="0" w:space="0" w:color="auto"/>
        <w:left w:val="none" w:sz="0" w:space="0" w:color="auto"/>
        <w:bottom w:val="none" w:sz="0" w:space="0" w:color="auto"/>
        <w:right w:val="none" w:sz="0" w:space="0" w:color="auto"/>
      </w:divBdr>
    </w:div>
    <w:div w:id="1237127406">
      <w:bodyDiv w:val="1"/>
      <w:marLeft w:val="0"/>
      <w:marRight w:val="0"/>
      <w:marTop w:val="0"/>
      <w:marBottom w:val="0"/>
      <w:divBdr>
        <w:top w:val="none" w:sz="0" w:space="0" w:color="auto"/>
        <w:left w:val="none" w:sz="0" w:space="0" w:color="auto"/>
        <w:bottom w:val="none" w:sz="0" w:space="0" w:color="auto"/>
        <w:right w:val="none" w:sz="0" w:space="0" w:color="auto"/>
      </w:divBdr>
    </w:div>
    <w:div w:id="1265962684">
      <w:bodyDiv w:val="1"/>
      <w:marLeft w:val="0"/>
      <w:marRight w:val="0"/>
      <w:marTop w:val="0"/>
      <w:marBottom w:val="0"/>
      <w:divBdr>
        <w:top w:val="none" w:sz="0" w:space="0" w:color="auto"/>
        <w:left w:val="none" w:sz="0" w:space="0" w:color="auto"/>
        <w:bottom w:val="none" w:sz="0" w:space="0" w:color="auto"/>
        <w:right w:val="none" w:sz="0" w:space="0" w:color="auto"/>
      </w:divBdr>
    </w:div>
    <w:div w:id="1316451867">
      <w:bodyDiv w:val="1"/>
      <w:marLeft w:val="0"/>
      <w:marRight w:val="0"/>
      <w:marTop w:val="0"/>
      <w:marBottom w:val="0"/>
      <w:divBdr>
        <w:top w:val="none" w:sz="0" w:space="0" w:color="auto"/>
        <w:left w:val="none" w:sz="0" w:space="0" w:color="auto"/>
        <w:bottom w:val="none" w:sz="0" w:space="0" w:color="auto"/>
        <w:right w:val="none" w:sz="0" w:space="0" w:color="auto"/>
      </w:divBdr>
    </w:div>
    <w:div w:id="1693843731">
      <w:bodyDiv w:val="1"/>
      <w:marLeft w:val="0"/>
      <w:marRight w:val="0"/>
      <w:marTop w:val="0"/>
      <w:marBottom w:val="0"/>
      <w:divBdr>
        <w:top w:val="none" w:sz="0" w:space="0" w:color="auto"/>
        <w:left w:val="none" w:sz="0" w:space="0" w:color="auto"/>
        <w:bottom w:val="none" w:sz="0" w:space="0" w:color="auto"/>
        <w:right w:val="none" w:sz="0" w:space="0" w:color="auto"/>
      </w:divBdr>
    </w:div>
    <w:div w:id="1711565655">
      <w:bodyDiv w:val="1"/>
      <w:marLeft w:val="0"/>
      <w:marRight w:val="0"/>
      <w:marTop w:val="0"/>
      <w:marBottom w:val="0"/>
      <w:divBdr>
        <w:top w:val="none" w:sz="0" w:space="0" w:color="auto"/>
        <w:left w:val="none" w:sz="0" w:space="0" w:color="auto"/>
        <w:bottom w:val="none" w:sz="0" w:space="0" w:color="auto"/>
        <w:right w:val="none" w:sz="0" w:space="0" w:color="auto"/>
      </w:divBdr>
    </w:div>
    <w:div w:id="1828085954">
      <w:bodyDiv w:val="1"/>
      <w:marLeft w:val="0"/>
      <w:marRight w:val="0"/>
      <w:marTop w:val="0"/>
      <w:marBottom w:val="0"/>
      <w:divBdr>
        <w:top w:val="none" w:sz="0" w:space="0" w:color="auto"/>
        <w:left w:val="none" w:sz="0" w:space="0" w:color="auto"/>
        <w:bottom w:val="none" w:sz="0" w:space="0" w:color="auto"/>
        <w:right w:val="none" w:sz="0" w:space="0" w:color="auto"/>
      </w:divBdr>
    </w:div>
    <w:div w:id="1872375798">
      <w:bodyDiv w:val="1"/>
      <w:marLeft w:val="0"/>
      <w:marRight w:val="0"/>
      <w:marTop w:val="0"/>
      <w:marBottom w:val="0"/>
      <w:divBdr>
        <w:top w:val="none" w:sz="0" w:space="0" w:color="auto"/>
        <w:left w:val="none" w:sz="0" w:space="0" w:color="auto"/>
        <w:bottom w:val="none" w:sz="0" w:space="0" w:color="auto"/>
        <w:right w:val="none" w:sz="0" w:space="0" w:color="auto"/>
      </w:divBdr>
    </w:div>
    <w:div w:id="1893493876">
      <w:bodyDiv w:val="1"/>
      <w:marLeft w:val="0"/>
      <w:marRight w:val="0"/>
      <w:marTop w:val="0"/>
      <w:marBottom w:val="0"/>
      <w:divBdr>
        <w:top w:val="none" w:sz="0" w:space="0" w:color="auto"/>
        <w:left w:val="none" w:sz="0" w:space="0" w:color="auto"/>
        <w:bottom w:val="none" w:sz="0" w:space="0" w:color="auto"/>
        <w:right w:val="none" w:sz="0" w:space="0" w:color="auto"/>
      </w:divBdr>
    </w:div>
    <w:div w:id="2036298355">
      <w:bodyDiv w:val="1"/>
      <w:marLeft w:val="0"/>
      <w:marRight w:val="0"/>
      <w:marTop w:val="0"/>
      <w:marBottom w:val="0"/>
      <w:divBdr>
        <w:top w:val="none" w:sz="0" w:space="0" w:color="auto"/>
        <w:left w:val="none" w:sz="0" w:space="0" w:color="auto"/>
        <w:bottom w:val="none" w:sz="0" w:space="0" w:color="auto"/>
        <w:right w:val="none" w:sz="0" w:space="0" w:color="auto"/>
      </w:divBdr>
    </w:div>
    <w:div w:id="214554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Sie22</b:Tag>
    <b:SourceType>InternetSite</b:SourceType>
    <b:Guid>{28C57BCF-4CD7-4E86-9B18-EB61B14846B8}</b:Guid>
    <b:Title>LOGO! Software</b:Title>
    <b:YearAccessed>2022</b:YearAccessed>
    <b:MonthAccessed>1</b:MonthAccessed>
    <b:DayAccessed>14</b:DayAccessed>
    <b:URL>https://new.siemens.com/global/en/products/automation/systems/industrial/plc/logo/logo-software.html</b:URL>
    <b:Author>
      <b:Author>
        <b:Corporate>Siemens</b:Corporate>
      </b:Author>
    </b:Author>
    <b:RefOrder>1</b:RefOrder>
  </b:Source>
  <b:Source>
    <b:Tag>Cla06</b:Tag>
    <b:SourceType>Report</b:SourceType>
    <b:Guid>{1CAEB547-802D-46B2-89F3-ADE103A9367F}</b:Guid>
    <b:Title>IS THERE A PLC ALTERNATIVE FOR INDUSTRY?</b:Title>
    <b:Year>2006</b:Year>
    <b:Author>
      <b:Author>
        <b:NameList>
          <b:Person>
            <b:Last>Clark</b:Last>
            <b:First>Ian</b:First>
          </b:Person>
          <b:Person>
            <b:Last>Mostert</b:Last>
            <b:First>Sias</b:First>
          </b:Person>
        </b:NameList>
      </b:Author>
    </b:Author>
    <b:Publisher>University of Stellenbosch</b:Publisher>
    <b:City>Stellenbosch</b:City>
    <b:RefOrder>2</b:RefOrder>
  </b:Source>
  <b:Source>
    <b:Tag>Sie</b:Tag>
    <b:SourceType>DocumentFromInternetSite</b:SourceType>
    <b:Guid>{ABCF19CD-0FA8-4B84-9F9D-39955525B3C1}</b:Guid>
    <b:Author>
      <b:Author>
        <b:Corporate>Siemens</b:Corporate>
      </b:Author>
    </b:Author>
    <b:Title>Programming Style Guide</b:Title>
    <b:URL>https://cache.industry.siemens.com/dl/files/084/109478084/att_1022099/v1/81318674_Programming_Styleguide_DOC_v20_en.pdf</b:URL>
    <b:YearAccessed>2022</b:YearAccessed>
    <b:MonthAccessed>1</b:MonthAccessed>
    <b:DayAccessed>16</b:DayAccessed>
    <b:Year>2020</b:Year>
    <b:Month>5</b:Month>
    <b:RefOrder>4</b:RefOrder>
  </b:Source>
  <b:Source>
    <b:Tag>Woo19</b:Tag>
    <b:SourceType>InternetSite</b:SourceType>
    <b:Guid>{EE7CB15E-2420-4CD7-89F6-0F4F04D377FA}</b:Guid>
    <b:Title>Vulnerabilities in Siemens’ most secure industrial PLCs can lead to industrial havoc</b:Title>
    <b:Year>2019</b:Year>
    <b:YearAccessed>2022</b:YearAccessed>
    <b:MonthAccessed>1</b:MonthAccessed>
    <b:DayAccessed>7</b:DayAccessed>
    <b:URL>https://www.helpnetsecurity.com/2019/08/09/siemens-plc-vulnerabilities/</b:URL>
    <b:Author>
      <b:Author>
        <b:NameList>
          <b:Person>
            <b:Last>Wool</b:Last>
            <b:First>Avishai</b:First>
          </b:Person>
          <b:Person>
            <b:Last>Malin</b:Last>
            <b:First>Uriel</b:First>
          </b:Person>
        </b:NameList>
      </b:Author>
    </b:Author>
    <b:RefOrder>3</b:RefOrder>
  </b:Source>
</b:Sources>
</file>

<file path=customXml/itemProps1.xml><?xml version="1.0" encoding="utf-8"?>
<ds:datastoreItem xmlns:ds="http://schemas.openxmlformats.org/officeDocument/2006/customXml" ds:itemID="{D5C73E38-B988-4A66-AB44-0F7762DD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20728</TotalTime>
  <Pages>16</Pages>
  <Words>3909</Words>
  <Characters>22284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TAY17837698 (Matthew David Taylor)</dc:creator>
  <cp:keywords/>
  <dc:description/>
  <cp:lastModifiedBy>TAY17837698 (Matthew David Taylor)</cp:lastModifiedBy>
  <cp:revision>35</cp:revision>
  <dcterms:created xsi:type="dcterms:W3CDTF">2021-12-24T22:42:00Z</dcterms:created>
  <dcterms:modified xsi:type="dcterms:W3CDTF">2022-01-17T08:12:00Z</dcterms:modified>
</cp:coreProperties>
</file>