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058BFE2" w:rsidR="005E6C44" w:rsidRPr="004C3A0B" w:rsidRDefault="0023681F" w:rsidP="00A91894">
            <w:pPr>
              <w:rPr>
                <w:rFonts w:ascii="Arial" w:hAnsi="Arial" w:cs="Arial"/>
                <w:sz w:val="22"/>
                <w:szCs w:val="22"/>
              </w:rPr>
            </w:pPr>
            <w:r>
              <w:rPr>
                <w:rFonts w:ascii="Arial" w:hAnsi="Arial" w:cs="Arial"/>
                <w:sz w:val="22"/>
                <w:szCs w:val="22"/>
              </w:rPr>
              <w:t>Sergiu Marian Diaconu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147AD7" w:rsidR="005E6C44" w:rsidRDefault="008A002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9945D26" w:rsidR="005E6C44" w:rsidRPr="004C3A0B" w:rsidRDefault="008A002A" w:rsidP="00A91894">
            <w:pPr>
              <w:rPr>
                <w:rFonts w:ascii="Arial" w:hAnsi="Arial" w:cs="Arial"/>
                <w:sz w:val="22"/>
                <w:szCs w:val="22"/>
              </w:rPr>
            </w:pPr>
            <w:r>
              <w:rPr>
                <w:rFonts w:ascii="Arial" w:hAnsi="Arial" w:cs="Arial"/>
                <w:sz w:val="22"/>
                <w:szCs w:val="22"/>
              </w:rPr>
              <w:t>UWTSD/BA Business Management/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BE12305" w:rsidR="005E6C44" w:rsidRPr="004C3A0B" w:rsidRDefault="008A002A" w:rsidP="00A91894">
            <w:pPr>
              <w:rPr>
                <w:rFonts w:ascii="Arial" w:hAnsi="Arial" w:cs="Arial"/>
                <w:sz w:val="22"/>
                <w:szCs w:val="22"/>
              </w:rPr>
            </w:pPr>
            <w:r>
              <w:rPr>
                <w:rFonts w:ascii="Arial" w:hAnsi="Arial" w:cs="Arial"/>
                <w:sz w:val="22"/>
                <w:szCs w:val="22"/>
              </w:rPr>
              <w:t>Birmingham-Louisa House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28C292F" w:rsidR="005E6C44" w:rsidRPr="004C3A0B" w:rsidRDefault="008A002A" w:rsidP="00A91894">
            <w:pPr>
              <w:rPr>
                <w:rFonts w:ascii="Arial" w:hAnsi="Arial" w:cs="Arial"/>
                <w:sz w:val="22"/>
                <w:szCs w:val="22"/>
              </w:rPr>
            </w:pPr>
            <w:r>
              <w:rPr>
                <w:rFonts w:ascii="Arial" w:hAnsi="Arial" w:cs="Arial"/>
                <w:sz w:val="22"/>
                <w:szCs w:val="22"/>
              </w:rPr>
              <w:t>212692</w:t>
            </w:r>
            <w:r w:rsidR="0023681F">
              <w:rPr>
                <w:rFonts w:ascii="Arial" w:hAnsi="Arial" w:cs="Arial"/>
                <w:sz w:val="22"/>
                <w:szCs w:val="22"/>
              </w:rPr>
              <w:t>9</w:t>
            </w:r>
            <w:r>
              <w:rPr>
                <w:rFonts w:ascii="Arial" w:hAnsi="Arial" w:cs="Arial"/>
                <w:sz w:val="22"/>
                <w:szCs w:val="22"/>
              </w:rPr>
              <w:t>@student.uwtsd.ac.uk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327A3969" w:rsidR="005E6C44" w:rsidRDefault="008A002A" w:rsidP="00A91894">
            <w:pPr>
              <w:rPr>
                <w:rFonts w:ascii="Arial" w:hAnsi="Arial" w:cs="Arial"/>
                <w:sz w:val="22"/>
                <w:szCs w:val="22"/>
              </w:rPr>
            </w:pPr>
            <w:r>
              <w:rPr>
                <w:rFonts w:ascii="Arial" w:hAnsi="Arial" w:cs="Arial"/>
                <w:sz w:val="22"/>
                <w:szCs w:val="22"/>
              </w:rPr>
              <w:t>07</w:t>
            </w:r>
            <w:r w:rsidR="0023681F">
              <w:rPr>
                <w:rFonts w:ascii="Arial" w:hAnsi="Arial" w:cs="Arial"/>
                <w:sz w:val="22"/>
                <w:szCs w:val="22"/>
              </w:rPr>
              <w:t>725731699</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65CE721" w:rsidR="005E6C44" w:rsidRPr="004C3A0B" w:rsidRDefault="008A002A" w:rsidP="00A91894">
            <w:pPr>
              <w:rPr>
                <w:rFonts w:ascii="Arial" w:hAnsi="Arial" w:cs="Arial"/>
                <w:sz w:val="22"/>
                <w:szCs w:val="22"/>
              </w:rPr>
            </w:pPr>
            <w:r>
              <w:rPr>
                <w:rFonts w:ascii="Arial" w:hAnsi="Arial" w:cs="Arial"/>
                <w:sz w:val="22"/>
                <w:szCs w:val="22"/>
              </w:rPr>
              <w:t>212692</w:t>
            </w:r>
            <w:r w:rsidR="0023681F">
              <w:rPr>
                <w:rFonts w:ascii="Arial" w:hAnsi="Arial" w:cs="Arial"/>
                <w:sz w:val="22"/>
                <w:szCs w:val="22"/>
              </w:rPr>
              <w:t>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DB08FF" w:rsidR="005E6C44" w:rsidRPr="004C3A0B" w:rsidRDefault="008A002A" w:rsidP="00A91894">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9D8BC42" w:rsidR="005E6C44" w:rsidRPr="004C3A0B" w:rsidRDefault="0023681F" w:rsidP="00A91894">
            <w:pPr>
              <w:rPr>
                <w:rFonts w:ascii="Arial" w:hAnsi="Arial" w:cs="Arial"/>
                <w:sz w:val="22"/>
                <w:szCs w:val="22"/>
              </w:rPr>
            </w:pPr>
            <w:r>
              <w:rPr>
                <w:rFonts w:ascii="Arial" w:hAnsi="Arial" w:cs="Arial"/>
                <w:sz w:val="22"/>
                <w:szCs w:val="22"/>
              </w:rPr>
              <w:t>Dr. Iniobong Enang</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A22C3F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4DC32A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E383C"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EB9F25" w:rsidR="005E6C44" w:rsidRPr="002B55BF" w:rsidRDefault="002C3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1AB64A" w:rsidR="005E6C44" w:rsidRPr="002B55BF" w:rsidRDefault="002C3A0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E383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CCAB19C"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E383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FEF4C61"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2D4EBA5"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FE6804"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E383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FB16E28"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E383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3D585C4"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C292A80" w:rsidR="004C3D85" w:rsidRPr="004C3A0B"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455818F" w:rsidR="004C3D85" w:rsidRPr="004C3A0B" w:rsidRDefault="0023681F" w:rsidP="00A91894">
            <w:pPr>
              <w:rPr>
                <w:rFonts w:ascii="Arial" w:hAnsi="Arial" w:cs="Arial"/>
                <w:sz w:val="22"/>
                <w:szCs w:val="22"/>
              </w:rPr>
            </w:pPr>
            <w:r w:rsidRPr="0023681F">
              <w:rPr>
                <w:rFonts w:ascii="Arial" w:hAnsi="Arial" w:cs="Arial"/>
                <w:sz w:val="22"/>
                <w:szCs w:val="22"/>
              </w:rPr>
              <w:t>Effective Marketing Strategies for UK-Based SMEs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5654F5B" w14:textId="6EF1C50B" w:rsidR="00A22CA5" w:rsidRPr="001C61FE" w:rsidRDefault="001C61FE" w:rsidP="00A91894">
            <w:pPr>
              <w:autoSpaceDE w:val="0"/>
              <w:autoSpaceDN w:val="0"/>
              <w:adjustRightInd w:val="0"/>
              <w:rPr>
                <w:rFonts w:ascii="Arial" w:hAnsi="Arial" w:cs="Arial"/>
                <w:sz w:val="22"/>
                <w:szCs w:val="22"/>
              </w:rPr>
            </w:pPr>
            <w:r>
              <w:rPr>
                <w:rFonts w:ascii="Arial" w:hAnsi="Arial" w:cs="Arial"/>
                <w:sz w:val="22"/>
                <w:szCs w:val="22"/>
              </w:rPr>
              <w:t>To provide strategic recommendations that can help optimize the marketing approaches ok UK-based security SMEs to strengthen their market position</w:t>
            </w:r>
            <w:r w:rsidR="00FE383C">
              <w:rPr>
                <w:rFonts w:ascii="Arial" w:hAnsi="Arial" w:cs="Arial"/>
                <w:sz w:val="22"/>
                <w:szCs w:val="22"/>
              </w:rPr>
              <w:t>.</w:t>
            </w:r>
          </w:p>
          <w:p w14:paraId="1C76F417" w14:textId="77777777" w:rsidR="00A22CA5" w:rsidRPr="009D2E0B" w:rsidRDefault="00A22CA5" w:rsidP="00A91894">
            <w:pPr>
              <w:autoSpaceDE w:val="0"/>
              <w:autoSpaceDN w:val="0"/>
              <w:adjustRightInd w:val="0"/>
              <w:rPr>
                <w:rFonts w:ascii="Arial" w:hAnsi="Arial" w:cs="Arial"/>
                <w:b/>
                <w:bCs/>
                <w:sz w:val="22"/>
                <w:szCs w:val="22"/>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ADD9C31" w:rsidR="00F96C3F" w:rsidRDefault="001C61FE" w:rsidP="001C61FE">
            <w:pPr>
              <w:pStyle w:val="ListParagraph"/>
              <w:numPr>
                <w:ilvl w:val="0"/>
                <w:numId w:val="28"/>
              </w:numPr>
              <w:rPr>
                <w:rFonts w:ascii="Arial" w:hAnsi="Arial" w:cs="Arial"/>
              </w:rPr>
            </w:pPr>
            <w:r>
              <w:rPr>
                <w:rFonts w:ascii="Arial" w:hAnsi="Arial" w:cs="Arial"/>
              </w:rPr>
              <w:t>What are the primary marketing challenges for SME’s operating within the UK security system industry?</w:t>
            </w:r>
          </w:p>
          <w:p w14:paraId="6E8CCD75" w14:textId="20DA71C7" w:rsidR="001C61FE" w:rsidRDefault="001C61FE" w:rsidP="001C61FE">
            <w:pPr>
              <w:pStyle w:val="ListParagraph"/>
              <w:numPr>
                <w:ilvl w:val="0"/>
                <w:numId w:val="28"/>
              </w:numPr>
              <w:rPr>
                <w:rFonts w:ascii="Arial" w:hAnsi="Arial" w:cs="Arial"/>
              </w:rPr>
            </w:pPr>
            <w:r>
              <w:rPr>
                <w:rFonts w:ascii="Arial" w:hAnsi="Arial" w:cs="Arial"/>
              </w:rPr>
              <w:t>How effective are Banham Security’s current marketing strategies in engaging and retaining upscale customers?</w:t>
            </w:r>
          </w:p>
          <w:p w14:paraId="29A09D5C" w14:textId="79F3F90B" w:rsidR="001C61FE" w:rsidRPr="001C61FE" w:rsidRDefault="001C61FE" w:rsidP="001C61FE">
            <w:pPr>
              <w:pStyle w:val="ListParagraph"/>
              <w:numPr>
                <w:ilvl w:val="0"/>
                <w:numId w:val="28"/>
              </w:numPr>
              <w:rPr>
                <w:rFonts w:ascii="Arial" w:hAnsi="Arial" w:cs="Arial"/>
              </w:rPr>
            </w:pPr>
            <w:r>
              <w:rPr>
                <w:rFonts w:ascii="Arial" w:hAnsi="Arial" w:cs="Arial"/>
              </w:rPr>
              <w:t>What strategic marketing improvements can enhance the competitiveness and customer retention of UK-based security system SMEs?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13A102F3" w:rsidR="00F96C3F" w:rsidRPr="002132F9" w:rsidRDefault="00A22CA5"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5EC107E7" w:rsidR="00F96C3F" w:rsidRPr="004C3A0B" w:rsidRDefault="001C61FE" w:rsidP="00A91894">
            <w:pPr>
              <w:rPr>
                <w:rFonts w:ascii="Arial" w:hAnsi="Arial" w:cs="Arial"/>
                <w:sz w:val="22"/>
                <w:szCs w:val="22"/>
              </w:rPr>
            </w:pPr>
            <w:r>
              <w:rPr>
                <w:rFonts w:ascii="Arial" w:hAnsi="Arial" w:cs="Arial"/>
                <w:sz w:val="22"/>
                <w:szCs w:val="22"/>
              </w:rPr>
              <w:t>To analyse the effectiveness of marketing strategies employed by UK-based SME’s in the security system industry.</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06AB6D6" w14:textId="77777777" w:rsidR="00CD25D7" w:rsidRPr="009D2E0B" w:rsidRDefault="00CD25D7" w:rsidP="00A91894">
            <w:pPr>
              <w:autoSpaceDE w:val="0"/>
              <w:autoSpaceDN w:val="0"/>
              <w:adjustRightInd w:val="0"/>
              <w:rPr>
                <w:rFonts w:ascii="Arial" w:hAnsi="Arial" w:cs="Arial"/>
                <w:b/>
                <w:bCs/>
                <w:sz w:val="22"/>
                <w:szCs w:val="22"/>
              </w:rPr>
            </w:pPr>
          </w:p>
          <w:p w14:paraId="27F3E0DA" w14:textId="13E7C728" w:rsidR="00FE383C" w:rsidRPr="00FE383C" w:rsidRDefault="00FE383C" w:rsidP="00FE383C">
            <w:pPr>
              <w:rPr>
                <w:rFonts w:ascii="Arial" w:hAnsi="Arial" w:cs="Arial"/>
                <w:sz w:val="22"/>
                <w:szCs w:val="22"/>
              </w:rPr>
            </w:pPr>
            <w:r w:rsidRPr="00FE383C">
              <w:rPr>
                <w:rFonts w:ascii="Arial" w:hAnsi="Arial" w:cs="Arial"/>
                <w:sz w:val="22"/>
                <w:szCs w:val="22"/>
              </w:rPr>
              <w:t xml:space="preserve">  1. To identify and explore the unique marketing challenges facing SMEs in the UK security industry.</w:t>
            </w:r>
          </w:p>
          <w:p w14:paraId="5205D67F" w14:textId="77777777" w:rsidR="00FE383C" w:rsidRPr="00FE383C" w:rsidRDefault="00FE383C" w:rsidP="00FE383C">
            <w:pPr>
              <w:rPr>
                <w:rFonts w:ascii="Arial" w:hAnsi="Arial" w:cs="Arial"/>
                <w:sz w:val="22"/>
                <w:szCs w:val="22"/>
              </w:rPr>
            </w:pPr>
            <w:r w:rsidRPr="00FE383C">
              <w:rPr>
                <w:rFonts w:ascii="Arial" w:hAnsi="Arial" w:cs="Arial"/>
                <w:sz w:val="22"/>
                <w:szCs w:val="22"/>
              </w:rPr>
              <w:t xml:space="preserve">   2. To assess the effectiveness of Banham Security’s marketing strategies in reaching high-end, affluent market segments.</w:t>
            </w:r>
          </w:p>
          <w:p w14:paraId="18198F30" w14:textId="4502B508" w:rsidR="00CD25D7" w:rsidRPr="004C3A0B" w:rsidRDefault="00FE383C" w:rsidP="00FE383C">
            <w:pPr>
              <w:rPr>
                <w:rFonts w:ascii="Arial" w:hAnsi="Arial" w:cs="Arial"/>
                <w:sz w:val="22"/>
                <w:szCs w:val="22"/>
              </w:rPr>
            </w:pPr>
            <w:r w:rsidRPr="00FE383C">
              <w:rPr>
                <w:rFonts w:ascii="Arial" w:hAnsi="Arial" w:cs="Arial"/>
                <w:sz w:val="22"/>
                <w:szCs w:val="22"/>
              </w:rPr>
              <w:t xml:space="preserve">   3. To provide strategic recommendations that can help optimize the marketing approaches of UK-based security SMEs to strengthen their market position.</w:t>
            </w: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w:t>
            </w:r>
            <w:r w:rsidR="00913567">
              <w:rPr>
                <w:rFonts w:ascii="Arial" w:hAnsi="Arial" w:cs="Arial"/>
                <w:sz w:val="22"/>
                <w:szCs w:val="22"/>
              </w:rPr>
              <w:lastRenderedPageBreak/>
              <w:t>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50AF6C80" w14:textId="77777777" w:rsidR="00CD25D7" w:rsidRDefault="00CD25D7" w:rsidP="00A91894">
            <w:pPr>
              <w:rPr>
                <w:rFonts w:ascii="Arial" w:hAnsi="Arial" w:cs="Arial"/>
                <w:sz w:val="22"/>
                <w:szCs w:val="22"/>
              </w:rPr>
            </w:pPr>
          </w:p>
          <w:p w14:paraId="3887A647" w14:textId="77777777" w:rsidR="00FE383C" w:rsidRPr="00FE383C" w:rsidRDefault="00FE383C" w:rsidP="00FE383C">
            <w:pPr>
              <w:rPr>
                <w:rFonts w:ascii="Arial" w:hAnsi="Arial" w:cs="Arial"/>
                <w:sz w:val="22"/>
                <w:szCs w:val="22"/>
              </w:rPr>
            </w:pPr>
            <w:r w:rsidRPr="00FE383C">
              <w:rPr>
                <w:rFonts w:ascii="Arial" w:hAnsi="Arial" w:cs="Arial"/>
                <w:sz w:val="22"/>
                <w:szCs w:val="22"/>
              </w:rPr>
              <w:t>Research Strategy</w:t>
            </w:r>
          </w:p>
          <w:p w14:paraId="4702C75C" w14:textId="77777777" w:rsidR="00FE383C" w:rsidRPr="00FE383C" w:rsidRDefault="00FE383C" w:rsidP="00FE383C">
            <w:pPr>
              <w:rPr>
                <w:rFonts w:ascii="Arial" w:hAnsi="Arial" w:cs="Arial"/>
                <w:sz w:val="22"/>
                <w:szCs w:val="22"/>
              </w:rPr>
            </w:pPr>
            <w:r w:rsidRPr="00FE383C">
              <w:rPr>
                <w:rFonts w:ascii="Arial" w:hAnsi="Arial" w:cs="Arial"/>
                <w:sz w:val="22"/>
                <w:szCs w:val="22"/>
              </w:rPr>
              <w:t>The study follows a case study research strategy, focusing specifically on Banham Security as a single case to provide an in-depth understanding of its marketing practices. This strategy is suitable for exploring complex, context-dependent phenomena, such as SME marketing in premium markets.</w:t>
            </w:r>
          </w:p>
          <w:p w14:paraId="50A6FEE5" w14:textId="77777777" w:rsidR="00FE383C" w:rsidRPr="00FE383C" w:rsidRDefault="00FE383C" w:rsidP="00FE383C">
            <w:pPr>
              <w:rPr>
                <w:rFonts w:ascii="Arial" w:hAnsi="Arial" w:cs="Arial"/>
                <w:sz w:val="22"/>
                <w:szCs w:val="22"/>
              </w:rPr>
            </w:pPr>
          </w:p>
          <w:p w14:paraId="318D754D" w14:textId="77777777" w:rsidR="00FE383C" w:rsidRPr="00FE383C" w:rsidRDefault="00FE383C" w:rsidP="00FE383C">
            <w:pPr>
              <w:rPr>
                <w:rFonts w:ascii="Arial" w:hAnsi="Arial" w:cs="Arial"/>
                <w:sz w:val="22"/>
                <w:szCs w:val="22"/>
              </w:rPr>
            </w:pPr>
            <w:r w:rsidRPr="00FE383C">
              <w:rPr>
                <w:rFonts w:ascii="Arial" w:hAnsi="Arial" w:cs="Arial"/>
                <w:sz w:val="22"/>
                <w:szCs w:val="22"/>
              </w:rPr>
              <w:t>Data Collection Methods</w:t>
            </w:r>
          </w:p>
          <w:p w14:paraId="1AD9EA36" w14:textId="77777777" w:rsidR="00FE383C" w:rsidRPr="00FE383C" w:rsidRDefault="00FE383C" w:rsidP="00FE383C">
            <w:pPr>
              <w:rPr>
                <w:rFonts w:ascii="Arial" w:hAnsi="Arial" w:cs="Arial"/>
                <w:sz w:val="22"/>
                <w:szCs w:val="22"/>
              </w:rPr>
            </w:pPr>
            <w:r w:rsidRPr="00FE383C">
              <w:rPr>
                <w:rFonts w:ascii="Arial" w:hAnsi="Arial" w:cs="Arial"/>
                <w:sz w:val="22"/>
                <w:szCs w:val="22"/>
              </w:rPr>
              <w:t>The study relies on secondary data sources to ensure a comprehensive understanding of both the company and the broader industry context. The data collection methods include:</w:t>
            </w:r>
          </w:p>
          <w:p w14:paraId="34FAC7ED" w14:textId="77777777" w:rsidR="00FE383C" w:rsidRPr="00FE383C" w:rsidRDefault="00FE383C" w:rsidP="00FE383C">
            <w:pPr>
              <w:rPr>
                <w:rFonts w:ascii="Arial" w:hAnsi="Arial" w:cs="Arial"/>
                <w:sz w:val="22"/>
                <w:szCs w:val="22"/>
              </w:rPr>
            </w:pPr>
            <w:r w:rsidRPr="00FE383C">
              <w:rPr>
                <w:rFonts w:ascii="Arial" w:hAnsi="Arial" w:cs="Arial"/>
                <w:sz w:val="22"/>
                <w:szCs w:val="22"/>
              </w:rPr>
              <w:t xml:space="preserve"> -Industry Reports: Market analysis reports from sources such as IBISWorld, Mintel, and Statista will provide robust insights into trends, competitive dynamics, and consumer behaviour within the UK security system industry.</w:t>
            </w:r>
          </w:p>
          <w:p w14:paraId="13D48C51" w14:textId="77777777" w:rsidR="00FE383C" w:rsidRPr="00FE383C" w:rsidRDefault="00FE383C" w:rsidP="00FE383C">
            <w:pPr>
              <w:rPr>
                <w:rFonts w:ascii="Arial" w:hAnsi="Arial" w:cs="Arial"/>
                <w:sz w:val="22"/>
                <w:szCs w:val="22"/>
              </w:rPr>
            </w:pPr>
            <w:r w:rsidRPr="00FE383C">
              <w:rPr>
                <w:rFonts w:ascii="Arial" w:hAnsi="Arial" w:cs="Arial"/>
                <w:sz w:val="22"/>
                <w:szCs w:val="22"/>
              </w:rPr>
              <w:t>- Company Documents: Publicly available information, including Banham Security’s reports, website content, and customer feedback, will be analysed to examine their marketing strategies and brand positioning.</w:t>
            </w:r>
          </w:p>
          <w:p w14:paraId="5C17C243" w14:textId="77777777" w:rsidR="00FE383C" w:rsidRPr="00FE383C" w:rsidRDefault="00FE383C" w:rsidP="00FE383C">
            <w:pPr>
              <w:rPr>
                <w:rFonts w:ascii="Arial" w:hAnsi="Arial" w:cs="Arial"/>
                <w:sz w:val="22"/>
                <w:szCs w:val="22"/>
              </w:rPr>
            </w:pPr>
            <w:r w:rsidRPr="00FE383C">
              <w:rPr>
                <w:rFonts w:ascii="Arial" w:hAnsi="Arial" w:cs="Arial"/>
                <w:sz w:val="22"/>
                <w:szCs w:val="22"/>
              </w:rPr>
              <w:t>- Academic Literature: Peer-reviewed journal articles, case studies, and relevant books on SME marketing and premium brand positioning will be reviewed to contextualize Banham’s strategies within established theoretical frameworks.</w:t>
            </w:r>
          </w:p>
          <w:p w14:paraId="16845F15" w14:textId="77777777" w:rsidR="00FE383C" w:rsidRPr="00FE383C" w:rsidRDefault="00FE383C" w:rsidP="00FE383C">
            <w:pPr>
              <w:rPr>
                <w:rFonts w:ascii="Arial" w:hAnsi="Arial" w:cs="Arial"/>
                <w:sz w:val="22"/>
                <w:szCs w:val="22"/>
              </w:rPr>
            </w:pPr>
            <w:r w:rsidRPr="00FE383C">
              <w:rPr>
                <w:rFonts w:ascii="Arial" w:hAnsi="Arial" w:cs="Arial"/>
                <w:sz w:val="22"/>
                <w:szCs w:val="22"/>
              </w:rPr>
              <w:t>This structured approach, guided by Saunders’ Research Onion, ensures a rigorous and systematic analysis of Banham Security’s marketing strategies and their relevance within the premium security sector.</w:t>
            </w:r>
          </w:p>
          <w:p w14:paraId="6F405AD4" w14:textId="77777777" w:rsidR="00FE383C" w:rsidRPr="00FE383C" w:rsidRDefault="00FE383C" w:rsidP="00FE383C">
            <w:pPr>
              <w:rPr>
                <w:rFonts w:ascii="Arial" w:hAnsi="Arial" w:cs="Arial"/>
                <w:sz w:val="22"/>
                <w:szCs w:val="22"/>
              </w:rPr>
            </w:pPr>
          </w:p>
          <w:p w14:paraId="12E96BAF" w14:textId="77777777" w:rsidR="00FE383C" w:rsidRPr="00FE383C" w:rsidRDefault="00FE383C" w:rsidP="00FE383C">
            <w:pPr>
              <w:rPr>
                <w:rFonts w:ascii="Arial" w:hAnsi="Arial" w:cs="Arial"/>
                <w:sz w:val="22"/>
                <w:szCs w:val="22"/>
              </w:rPr>
            </w:pPr>
            <w:r w:rsidRPr="00FE383C">
              <w:rPr>
                <w:rFonts w:ascii="Arial" w:hAnsi="Arial" w:cs="Arial"/>
                <w:sz w:val="22"/>
                <w:szCs w:val="22"/>
              </w:rPr>
              <w:t>Data Analysis Methods:</w:t>
            </w:r>
          </w:p>
          <w:p w14:paraId="1FD4C502" w14:textId="77777777" w:rsidR="00FE383C" w:rsidRPr="00FE383C" w:rsidRDefault="00FE383C" w:rsidP="00FE383C">
            <w:pPr>
              <w:rPr>
                <w:rFonts w:ascii="Arial" w:hAnsi="Arial" w:cs="Arial"/>
                <w:sz w:val="22"/>
                <w:szCs w:val="22"/>
              </w:rPr>
            </w:pPr>
            <w:r w:rsidRPr="00FE383C">
              <w:rPr>
                <w:rFonts w:ascii="Arial" w:hAnsi="Arial" w:cs="Arial"/>
                <w:sz w:val="22"/>
                <w:szCs w:val="22"/>
              </w:rPr>
              <w:t xml:space="preserve">    Thematic Analysis: Thematic analysis will identify recurring themes and patterns in Banham Security’s marketing strategies, particularly around brand positioning, customer loyalty, and engagement tactics. This analysis will provide insights into the alignment of Banham’s marketing strategies with established SME marketing practices.</w:t>
            </w:r>
          </w:p>
          <w:p w14:paraId="4096AC8D" w14:textId="77777777" w:rsidR="00FE383C" w:rsidRPr="00FE383C" w:rsidRDefault="00FE383C" w:rsidP="00FE383C">
            <w:pPr>
              <w:rPr>
                <w:rFonts w:ascii="Arial" w:hAnsi="Arial" w:cs="Arial"/>
                <w:sz w:val="22"/>
                <w:szCs w:val="22"/>
              </w:rPr>
            </w:pPr>
            <w:r w:rsidRPr="00FE383C">
              <w:rPr>
                <w:rFonts w:ascii="Arial" w:hAnsi="Arial" w:cs="Arial"/>
                <w:sz w:val="22"/>
                <w:szCs w:val="22"/>
              </w:rPr>
              <w:t xml:space="preserve">    Comparative Analysis: Data from Banham Security will be compared with industry standards and best practices within premium and SME marketing. This will highlight areas where Banham’s approach either aligns with or diverges from successful strategies in other luxury and security brands.</w:t>
            </w:r>
          </w:p>
          <w:p w14:paraId="6F667A5B" w14:textId="77777777" w:rsidR="00FE383C" w:rsidRPr="00FE383C" w:rsidRDefault="00FE383C" w:rsidP="00FE383C">
            <w:pPr>
              <w:rPr>
                <w:rFonts w:ascii="Arial" w:hAnsi="Arial" w:cs="Arial"/>
                <w:sz w:val="22"/>
                <w:szCs w:val="22"/>
              </w:rPr>
            </w:pPr>
          </w:p>
          <w:p w14:paraId="4970ECCB" w14:textId="77777777" w:rsidR="00FE383C" w:rsidRPr="00FE383C" w:rsidRDefault="00FE383C" w:rsidP="00FE383C">
            <w:pPr>
              <w:rPr>
                <w:rFonts w:ascii="Arial" w:hAnsi="Arial" w:cs="Arial"/>
                <w:sz w:val="22"/>
                <w:szCs w:val="22"/>
              </w:rPr>
            </w:pPr>
            <w:r w:rsidRPr="00FE383C">
              <w:rPr>
                <w:rFonts w:ascii="Arial" w:hAnsi="Arial" w:cs="Arial"/>
                <w:sz w:val="22"/>
                <w:szCs w:val="22"/>
              </w:rPr>
              <w:t>Rationale for Methodology:</w:t>
            </w:r>
          </w:p>
          <w:p w14:paraId="5C2F0F1D" w14:textId="0C390BC7" w:rsidR="00FE383C" w:rsidRDefault="00FE383C" w:rsidP="00FE383C">
            <w:pPr>
              <w:rPr>
                <w:rFonts w:ascii="Arial" w:hAnsi="Arial" w:cs="Arial"/>
                <w:sz w:val="22"/>
                <w:szCs w:val="22"/>
              </w:rPr>
            </w:pPr>
            <w:r w:rsidRPr="00FE383C">
              <w:rPr>
                <w:rFonts w:ascii="Arial" w:hAnsi="Arial" w:cs="Arial"/>
                <w:sz w:val="22"/>
                <w:szCs w:val="22"/>
              </w:rPr>
              <w:t>Secondary data analysis allows for a comprehensive study of Banham Security’s marketing strategies through cost-effective and efficient means, utilizing existing information from credible, high-quality sources. By triangulating data from various sources, the methodology enhances research reliability and allows for well-rounded conclusions on marketing practices in the premium SME security market.</w:t>
            </w:r>
          </w:p>
          <w:p w14:paraId="524768E7" w14:textId="77777777" w:rsidR="00FE383C" w:rsidRDefault="00FE383C"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CD4F2A" w:rsidR="004942B0" w:rsidRPr="00090CF7" w:rsidRDefault="002755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E383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1488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BB3CE7"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9276BC6"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A8011E4"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8B833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FF1250B"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24D61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022AE75"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9B77AD3"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360F20"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5F4E5A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8A636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C4633CE"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283365" w:rsidR="00770C66" w:rsidRPr="00392C8E"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D4B488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D5D33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2785F42"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73E50A"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ED5411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5AE33D6"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C1327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3C1EA2B"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9E6A0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FF873C"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E383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D6B019" w:rsidR="008C1A38" w:rsidRDefault="00FE383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7550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1213338E" w:rsidR="00003E64" w:rsidRPr="004C3A0B" w:rsidRDefault="00930BEC"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0266628"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E383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0EADE0" w:rsidR="006930C2" w:rsidRPr="00392C8E" w:rsidRDefault="00FE383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8ED0E50" w:rsidR="006930C2" w:rsidRPr="00392C8E" w:rsidRDefault="00FE383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B239993" w:rsidR="006930C2" w:rsidRDefault="00930BEC"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212C4A0F" w:rsidR="006930C2" w:rsidRPr="004C3A0B" w:rsidRDefault="00930BEC"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101DBD45" w:rsidR="006930C2" w:rsidRPr="004C3A0B" w:rsidRDefault="00930BEC"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930BEC">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930BEC">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4A7EFC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BF61A0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E4EE00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A87A3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62B162A"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A98F06C"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7F644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459CCB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4C4B5AB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85FE6E7"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49BCF0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AE99B39"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6CDCF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2C8C0F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9403A11"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625856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FCCA82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71DA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3DD59E5" w:rsidR="004D0161" w:rsidRPr="00C71BCC"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BD27D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E12336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9E2DE4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B2059F0" w:rsidR="00240C32" w:rsidRPr="00C71BCC" w:rsidRDefault="00FE383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BC8DBCF" w:rsidR="00240C32" w:rsidRPr="00C71BCC" w:rsidRDefault="00FE383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0CE7932" w:rsidR="004D0161" w:rsidRPr="004C3A0B" w:rsidRDefault="00FE383C" w:rsidP="00A91894">
            <w:pPr>
              <w:spacing w:before="100" w:beforeAutospacing="1" w:after="100" w:afterAutospacing="1"/>
              <w:rPr>
                <w:rFonts w:ascii="Arial" w:hAnsi="Arial" w:cs="Arial"/>
                <w:sz w:val="22"/>
                <w:szCs w:val="22"/>
              </w:rPr>
            </w:pPr>
            <w:r>
              <w:rPr>
                <w:rFonts w:ascii="Arial" w:hAnsi="Arial" w:cs="Arial"/>
                <w:sz w:val="22"/>
                <w:szCs w:val="22"/>
              </w:rPr>
              <w:t>Sergiu Diaconu</w:t>
            </w:r>
          </w:p>
        </w:tc>
        <w:tc>
          <w:tcPr>
            <w:tcW w:w="2139" w:type="dxa"/>
            <w:vAlign w:val="center"/>
          </w:tcPr>
          <w:p w14:paraId="7C2D2CC9" w14:textId="2313C718"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E383C">
              <w:rPr>
                <w:rFonts w:ascii="Arial" w:hAnsi="Arial" w:cs="Arial"/>
                <w:b/>
                <w:bCs/>
                <w:sz w:val="22"/>
                <w:szCs w:val="22"/>
              </w:rPr>
              <w:t>19</w:t>
            </w:r>
            <w:r w:rsidR="00930BEC">
              <w:rPr>
                <w:rFonts w:ascii="Arial" w:hAnsi="Arial" w:cs="Arial"/>
                <w:b/>
                <w:bCs/>
                <w:sz w:val="22"/>
                <w:szCs w:val="22"/>
              </w:rPr>
              <w:t>/11/2024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E22C15B"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C28744"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49E646E3" w:rsidR="00CC2661"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DAEC32" w:rsidR="00743859"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D26AD3"/>
    <w:multiLevelType w:val="hybridMultilevel"/>
    <w:tmpl w:val="7FD20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6455697">
    <w:abstractNumId w:val="10"/>
  </w:num>
  <w:num w:numId="2" w16cid:durableId="1805125576">
    <w:abstractNumId w:val="19"/>
  </w:num>
  <w:num w:numId="3" w16cid:durableId="232275060">
    <w:abstractNumId w:val="2"/>
  </w:num>
  <w:num w:numId="4" w16cid:durableId="1104299952">
    <w:abstractNumId w:val="24"/>
  </w:num>
  <w:num w:numId="5" w16cid:durableId="3397705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42023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46939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3777124">
    <w:abstractNumId w:val="3"/>
  </w:num>
  <w:num w:numId="9" w16cid:durableId="478377357">
    <w:abstractNumId w:val="7"/>
  </w:num>
  <w:num w:numId="10" w16cid:durableId="252277238">
    <w:abstractNumId w:val="8"/>
  </w:num>
  <w:num w:numId="11" w16cid:durableId="1701203080">
    <w:abstractNumId w:val="22"/>
  </w:num>
  <w:num w:numId="12" w16cid:durableId="774910241">
    <w:abstractNumId w:val="20"/>
  </w:num>
  <w:num w:numId="13" w16cid:durableId="1038310296">
    <w:abstractNumId w:val="21"/>
  </w:num>
  <w:num w:numId="14" w16cid:durableId="520779301">
    <w:abstractNumId w:val="0"/>
  </w:num>
  <w:num w:numId="15" w16cid:durableId="1871526985">
    <w:abstractNumId w:val="5"/>
  </w:num>
  <w:num w:numId="16" w16cid:durableId="527066201">
    <w:abstractNumId w:val="6"/>
  </w:num>
  <w:num w:numId="17" w16cid:durableId="1005137093">
    <w:abstractNumId w:val="11"/>
  </w:num>
  <w:num w:numId="18" w16cid:durableId="199704378">
    <w:abstractNumId w:val="13"/>
  </w:num>
  <w:num w:numId="19" w16cid:durableId="2074887035">
    <w:abstractNumId w:val="23"/>
  </w:num>
  <w:num w:numId="20" w16cid:durableId="1199050359">
    <w:abstractNumId w:val="4"/>
  </w:num>
  <w:num w:numId="21" w16cid:durableId="748844531">
    <w:abstractNumId w:val="14"/>
  </w:num>
  <w:num w:numId="22" w16cid:durableId="517358114">
    <w:abstractNumId w:val="18"/>
  </w:num>
  <w:num w:numId="23" w16cid:durableId="1444614684">
    <w:abstractNumId w:val="1"/>
  </w:num>
  <w:num w:numId="24" w16cid:durableId="1829053144">
    <w:abstractNumId w:val="9"/>
  </w:num>
  <w:num w:numId="25" w16cid:durableId="68581164">
    <w:abstractNumId w:val="12"/>
  </w:num>
  <w:num w:numId="26" w16cid:durableId="176041090">
    <w:abstractNumId w:val="25"/>
  </w:num>
  <w:num w:numId="27" w16cid:durableId="1388577053">
    <w:abstractNumId w:val="17"/>
  </w:num>
  <w:num w:numId="28" w16cid:durableId="16308938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61FE"/>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681F"/>
    <w:rsid w:val="00240C32"/>
    <w:rsid w:val="00240F9C"/>
    <w:rsid w:val="00255B51"/>
    <w:rsid w:val="00257ABC"/>
    <w:rsid w:val="002657B4"/>
    <w:rsid w:val="00266AB2"/>
    <w:rsid w:val="00272EE5"/>
    <w:rsid w:val="00275508"/>
    <w:rsid w:val="00280A88"/>
    <w:rsid w:val="002866BC"/>
    <w:rsid w:val="0029113C"/>
    <w:rsid w:val="00293A45"/>
    <w:rsid w:val="002A152D"/>
    <w:rsid w:val="002A7E77"/>
    <w:rsid w:val="002B0165"/>
    <w:rsid w:val="002B55BF"/>
    <w:rsid w:val="002B56C1"/>
    <w:rsid w:val="002B6DE2"/>
    <w:rsid w:val="002B7789"/>
    <w:rsid w:val="002C3A07"/>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32ED"/>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ECC"/>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A002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BEC"/>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2CA5"/>
    <w:rsid w:val="00A36E0D"/>
    <w:rsid w:val="00A37D20"/>
    <w:rsid w:val="00A50649"/>
    <w:rsid w:val="00A51109"/>
    <w:rsid w:val="00A51EFB"/>
    <w:rsid w:val="00A55016"/>
    <w:rsid w:val="00A55809"/>
    <w:rsid w:val="00A56685"/>
    <w:rsid w:val="00A5764B"/>
    <w:rsid w:val="00A57A4E"/>
    <w:rsid w:val="00A61424"/>
    <w:rsid w:val="00A63265"/>
    <w:rsid w:val="00A6339D"/>
    <w:rsid w:val="00A639E8"/>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5D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83C"/>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12</Pages>
  <Words>4007</Words>
  <Characters>23072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Sergiu</cp:lastModifiedBy>
  <cp:revision>12</cp:revision>
  <cp:lastPrinted>2016-10-24T12:21:00Z</cp:lastPrinted>
  <dcterms:created xsi:type="dcterms:W3CDTF">2024-10-19T10:26:00Z</dcterms:created>
  <dcterms:modified xsi:type="dcterms:W3CDTF">2024-11-19T18:36:00Z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