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65848"/>
        <w:docPartObj>
          <w:docPartGallery w:val="Cover Pages"/>
          <w:docPartUnique/>
        </w:docPartObj>
      </w:sdtPr>
      <w:sdtEndPr/>
      <w:sdtContent>
        <w:p w14:paraId="4ACA75C8" w14:textId="40E9667E" w:rsidR="000C4D38" w:rsidRDefault="000C4D38">
          <w:r>
            <w:rPr>
              <w:noProof/>
            </w:rPr>
            <mc:AlternateContent>
              <mc:Choice Requires="wps">
                <w:drawing>
                  <wp:anchor distT="0" distB="0" distL="114300" distR="114300" simplePos="0" relativeHeight="251660288" behindDoc="1" locked="0" layoutInCell="1" allowOverlap="1" wp14:anchorId="07780D27" wp14:editId="6E825CA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BFF58C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p>
        <w:p w14:paraId="6ECEA0BD" w14:textId="0BED18A4" w:rsidR="000C4D38" w:rsidRDefault="000C4D38">
          <w:r>
            <w:rPr>
              <w:noProof/>
            </w:rPr>
            <mc:AlternateContent>
              <mc:Choice Requires="wps">
                <w:drawing>
                  <wp:anchor distT="0" distB="0" distL="114300" distR="114300" simplePos="0" relativeHeight="251659264" behindDoc="0" locked="0" layoutInCell="1" allowOverlap="1" wp14:anchorId="6403183D" wp14:editId="3A103599">
                    <wp:simplePos x="0" y="0"/>
                    <wp:positionH relativeFrom="page">
                      <wp:posOffset>71120</wp:posOffset>
                    </wp:positionH>
                    <wp:positionV relativeFrom="page">
                      <wp:posOffset>2920934</wp:posOffset>
                    </wp:positionV>
                    <wp:extent cx="7374255" cy="3313215"/>
                    <wp:effectExtent l="0" t="0" r="444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7374255" cy="3313215"/>
                            </a:xfrm>
                            <a:prstGeom prst="rect">
                              <a:avLst/>
                            </a:prstGeom>
                            <a:noFill/>
                            <a:ln w="6350">
                              <a:noFill/>
                            </a:ln>
                          </wps:spPr>
                          <wps:txbx>
                            <w:txbxContent>
                              <w:sdt>
                                <w:sdtPr>
                                  <w:rPr>
                                    <w:rFonts w:asciiTheme="majorHAnsi" w:hAnsiTheme="majorHAnsi"/>
                                    <w:i/>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727489" w14:textId="63CC7D8B" w:rsidR="000C4D38" w:rsidRPr="000C4D38" w:rsidRDefault="000C4D38">
                                    <w:pPr>
                                      <w:pStyle w:val="NoSpacing"/>
                                      <w:spacing w:after="900"/>
                                      <w:rPr>
                                        <w:rFonts w:asciiTheme="majorHAnsi" w:hAnsiTheme="majorHAnsi"/>
                                        <w:i/>
                                        <w:caps/>
                                        <w:color w:val="262626" w:themeColor="text1" w:themeTint="D9"/>
                                        <w:sz w:val="48"/>
                                        <w:szCs w:val="48"/>
                                      </w:rPr>
                                    </w:pPr>
                                    <w:r w:rsidRPr="000C4D38">
                                      <w:rPr>
                                        <w:rFonts w:asciiTheme="majorHAnsi" w:hAnsiTheme="majorHAnsi"/>
                                        <w:i/>
                                        <w:caps/>
                                        <w:color w:val="262626" w:themeColor="text1" w:themeTint="D9"/>
                                        <w:sz w:val="48"/>
                                        <w:szCs w:val="48"/>
                                      </w:rPr>
                                      <w:t xml:space="preserve">DIGITAL SKILLS </w:t>
                                    </w:r>
                                    <w:r>
                                      <w:rPr>
                                        <w:rFonts w:asciiTheme="majorHAnsi" w:hAnsiTheme="majorHAnsi"/>
                                        <w:i/>
                                        <w:caps/>
                                        <w:color w:val="262626" w:themeColor="text1" w:themeTint="D9"/>
                                        <w:sz w:val="48"/>
                                        <w:szCs w:val="48"/>
                                      </w:rPr>
                                      <w:t>AND RESEARCH METHODS (BMSW4003)</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CED6863" w14:textId="65A1C4B6" w:rsidR="000C4D38" w:rsidRDefault="000C4D38">
                                    <w:pPr>
                                      <w:pStyle w:val="NoSpacing"/>
                                      <w:rPr>
                                        <w:i/>
                                        <w:color w:val="262626" w:themeColor="text1" w:themeTint="D9"/>
                                        <w:sz w:val="36"/>
                                        <w:szCs w:val="36"/>
                                      </w:rPr>
                                    </w:pPr>
                                    <w:r>
                                      <w:rPr>
                                        <w:color w:val="262626" w:themeColor="text1" w:themeTint="D9"/>
                                        <w:sz w:val="36"/>
                                        <w:szCs w:val="36"/>
                                      </w:rPr>
                                      <w:t>Lecturer: Alfred Mensah</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403183D" id="_x0000_t202" coordsize="21600,21600" o:spt="202" path="m,l,21600r21600,l21600,xe">
                    <v:stroke joinstyle="miter"/>
                    <v:path gradientshapeok="t" o:connecttype="rect"/>
                  </v:shapetype>
                  <v:shape id="Text Box 38" o:spid="_x0000_s1026" type="#_x0000_t202" alt="Title: Title and subtitle" style="position:absolute;margin-left:5.6pt;margin-top:230pt;width:580.65pt;height:260.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" filled="f" stroked="f" strokeweight=".5pt">
                    <v:textbox inset="93.6pt,,0">
                      <w:txbxContent>
                        <w:sdt>
                          <w:sdtPr>
                            <w:rPr>
                              <w:rFonts w:asciiTheme="majorHAnsi" w:hAnsiTheme="majorHAnsi"/>
                              <w:i/>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727489" w14:textId="63CC7D8B" w:rsidR="000C4D38" w:rsidRPr="000C4D38" w:rsidRDefault="000C4D38">
                              <w:pPr>
                                <w:pStyle w:val="NoSpacing"/>
                                <w:spacing w:after="900"/>
                                <w:rPr>
                                  <w:rFonts w:asciiTheme="majorHAnsi" w:hAnsiTheme="majorHAnsi"/>
                                  <w:i/>
                                  <w:caps/>
                                  <w:color w:val="262626" w:themeColor="text1" w:themeTint="D9"/>
                                  <w:sz w:val="48"/>
                                  <w:szCs w:val="48"/>
                                </w:rPr>
                              </w:pPr>
                              <w:r w:rsidRPr="000C4D38">
                                <w:rPr>
                                  <w:rFonts w:asciiTheme="majorHAnsi" w:hAnsiTheme="majorHAnsi"/>
                                  <w:i/>
                                  <w:caps/>
                                  <w:color w:val="262626" w:themeColor="text1" w:themeTint="D9"/>
                                  <w:sz w:val="48"/>
                                  <w:szCs w:val="48"/>
                                </w:rPr>
                                <w:t xml:space="preserve">DIGITAL SKILLS </w:t>
                              </w:r>
                              <w:r>
                                <w:rPr>
                                  <w:rFonts w:asciiTheme="majorHAnsi" w:hAnsiTheme="majorHAnsi"/>
                                  <w:i/>
                                  <w:caps/>
                                  <w:color w:val="262626" w:themeColor="text1" w:themeTint="D9"/>
                                  <w:sz w:val="48"/>
                                  <w:szCs w:val="48"/>
                                </w:rPr>
                                <w:t>AND RESEARCH METHODS (BMSW4003)</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CED6863" w14:textId="65A1C4B6" w:rsidR="000C4D38" w:rsidRDefault="000C4D38">
                              <w:pPr>
                                <w:pStyle w:val="NoSpacing"/>
                                <w:rPr>
                                  <w:i/>
                                  <w:color w:val="262626" w:themeColor="text1" w:themeTint="D9"/>
                                  <w:sz w:val="36"/>
                                  <w:szCs w:val="36"/>
                                </w:rPr>
                              </w:pPr>
                              <w:r>
                                <w:rPr>
                                  <w:color w:val="262626" w:themeColor="text1" w:themeTint="D9"/>
                                  <w:sz w:val="36"/>
                                  <w:szCs w:val="36"/>
                                </w:rPr>
                                <w:t>Lecturer: Alfred Mensah</w:t>
                              </w:r>
                            </w:p>
                          </w:sdtContent>
                        </w:sdt>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4154F00" wp14:editId="2EAF3724">
                    <wp:simplePos x="0" y="0"/>
                    <wp:positionH relativeFrom="page">
                      <wp:posOffset>178130</wp:posOffset>
                    </wp:positionH>
                    <wp:positionV relativeFrom="page">
                      <wp:posOffset>6840459</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7F96F58" w14:textId="63342ACE" w:rsidR="000C4D38" w:rsidRPr="000C4D38" w:rsidRDefault="000C4D38">
                                    <w:pPr>
                                      <w:pStyle w:val="NoSpacing"/>
                                      <w:spacing w:after="480"/>
                                      <w:rPr>
                                        <w:i/>
                                        <w:color w:val="262626" w:themeColor="text1" w:themeTint="D9"/>
                                        <w:sz w:val="36"/>
                                        <w:szCs w:val="36"/>
                                      </w:rPr>
                                    </w:pPr>
                                    <w:r w:rsidRPr="000C4D38">
                                      <w:rPr>
                                        <w:i/>
                                        <w:color w:val="262626" w:themeColor="text1" w:themeTint="D9"/>
                                        <w:sz w:val="36"/>
                                        <w:szCs w:val="36"/>
                                      </w:rPr>
                                      <w:t>Alil Lyuman</w:t>
                                    </w:r>
                                  </w:p>
                                </w:sdtContent>
                              </w:sdt>
                              <w:p w14:paraId="0731400A" w14:textId="60678159" w:rsidR="000C4D38" w:rsidRPr="000C4D38" w:rsidRDefault="00D914BE">
                                <w:pPr>
                                  <w:pStyle w:val="NoSpacing"/>
                                  <w:rPr>
                                    <w:i/>
                                    <w:color w:val="262626" w:themeColor="text1" w:themeTint="D9"/>
                                    <w:sz w:val="36"/>
                                    <w:szCs w:val="36"/>
                                  </w:rPr>
                                </w:pPr>
                                <w:sdt>
                                  <w:sdtPr>
                                    <w:rPr>
                                      <w:i/>
                                      <w:color w:val="262626" w:themeColor="text1" w:themeTint="D9"/>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0C4D38" w:rsidRPr="000C4D38">
                                      <w:rPr>
                                        <w:i/>
                                        <w:color w:val="262626" w:themeColor="text1" w:themeTint="D9"/>
                                        <w:sz w:val="36"/>
                                        <w:szCs w:val="36"/>
                                      </w:rPr>
                                      <w:t>Student ID:</w:t>
                                    </w:r>
                                    <w:r w:rsidR="000C4D38">
                                      <w:rPr>
                                        <w:i/>
                                        <w:color w:val="262626" w:themeColor="text1" w:themeTint="D9"/>
                                        <w:sz w:val="36"/>
                                        <w:szCs w:val="36"/>
                                      </w:rPr>
                                      <w:t xml:space="preserve"> </w:t>
                                    </w:r>
                                    <w:r w:rsidR="000C4D38" w:rsidRPr="000C4D38">
                                      <w:rPr>
                                        <w:i/>
                                        <w:color w:val="262626" w:themeColor="text1" w:themeTint="D9"/>
                                        <w:sz w:val="36"/>
                                        <w:szCs w:val="36"/>
                                      </w:rPr>
                                      <w:t>1815745</w:t>
                                    </w:r>
                                  </w:sdtContent>
                                </w:sdt>
                              </w:p>
                              <w:p w14:paraId="31F07817" w14:textId="4AA0E855" w:rsidR="000C4D38" w:rsidRDefault="000C4D38">
                                <w:pPr>
                                  <w:pStyle w:val="NoSpacing"/>
                                  <w:rPr>
                                    <w:i/>
                                    <w:color w:val="262626" w:themeColor="text1" w:themeTint="D9"/>
                                    <w:sz w:val="26"/>
                                    <w:szCs w:val="26"/>
                                  </w:rPr>
                                </w:pPr>
                              </w:p>
                              <w:p w14:paraId="19FDDD26" w14:textId="6C019421" w:rsidR="000C4D38" w:rsidRPr="000C4D38" w:rsidRDefault="000C4D38">
                                <w:pPr>
                                  <w:pStyle w:val="NoSpacing"/>
                                  <w:rPr>
                                    <w:i/>
                                    <w:color w:val="262626" w:themeColor="text1" w:themeTint="D9"/>
                                    <w:sz w:val="32"/>
                                    <w:szCs w:val="32"/>
                                  </w:rPr>
                                </w:pPr>
                                <w:r w:rsidRPr="000C4D38">
                                  <w:rPr>
                                    <w:i/>
                                    <w:color w:val="262626" w:themeColor="text1" w:themeTint="D9"/>
                                    <w:sz w:val="32"/>
                                    <w:szCs w:val="32"/>
                                  </w:rPr>
                                  <w:t>Word count:</w:t>
                                </w:r>
                                <w:r w:rsidR="007A78C8">
                                  <w:rPr>
                                    <w:i/>
                                    <w:color w:val="262626" w:themeColor="text1" w:themeTint="D9"/>
                                    <w:sz w:val="32"/>
                                    <w:szCs w:val="32"/>
                                  </w:rPr>
                                  <w:t xml:space="preserve"> 1493</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4154F00" id="Text Box 36" o:spid="_x0000_s1027" type="#_x0000_t202" alt="Title: Title and subtitle" style="position:absolute;margin-left:14.05pt;margin-top:538.6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" filled="f" stroked="f" strokeweight=".5pt">
                    <v:textbox inset="93.6pt,7.2pt,0,1in">
                      <w:txbxContent>
                        <w:sdt>
                          <w:sdtPr>
                            <w:rPr>
                              <w:i/>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7F96F58" w14:textId="63342ACE" w:rsidR="000C4D38" w:rsidRPr="000C4D38" w:rsidRDefault="000C4D38">
                              <w:pPr>
                                <w:pStyle w:val="NoSpacing"/>
                                <w:spacing w:after="480"/>
                                <w:rPr>
                                  <w:i/>
                                  <w:color w:val="262626" w:themeColor="text1" w:themeTint="D9"/>
                                  <w:sz w:val="36"/>
                                  <w:szCs w:val="36"/>
                                </w:rPr>
                              </w:pPr>
                              <w:proofErr w:type="spellStart"/>
                              <w:r w:rsidRPr="000C4D38">
                                <w:rPr>
                                  <w:i/>
                                  <w:color w:val="262626" w:themeColor="text1" w:themeTint="D9"/>
                                  <w:sz w:val="36"/>
                                  <w:szCs w:val="36"/>
                                </w:rPr>
                                <w:t>Alil</w:t>
                              </w:r>
                              <w:proofErr w:type="spellEnd"/>
                              <w:r w:rsidRPr="000C4D38">
                                <w:rPr>
                                  <w:i/>
                                  <w:color w:val="262626" w:themeColor="text1" w:themeTint="D9"/>
                                  <w:sz w:val="36"/>
                                  <w:szCs w:val="36"/>
                                </w:rPr>
                                <w:t xml:space="preserve"> </w:t>
                              </w:r>
                              <w:proofErr w:type="spellStart"/>
                              <w:r w:rsidRPr="000C4D38">
                                <w:rPr>
                                  <w:i/>
                                  <w:color w:val="262626" w:themeColor="text1" w:themeTint="D9"/>
                                  <w:sz w:val="36"/>
                                  <w:szCs w:val="36"/>
                                </w:rPr>
                                <w:t>Lyuman</w:t>
                              </w:r>
                              <w:proofErr w:type="spellEnd"/>
                            </w:p>
                          </w:sdtContent>
                        </w:sdt>
                        <w:p w14:paraId="0731400A" w14:textId="60678159" w:rsidR="000C4D38" w:rsidRPr="000C4D38" w:rsidRDefault="005120F4">
                          <w:pPr>
                            <w:pStyle w:val="NoSpacing"/>
                            <w:rPr>
                              <w:i/>
                              <w:color w:val="262626" w:themeColor="text1" w:themeTint="D9"/>
                              <w:sz w:val="36"/>
                              <w:szCs w:val="36"/>
                            </w:rPr>
                          </w:pPr>
                          <w:sdt>
                            <w:sdtPr>
                              <w:rPr>
                                <w:i/>
                                <w:color w:val="262626" w:themeColor="text1" w:themeTint="D9"/>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0C4D38" w:rsidRPr="000C4D38">
                                <w:rPr>
                                  <w:i/>
                                  <w:color w:val="262626" w:themeColor="text1" w:themeTint="D9"/>
                                  <w:sz w:val="36"/>
                                  <w:szCs w:val="36"/>
                                </w:rPr>
                                <w:t>Student ID:</w:t>
                              </w:r>
                              <w:r w:rsidR="000C4D38">
                                <w:rPr>
                                  <w:i/>
                                  <w:color w:val="262626" w:themeColor="text1" w:themeTint="D9"/>
                                  <w:sz w:val="36"/>
                                  <w:szCs w:val="36"/>
                                </w:rPr>
                                <w:t xml:space="preserve"> </w:t>
                              </w:r>
                              <w:r w:rsidR="000C4D38" w:rsidRPr="000C4D38">
                                <w:rPr>
                                  <w:i/>
                                  <w:color w:val="262626" w:themeColor="text1" w:themeTint="D9"/>
                                  <w:sz w:val="36"/>
                                  <w:szCs w:val="36"/>
                                </w:rPr>
                                <w:t>1815745</w:t>
                              </w:r>
                            </w:sdtContent>
                          </w:sdt>
                        </w:p>
                        <w:p w14:paraId="31F07817" w14:textId="4AA0E855" w:rsidR="000C4D38" w:rsidRDefault="000C4D38">
                          <w:pPr>
                            <w:pStyle w:val="NoSpacing"/>
                            <w:rPr>
                              <w:i/>
                              <w:color w:val="262626" w:themeColor="text1" w:themeTint="D9"/>
                              <w:sz w:val="26"/>
                              <w:szCs w:val="26"/>
                            </w:rPr>
                          </w:pPr>
                        </w:p>
                        <w:p w14:paraId="19FDDD26" w14:textId="6C019421" w:rsidR="000C4D38" w:rsidRPr="000C4D38" w:rsidRDefault="000C4D38">
                          <w:pPr>
                            <w:pStyle w:val="NoSpacing"/>
                            <w:rPr>
                              <w:i/>
                              <w:color w:val="262626" w:themeColor="text1" w:themeTint="D9"/>
                              <w:sz w:val="32"/>
                              <w:szCs w:val="32"/>
                            </w:rPr>
                          </w:pPr>
                          <w:r w:rsidRPr="000C4D38">
                            <w:rPr>
                              <w:i/>
                              <w:color w:val="262626" w:themeColor="text1" w:themeTint="D9"/>
                              <w:sz w:val="32"/>
                              <w:szCs w:val="32"/>
                            </w:rPr>
                            <w:t>Word count:</w:t>
                          </w:r>
                          <w:r w:rsidR="007A78C8">
                            <w:rPr>
                              <w:i/>
                              <w:color w:val="262626" w:themeColor="text1" w:themeTint="D9"/>
                              <w:sz w:val="32"/>
                              <w:szCs w:val="32"/>
                            </w:rPr>
                            <w:t xml:space="preserve"> 1493</w:t>
                          </w:r>
                        </w:p>
                      </w:txbxContent>
                    </v:textbox>
                    <w10:wrap anchorx="page" anchory="page"/>
                  </v:shape>
                </w:pict>
              </mc:Fallback>
            </mc:AlternateContent>
          </w:r>
          <w:r>
            <w:br w:type="page"/>
          </w:r>
        </w:p>
      </w:sdtContent>
    </w:sdt>
    <w:p w14:paraId="5E252A32" w14:textId="2B581FF4" w:rsidR="00DA7EB2" w:rsidRPr="007D1236" w:rsidRDefault="00DA7EB2" w:rsidP="007D1236">
      <w:pPr>
        <w:spacing w:line="360" w:lineRule="auto"/>
        <w:rPr>
          <w:rFonts w:ascii="Arial" w:hAnsi="Arial" w:cs="Arial"/>
          <w:b/>
          <w:bCs/>
          <w:sz w:val="22"/>
          <w:szCs w:val="22"/>
        </w:rPr>
      </w:pPr>
      <w:r w:rsidRPr="007D1236">
        <w:rPr>
          <w:rFonts w:ascii="Arial" w:hAnsi="Arial" w:cs="Arial"/>
          <w:b/>
          <w:bCs/>
          <w:sz w:val="22"/>
          <w:szCs w:val="22"/>
        </w:rPr>
        <w:lastRenderedPageBreak/>
        <w:t>INTRODUCTION</w:t>
      </w:r>
    </w:p>
    <w:p w14:paraId="192B5E00" w14:textId="2FC1D369" w:rsidR="00DA7EB2" w:rsidRPr="007D1236" w:rsidRDefault="00DA7EB2" w:rsidP="007D1236">
      <w:pPr>
        <w:spacing w:line="360" w:lineRule="auto"/>
        <w:rPr>
          <w:rFonts w:ascii="Arial" w:hAnsi="Arial" w:cs="Arial"/>
          <w:sz w:val="22"/>
          <w:szCs w:val="22"/>
        </w:rPr>
      </w:pPr>
    </w:p>
    <w:p w14:paraId="2F643E19" w14:textId="5892473D" w:rsidR="00DA7EB2" w:rsidRPr="007D1236" w:rsidRDefault="00DA7EB2" w:rsidP="007D1236">
      <w:pPr>
        <w:spacing w:line="360" w:lineRule="auto"/>
        <w:rPr>
          <w:rFonts w:ascii="Arial" w:hAnsi="Arial" w:cs="Arial"/>
          <w:sz w:val="22"/>
          <w:szCs w:val="22"/>
        </w:rPr>
      </w:pPr>
      <w:r w:rsidRPr="007D1236">
        <w:rPr>
          <w:rFonts w:ascii="Arial" w:hAnsi="Arial" w:cs="Arial"/>
          <w:sz w:val="22"/>
          <w:szCs w:val="22"/>
        </w:rPr>
        <w:t>The ability to use technology and media is called “digital skills”. These skills include sharing information following legal and ethical guidelines, communicating through different digital channels or platforms such as social media or email and handling data safely and efficiently</w:t>
      </w:r>
      <w:r w:rsidR="00F53F7F" w:rsidRPr="007D1236">
        <w:rPr>
          <w:rFonts w:ascii="Arial" w:hAnsi="Arial" w:cs="Arial"/>
          <w:sz w:val="22"/>
          <w:szCs w:val="22"/>
        </w:rPr>
        <w:t xml:space="preserve"> (UNLV, 2021). </w:t>
      </w:r>
      <w:r w:rsidRPr="007D1236">
        <w:rPr>
          <w:rFonts w:ascii="Arial" w:hAnsi="Arial" w:cs="Arial"/>
          <w:sz w:val="22"/>
          <w:szCs w:val="22"/>
        </w:rPr>
        <w:t xml:space="preserve">Digital skills have risen in importance over the past few decades because the use of internet and technological devices have become necessary in many fields including healthcare. Employees often prefer individuals who are confident in using certain programmes, applications, software, and technological devices. For example, an administrative role within a hospital would require good written communication skills for emails and reports, ability to navigate NHS platforms and handling confidential data on computer. Therefore, being able to adapt to this rapidly developing digital world is one of the most essential employability skills. </w:t>
      </w:r>
    </w:p>
    <w:p w14:paraId="4B60BC2E" w14:textId="76F5D59C" w:rsidR="00DA7EB2" w:rsidRPr="007D1236" w:rsidRDefault="00DA7EB2" w:rsidP="007D1236">
      <w:pPr>
        <w:spacing w:line="360" w:lineRule="auto"/>
        <w:rPr>
          <w:rFonts w:ascii="Arial" w:hAnsi="Arial" w:cs="Arial"/>
          <w:sz w:val="22"/>
          <w:szCs w:val="22"/>
        </w:rPr>
      </w:pPr>
    </w:p>
    <w:p w14:paraId="590360D0" w14:textId="35E6915C" w:rsidR="00DA7EB2" w:rsidRDefault="00DA7EB2" w:rsidP="007D1236">
      <w:pPr>
        <w:spacing w:line="360" w:lineRule="auto"/>
        <w:rPr>
          <w:rFonts w:ascii="Arial" w:hAnsi="Arial" w:cs="Arial"/>
          <w:sz w:val="22"/>
          <w:szCs w:val="22"/>
        </w:rPr>
      </w:pPr>
      <w:r w:rsidRPr="007D1236">
        <w:rPr>
          <w:rFonts w:ascii="Arial" w:hAnsi="Arial" w:cs="Arial"/>
          <w:sz w:val="22"/>
          <w:szCs w:val="22"/>
        </w:rPr>
        <w:t>The aim of this report is to assess the use of digital technolog</w:t>
      </w:r>
      <w:r w:rsidR="00486FC5">
        <w:rPr>
          <w:rFonts w:ascii="Arial" w:hAnsi="Arial" w:cs="Arial"/>
          <w:sz w:val="22"/>
          <w:szCs w:val="22"/>
        </w:rPr>
        <w:t>ies</w:t>
      </w:r>
      <w:r w:rsidRPr="007D1236">
        <w:rPr>
          <w:rFonts w:ascii="Arial" w:hAnsi="Arial" w:cs="Arial"/>
          <w:sz w:val="22"/>
          <w:szCs w:val="22"/>
        </w:rPr>
        <w:t xml:space="preserve"> by healthcare professionals</w:t>
      </w:r>
      <w:r w:rsidR="00486FC5">
        <w:rPr>
          <w:rFonts w:ascii="Arial" w:hAnsi="Arial" w:cs="Arial"/>
          <w:sz w:val="22"/>
          <w:szCs w:val="22"/>
        </w:rPr>
        <w:t xml:space="preserve"> and </w:t>
      </w:r>
      <w:r w:rsidRPr="007D1236">
        <w:rPr>
          <w:rFonts w:ascii="Arial" w:hAnsi="Arial" w:cs="Arial"/>
          <w:sz w:val="22"/>
          <w:szCs w:val="22"/>
        </w:rPr>
        <w:t>how it affects their work</w:t>
      </w:r>
      <w:r w:rsidR="00486FC5">
        <w:rPr>
          <w:rFonts w:ascii="Arial" w:hAnsi="Arial" w:cs="Arial"/>
          <w:sz w:val="22"/>
          <w:szCs w:val="22"/>
        </w:rPr>
        <w:t>, to evaluate the methods used to increase efficiency in healthcare and to discuss the importance of digital literacy for healthcare staff.</w:t>
      </w:r>
    </w:p>
    <w:p w14:paraId="04CBAD2E" w14:textId="1BAA94F6" w:rsidR="00DA7EB2" w:rsidRDefault="00DA7EB2" w:rsidP="007D1236">
      <w:pPr>
        <w:spacing w:line="360" w:lineRule="auto"/>
        <w:rPr>
          <w:rFonts w:ascii="Arial" w:hAnsi="Arial" w:cs="Arial"/>
          <w:sz w:val="22"/>
          <w:szCs w:val="22"/>
        </w:rPr>
      </w:pPr>
    </w:p>
    <w:p w14:paraId="7A21627A" w14:textId="2BCCD2E7" w:rsidR="00E828ED" w:rsidRDefault="00E828ED" w:rsidP="007D1236">
      <w:pPr>
        <w:spacing w:line="360" w:lineRule="auto"/>
        <w:rPr>
          <w:rFonts w:ascii="Arial" w:hAnsi="Arial" w:cs="Arial"/>
          <w:sz w:val="22"/>
          <w:szCs w:val="22"/>
        </w:rPr>
      </w:pPr>
      <w:r>
        <w:rPr>
          <w:rFonts w:ascii="Arial" w:hAnsi="Arial" w:cs="Arial"/>
          <w:sz w:val="22"/>
          <w:szCs w:val="22"/>
        </w:rPr>
        <w:t xml:space="preserve">The report consists of </w:t>
      </w:r>
      <w:r w:rsidR="006679EC">
        <w:rPr>
          <w:rFonts w:ascii="Arial" w:hAnsi="Arial" w:cs="Arial"/>
          <w:sz w:val="22"/>
          <w:szCs w:val="22"/>
        </w:rPr>
        <w:t>two main sections. In the first section, the techniques used to enhance the efficiency in healthcare will be described including diagnostic, administrative and care support technologies. In the second section, the importance of digital literacy for healthcare professionals will be discussed.</w:t>
      </w:r>
    </w:p>
    <w:p w14:paraId="12F775F3" w14:textId="77777777" w:rsidR="006679EC" w:rsidRPr="007D1236" w:rsidRDefault="006679EC" w:rsidP="007D1236">
      <w:pPr>
        <w:spacing w:line="360" w:lineRule="auto"/>
        <w:rPr>
          <w:rFonts w:ascii="Arial" w:hAnsi="Arial" w:cs="Arial"/>
          <w:b/>
          <w:bCs/>
          <w:sz w:val="22"/>
          <w:szCs w:val="22"/>
        </w:rPr>
      </w:pPr>
    </w:p>
    <w:p w14:paraId="0EDC1652" w14:textId="34690B52" w:rsidR="00DA7EB2" w:rsidRPr="007D1236" w:rsidRDefault="00515EBF" w:rsidP="007D1236">
      <w:pPr>
        <w:spacing w:line="360" w:lineRule="auto"/>
        <w:rPr>
          <w:rFonts w:ascii="Arial" w:hAnsi="Arial" w:cs="Arial"/>
          <w:b/>
          <w:bCs/>
          <w:sz w:val="22"/>
          <w:szCs w:val="22"/>
        </w:rPr>
      </w:pPr>
      <w:r w:rsidRPr="007D1236">
        <w:rPr>
          <w:rFonts w:ascii="Arial" w:hAnsi="Arial" w:cs="Arial"/>
          <w:b/>
          <w:bCs/>
          <w:sz w:val="22"/>
          <w:szCs w:val="22"/>
        </w:rPr>
        <w:t>USE OF TECHNOLOGY IN HEALTHCARE</w:t>
      </w:r>
    </w:p>
    <w:p w14:paraId="3CE41837" w14:textId="77777777" w:rsidR="00515EBF" w:rsidRPr="007D1236" w:rsidRDefault="00515EBF" w:rsidP="007D1236">
      <w:pPr>
        <w:spacing w:line="360" w:lineRule="auto"/>
        <w:rPr>
          <w:rFonts w:ascii="Arial" w:hAnsi="Arial" w:cs="Arial"/>
          <w:b/>
          <w:bCs/>
          <w:sz w:val="22"/>
          <w:szCs w:val="22"/>
        </w:rPr>
      </w:pPr>
    </w:p>
    <w:p w14:paraId="04E8A736" w14:textId="52663ABD" w:rsidR="00F53F7F" w:rsidRPr="007D1236" w:rsidRDefault="00DA7EB2" w:rsidP="007D1236">
      <w:pPr>
        <w:spacing w:line="360" w:lineRule="auto"/>
        <w:rPr>
          <w:rFonts w:ascii="Arial" w:hAnsi="Arial" w:cs="Arial"/>
          <w:sz w:val="22"/>
          <w:szCs w:val="22"/>
        </w:rPr>
      </w:pPr>
      <w:r w:rsidRPr="007D1236">
        <w:rPr>
          <w:rFonts w:ascii="Arial" w:hAnsi="Arial" w:cs="Arial"/>
          <w:sz w:val="22"/>
          <w:szCs w:val="22"/>
        </w:rPr>
        <w:t xml:space="preserve">Technology is the application of scientific and mathematical knowledge to practice </w:t>
      </w:r>
      <w:proofErr w:type="gramStart"/>
      <w:r w:rsidRPr="007D1236">
        <w:rPr>
          <w:rFonts w:ascii="Arial" w:hAnsi="Arial" w:cs="Arial"/>
          <w:sz w:val="22"/>
          <w:szCs w:val="22"/>
        </w:rPr>
        <w:t>in order to</w:t>
      </w:r>
      <w:proofErr w:type="gramEnd"/>
      <w:r w:rsidRPr="007D1236">
        <w:rPr>
          <w:rFonts w:ascii="Arial" w:hAnsi="Arial" w:cs="Arial"/>
          <w:sz w:val="22"/>
          <w:szCs w:val="22"/>
        </w:rPr>
        <w:t xml:space="preserve"> facilitate tasks or establish innovative solutions to practical </w:t>
      </w:r>
      <w:r w:rsidR="00E6312F" w:rsidRPr="007D1236">
        <w:rPr>
          <w:rFonts w:ascii="Arial" w:hAnsi="Arial" w:cs="Arial"/>
          <w:sz w:val="22"/>
          <w:szCs w:val="22"/>
        </w:rPr>
        <w:t>problems</w:t>
      </w:r>
      <w:r w:rsidR="00F53F7F" w:rsidRPr="007D1236">
        <w:rPr>
          <w:rFonts w:ascii="Arial" w:hAnsi="Arial" w:cs="Arial"/>
          <w:sz w:val="22"/>
          <w:szCs w:val="22"/>
        </w:rPr>
        <w:t xml:space="preserve"> (</w:t>
      </w:r>
      <w:r w:rsidR="00F53F7F" w:rsidRPr="007D1236">
        <w:rPr>
          <w:rFonts w:ascii="Arial" w:hAnsi="Arial" w:cs="Arial"/>
          <w:color w:val="000000"/>
          <w:sz w:val="22"/>
          <w:szCs w:val="22"/>
          <w:shd w:val="clear" w:color="auto" w:fill="FFFFFF"/>
        </w:rPr>
        <w:t>Britannica, 2021).</w:t>
      </w:r>
    </w:p>
    <w:p w14:paraId="362C76F3" w14:textId="4E3AF7E0" w:rsidR="00F8346F" w:rsidRPr="007D1236" w:rsidRDefault="00F75F57" w:rsidP="007D1236">
      <w:pPr>
        <w:spacing w:line="360" w:lineRule="auto"/>
        <w:rPr>
          <w:rFonts w:ascii="Arial" w:hAnsi="Arial" w:cs="Arial"/>
          <w:sz w:val="22"/>
          <w:szCs w:val="22"/>
        </w:rPr>
      </w:pPr>
      <w:r w:rsidRPr="007D1236">
        <w:rPr>
          <w:rFonts w:ascii="Arial" w:hAnsi="Arial" w:cs="Arial"/>
          <w:sz w:val="22"/>
          <w:szCs w:val="22"/>
        </w:rPr>
        <w:t>There are many techniques that are used to improve efficiency in healthcare</w:t>
      </w:r>
      <w:r w:rsidR="00B775BC" w:rsidRPr="007D1236">
        <w:rPr>
          <w:rFonts w:ascii="Arial" w:hAnsi="Arial" w:cs="Arial"/>
          <w:sz w:val="22"/>
          <w:szCs w:val="22"/>
        </w:rPr>
        <w:t xml:space="preserve"> and health information technologies are shown to improve patient outcomes</w:t>
      </w:r>
      <w:r w:rsidR="00DA5DA0" w:rsidRPr="007D1236">
        <w:rPr>
          <w:rFonts w:ascii="Arial" w:hAnsi="Arial" w:cs="Arial"/>
          <w:sz w:val="22"/>
          <w:szCs w:val="22"/>
        </w:rPr>
        <w:t xml:space="preserve"> (</w:t>
      </w:r>
      <w:proofErr w:type="spellStart"/>
      <w:r w:rsidR="00DA5DA0" w:rsidRPr="007D1236">
        <w:rPr>
          <w:rFonts w:ascii="Arial" w:hAnsi="Arial" w:cs="Arial"/>
          <w:sz w:val="22"/>
          <w:szCs w:val="22"/>
        </w:rPr>
        <w:t>Medvice</w:t>
      </w:r>
      <w:proofErr w:type="spellEnd"/>
      <w:r w:rsidR="00DA5DA0" w:rsidRPr="007D1236">
        <w:rPr>
          <w:rFonts w:ascii="Arial" w:hAnsi="Arial" w:cs="Arial"/>
          <w:sz w:val="22"/>
          <w:szCs w:val="22"/>
        </w:rPr>
        <w:t xml:space="preserve">, 2019). </w:t>
      </w:r>
      <w:r w:rsidRPr="007D1236">
        <w:rPr>
          <w:rFonts w:ascii="Arial" w:hAnsi="Arial" w:cs="Arial"/>
          <w:sz w:val="22"/>
          <w:szCs w:val="22"/>
        </w:rPr>
        <w:t xml:space="preserve">These range from diagnostic and care support technology to administrative technology. </w:t>
      </w:r>
    </w:p>
    <w:p w14:paraId="31BF6E74" w14:textId="77777777" w:rsidR="00F8346F" w:rsidRPr="007D1236" w:rsidRDefault="00F8346F" w:rsidP="007D1236">
      <w:pPr>
        <w:spacing w:line="360" w:lineRule="auto"/>
        <w:rPr>
          <w:rFonts w:ascii="Arial" w:hAnsi="Arial" w:cs="Arial"/>
          <w:sz w:val="22"/>
          <w:szCs w:val="22"/>
        </w:rPr>
      </w:pPr>
    </w:p>
    <w:p w14:paraId="70065849" w14:textId="3042CAC8" w:rsidR="005754D4" w:rsidRPr="007D1236" w:rsidRDefault="005754D4" w:rsidP="007D1236">
      <w:pPr>
        <w:spacing w:line="360" w:lineRule="auto"/>
        <w:rPr>
          <w:rFonts w:ascii="Arial" w:hAnsi="Arial" w:cs="Arial"/>
          <w:b/>
          <w:bCs/>
          <w:sz w:val="22"/>
          <w:szCs w:val="22"/>
        </w:rPr>
      </w:pPr>
      <w:r w:rsidRPr="007D1236">
        <w:rPr>
          <w:rFonts w:ascii="Arial" w:hAnsi="Arial" w:cs="Arial"/>
          <w:b/>
          <w:bCs/>
          <w:sz w:val="22"/>
          <w:szCs w:val="22"/>
        </w:rPr>
        <w:t>Diagnostic technology</w:t>
      </w:r>
    </w:p>
    <w:p w14:paraId="0D6A1F38" w14:textId="08F8D57D" w:rsidR="005754D4" w:rsidRPr="007D1236" w:rsidRDefault="005754D4" w:rsidP="007D1236">
      <w:pPr>
        <w:spacing w:line="360" w:lineRule="auto"/>
        <w:ind w:left="360"/>
        <w:rPr>
          <w:rFonts w:ascii="Arial" w:hAnsi="Arial" w:cs="Arial"/>
          <w:sz w:val="22"/>
          <w:szCs w:val="22"/>
        </w:rPr>
      </w:pPr>
    </w:p>
    <w:p w14:paraId="11DEC060" w14:textId="5F1C0E8F" w:rsidR="005754D4" w:rsidRPr="007D1236" w:rsidRDefault="005754D4" w:rsidP="007D1236">
      <w:pPr>
        <w:spacing w:line="360" w:lineRule="auto"/>
        <w:rPr>
          <w:rFonts w:ascii="Arial" w:hAnsi="Arial" w:cs="Arial"/>
          <w:sz w:val="22"/>
          <w:szCs w:val="22"/>
        </w:rPr>
      </w:pPr>
      <w:r w:rsidRPr="007D1236">
        <w:rPr>
          <w:rFonts w:ascii="Arial" w:hAnsi="Arial" w:cs="Arial"/>
          <w:sz w:val="22"/>
          <w:szCs w:val="22"/>
        </w:rPr>
        <w:t xml:space="preserve">Remote consultations in primary healthcare had been on the rise prior to the Covid-19 pandemic however with the significant pressure the pandemic had on the healthcare system, phone and video consultations quickly became the main way of consulting a doctor. This allowed medical professionals who may be in isolation or shielding to carry out their work </w:t>
      </w:r>
      <w:r w:rsidRPr="007D1236">
        <w:rPr>
          <w:rFonts w:ascii="Arial" w:hAnsi="Arial" w:cs="Arial"/>
          <w:sz w:val="22"/>
          <w:szCs w:val="22"/>
        </w:rPr>
        <w:lastRenderedPageBreak/>
        <w:t>from home thus preventing further shortage in valuable healthcare staff during a pandemic. It also meant that patients who were also shielding or isolating did not have to travel to a GP practice to receive the medical care they are entitled to. This relatively quick switch from face to face to remote consultations allowed the inevitable integration of video appointments in primary healthcare to be established nation-wide much earlier than thought</w:t>
      </w:r>
      <w:r w:rsidR="00DA5DA0" w:rsidRPr="007D1236">
        <w:rPr>
          <w:rFonts w:ascii="Arial" w:hAnsi="Arial" w:cs="Arial"/>
          <w:sz w:val="22"/>
          <w:szCs w:val="22"/>
        </w:rPr>
        <w:t xml:space="preserve"> (</w:t>
      </w:r>
      <w:proofErr w:type="spellStart"/>
      <w:r w:rsidR="00DA5DA0" w:rsidRPr="007D1236">
        <w:rPr>
          <w:rFonts w:ascii="Arial" w:hAnsi="Arial" w:cs="Arial"/>
          <w:sz w:val="22"/>
          <w:szCs w:val="22"/>
        </w:rPr>
        <w:t>Bakhai</w:t>
      </w:r>
      <w:proofErr w:type="spellEnd"/>
      <w:r w:rsidR="00DA5DA0" w:rsidRPr="007D1236">
        <w:rPr>
          <w:rFonts w:ascii="Arial" w:hAnsi="Arial" w:cs="Arial"/>
          <w:sz w:val="22"/>
          <w:szCs w:val="22"/>
        </w:rPr>
        <w:t xml:space="preserve">, 2020). </w:t>
      </w:r>
      <w:r w:rsidR="006B02B1" w:rsidRPr="007D1236">
        <w:rPr>
          <w:rFonts w:ascii="Arial" w:hAnsi="Arial" w:cs="Arial"/>
          <w:sz w:val="22"/>
          <w:szCs w:val="22"/>
        </w:rPr>
        <w:t>However, this rapid change came with its challenges. Not every patient has access to necessary equipment or internet access. Even though some of the patients have all the facilities they need for an online consultation, they simply might not know how to navigate the system</w:t>
      </w:r>
      <w:r w:rsidR="00DA5DA0" w:rsidRPr="007D1236">
        <w:rPr>
          <w:rFonts w:ascii="Arial" w:hAnsi="Arial" w:cs="Arial"/>
          <w:sz w:val="22"/>
          <w:szCs w:val="22"/>
        </w:rPr>
        <w:t xml:space="preserve"> </w:t>
      </w:r>
      <w:r w:rsidR="00DA5DA0" w:rsidRPr="007D1236">
        <w:rPr>
          <w:rFonts w:ascii="Arial" w:hAnsi="Arial" w:cs="Arial"/>
          <w:color w:val="000000"/>
          <w:sz w:val="22"/>
          <w:szCs w:val="22"/>
          <w:shd w:val="clear" w:color="auto" w:fill="FFFFFF"/>
        </w:rPr>
        <w:t xml:space="preserve">(Car, Koh, </w:t>
      </w:r>
      <w:proofErr w:type="spellStart"/>
      <w:r w:rsidR="00DA5DA0" w:rsidRPr="007D1236">
        <w:rPr>
          <w:rFonts w:ascii="Arial" w:hAnsi="Arial" w:cs="Arial"/>
          <w:color w:val="000000"/>
          <w:sz w:val="22"/>
          <w:szCs w:val="22"/>
          <w:shd w:val="clear" w:color="auto" w:fill="FFFFFF"/>
        </w:rPr>
        <w:t>Foong</w:t>
      </w:r>
      <w:proofErr w:type="spellEnd"/>
      <w:r w:rsidR="00DA5DA0" w:rsidRPr="007D1236">
        <w:rPr>
          <w:rFonts w:ascii="Arial" w:hAnsi="Arial" w:cs="Arial"/>
          <w:color w:val="000000"/>
          <w:sz w:val="22"/>
          <w:szCs w:val="22"/>
          <w:shd w:val="clear" w:color="auto" w:fill="FFFFFF"/>
        </w:rPr>
        <w:t xml:space="preserve"> and Wang, 2020)</w:t>
      </w:r>
      <w:r w:rsidR="00DA5DA0" w:rsidRPr="007D1236">
        <w:rPr>
          <w:rFonts w:ascii="Arial" w:hAnsi="Arial" w:cs="Arial"/>
          <w:sz w:val="22"/>
          <w:szCs w:val="22"/>
        </w:rPr>
        <w:t>.</w:t>
      </w:r>
      <w:r w:rsidR="006B02B1" w:rsidRPr="007D1236">
        <w:rPr>
          <w:rFonts w:ascii="Arial" w:hAnsi="Arial" w:cs="Arial"/>
          <w:sz w:val="22"/>
          <w:szCs w:val="22"/>
        </w:rPr>
        <w:t xml:space="preserve"> </w:t>
      </w:r>
    </w:p>
    <w:p w14:paraId="33A95A14" w14:textId="77777777" w:rsidR="005754D4" w:rsidRPr="007D1236" w:rsidRDefault="005754D4" w:rsidP="007D1236">
      <w:pPr>
        <w:spacing w:line="360" w:lineRule="auto"/>
        <w:ind w:left="360"/>
        <w:rPr>
          <w:rFonts w:ascii="Arial" w:hAnsi="Arial" w:cs="Arial"/>
          <w:sz w:val="22"/>
          <w:szCs w:val="22"/>
        </w:rPr>
      </w:pPr>
    </w:p>
    <w:p w14:paraId="2F5E76D7" w14:textId="6350B0F4" w:rsidR="009D61D4" w:rsidRPr="007D1236" w:rsidRDefault="005754D4" w:rsidP="007D1236">
      <w:pPr>
        <w:spacing w:line="360" w:lineRule="auto"/>
        <w:rPr>
          <w:rFonts w:ascii="Arial" w:hAnsi="Arial" w:cs="Arial"/>
          <w:sz w:val="22"/>
          <w:szCs w:val="22"/>
        </w:rPr>
      </w:pPr>
      <w:r w:rsidRPr="007D1236">
        <w:rPr>
          <w:rFonts w:ascii="Arial" w:hAnsi="Arial" w:cs="Arial"/>
          <w:sz w:val="22"/>
          <w:szCs w:val="22"/>
        </w:rPr>
        <w:t>Another advantage of remote consultation methods is that it allows three-way communication much easier.</w:t>
      </w:r>
      <w:r w:rsidR="006B02B1" w:rsidRPr="007D1236">
        <w:rPr>
          <w:rFonts w:ascii="Arial" w:hAnsi="Arial" w:cs="Arial"/>
          <w:sz w:val="22"/>
          <w:szCs w:val="22"/>
        </w:rPr>
        <w:t xml:space="preserve"> This may be needed for consultations where discussions take place between the doctor, the patient and a relative or when multiple healthcare specialists should be present in the patient consultation. Online consultations </w:t>
      </w:r>
      <w:r w:rsidR="00F75F57" w:rsidRPr="007D1236">
        <w:rPr>
          <w:rFonts w:ascii="Arial" w:hAnsi="Arial" w:cs="Arial"/>
          <w:sz w:val="22"/>
          <w:szCs w:val="22"/>
        </w:rPr>
        <w:t>remove</w:t>
      </w:r>
      <w:r w:rsidR="006B02B1" w:rsidRPr="007D1236">
        <w:rPr>
          <w:rFonts w:ascii="Arial" w:hAnsi="Arial" w:cs="Arial"/>
          <w:sz w:val="22"/>
          <w:szCs w:val="22"/>
        </w:rPr>
        <w:t xml:space="preserve"> the need for everyone to get together in one room at the same time which means it is much more convenient for every party involved.</w:t>
      </w:r>
    </w:p>
    <w:p w14:paraId="1EC17DBE" w14:textId="77777777" w:rsidR="009D61D4" w:rsidRPr="007D1236" w:rsidRDefault="009D61D4" w:rsidP="007D1236">
      <w:pPr>
        <w:spacing w:line="360" w:lineRule="auto"/>
        <w:ind w:left="360"/>
        <w:rPr>
          <w:rFonts w:ascii="Arial" w:hAnsi="Arial" w:cs="Arial"/>
          <w:sz w:val="22"/>
          <w:szCs w:val="22"/>
        </w:rPr>
      </w:pPr>
    </w:p>
    <w:p w14:paraId="389F893D" w14:textId="56AD0C6F" w:rsidR="00E4676C" w:rsidRPr="007D1236" w:rsidRDefault="00F75F57" w:rsidP="007D1236">
      <w:pPr>
        <w:spacing w:line="360" w:lineRule="auto"/>
        <w:rPr>
          <w:rFonts w:ascii="Arial" w:hAnsi="Arial" w:cs="Arial"/>
          <w:sz w:val="22"/>
          <w:szCs w:val="22"/>
        </w:rPr>
      </w:pPr>
      <w:r w:rsidRPr="007D1236">
        <w:rPr>
          <w:rFonts w:ascii="Arial" w:hAnsi="Arial" w:cs="Arial"/>
          <w:sz w:val="22"/>
          <w:szCs w:val="22"/>
        </w:rPr>
        <w:t xml:space="preserve">One ethical concern about doing patient consultations over the phone is </w:t>
      </w:r>
      <w:r w:rsidR="007A2280" w:rsidRPr="007D1236">
        <w:rPr>
          <w:rFonts w:ascii="Arial" w:hAnsi="Arial" w:cs="Arial"/>
          <w:sz w:val="22"/>
          <w:szCs w:val="22"/>
        </w:rPr>
        <w:t xml:space="preserve">maintaining </w:t>
      </w:r>
      <w:r w:rsidRPr="007D1236">
        <w:rPr>
          <w:rFonts w:ascii="Arial" w:hAnsi="Arial" w:cs="Arial"/>
          <w:sz w:val="22"/>
          <w:szCs w:val="22"/>
        </w:rPr>
        <w:t>patient confidentiality</w:t>
      </w:r>
      <w:r w:rsidR="009D61D4" w:rsidRPr="007D1236">
        <w:rPr>
          <w:rFonts w:ascii="Arial" w:hAnsi="Arial" w:cs="Arial"/>
          <w:sz w:val="22"/>
          <w:szCs w:val="22"/>
        </w:rPr>
        <w:t>.</w:t>
      </w:r>
      <w:r w:rsidR="007A2280" w:rsidRPr="007D1236">
        <w:rPr>
          <w:rFonts w:ascii="Arial" w:hAnsi="Arial" w:cs="Arial"/>
          <w:sz w:val="22"/>
          <w:szCs w:val="22"/>
        </w:rPr>
        <w:t xml:space="preserve"> It is argued that confirming the name and date of birth of the patient is not reliable enough to ensure confidentiality since the caller may be a person with a similar voice or a relative who knows the name and date of birth of the patient. Some healthcare professionals suggest a password system where every patient is given a unique password and must quote that password when they communicate the GP practice over the phone</w:t>
      </w:r>
      <w:r w:rsidR="00DA5DA0" w:rsidRPr="007D1236">
        <w:rPr>
          <w:rFonts w:ascii="Arial" w:hAnsi="Arial" w:cs="Arial"/>
          <w:sz w:val="22"/>
          <w:szCs w:val="22"/>
        </w:rPr>
        <w:t xml:space="preserve"> </w:t>
      </w:r>
      <w:r w:rsidR="00DA5DA0" w:rsidRPr="007D1236">
        <w:rPr>
          <w:rFonts w:ascii="Arial" w:hAnsi="Arial" w:cs="Arial"/>
          <w:color w:val="000000"/>
          <w:sz w:val="22"/>
          <w:szCs w:val="22"/>
          <w:shd w:val="clear" w:color="auto" w:fill="FFFFFF"/>
        </w:rPr>
        <w:t>(Sokol and Car, 2006)</w:t>
      </w:r>
      <w:r w:rsidR="00DA5DA0" w:rsidRPr="007D1236">
        <w:rPr>
          <w:rFonts w:ascii="Arial" w:hAnsi="Arial" w:cs="Arial"/>
          <w:sz w:val="22"/>
          <w:szCs w:val="22"/>
        </w:rPr>
        <w:t xml:space="preserve">. </w:t>
      </w:r>
      <w:r w:rsidR="007A2280" w:rsidRPr="007D1236">
        <w:rPr>
          <w:rFonts w:ascii="Arial" w:hAnsi="Arial" w:cs="Arial"/>
          <w:sz w:val="22"/>
          <w:szCs w:val="22"/>
        </w:rPr>
        <w:t xml:space="preserve">Although this seems to be a more secure way for remote consultations and sharing confidential information, some </w:t>
      </w:r>
      <w:r w:rsidR="00F8346F" w:rsidRPr="007D1236">
        <w:rPr>
          <w:rFonts w:ascii="Arial" w:hAnsi="Arial" w:cs="Arial"/>
          <w:sz w:val="22"/>
          <w:szCs w:val="22"/>
        </w:rPr>
        <w:t xml:space="preserve">suggest that it would be more time consuming for the administration purposes. </w:t>
      </w:r>
    </w:p>
    <w:p w14:paraId="761468C6" w14:textId="08046AEB" w:rsidR="00E4676C" w:rsidRPr="007D1236" w:rsidRDefault="00E4676C" w:rsidP="007D1236">
      <w:pPr>
        <w:spacing w:line="360" w:lineRule="auto"/>
        <w:ind w:left="360"/>
        <w:rPr>
          <w:rFonts w:ascii="Arial" w:hAnsi="Arial" w:cs="Arial"/>
          <w:sz w:val="22"/>
          <w:szCs w:val="22"/>
        </w:rPr>
      </w:pPr>
    </w:p>
    <w:p w14:paraId="2C867DEF" w14:textId="11B006E6" w:rsidR="00E4676C" w:rsidRPr="007D1236" w:rsidRDefault="00E4676C" w:rsidP="007D1236">
      <w:pPr>
        <w:spacing w:line="360" w:lineRule="auto"/>
        <w:rPr>
          <w:rFonts w:ascii="Arial" w:hAnsi="Arial" w:cs="Arial"/>
          <w:sz w:val="22"/>
          <w:szCs w:val="22"/>
        </w:rPr>
      </w:pPr>
      <w:r w:rsidRPr="007D1236">
        <w:rPr>
          <w:rFonts w:ascii="Arial" w:hAnsi="Arial" w:cs="Arial"/>
          <w:sz w:val="22"/>
          <w:szCs w:val="22"/>
        </w:rPr>
        <w:t xml:space="preserve">Medical technologies are used for diagnosis purposes such as MRI (magnetic resonance imaging) and CT (computed tomography) scans. These are medical investigation techniques used to get more detailed images of the organs, vessels, soft </w:t>
      </w:r>
      <w:proofErr w:type="gramStart"/>
      <w:r w:rsidRPr="007D1236">
        <w:rPr>
          <w:rFonts w:ascii="Arial" w:hAnsi="Arial" w:cs="Arial"/>
          <w:sz w:val="22"/>
          <w:szCs w:val="22"/>
        </w:rPr>
        <w:t>tissue</w:t>
      </w:r>
      <w:proofErr w:type="gramEnd"/>
      <w:r w:rsidRPr="007D1236">
        <w:rPr>
          <w:rFonts w:ascii="Arial" w:hAnsi="Arial" w:cs="Arial"/>
          <w:sz w:val="22"/>
          <w:szCs w:val="22"/>
        </w:rPr>
        <w:t xml:space="preserve"> and bones. The images </w:t>
      </w:r>
      <w:r w:rsidR="0052293F" w:rsidRPr="007D1236">
        <w:rPr>
          <w:rFonts w:ascii="Arial" w:hAnsi="Arial" w:cs="Arial"/>
          <w:sz w:val="22"/>
          <w:szCs w:val="22"/>
        </w:rPr>
        <w:t xml:space="preserve">provided </w:t>
      </w:r>
      <w:r w:rsidR="001956BD" w:rsidRPr="007D1236">
        <w:rPr>
          <w:rFonts w:ascii="Arial" w:hAnsi="Arial" w:cs="Arial"/>
          <w:sz w:val="22"/>
          <w:szCs w:val="22"/>
        </w:rPr>
        <w:t xml:space="preserve">guide the medical or surgical management of the </w:t>
      </w:r>
      <w:r w:rsidR="00D20A88" w:rsidRPr="007D1236">
        <w:rPr>
          <w:rFonts w:ascii="Arial" w:hAnsi="Arial" w:cs="Arial"/>
          <w:sz w:val="22"/>
          <w:szCs w:val="22"/>
        </w:rPr>
        <w:t>patients,</w:t>
      </w:r>
      <w:r w:rsidR="001956BD" w:rsidRPr="007D1236">
        <w:rPr>
          <w:rFonts w:ascii="Arial" w:hAnsi="Arial" w:cs="Arial"/>
          <w:sz w:val="22"/>
          <w:szCs w:val="22"/>
        </w:rPr>
        <w:t xml:space="preserve"> so they are invaluable in today’s medicine.</w:t>
      </w:r>
    </w:p>
    <w:p w14:paraId="6B7A0261" w14:textId="77777777" w:rsidR="005754D4" w:rsidRPr="007D1236" w:rsidRDefault="005754D4" w:rsidP="007D1236">
      <w:pPr>
        <w:spacing w:line="360" w:lineRule="auto"/>
        <w:ind w:left="360"/>
        <w:rPr>
          <w:rFonts w:ascii="Arial" w:hAnsi="Arial" w:cs="Arial"/>
          <w:b/>
          <w:bCs/>
          <w:sz w:val="22"/>
          <w:szCs w:val="22"/>
        </w:rPr>
      </w:pPr>
    </w:p>
    <w:p w14:paraId="36F3FACB" w14:textId="77777777" w:rsidR="005754D4" w:rsidRPr="007D1236" w:rsidRDefault="005754D4" w:rsidP="007D1236">
      <w:pPr>
        <w:spacing w:line="360" w:lineRule="auto"/>
        <w:rPr>
          <w:rFonts w:ascii="Arial" w:hAnsi="Arial" w:cs="Arial"/>
          <w:b/>
          <w:bCs/>
          <w:sz w:val="22"/>
          <w:szCs w:val="22"/>
        </w:rPr>
      </w:pPr>
    </w:p>
    <w:p w14:paraId="5F031BF9" w14:textId="77777777" w:rsidR="00AE2039" w:rsidRDefault="00AE2039" w:rsidP="007D1236">
      <w:pPr>
        <w:spacing w:line="360" w:lineRule="auto"/>
        <w:rPr>
          <w:rFonts w:ascii="Arial" w:hAnsi="Arial" w:cs="Arial"/>
          <w:b/>
          <w:bCs/>
          <w:sz w:val="22"/>
          <w:szCs w:val="22"/>
        </w:rPr>
      </w:pPr>
    </w:p>
    <w:p w14:paraId="7A3FAF82" w14:textId="77777777" w:rsidR="00AE2039" w:rsidRDefault="00AE2039" w:rsidP="007D1236">
      <w:pPr>
        <w:spacing w:line="360" w:lineRule="auto"/>
        <w:rPr>
          <w:rFonts w:ascii="Arial" w:hAnsi="Arial" w:cs="Arial"/>
          <w:b/>
          <w:bCs/>
          <w:sz w:val="22"/>
          <w:szCs w:val="22"/>
        </w:rPr>
      </w:pPr>
    </w:p>
    <w:p w14:paraId="57F2540E" w14:textId="77777777" w:rsidR="00AE2039" w:rsidRDefault="00AE2039" w:rsidP="007D1236">
      <w:pPr>
        <w:spacing w:line="360" w:lineRule="auto"/>
        <w:rPr>
          <w:rFonts w:ascii="Arial" w:hAnsi="Arial" w:cs="Arial"/>
          <w:b/>
          <w:bCs/>
          <w:sz w:val="22"/>
          <w:szCs w:val="22"/>
        </w:rPr>
      </w:pPr>
    </w:p>
    <w:p w14:paraId="169D0EA5" w14:textId="783D04E9" w:rsidR="005754D4" w:rsidRPr="007D1236" w:rsidRDefault="005754D4" w:rsidP="007D1236">
      <w:pPr>
        <w:spacing w:line="360" w:lineRule="auto"/>
        <w:rPr>
          <w:rFonts w:ascii="Arial" w:hAnsi="Arial" w:cs="Arial"/>
          <w:b/>
          <w:bCs/>
          <w:sz w:val="22"/>
          <w:szCs w:val="22"/>
        </w:rPr>
      </w:pPr>
      <w:r w:rsidRPr="007D1236">
        <w:rPr>
          <w:rFonts w:ascii="Arial" w:hAnsi="Arial" w:cs="Arial"/>
          <w:b/>
          <w:bCs/>
          <w:sz w:val="22"/>
          <w:szCs w:val="22"/>
        </w:rPr>
        <w:lastRenderedPageBreak/>
        <w:t>Administrative technology</w:t>
      </w:r>
    </w:p>
    <w:p w14:paraId="3674407C" w14:textId="24DAB27C" w:rsidR="001956BD" w:rsidRPr="007D1236" w:rsidRDefault="001956BD" w:rsidP="007D1236">
      <w:pPr>
        <w:spacing w:line="360" w:lineRule="auto"/>
        <w:rPr>
          <w:rFonts w:ascii="Arial" w:hAnsi="Arial" w:cs="Arial"/>
          <w:sz w:val="22"/>
          <w:szCs w:val="22"/>
        </w:rPr>
      </w:pPr>
    </w:p>
    <w:p w14:paraId="74FE05ED" w14:textId="643FFCAB" w:rsidR="001956BD" w:rsidRPr="007D1236" w:rsidRDefault="00D20A88" w:rsidP="007D1236">
      <w:pPr>
        <w:spacing w:line="360" w:lineRule="auto"/>
        <w:rPr>
          <w:rFonts w:ascii="Arial" w:hAnsi="Arial" w:cs="Arial"/>
          <w:sz w:val="22"/>
          <w:szCs w:val="22"/>
        </w:rPr>
      </w:pPr>
      <w:r w:rsidRPr="007D1236">
        <w:rPr>
          <w:rFonts w:ascii="Arial" w:hAnsi="Arial" w:cs="Arial"/>
          <w:sz w:val="22"/>
          <w:szCs w:val="22"/>
        </w:rPr>
        <w:t xml:space="preserve">Use of platforms such as Microsoft Teams makes healthcare professionals’ meetings more accessible, more time efficient and safer in Covid-19 pandemic. For example, </w:t>
      </w:r>
      <w:r w:rsidR="00C73BF6" w:rsidRPr="007D1236">
        <w:rPr>
          <w:rFonts w:ascii="Arial" w:hAnsi="Arial" w:cs="Arial"/>
          <w:sz w:val="22"/>
          <w:szCs w:val="22"/>
        </w:rPr>
        <w:t xml:space="preserve">in response to the pandemic, Multi-Disciplinary Team (MDT) meetings had to be adapted to take place virtually. MDT meetings are defined as when </w:t>
      </w:r>
      <w:r w:rsidR="00C73BF6" w:rsidRPr="007D1236">
        <w:rPr>
          <w:rFonts w:ascii="Arial" w:hAnsi="Arial" w:cs="Arial"/>
          <w:color w:val="000000"/>
          <w:sz w:val="22"/>
          <w:szCs w:val="22"/>
          <w:shd w:val="clear" w:color="auto" w:fill="FFFFFF"/>
        </w:rPr>
        <w:t>‘a group of professionals from one or more clinical disciplines who together make decisions regarding recommended treatment of individual patients’ according to NHS</w:t>
      </w:r>
      <w:r w:rsidR="00DA5DA0" w:rsidRPr="007D1236">
        <w:rPr>
          <w:rFonts w:ascii="Arial" w:hAnsi="Arial" w:cs="Arial"/>
          <w:color w:val="000000"/>
          <w:sz w:val="22"/>
          <w:szCs w:val="22"/>
          <w:shd w:val="clear" w:color="auto" w:fill="FFFFFF"/>
        </w:rPr>
        <w:t xml:space="preserve"> (</w:t>
      </w:r>
      <w:proofErr w:type="spellStart"/>
      <w:r w:rsidR="00DA5DA0" w:rsidRPr="007D1236">
        <w:rPr>
          <w:rFonts w:ascii="Arial" w:hAnsi="Arial" w:cs="Arial"/>
          <w:color w:val="000000"/>
          <w:sz w:val="22"/>
          <w:szCs w:val="22"/>
          <w:shd w:val="clear" w:color="auto" w:fill="FFFFFF"/>
        </w:rPr>
        <w:t>Sidpra</w:t>
      </w:r>
      <w:proofErr w:type="spellEnd"/>
      <w:r w:rsidR="00DA5DA0" w:rsidRPr="007D1236">
        <w:rPr>
          <w:rFonts w:ascii="Arial" w:hAnsi="Arial" w:cs="Arial"/>
          <w:color w:val="000000"/>
          <w:sz w:val="22"/>
          <w:szCs w:val="22"/>
          <w:shd w:val="clear" w:color="auto" w:fill="FFFFFF"/>
        </w:rPr>
        <w:t xml:space="preserve"> et al., 2020)</w:t>
      </w:r>
      <w:r w:rsidR="00DA5DA0" w:rsidRPr="007D1236">
        <w:rPr>
          <w:rFonts w:ascii="Arial" w:hAnsi="Arial" w:cs="Arial"/>
          <w:sz w:val="22"/>
          <w:szCs w:val="22"/>
        </w:rPr>
        <w:t xml:space="preserve">. </w:t>
      </w:r>
      <w:r w:rsidR="00C73BF6" w:rsidRPr="007D1236">
        <w:rPr>
          <w:rFonts w:ascii="Arial" w:hAnsi="Arial" w:cs="Arial"/>
          <w:sz w:val="22"/>
          <w:szCs w:val="22"/>
        </w:rPr>
        <w:t>O</w:t>
      </w:r>
      <w:r w:rsidRPr="007D1236">
        <w:rPr>
          <w:rFonts w:ascii="Arial" w:hAnsi="Arial" w:cs="Arial"/>
          <w:sz w:val="22"/>
          <w:szCs w:val="22"/>
        </w:rPr>
        <w:t xml:space="preserve">nline meetings allow scan images and test results to be brought up on the screen where everyone can easily see. This makes the </w:t>
      </w:r>
      <w:r w:rsidR="00C73BF6" w:rsidRPr="007D1236">
        <w:rPr>
          <w:rFonts w:ascii="Arial" w:hAnsi="Arial" w:cs="Arial"/>
          <w:sz w:val="22"/>
          <w:szCs w:val="22"/>
        </w:rPr>
        <w:t xml:space="preserve">MDT meetings </w:t>
      </w:r>
      <w:r w:rsidRPr="007D1236">
        <w:rPr>
          <w:rFonts w:ascii="Arial" w:hAnsi="Arial" w:cs="Arial"/>
          <w:sz w:val="22"/>
          <w:szCs w:val="22"/>
        </w:rPr>
        <w:t xml:space="preserve">flow smoother by reducing confusion and mix-ups; therefore, promoting patient care and safety. These online platforms can also be used </w:t>
      </w:r>
      <w:r w:rsidR="00C73BF6" w:rsidRPr="007D1236">
        <w:rPr>
          <w:rFonts w:ascii="Arial" w:hAnsi="Arial" w:cs="Arial"/>
          <w:sz w:val="22"/>
          <w:szCs w:val="22"/>
        </w:rPr>
        <w:t xml:space="preserve">for “virtual patient visits” which </w:t>
      </w:r>
      <w:r w:rsidRPr="007D1236">
        <w:rPr>
          <w:rFonts w:ascii="Arial" w:hAnsi="Arial" w:cs="Arial"/>
          <w:sz w:val="22"/>
          <w:szCs w:val="22"/>
        </w:rPr>
        <w:t>provide communication between the patients and their relatives during the pandemic. This helps reduce the chances of transmission in the community without depriving patients from their social support bubble.</w:t>
      </w:r>
    </w:p>
    <w:p w14:paraId="198A144B" w14:textId="26987687" w:rsidR="00D20A88" w:rsidRPr="007D1236" w:rsidRDefault="00D20A88" w:rsidP="007D1236">
      <w:pPr>
        <w:spacing w:line="360" w:lineRule="auto"/>
        <w:ind w:left="360"/>
        <w:rPr>
          <w:rFonts w:ascii="Arial" w:hAnsi="Arial" w:cs="Arial"/>
          <w:sz w:val="22"/>
          <w:szCs w:val="22"/>
        </w:rPr>
      </w:pPr>
    </w:p>
    <w:p w14:paraId="4207DFED" w14:textId="15DF8201" w:rsidR="00C73BF6" w:rsidRPr="007D1236" w:rsidRDefault="00530BFB" w:rsidP="007D1236">
      <w:pPr>
        <w:spacing w:line="360" w:lineRule="auto"/>
        <w:rPr>
          <w:rFonts w:ascii="Arial" w:hAnsi="Arial" w:cs="Arial"/>
          <w:sz w:val="22"/>
          <w:szCs w:val="22"/>
        </w:rPr>
      </w:pPr>
      <w:r w:rsidRPr="007D1236">
        <w:rPr>
          <w:rFonts w:ascii="Arial" w:hAnsi="Arial" w:cs="Arial"/>
          <w:sz w:val="22"/>
          <w:szCs w:val="22"/>
        </w:rPr>
        <w:t>Another</w:t>
      </w:r>
      <w:r w:rsidR="00C73BF6" w:rsidRPr="007D1236">
        <w:rPr>
          <w:rFonts w:ascii="Arial" w:hAnsi="Arial" w:cs="Arial"/>
          <w:sz w:val="22"/>
          <w:szCs w:val="22"/>
        </w:rPr>
        <w:t xml:space="preserve"> administrative use of </w:t>
      </w:r>
      <w:r w:rsidRPr="007D1236">
        <w:rPr>
          <w:rFonts w:ascii="Arial" w:hAnsi="Arial" w:cs="Arial"/>
          <w:sz w:val="22"/>
          <w:szCs w:val="22"/>
        </w:rPr>
        <w:t xml:space="preserve">technology is seen in primary care appointments and patient personal records. With the widening use of online </w:t>
      </w:r>
      <w:r w:rsidR="007D1236" w:rsidRPr="007D1236">
        <w:rPr>
          <w:rFonts w:ascii="Arial" w:hAnsi="Arial" w:cs="Arial"/>
          <w:sz w:val="22"/>
          <w:szCs w:val="22"/>
        </w:rPr>
        <w:t>logins</w:t>
      </w:r>
      <w:r w:rsidRPr="007D1236">
        <w:rPr>
          <w:rFonts w:ascii="Arial" w:hAnsi="Arial" w:cs="Arial"/>
          <w:sz w:val="22"/>
          <w:szCs w:val="22"/>
        </w:rPr>
        <w:t xml:space="preserve"> for GP practices, patients can book a GP appointment through a website or an app, </w:t>
      </w:r>
      <w:r w:rsidR="00E6312F" w:rsidRPr="007D1236">
        <w:rPr>
          <w:rFonts w:ascii="Arial" w:hAnsi="Arial" w:cs="Arial"/>
          <w:sz w:val="22"/>
          <w:szCs w:val="22"/>
        </w:rPr>
        <w:t>order</w:t>
      </w:r>
      <w:r w:rsidRPr="007D1236">
        <w:rPr>
          <w:rFonts w:ascii="Arial" w:hAnsi="Arial" w:cs="Arial"/>
          <w:sz w:val="22"/>
          <w:szCs w:val="22"/>
        </w:rPr>
        <w:t xml:space="preserve"> repeat prescriptions and change personal details such as address and phone numbers</w:t>
      </w:r>
      <w:r w:rsidR="00DA5DA0" w:rsidRPr="007D1236">
        <w:rPr>
          <w:rFonts w:ascii="Arial" w:hAnsi="Arial" w:cs="Arial"/>
          <w:sz w:val="22"/>
          <w:szCs w:val="22"/>
        </w:rPr>
        <w:t xml:space="preserve"> </w:t>
      </w:r>
      <w:r w:rsidR="00DA5DA0" w:rsidRPr="007D1236">
        <w:rPr>
          <w:rFonts w:ascii="Arial" w:hAnsi="Arial" w:cs="Arial"/>
          <w:color w:val="000000"/>
          <w:sz w:val="22"/>
          <w:szCs w:val="22"/>
          <w:shd w:val="clear" w:color="auto" w:fill="FFFFFF"/>
        </w:rPr>
        <w:t>(NHS, 2021)</w:t>
      </w:r>
      <w:r w:rsidR="00DA5DA0" w:rsidRPr="007D1236">
        <w:rPr>
          <w:rFonts w:ascii="Arial" w:hAnsi="Arial" w:cs="Arial"/>
          <w:sz w:val="22"/>
          <w:szCs w:val="22"/>
        </w:rPr>
        <w:t xml:space="preserve">. </w:t>
      </w:r>
      <w:r w:rsidRPr="007D1236">
        <w:rPr>
          <w:rFonts w:ascii="Arial" w:hAnsi="Arial" w:cs="Arial"/>
          <w:sz w:val="22"/>
          <w:szCs w:val="22"/>
        </w:rPr>
        <w:t>All of these save time for administrative staff in GP practices. It is also more convenient for patients as well.</w:t>
      </w:r>
    </w:p>
    <w:p w14:paraId="69BA6E44" w14:textId="302505F0" w:rsidR="00462D4C" w:rsidRPr="007D1236" w:rsidRDefault="00462D4C" w:rsidP="007D1236">
      <w:pPr>
        <w:spacing w:line="360" w:lineRule="auto"/>
        <w:rPr>
          <w:rFonts w:ascii="Arial" w:hAnsi="Arial" w:cs="Arial"/>
          <w:sz w:val="22"/>
          <w:szCs w:val="22"/>
        </w:rPr>
      </w:pPr>
    </w:p>
    <w:p w14:paraId="17619CDC" w14:textId="77777777" w:rsidR="00462D4C" w:rsidRPr="007D1236" w:rsidRDefault="00462D4C" w:rsidP="007D1236">
      <w:pPr>
        <w:spacing w:line="360" w:lineRule="auto"/>
        <w:ind w:left="360"/>
        <w:rPr>
          <w:rFonts w:ascii="Arial" w:hAnsi="Arial" w:cs="Arial"/>
          <w:sz w:val="22"/>
          <w:szCs w:val="22"/>
        </w:rPr>
      </w:pPr>
    </w:p>
    <w:p w14:paraId="3B17E630" w14:textId="2F2DD886" w:rsidR="00F30DE9" w:rsidRPr="007D1236" w:rsidRDefault="005754D4" w:rsidP="007D1236">
      <w:pPr>
        <w:spacing w:line="360" w:lineRule="auto"/>
        <w:rPr>
          <w:rFonts w:ascii="Arial" w:hAnsi="Arial" w:cs="Arial"/>
          <w:b/>
          <w:bCs/>
          <w:sz w:val="22"/>
          <w:szCs w:val="22"/>
        </w:rPr>
      </w:pPr>
      <w:r w:rsidRPr="007D1236">
        <w:rPr>
          <w:rFonts w:ascii="Arial" w:hAnsi="Arial" w:cs="Arial"/>
          <w:b/>
          <w:bCs/>
          <w:sz w:val="22"/>
          <w:szCs w:val="22"/>
        </w:rPr>
        <w:t>Care Support Technology</w:t>
      </w:r>
    </w:p>
    <w:p w14:paraId="0CD852E4" w14:textId="77777777" w:rsidR="00F30DE9" w:rsidRPr="007D1236" w:rsidRDefault="00F30DE9" w:rsidP="007D1236">
      <w:pPr>
        <w:spacing w:line="360" w:lineRule="auto"/>
        <w:ind w:left="360"/>
        <w:rPr>
          <w:rFonts w:ascii="Arial" w:hAnsi="Arial" w:cs="Arial"/>
          <w:b/>
          <w:bCs/>
          <w:sz w:val="22"/>
          <w:szCs w:val="22"/>
        </w:rPr>
      </w:pPr>
    </w:p>
    <w:p w14:paraId="3B67303B" w14:textId="02682F9F" w:rsidR="00F30DE9" w:rsidRPr="007D1236" w:rsidRDefault="00F30DE9" w:rsidP="007D1236">
      <w:pPr>
        <w:spacing w:line="360" w:lineRule="auto"/>
        <w:rPr>
          <w:rFonts w:ascii="Arial" w:hAnsi="Arial" w:cs="Arial"/>
          <w:sz w:val="22"/>
          <w:szCs w:val="22"/>
        </w:rPr>
      </w:pPr>
      <w:r w:rsidRPr="007D1236">
        <w:rPr>
          <w:rFonts w:ascii="Arial" w:hAnsi="Arial" w:cs="Arial"/>
          <w:color w:val="000000" w:themeColor="text1"/>
          <w:sz w:val="22"/>
          <w:szCs w:val="22"/>
        </w:rPr>
        <w:t>Technology enabled care services (TECS) include information apps and monitoring apps or devices</w:t>
      </w:r>
      <w:r w:rsidR="007D1236" w:rsidRPr="007D1236">
        <w:rPr>
          <w:rFonts w:ascii="Arial" w:hAnsi="Arial" w:cs="Arial"/>
          <w:color w:val="000000" w:themeColor="text1"/>
          <w:sz w:val="22"/>
          <w:szCs w:val="22"/>
        </w:rPr>
        <w:t xml:space="preserve"> </w:t>
      </w:r>
      <w:r w:rsidR="007D1236" w:rsidRPr="007D1236">
        <w:rPr>
          <w:rFonts w:ascii="Arial" w:hAnsi="Arial" w:cs="Arial"/>
          <w:color w:val="000000"/>
          <w:sz w:val="22"/>
          <w:szCs w:val="22"/>
          <w:shd w:val="clear" w:color="auto" w:fill="FFFFFF"/>
        </w:rPr>
        <w:t>(</w:t>
      </w:r>
      <w:proofErr w:type="spellStart"/>
      <w:r w:rsidR="007D1236" w:rsidRPr="007D1236">
        <w:rPr>
          <w:rFonts w:ascii="Arial" w:hAnsi="Arial" w:cs="Arial"/>
          <w:color w:val="000000"/>
          <w:sz w:val="22"/>
          <w:szCs w:val="22"/>
          <w:shd w:val="clear" w:color="auto" w:fill="FFFFFF"/>
        </w:rPr>
        <w:t>CarersUK</w:t>
      </w:r>
      <w:proofErr w:type="spellEnd"/>
      <w:r w:rsidR="007D1236" w:rsidRPr="007D1236">
        <w:rPr>
          <w:rFonts w:ascii="Arial" w:hAnsi="Arial" w:cs="Arial"/>
          <w:color w:val="000000"/>
          <w:sz w:val="22"/>
          <w:szCs w:val="22"/>
          <w:shd w:val="clear" w:color="auto" w:fill="FFFFFF"/>
        </w:rPr>
        <w:t>, 2021)</w:t>
      </w:r>
      <w:r w:rsidR="007D1236" w:rsidRPr="007D1236">
        <w:rPr>
          <w:rFonts w:ascii="Arial" w:hAnsi="Arial" w:cs="Arial"/>
          <w:sz w:val="22"/>
          <w:szCs w:val="22"/>
        </w:rPr>
        <w:t xml:space="preserve">. </w:t>
      </w:r>
      <w:r w:rsidRPr="007D1236">
        <w:rPr>
          <w:rFonts w:ascii="Arial" w:hAnsi="Arial" w:cs="Arial"/>
          <w:color w:val="000000" w:themeColor="text1"/>
          <w:sz w:val="22"/>
          <w:szCs w:val="22"/>
        </w:rPr>
        <w:t>Technology can enable people living with chronic conditions to have more control over their wellbeing while helping maintain their independence.</w:t>
      </w:r>
      <w:r w:rsidR="007D1236" w:rsidRPr="007D1236">
        <w:rPr>
          <w:rFonts w:ascii="Arial" w:hAnsi="Arial" w:cs="Arial"/>
          <w:color w:val="000000" w:themeColor="text1"/>
          <w:sz w:val="22"/>
          <w:szCs w:val="22"/>
        </w:rPr>
        <w:t xml:space="preserve"> </w:t>
      </w:r>
      <w:r w:rsidRPr="007D1236">
        <w:rPr>
          <w:rFonts w:ascii="Arial" w:hAnsi="Arial" w:cs="Arial"/>
          <w:color w:val="000000" w:themeColor="text1"/>
          <w:sz w:val="22"/>
          <w:szCs w:val="22"/>
        </w:rPr>
        <w:t>These can also be used to support carers which ultimately enhances the quality of care and quality of life of the patient</w:t>
      </w:r>
      <w:r w:rsidR="007D1236" w:rsidRPr="007D1236">
        <w:rPr>
          <w:rFonts w:ascii="Arial" w:hAnsi="Arial" w:cs="Arial"/>
          <w:color w:val="000000" w:themeColor="text1"/>
          <w:sz w:val="22"/>
          <w:szCs w:val="22"/>
        </w:rPr>
        <w:t xml:space="preserve"> (</w:t>
      </w:r>
      <w:proofErr w:type="spellStart"/>
      <w:r w:rsidR="007D1236" w:rsidRPr="007D1236">
        <w:rPr>
          <w:rFonts w:ascii="Arial" w:hAnsi="Arial" w:cs="Arial"/>
          <w:color w:val="000000" w:themeColor="text1"/>
          <w:sz w:val="22"/>
          <w:szCs w:val="22"/>
        </w:rPr>
        <w:t>CarersUK</w:t>
      </w:r>
      <w:proofErr w:type="spellEnd"/>
      <w:r w:rsidR="007D1236" w:rsidRPr="007D1236">
        <w:rPr>
          <w:rFonts w:ascii="Arial" w:hAnsi="Arial" w:cs="Arial"/>
          <w:color w:val="000000" w:themeColor="text1"/>
          <w:sz w:val="22"/>
          <w:szCs w:val="22"/>
        </w:rPr>
        <w:t xml:space="preserve">, 2021). </w:t>
      </w:r>
      <w:r w:rsidRPr="007D1236">
        <w:rPr>
          <w:rFonts w:ascii="Arial" w:hAnsi="Arial" w:cs="Arial"/>
          <w:color w:val="000000" w:themeColor="text1"/>
          <w:sz w:val="22"/>
          <w:szCs w:val="22"/>
        </w:rPr>
        <w:t xml:space="preserve">There are number of apps that are provided by NHS, </w:t>
      </w:r>
      <w:proofErr w:type="gramStart"/>
      <w:r w:rsidRPr="007D1236">
        <w:rPr>
          <w:rFonts w:ascii="Arial" w:hAnsi="Arial" w:cs="Arial"/>
          <w:color w:val="000000" w:themeColor="text1"/>
          <w:sz w:val="22"/>
          <w:szCs w:val="22"/>
        </w:rPr>
        <w:t>charities</w:t>
      </w:r>
      <w:proofErr w:type="gramEnd"/>
      <w:r w:rsidRPr="007D1236">
        <w:rPr>
          <w:rFonts w:ascii="Arial" w:hAnsi="Arial" w:cs="Arial"/>
          <w:color w:val="000000" w:themeColor="text1"/>
          <w:sz w:val="22"/>
          <w:szCs w:val="22"/>
        </w:rPr>
        <w:t xml:space="preserve"> and private health organisations. </w:t>
      </w:r>
      <w:r w:rsidRPr="00E828ED">
        <w:rPr>
          <w:rFonts w:ascii="Arial" w:hAnsi="Arial" w:cs="Arial"/>
          <w:color w:val="000000" w:themeColor="text1"/>
          <w:sz w:val="22"/>
          <w:szCs w:val="22"/>
        </w:rPr>
        <w:t xml:space="preserve">For instance, there are several </w:t>
      </w:r>
      <w:r w:rsidR="007D1236" w:rsidRPr="00E828ED">
        <w:rPr>
          <w:rFonts w:ascii="Arial" w:hAnsi="Arial" w:cs="Arial"/>
          <w:color w:val="000000" w:themeColor="text1"/>
          <w:sz w:val="22"/>
          <w:szCs w:val="22"/>
        </w:rPr>
        <w:t>applications</w:t>
      </w:r>
      <w:r w:rsidRPr="00E828ED">
        <w:rPr>
          <w:rFonts w:ascii="Arial" w:hAnsi="Arial" w:cs="Arial"/>
          <w:color w:val="000000" w:themeColor="text1"/>
          <w:sz w:val="22"/>
          <w:szCs w:val="22"/>
        </w:rPr>
        <w:t xml:space="preserve"> people with diabetes can use to track their sugar intake and calculate insulin dosage</w:t>
      </w:r>
      <w:r w:rsidR="007D1236" w:rsidRPr="00E828ED">
        <w:rPr>
          <w:rFonts w:ascii="Arial" w:hAnsi="Arial" w:cs="Arial"/>
          <w:color w:val="000000" w:themeColor="text1"/>
          <w:sz w:val="22"/>
          <w:szCs w:val="22"/>
        </w:rPr>
        <w:t xml:space="preserve"> (NHS, 2021). </w:t>
      </w:r>
      <w:r w:rsidR="004F7C67" w:rsidRPr="00E828ED">
        <w:rPr>
          <w:rFonts w:ascii="Arial" w:hAnsi="Arial" w:cs="Arial"/>
          <w:sz w:val="22"/>
          <w:szCs w:val="22"/>
        </w:rPr>
        <w:t>There are insulin pumps that can periodically</w:t>
      </w:r>
      <w:r w:rsidR="004F7C67" w:rsidRPr="007D1236">
        <w:rPr>
          <w:rFonts w:ascii="Arial" w:hAnsi="Arial" w:cs="Arial"/>
          <w:sz w:val="22"/>
          <w:szCs w:val="22"/>
        </w:rPr>
        <w:t xml:space="preserve"> take blood sugar level readings, then calculate and administer the required dose of insulin. The blood sugar level readings the device record can be transmitted to a smartphone app which provides better long-term monitoring</w:t>
      </w:r>
      <w:r w:rsidR="007D1236" w:rsidRPr="007D1236">
        <w:rPr>
          <w:rFonts w:ascii="Arial" w:hAnsi="Arial" w:cs="Arial"/>
          <w:sz w:val="22"/>
          <w:szCs w:val="22"/>
        </w:rPr>
        <w:t xml:space="preserve"> </w:t>
      </w:r>
      <w:r w:rsidR="007D1236" w:rsidRPr="007D1236">
        <w:rPr>
          <w:rFonts w:ascii="Arial" w:hAnsi="Arial" w:cs="Arial"/>
          <w:color w:val="000000"/>
          <w:sz w:val="22"/>
          <w:szCs w:val="22"/>
          <w:shd w:val="clear" w:color="auto" w:fill="FFFFFF"/>
        </w:rPr>
        <w:t>(University of Massachusetts Medical School, 2021)</w:t>
      </w:r>
      <w:r w:rsidR="007D1236" w:rsidRPr="007D1236">
        <w:rPr>
          <w:rFonts w:ascii="Arial" w:hAnsi="Arial" w:cs="Arial"/>
          <w:sz w:val="22"/>
          <w:szCs w:val="22"/>
        </w:rPr>
        <w:t>.</w:t>
      </w:r>
    </w:p>
    <w:p w14:paraId="4246468D" w14:textId="63AB587E" w:rsidR="00E6312F" w:rsidRPr="007D1236" w:rsidRDefault="00E6312F" w:rsidP="007D1236">
      <w:pPr>
        <w:spacing w:line="360" w:lineRule="auto"/>
        <w:rPr>
          <w:rFonts w:ascii="Arial" w:hAnsi="Arial" w:cs="Arial"/>
          <w:b/>
          <w:bCs/>
          <w:sz w:val="22"/>
          <w:szCs w:val="22"/>
        </w:rPr>
      </w:pPr>
    </w:p>
    <w:p w14:paraId="528F3AE8" w14:textId="75EEF260" w:rsidR="005754D4" w:rsidRPr="007D1236" w:rsidRDefault="004F7C67" w:rsidP="007D1236">
      <w:pPr>
        <w:spacing w:line="360" w:lineRule="auto"/>
        <w:rPr>
          <w:rFonts w:ascii="Arial" w:hAnsi="Arial" w:cs="Arial"/>
          <w:sz w:val="22"/>
          <w:szCs w:val="22"/>
        </w:rPr>
      </w:pPr>
      <w:r w:rsidRPr="007D1236">
        <w:rPr>
          <w:rFonts w:ascii="Arial" w:hAnsi="Arial" w:cs="Arial"/>
          <w:sz w:val="22"/>
          <w:szCs w:val="22"/>
        </w:rPr>
        <w:lastRenderedPageBreak/>
        <w:t>Switch to electronic prescribing system in many hospitals aims to reduce mistakes due to miscommunication between healthcare staff</w:t>
      </w:r>
      <w:r w:rsidR="007D1236" w:rsidRPr="007D1236">
        <w:rPr>
          <w:rFonts w:ascii="Arial" w:hAnsi="Arial" w:cs="Arial"/>
          <w:sz w:val="22"/>
          <w:szCs w:val="22"/>
        </w:rPr>
        <w:t xml:space="preserve"> </w:t>
      </w:r>
      <w:r w:rsidR="007D1236" w:rsidRPr="007D1236">
        <w:rPr>
          <w:rFonts w:ascii="Arial" w:hAnsi="Arial" w:cs="Arial"/>
          <w:color w:val="000000"/>
          <w:sz w:val="22"/>
          <w:szCs w:val="22"/>
          <w:shd w:val="clear" w:color="auto" w:fill="FFFFFF"/>
        </w:rPr>
        <w:t xml:space="preserve">(Mills, </w:t>
      </w:r>
      <w:proofErr w:type="spellStart"/>
      <w:r w:rsidR="007D1236" w:rsidRPr="007D1236">
        <w:rPr>
          <w:rFonts w:ascii="Arial" w:hAnsi="Arial" w:cs="Arial"/>
          <w:color w:val="000000"/>
          <w:sz w:val="22"/>
          <w:szCs w:val="22"/>
          <w:shd w:val="clear" w:color="auto" w:fill="FFFFFF"/>
        </w:rPr>
        <w:t>Weidmann</w:t>
      </w:r>
      <w:proofErr w:type="spellEnd"/>
      <w:r w:rsidR="007D1236" w:rsidRPr="007D1236">
        <w:rPr>
          <w:rFonts w:ascii="Arial" w:hAnsi="Arial" w:cs="Arial"/>
          <w:color w:val="000000"/>
          <w:sz w:val="22"/>
          <w:szCs w:val="22"/>
          <w:shd w:val="clear" w:color="auto" w:fill="FFFFFF"/>
        </w:rPr>
        <w:t xml:space="preserve"> and Stewart, 2017)</w:t>
      </w:r>
      <w:r w:rsidR="007D1236" w:rsidRPr="007D1236">
        <w:rPr>
          <w:rFonts w:ascii="Arial" w:hAnsi="Arial" w:cs="Arial"/>
          <w:sz w:val="22"/>
          <w:szCs w:val="22"/>
        </w:rPr>
        <w:t xml:space="preserve">. </w:t>
      </w:r>
      <w:r w:rsidRPr="007D1236">
        <w:rPr>
          <w:rFonts w:ascii="Arial" w:hAnsi="Arial" w:cs="Arial"/>
          <w:sz w:val="22"/>
          <w:szCs w:val="22"/>
        </w:rPr>
        <w:t>It is suggested that electronic prescribing promotes patient safety by eliminating the problem of illegible writing on prescription charts and patient notes. There are digital reminders that appear on the system about important patient allergies or drug interactions which is a</w:t>
      </w:r>
      <w:r w:rsidR="00E6178B" w:rsidRPr="007D1236">
        <w:rPr>
          <w:rFonts w:ascii="Arial" w:hAnsi="Arial" w:cs="Arial"/>
          <w:sz w:val="22"/>
          <w:szCs w:val="22"/>
        </w:rPr>
        <w:t>nother way of decreasing the chances of human errors.</w:t>
      </w:r>
    </w:p>
    <w:p w14:paraId="09B7C615" w14:textId="6A36C441" w:rsidR="00DA7EB2" w:rsidRPr="007D1236" w:rsidRDefault="00DA7EB2" w:rsidP="007D1236">
      <w:pPr>
        <w:spacing w:line="360" w:lineRule="auto"/>
        <w:rPr>
          <w:rFonts w:ascii="Arial" w:hAnsi="Arial" w:cs="Arial"/>
          <w:sz w:val="22"/>
          <w:szCs w:val="22"/>
        </w:rPr>
      </w:pPr>
    </w:p>
    <w:p w14:paraId="5213ED65" w14:textId="6187183A" w:rsidR="00DA7EB2" w:rsidRPr="007D1236" w:rsidRDefault="00DA7EB2" w:rsidP="007D1236">
      <w:pPr>
        <w:spacing w:line="360" w:lineRule="auto"/>
        <w:rPr>
          <w:rFonts w:ascii="Arial" w:hAnsi="Arial" w:cs="Arial"/>
          <w:sz w:val="22"/>
          <w:szCs w:val="22"/>
        </w:rPr>
      </w:pPr>
    </w:p>
    <w:p w14:paraId="3CC44DA6" w14:textId="1D91FA7D" w:rsidR="00DA7EB2" w:rsidRPr="007D1236" w:rsidRDefault="00515EBF" w:rsidP="007D1236">
      <w:pPr>
        <w:spacing w:line="360" w:lineRule="auto"/>
        <w:rPr>
          <w:rFonts w:ascii="Arial" w:hAnsi="Arial" w:cs="Arial"/>
          <w:b/>
          <w:bCs/>
          <w:sz w:val="22"/>
          <w:szCs w:val="22"/>
        </w:rPr>
      </w:pPr>
      <w:r w:rsidRPr="007D1236">
        <w:rPr>
          <w:rFonts w:ascii="Arial" w:hAnsi="Arial" w:cs="Arial"/>
          <w:b/>
          <w:bCs/>
          <w:sz w:val="22"/>
          <w:szCs w:val="22"/>
        </w:rPr>
        <w:t>DIGITAL LITERACY</w:t>
      </w:r>
    </w:p>
    <w:p w14:paraId="044350C6" w14:textId="77777777" w:rsidR="00515EBF" w:rsidRPr="007D1236" w:rsidRDefault="00515EBF" w:rsidP="007D1236">
      <w:pPr>
        <w:spacing w:line="360" w:lineRule="auto"/>
        <w:rPr>
          <w:rFonts w:ascii="Arial" w:hAnsi="Arial" w:cs="Arial"/>
          <w:sz w:val="22"/>
          <w:szCs w:val="22"/>
          <w:u w:val="single"/>
        </w:rPr>
      </w:pPr>
    </w:p>
    <w:p w14:paraId="741D5BAC" w14:textId="1D3CFCD2" w:rsidR="00F75F57" w:rsidRPr="007D1236" w:rsidRDefault="00F75F57" w:rsidP="007D1236">
      <w:pPr>
        <w:spacing w:line="360" w:lineRule="auto"/>
        <w:rPr>
          <w:rFonts w:ascii="Arial" w:hAnsi="Arial" w:cs="Arial"/>
          <w:sz w:val="22"/>
          <w:szCs w:val="22"/>
        </w:rPr>
      </w:pPr>
      <w:r w:rsidRPr="00F75F57">
        <w:rPr>
          <w:rFonts w:ascii="Arial" w:hAnsi="Arial" w:cs="Arial"/>
          <w:sz w:val="22"/>
          <w:szCs w:val="22"/>
          <w:shd w:val="clear" w:color="auto" w:fill="FFFFFF"/>
        </w:rPr>
        <w:t>The </w:t>
      </w:r>
      <w:r w:rsidRPr="00F75F57">
        <w:rPr>
          <w:rFonts w:ascii="Arial" w:hAnsi="Arial" w:cs="Arial"/>
          <w:sz w:val="22"/>
          <w:szCs w:val="22"/>
          <w:bdr w:val="none" w:sz="0" w:space="0" w:color="auto" w:frame="1"/>
          <w:shd w:val="clear" w:color="auto" w:fill="FFFFFF"/>
        </w:rPr>
        <w:t xml:space="preserve">American Library Association’s </w:t>
      </w:r>
      <w:r w:rsidRPr="007D1236">
        <w:rPr>
          <w:rFonts w:ascii="Arial" w:hAnsi="Arial" w:cs="Arial"/>
          <w:sz w:val="22"/>
          <w:szCs w:val="22"/>
          <w:bdr w:val="none" w:sz="0" w:space="0" w:color="auto" w:frame="1"/>
          <w:shd w:val="clear" w:color="auto" w:fill="FFFFFF"/>
        </w:rPr>
        <w:t xml:space="preserve">definition of digital literacy is </w:t>
      </w:r>
      <w:r w:rsidRPr="00F75F57">
        <w:rPr>
          <w:rFonts w:ascii="Arial" w:hAnsi="Arial" w:cs="Arial"/>
          <w:sz w:val="22"/>
          <w:szCs w:val="22"/>
          <w:shd w:val="clear" w:color="auto" w:fill="FFFFFF"/>
        </w:rPr>
        <w:t>“the ability to use information and communication technologies to find, evaluate, create, and communicate information, requiring both cognitive and technical skills.”</w:t>
      </w:r>
      <w:r w:rsidR="007D1236" w:rsidRPr="007D1236">
        <w:rPr>
          <w:rFonts w:ascii="Arial" w:hAnsi="Arial" w:cs="Arial"/>
          <w:sz w:val="22"/>
          <w:szCs w:val="22"/>
        </w:rPr>
        <w:t xml:space="preserve"> </w:t>
      </w:r>
      <w:r w:rsidR="007D1236" w:rsidRPr="007D1236">
        <w:rPr>
          <w:rFonts w:ascii="Arial" w:hAnsi="Arial" w:cs="Arial"/>
          <w:sz w:val="22"/>
          <w:szCs w:val="22"/>
          <w:shd w:val="clear" w:color="auto" w:fill="FFFFFF"/>
        </w:rPr>
        <w:t>(</w:t>
      </w:r>
      <w:proofErr w:type="spellStart"/>
      <w:r w:rsidR="007D1236" w:rsidRPr="007D1236">
        <w:rPr>
          <w:rFonts w:ascii="Arial" w:hAnsi="Arial" w:cs="Arial"/>
          <w:sz w:val="22"/>
          <w:szCs w:val="22"/>
          <w:shd w:val="clear" w:color="auto" w:fill="FFFFFF"/>
        </w:rPr>
        <w:t>Loewus</w:t>
      </w:r>
      <w:proofErr w:type="spellEnd"/>
      <w:r w:rsidR="007D1236" w:rsidRPr="007D1236">
        <w:rPr>
          <w:rFonts w:ascii="Arial" w:hAnsi="Arial" w:cs="Arial"/>
          <w:sz w:val="22"/>
          <w:szCs w:val="22"/>
          <w:shd w:val="clear" w:color="auto" w:fill="FFFFFF"/>
        </w:rPr>
        <w:t>, 2016)</w:t>
      </w:r>
      <w:r w:rsidR="007D1236" w:rsidRPr="007D1236">
        <w:rPr>
          <w:rFonts w:ascii="Arial" w:hAnsi="Arial" w:cs="Arial"/>
          <w:sz w:val="22"/>
          <w:szCs w:val="22"/>
        </w:rPr>
        <w:t xml:space="preserve">. </w:t>
      </w:r>
      <w:r w:rsidRPr="007D1236">
        <w:rPr>
          <w:rFonts w:ascii="Arial" w:hAnsi="Arial" w:cs="Arial"/>
          <w:sz w:val="22"/>
          <w:szCs w:val="22"/>
        </w:rPr>
        <w:t>Digital capability framework, seen in figure 1, describes the digital skills that are needed in many workplaces.</w:t>
      </w:r>
    </w:p>
    <w:p w14:paraId="19CF76B7" w14:textId="18214B6F" w:rsidR="00DA7EB2" w:rsidRPr="007D1236" w:rsidRDefault="003C3506" w:rsidP="007D1236">
      <w:pPr>
        <w:spacing w:line="360" w:lineRule="auto"/>
        <w:rPr>
          <w:rFonts w:ascii="Arial" w:hAnsi="Arial" w:cs="Arial"/>
          <w:sz w:val="22"/>
          <w:szCs w:val="22"/>
          <w:u w:val="single"/>
        </w:rPr>
      </w:pPr>
      <w:r w:rsidRPr="007D1236">
        <w:rPr>
          <w:rFonts w:ascii="Arial" w:hAnsi="Arial" w:cs="Arial"/>
          <w:noProof/>
          <w:sz w:val="22"/>
          <w:szCs w:val="22"/>
          <w:u w:val="single"/>
        </w:rPr>
        <w:drawing>
          <wp:inline distT="0" distB="0" distL="0" distR="0" wp14:anchorId="2F861BE1" wp14:editId="65905C90">
            <wp:extent cx="5047850" cy="4167554"/>
            <wp:effectExtent l="0" t="0" r="0" b="0"/>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54732" cy="4173236"/>
                    </a:xfrm>
                    <a:prstGeom prst="rect">
                      <a:avLst/>
                    </a:prstGeom>
                  </pic:spPr>
                </pic:pic>
              </a:graphicData>
            </a:graphic>
          </wp:inline>
        </w:drawing>
      </w:r>
    </w:p>
    <w:p w14:paraId="66D340FE" w14:textId="1805083E" w:rsidR="00DA7EB2" w:rsidRPr="007D1236" w:rsidRDefault="00F75F57" w:rsidP="007D1236">
      <w:pPr>
        <w:spacing w:line="360" w:lineRule="auto"/>
        <w:rPr>
          <w:rFonts w:ascii="Arial" w:hAnsi="Arial" w:cs="Arial"/>
          <w:i/>
          <w:iCs/>
          <w:sz w:val="22"/>
          <w:szCs w:val="22"/>
        </w:rPr>
      </w:pPr>
      <w:r w:rsidRPr="007D1236">
        <w:rPr>
          <w:rFonts w:ascii="Arial" w:hAnsi="Arial" w:cs="Arial"/>
          <w:i/>
          <w:iCs/>
          <w:sz w:val="22"/>
          <w:szCs w:val="22"/>
        </w:rPr>
        <w:t xml:space="preserve">Figure 1: </w:t>
      </w:r>
      <w:r w:rsidR="003C3506" w:rsidRPr="007D1236">
        <w:rPr>
          <w:rFonts w:ascii="Arial" w:hAnsi="Arial" w:cs="Arial"/>
          <w:i/>
          <w:iCs/>
          <w:sz w:val="22"/>
          <w:szCs w:val="22"/>
        </w:rPr>
        <w:t>Digital capability framework</w:t>
      </w:r>
      <w:r w:rsidR="007D1236" w:rsidRPr="007D1236">
        <w:rPr>
          <w:rFonts w:ascii="Arial" w:hAnsi="Arial" w:cs="Arial"/>
          <w:i/>
          <w:iCs/>
          <w:sz w:val="22"/>
          <w:szCs w:val="22"/>
        </w:rPr>
        <w:t xml:space="preserve"> (Jisc, 2021)</w:t>
      </w:r>
      <w:r w:rsidRPr="007D1236">
        <w:rPr>
          <w:rFonts w:ascii="Arial" w:hAnsi="Arial" w:cs="Arial"/>
          <w:i/>
          <w:iCs/>
          <w:sz w:val="22"/>
          <w:szCs w:val="22"/>
        </w:rPr>
        <w:t xml:space="preserve"> </w:t>
      </w:r>
    </w:p>
    <w:p w14:paraId="0B2F64B2" w14:textId="3436AB00" w:rsidR="003C3506" w:rsidRPr="007D1236" w:rsidRDefault="003C3506" w:rsidP="007D1236">
      <w:pPr>
        <w:spacing w:line="360" w:lineRule="auto"/>
        <w:rPr>
          <w:rFonts w:ascii="Arial" w:hAnsi="Arial" w:cs="Arial"/>
          <w:sz w:val="22"/>
          <w:szCs w:val="22"/>
          <w:u w:val="single"/>
        </w:rPr>
      </w:pPr>
    </w:p>
    <w:p w14:paraId="304AEA87" w14:textId="77777777" w:rsidR="003C3506" w:rsidRPr="007D1236" w:rsidRDefault="003C3506" w:rsidP="007D1236">
      <w:pPr>
        <w:spacing w:line="360" w:lineRule="auto"/>
        <w:rPr>
          <w:rFonts w:ascii="Arial" w:hAnsi="Arial" w:cs="Arial"/>
          <w:sz w:val="22"/>
          <w:szCs w:val="22"/>
          <w:u w:val="single"/>
        </w:rPr>
      </w:pPr>
    </w:p>
    <w:p w14:paraId="2636E8DE" w14:textId="3F49FA13" w:rsidR="00DA7EB2" w:rsidRPr="007D1236" w:rsidRDefault="009D453E" w:rsidP="007D1236">
      <w:pPr>
        <w:spacing w:line="360" w:lineRule="auto"/>
        <w:rPr>
          <w:rFonts w:ascii="Arial" w:hAnsi="Arial" w:cs="Arial"/>
          <w:sz w:val="22"/>
          <w:szCs w:val="22"/>
        </w:rPr>
      </w:pPr>
      <w:r w:rsidRPr="007D1236">
        <w:rPr>
          <w:rFonts w:ascii="Arial" w:hAnsi="Arial" w:cs="Arial"/>
          <w:sz w:val="22"/>
          <w:szCs w:val="22"/>
        </w:rPr>
        <w:t xml:space="preserve">Digital literacy is one of the essential skills for healthcare professionals. In today’s healthcare </w:t>
      </w:r>
      <w:r w:rsidR="00515EBF" w:rsidRPr="007D1236">
        <w:rPr>
          <w:rFonts w:ascii="Arial" w:hAnsi="Arial" w:cs="Arial"/>
          <w:sz w:val="22"/>
          <w:szCs w:val="22"/>
        </w:rPr>
        <w:t>system,</w:t>
      </w:r>
      <w:r w:rsidRPr="007D1236">
        <w:rPr>
          <w:rFonts w:ascii="Arial" w:hAnsi="Arial" w:cs="Arial"/>
          <w:sz w:val="22"/>
          <w:szCs w:val="22"/>
        </w:rPr>
        <w:t xml:space="preserve"> </w:t>
      </w:r>
      <w:r w:rsidR="00F53F7F" w:rsidRPr="007D1236">
        <w:rPr>
          <w:rFonts w:ascii="Arial" w:hAnsi="Arial" w:cs="Arial"/>
          <w:sz w:val="22"/>
          <w:szCs w:val="22"/>
        </w:rPr>
        <w:t>information,</w:t>
      </w:r>
      <w:r w:rsidRPr="007D1236">
        <w:rPr>
          <w:rFonts w:ascii="Arial" w:hAnsi="Arial" w:cs="Arial"/>
          <w:sz w:val="22"/>
          <w:szCs w:val="22"/>
        </w:rPr>
        <w:t xml:space="preserve"> and communications technology (ICT) skills, ability to communicate and </w:t>
      </w:r>
      <w:r w:rsidRPr="007D1236">
        <w:rPr>
          <w:rFonts w:ascii="Arial" w:hAnsi="Arial" w:cs="Arial"/>
          <w:sz w:val="22"/>
          <w:szCs w:val="22"/>
        </w:rPr>
        <w:lastRenderedPageBreak/>
        <w:t xml:space="preserve">collaborate digitally are all included in daily tasks </w:t>
      </w:r>
      <w:r w:rsidR="0084549C" w:rsidRPr="007D1236">
        <w:rPr>
          <w:rFonts w:ascii="Arial" w:hAnsi="Arial" w:cs="Arial"/>
          <w:sz w:val="22"/>
          <w:szCs w:val="22"/>
        </w:rPr>
        <w:t xml:space="preserve">of </w:t>
      </w:r>
      <w:r w:rsidRPr="007D1236">
        <w:rPr>
          <w:rFonts w:ascii="Arial" w:hAnsi="Arial" w:cs="Arial"/>
          <w:sz w:val="22"/>
          <w:szCs w:val="22"/>
        </w:rPr>
        <w:t>a healthcare professional</w:t>
      </w:r>
      <w:r w:rsidR="0084549C" w:rsidRPr="007D1236">
        <w:rPr>
          <w:rFonts w:ascii="Arial" w:hAnsi="Arial" w:cs="Arial"/>
          <w:sz w:val="22"/>
          <w:szCs w:val="22"/>
        </w:rPr>
        <w:t xml:space="preserve">. ICT skills include communicating via emails, processing data, locating or receiving electronic information </w:t>
      </w:r>
      <w:proofErr w:type="gramStart"/>
      <w:r w:rsidR="0084549C" w:rsidRPr="007D1236">
        <w:rPr>
          <w:rFonts w:ascii="Arial" w:hAnsi="Arial" w:cs="Arial"/>
          <w:sz w:val="22"/>
          <w:szCs w:val="22"/>
        </w:rPr>
        <w:t>e.g.</w:t>
      </w:r>
      <w:proofErr w:type="gramEnd"/>
      <w:r w:rsidR="0084549C" w:rsidRPr="007D1236">
        <w:rPr>
          <w:rFonts w:ascii="Arial" w:hAnsi="Arial" w:cs="Arial"/>
          <w:sz w:val="22"/>
          <w:szCs w:val="22"/>
        </w:rPr>
        <w:t xml:space="preserve"> electronic health records and using software programmes designed for healthcare e.g. national picture archiving communications system (PACS</w:t>
      </w:r>
      <w:r w:rsidR="007D1236" w:rsidRPr="007D1236">
        <w:rPr>
          <w:rFonts w:ascii="Arial" w:hAnsi="Arial" w:cs="Arial"/>
          <w:sz w:val="22"/>
          <w:szCs w:val="22"/>
        </w:rPr>
        <w:t>) (</w:t>
      </w:r>
      <w:r w:rsidR="007D1236" w:rsidRPr="007D1236">
        <w:rPr>
          <w:rFonts w:ascii="Arial" w:hAnsi="Arial" w:cs="Arial"/>
          <w:color w:val="000000"/>
          <w:sz w:val="22"/>
          <w:szCs w:val="22"/>
          <w:shd w:val="clear" w:color="auto" w:fill="FFFFFF"/>
        </w:rPr>
        <w:t>Sectra Medical, 2021).</w:t>
      </w:r>
      <w:r w:rsidR="0084549C" w:rsidRPr="007D1236">
        <w:rPr>
          <w:rFonts w:ascii="Arial" w:hAnsi="Arial" w:cs="Arial"/>
          <w:sz w:val="22"/>
          <w:szCs w:val="22"/>
        </w:rPr>
        <w:t xml:space="preserve"> </w:t>
      </w:r>
      <w:r w:rsidR="001A6791" w:rsidRPr="007D1236">
        <w:rPr>
          <w:rFonts w:ascii="Arial" w:hAnsi="Arial" w:cs="Arial"/>
          <w:sz w:val="22"/>
          <w:szCs w:val="22"/>
        </w:rPr>
        <w:t xml:space="preserve">According to a study in 2019, one fifth of healthcare staff reported lack of confidence </w:t>
      </w:r>
      <w:r w:rsidR="00B775BC" w:rsidRPr="007D1236">
        <w:rPr>
          <w:rFonts w:ascii="Arial" w:hAnsi="Arial" w:cs="Arial"/>
          <w:sz w:val="22"/>
          <w:szCs w:val="22"/>
        </w:rPr>
        <w:t xml:space="preserve">in </w:t>
      </w:r>
      <w:r w:rsidR="001A6791" w:rsidRPr="007D1236">
        <w:rPr>
          <w:rFonts w:ascii="Arial" w:hAnsi="Arial" w:cs="Arial"/>
          <w:sz w:val="22"/>
          <w:szCs w:val="22"/>
        </w:rPr>
        <w:t xml:space="preserve">using ICT systems </w:t>
      </w:r>
      <w:r w:rsidR="007D1236" w:rsidRPr="007D1236">
        <w:rPr>
          <w:rFonts w:ascii="Arial" w:hAnsi="Arial" w:cs="Arial"/>
          <w:color w:val="000000"/>
          <w:sz w:val="22"/>
          <w:szCs w:val="22"/>
          <w:shd w:val="clear" w:color="auto" w:fill="FFFFFF"/>
        </w:rPr>
        <w:t>(</w:t>
      </w:r>
      <w:proofErr w:type="spellStart"/>
      <w:r w:rsidR="007D1236" w:rsidRPr="007D1236">
        <w:rPr>
          <w:rFonts w:ascii="Arial" w:hAnsi="Arial" w:cs="Arial"/>
          <w:color w:val="000000"/>
          <w:sz w:val="22"/>
          <w:szCs w:val="22"/>
          <w:shd w:val="clear" w:color="auto" w:fill="FFFFFF"/>
        </w:rPr>
        <w:t>Kuek</w:t>
      </w:r>
      <w:proofErr w:type="spellEnd"/>
      <w:r w:rsidR="007D1236" w:rsidRPr="007D1236">
        <w:rPr>
          <w:rFonts w:ascii="Arial" w:hAnsi="Arial" w:cs="Arial"/>
          <w:color w:val="000000"/>
          <w:sz w:val="22"/>
          <w:szCs w:val="22"/>
          <w:shd w:val="clear" w:color="auto" w:fill="FFFFFF"/>
        </w:rPr>
        <w:t xml:space="preserve"> and </w:t>
      </w:r>
      <w:proofErr w:type="spellStart"/>
      <w:r w:rsidR="007D1236" w:rsidRPr="007D1236">
        <w:rPr>
          <w:rFonts w:ascii="Arial" w:hAnsi="Arial" w:cs="Arial"/>
          <w:color w:val="000000"/>
          <w:sz w:val="22"/>
          <w:szCs w:val="22"/>
          <w:shd w:val="clear" w:color="auto" w:fill="FFFFFF"/>
        </w:rPr>
        <w:t>Hakkennes</w:t>
      </w:r>
      <w:proofErr w:type="spellEnd"/>
      <w:r w:rsidR="007D1236" w:rsidRPr="007D1236">
        <w:rPr>
          <w:rFonts w:ascii="Arial" w:hAnsi="Arial" w:cs="Arial"/>
          <w:color w:val="000000"/>
          <w:sz w:val="22"/>
          <w:szCs w:val="22"/>
          <w:shd w:val="clear" w:color="auto" w:fill="FFFFFF"/>
        </w:rPr>
        <w:t>, 2019)</w:t>
      </w:r>
      <w:r w:rsidR="007D1236" w:rsidRPr="007D1236">
        <w:rPr>
          <w:rFonts w:ascii="Arial" w:hAnsi="Arial" w:cs="Arial"/>
          <w:sz w:val="22"/>
          <w:szCs w:val="22"/>
        </w:rPr>
        <w:t xml:space="preserve">. </w:t>
      </w:r>
      <w:r w:rsidR="007C7184" w:rsidRPr="007D1236">
        <w:rPr>
          <w:rFonts w:ascii="Arial" w:hAnsi="Arial" w:cs="Arial"/>
          <w:sz w:val="22"/>
          <w:szCs w:val="22"/>
        </w:rPr>
        <w:t>This can be addressed through providing more training for the staff and encouraging the use of digital tools for self-development. There are many e-learning modules launched by NHS. Some of them are interactive which increases staff engagement. This might also be useful to</w:t>
      </w:r>
      <w:r w:rsidR="00F53F7F" w:rsidRPr="007D1236">
        <w:rPr>
          <w:rFonts w:ascii="Arial" w:hAnsi="Arial" w:cs="Arial"/>
          <w:sz w:val="22"/>
          <w:szCs w:val="22"/>
        </w:rPr>
        <w:t xml:space="preserve"> diminish the n</w:t>
      </w:r>
      <w:r w:rsidR="007C7184" w:rsidRPr="007D1236">
        <w:rPr>
          <w:rFonts w:ascii="Arial" w:hAnsi="Arial" w:cs="Arial"/>
          <w:sz w:val="22"/>
          <w:szCs w:val="22"/>
        </w:rPr>
        <w:t xml:space="preserve">egative attitude towards information systems reported in the study mentioned </w:t>
      </w:r>
      <w:r w:rsidR="007D1236" w:rsidRPr="007D1236">
        <w:rPr>
          <w:rFonts w:ascii="Arial" w:hAnsi="Arial" w:cs="Arial"/>
          <w:sz w:val="22"/>
          <w:szCs w:val="22"/>
        </w:rPr>
        <w:t xml:space="preserve">previously </w:t>
      </w:r>
      <w:r w:rsidR="007D1236" w:rsidRPr="007D1236">
        <w:rPr>
          <w:rFonts w:ascii="Arial" w:hAnsi="Arial" w:cs="Arial"/>
          <w:color w:val="000000"/>
          <w:sz w:val="22"/>
          <w:szCs w:val="22"/>
          <w:shd w:val="clear" w:color="auto" w:fill="FFFFFF"/>
        </w:rPr>
        <w:t>(</w:t>
      </w:r>
      <w:proofErr w:type="spellStart"/>
      <w:r w:rsidR="007D1236" w:rsidRPr="007D1236">
        <w:rPr>
          <w:rFonts w:ascii="Arial" w:hAnsi="Arial" w:cs="Arial"/>
          <w:color w:val="000000"/>
          <w:sz w:val="22"/>
          <w:szCs w:val="22"/>
          <w:shd w:val="clear" w:color="auto" w:fill="FFFFFF"/>
        </w:rPr>
        <w:t>Kuek</w:t>
      </w:r>
      <w:proofErr w:type="spellEnd"/>
      <w:r w:rsidR="007D1236" w:rsidRPr="007D1236">
        <w:rPr>
          <w:rFonts w:ascii="Arial" w:hAnsi="Arial" w:cs="Arial"/>
          <w:color w:val="000000"/>
          <w:sz w:val="22"/>
          <w:szCs w:val="22"/>
          <w:shd w:val="clear" w:color="auto" w:fill="FFFFFF"/>
        </w:rPr>
        <w:t xml:space="preserve"> and </w:t>
      </w:r>
      <w:proofErr w:type="spellStart"/>
      <w:r w:rsidR="007D1236" w:rsidRPr="007D1236">
        <w:rPr>
          <w:rFonts w:ascii="Arial" w:hAnsi="Arial" w:cs="Arial"/>
          <w:color w:val="000000"/>
          <w:sz w:val="22"/>
          <w:szCs w:val="22"/>
          <w:shd w:val="clear" w:color="auto" w:fill="FFFFFF"/>
        </w:rPr>
        <w:t>Hakkennes</w:t>
      </w:r>
      <w:proofErr w:type="spellEnd"/>
      <w:r w:rsidR="007D1236" w:rsidRPr="007D1236">
        <w:rPr>
          <w:rFonts w:ascii="Arial" w:hAnsi="Arial" w:cs="Arial"/>
          <w:color w:val="000000"/>
          <w:sz w:val="22"/>
          <w:szCs w:val="22"/>
          <w:shd w:val="clear" w:color="auto" w:fill="FFFFFF"/>
        </w:rPr>
        <w:t>, 2019)</w:t>
      </w:r>
      <w:r w:rsidR="007D1236" w:rsidRPr="007D1236">
        <w:rPr>
          <w:rFonts w:ascii="Arial" w:hAnsi="Arial" w:cs="Arial"/>
          <w:sz w:val="22"/>
          <w:szCs w:val="22"/>
        </w:rPr>
        <w:t>.</w:t>
      </w:r>
    </w:p>
    <w:p w14:paraId="7463D5B4" w14:textId="77777777" w:rsidR="003B6C4F" w:rsidRPr="007D1236" w:rsidRDefault="003B6C4F" w:rsidP="007D1236">
      <w:pPr>
        <w:spacing w:line="360" w:lineRule="auto"/>
        <w:rPr>
          <w:rFonts w:ascii="Arial" w:hAnsi="Arial" w:cs="Arial"/>
          <w:sz w:val="22"/>
          <w:szCs w:val="22"/>
        </w:rPr>
      </w:pPr>
    </w:p>
    <w:p w14:paraId="03FB2205" w14:textId="700202FD" w:rsidR="00B775BC" w:rsidRPr="007D1236" w:rsidRDefault="003B6C4F" w:rsidP="007D1236">
      <w:pPr>
        <w:spacing w:line="360" w:lineRule="auto"/>
        <w:rPr>
          <w:rFonts w:ascii="Arial" w:hAnsi="Arial" w:cs="Arial"/>
          <w:sz w:val="22"/>
          <w:szCs w:val="22"/>
        </w:rPr>
      </w:pPr>
      <w:r w:rsidRPr="007D1236">
        <w:rPr>
          <w:rFonts w:ascii="Arial" w:hAnsi="Arial" w:cs="Arial"/>
          <w:sz w:val="22"/>
          <w:szCs w:val="22"/>
        </w:rPr>
        <w:t xml:space="preserve">The basis of the healthcare information systems is digital identity. Although </w:t>
      </w:r>
      <w:r w:rsidR="00E828ED">
        <w:rPr>
          <w:rFonts w:ascii="Arial" w:hAnsi="Arial" w:cs="Arial"/>
          <w:sz w:val="22"/>
          <w:szCs w:val="22"/>
        </w:rPr>
        <w:t>it</w:t>
      </w:r>
      <w:r w:rsidRPr="007D1236">
        <w:rPr>
          <w:rFonts w:ascii="Arial" w:hAnsi="Arial" w:cs="Arial"/>
          <w:sz w:val="22"/>
          <w:szCs w:val="22"/>
        </w:rPr>
        <w:t xml:space="preserve"> has become a vital part of healthcare IT system, increased dependence on digital identity brings increased risk of identity theft and non-consensual release of confidential information. Therefore, it is important to take appropriate measures to safeguard medical information.</w:t>
      </w:r>
    </w:p>
    <w:p w14:paraId="477BA656" w14:textId="77777777" w:rsidR="00B775BC" w:rsidRPr="007D1236" w:rsidRDefault="00B775BC" w:rsidP="007D1236">
      <w:pPr>
        <w:spacing w:line="360" w:lineRule="auto"/>
        <w:rPr>
          <w:rFonts w:ascii="Arial" w:hAnsi="Arial" w:cs="Arial"/>
          <w:sz w:val="22"/>
          <w:szCs w:val="22"/>
        </w:rPr>
      </w:pPr>
    </w:p>
    <w:p w14:paraId="4C7589DE" w14:textId="77777777" w:rsidR="00AE2039" w:rsidRDefault="00AE2039" w:rsidP="007D1236">
      <w:pPr>
        <w:spacing w:line="360" w:lineRule="auto"/>
        <w:rPr>
          <w:rFonts w:ascii="Arial" w:hAnsi="Arial" w:cs="Arial"/>
          <w:b/>
          <w:bCs/>
          <w:sz w:val="22"/>
          <w:szCs w:val="22"/>
        </w:rPr>
      </w:pPr>
    </w:p>
    <w:p w14:paraId="23DE3ACC" w14:textId="068F8F35" w:rsidR="00DA7EB2" w:rsidRPr="007D1236" w:rsidRDefault="00DA7EB2" w:rsidP="007D1236">
      <w:pPr>
        <w:spacing w:line="360" w:lineRule="auto"/>
        <w:rPr>
          <w:rFonts w:ascii="Arial" w:hAnsi="Arial" w:cs="Arial"/>
          <w:b/>
          <w:bCs/>
          <w:sz w:val="22"/>
          <w:szCs w:val="22"/>
        </w:rPr>
      </w:pPr>
      <w:r w:rsidRPr="007D1236">
        <w:rPr>
          <w:rFonts w:ascii="Arial" w:hAnsi="Arial" w:cs="Arial"/>
          <w:b/>
          <w:bCs/>
          <w:sz w:val="22"/>
          <w:szCs w:val="22"/>
        </w:rPr>
        <w:t>CONCLUSION</w:t>
      </w:r>
    </w:p>
    <w:p w14:paraId="4BCF1D43" w14:textId="5AEDB6AD" w:rsidR="001C5027" w:rsidRDefault="001C5027" w:rsidP="007D1236">
      <w:pPr>
        <w:spacing w:line="360" w:lineRule="auto"/>
        <w:rPr>
          <w:rFonts w:ascii="Arial" w:hAnsi="Arial" w:cs="Arial"/>
          <w:sz w:val="22"/>
          <w:szCs w:val="22"/>
        </w:rPr>
      </w:pPr>
    </w:p>
    <w:p w14:paraId="5680EFBC" w14:textId="1D406465" w:rsidR="00DA7EB2" w:rsidRPr="007D1236" w:rsidRDefault="001C5027" w:rsidP="007D1236">
      <w:pPr>
        <w:spacing w:line="360" w:lineRule="auto"/>
        <w:rPr>
          <w:rFonts w:ascii="Arial" w:hAnsi="Arial" w:cs="Arial"/>
          <w:sz w:val="22"/>
          <w:szCs w:val="22"/>
        </w:rPr>
      </w:pPr>
      <w:r>
        <w:rPr>
          <w:rFonts w:ascii="Arial" w:hAnsi="Arial" w:cs="Arial"/>
          <w:sz w:val="22"/>
          <w:szCs w:val="22"/>
        </w:rPr>
        <w:t xml:space="preserve">To conclude, there are many ways in which rapidly developing technology and digital tools can be used to enhance the quality and efficiency of care as well as to promote patient safety. Therefore, digital literacy </w:t>
      </w:r>
      <w:r w:rsidR="007A78C8">
        <w:rPr>
          <w:rFonts w:ascii="Arial" w:hAnsi="Arial" w:cs="Arial"/>
          <w:sz w:val="22"/>
          <w:szCs w:val="22"/>
        </w:rPr>
        <w:t>is</w:t>
      </w:r>
      <w:r>
        <w:rPr>
          <w:rFonts w:ascii="Arial" w:hAnsi="Arial" w:cs="Arial"/>
          <w:sz w:val="22"/>
          <w:szCs w:val="22"/>
        </w:rPr>
        <w:t xml:space="preserve"> an essential skill for healthcare professionals. </w:t>
      </w:r>
      <w:r w:rsidR="007A78C8">
        <w:rPr>
          <w:rFonts w:ascii="Arial" w:hAnsi="Arial" w:cs="Arial"/>
          <w:sz w:val="22"/>
          <w:szCs w:val="22"/>
        </w:rPr>
        <w:t>Additionally, t</w:t>
      </w:r>
      <w:r>
        <w:rPr>
          <w:rFonts w:ascii="Arial" w:hAnsi="Arial" w:cs="Arial"/>
          <w:sz w:val="22"/>
          <w:szCs w:val="22"/>
        </w:rPr>
        <w:t>here has been an unexpected</w:t>
      </w:r>
      <w:r w:rsidR="007A78C8">
        <w:rPr>
          <w:rFonts w:ascii="Arial" w:hAnsi="Arial" w:cs="Arial"/>
          <w:sz w:val="22"/>
          <w:szCs w:val="22"/>
        </w:rPr>
        <w:t xml:space="preserve"> </w:t>
      </w:r>
      <w:r>
        <w:rPr>
          <w:rFonts w:ascii="Arial" w:hAnsi="Arial" w:cs="Arial"/>
          <w:sz w:val="22"/>
          <w:szCs w:val="22"/>
        </w:rPr>
        <w:t xml:space="preserve">increase in the use of digital tools and technologies in healthcare in response to Covid-19 pandemic which brought innovation </w:t>
      </w:r>
      <w:r w:rsidR="007A78C8">
        <w:rPr>
          <w:rFonts w:ascii="Arial" w:hAnsi="Arial" w:cs="Arial"/>
          <w:sz w:val="22"/>
          <w:szCs w:val="22"/>
        </w:rPr>
        <w:t>as well as</w:t>
      </w:r>
      <w:r>
        <w:rPr>
          <w:rFonts w:ascii="Arial" w:hAnsi="Arial" w:cs="Arial"/>
          <w:sz w:val="22"/>
          <w:szCs w:val="22"/>
        </w:rPr>
        <w:t xml:space="preserve"> </w:t>
      </w:r>
      <w:r w:rsidR="007A78C8">
        <w:rPr>
          <w:rFonts w:ascii="Arial" w:hAnsi="Arial" w:cs="Arial"/>
          <w:sz w:val="22"/>
          <w:szCs w:val="22"/>
        </w:rPr>
        <w:t xml:space="preserve">new </w:t>
      </w:r>
      <w:r>
        <w:rPr>
          <w:rFonts w:ascii="Arial" w:hAnsi="Arial" w:cs="Arial"/>
          <w:sz w:val="22"/>
          <w:szCs w:val="22"/>
        </w:rPr>
        <w:t>challenges</w:t>
      </w:r>
      <w:r w:rsidR="007A78C8">
        <w:rPr>
          <w:rFonts w:ascii="Arial" w:hAnsi="Arial" w:cs="Arial"/>
          <w:sz w:val="22"/>
          <w:szCs w:val="22"/>
        </w:rPr>
        <w:t xml:space="preserve"> to healthcare.</w:t>
      </w:r>
    </w:p>
    <w:p w14:paraId="7E2F9280" w14:textId="77777777" w:rsidR="00DA7EB2" w:rsidRPr="007D1236" w:rsidRDefault="00DA7EB2" w:rsidP="007D1236">
      <w:pPr>
        <w:spacing w:line="360" w:lineRule="auto"/>
        <w:rPr>
          <w:rFonts w:ascii="Arial" w:hAnsi="Arial" w:cs="Arial"/>
          <w:sz w:val="22"/>
          <w:szCs w:val="22"/>
        </w:rPr>
      </w:pPr>
    </w:p>
    <w:p w14:paraId="21B8673D" w14:textId="7E0FB347" w:rsidR="007D1236" w:rsidRDefault="00462D4C" w:rsidP="007D1236">
      <w:pPr>
        <w:spacing w:line="360" w:lineRule="auto"/>
        <w:rPr>
          <w:rFonts w:ascii="Arial" w:hAnsi="Arial" w:cs="Arial"/>
          <w:b/>
          <w:bCs/>
          <w:sz w:val="22"/>
          <w:szCs w:val="22"/>
        </w:rPr>
      </w:pPr>
      <w:r w:rsidRPr="007D1236">
        <w:rPr>
          <w:rFonts w:ascii="Arial" w:hAnsi="Arial" w:cs="Arial"/>
          <w:b/>
          <w:bCs/>
          <w:sz w:val="22"/>
          <w:szCs w:val="22"/>
        </w:rPr>
        <w:t>BIBLIOGRAPHY</w:t>
      </w:r>
    </w:p>
    <w:p w14:paraId="3B5D9378" w14:textId="77777777" w:rsidR="007D1236" w:rsidRPr="007D1236" w:rsidRDefault="007D1236" w:rsidP="007D1236">
      <w:pPr>
        <w:spacing w:line="360" w:lineRule="auto"/>
        <w:rPr>
          <w:rFonts w:ascii="Arial" w:hAnsi="Arial" w:cs="Arial"/>
          <w:b/>
          <w:bCs/>
          <w:sz w:val="22"/>
          <w:szCs w:val="22"/>
        </w:rPr>
      </w:pPr>
    </w:p>
    <w:p w14:paraId="3A5D4DE0" w14:textId="0FEF32FF" w:rsidR="007D1236" w:rsidRDefault="007D1236" w:rsidP="007D1236">
      <w:pPr>
        <w:spacing w:line="360" w:lineRule="auto"/>
        <w:rPr>
          <w:rFonts w:ascii="Arial" w:hAnsi="Arial" w:cs="Arial"/>
          <w:color w:val="000000"/>
          <w:sz w:val="22"/>
          <w:szCs w:val="22"/>
          <w:shd w:val="clear" w:color="auto" w:fill="FFFFFF"/>
        </w:rPr>
      </w:pPr>
      <w:proofErr w:type="spellStart"/>
      <w:r w:rsidRPr="007D1236">
        <w:rPr>
          <w:rFonts w:ascii="Arial" w:hAnsi="Arial" w:cs="Arial"/>
          <w:color w:val="000000"/>
          <w:sz w:val="22"/>
          <w:szCs w:val="22"/>
          <w:shd w:val="clear" w:color="auto" w:fill="FFFFFF"/>
        </w:rPr>
        <w:t>Bakhai</w:t>
      </w:r>
      <w:proofErr w:type="spellEnd"/>
      <w:r w:rsidRPr="007D1236">
        <w:rPr>
          <w:rFonts w:ascii="Arial" w:hAnsi="Arial" w:cs="Arial"/>
          <w:color w:val="000000"/>
          <w:sz w:val="22"/>
          <w:szCs w:val="22"/>
          <w:shd w:val="clear" w:color="auto" w:fill="FFFFFF"/>
        </w:rPr>
        <w:t>, M., 2020. </w:t>
      </w:r>
      <w:r w:rsidRPr="007D1236">
        <w:rPr>
          <w:rFonts w:ascii="Arial" w:hAnsi="Arial" w:cs="Arial"/>
          <w:i/>
          <w:iCs/>
          <w:color w:val="000000"/>
          <w:sz w:val="22"/>
          <w:szCs w:val="22"/>
          <w:shd w:val="clear" w:color="auto" w:fill="FFFFFF"/>
        </w:rPr>
        <w:t>The use of online and video consultations during the COVID-19 pandemic - delivering the best care to patients</w:t>
      </w:r>
      <w:r w:rsidRPr="007D1236">
        <w:rPr>
          <w:rFonts w:ascii="Arial" w:hAnsi="Arial" w:cs="Arial"/>
          <w:color w:val="000000"/>
          <w:sz w:val="22"/>
          <w:szCs w:val="22"/>
          <w:shd w:val="clear" w:color="auto" w:fill="FFFFFF"/>
        </w:rPr>
        <w:t>. [online] NHSX. Available at: &lt;https://www.nhsx.nhs.uk/blogs/use-online-and-video-consultations-during-covid-19-pandemic-delivering-best-care-patients/&gt; [Accessed 3 September 2021].</w:t>
      </w:r>
    </w:p>
    <w:p w14:paraId="6684104A" w14:textId="77777777" w:rsidR="007D1236" w:rsidRPr="007D1236" w:rsidRDefault="007D1236" w:rsidP="007D1236">
      <w:pPr>
        <w:spacing w:line="360" w:lineRule="auto"/>
        <w:rPr>
          <w:rFonts w:ascii="Arial" w:hAnsi="Arial" w:cs="Arial"/>
          <w:sz w:val="22"/>
          <w:szCs w:val="22"/>
        </w:rPr>
      </w:pPr>
    </w:p>
    <w:p w14:paraId="2881657D" w14:textId="7371D4CD"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 xml:space="preserve">Britannica, The Editors of </w:t>
      </w:r>
      <w:proofErr w:type="spellStart"/>
      <w:r w:rsidRPr="007D1236">
        <w:rPr>
          <w:rFonts w:ascii="Arial" w:hAnsi="Arial" w:cs="Arial"/>
          <w:color w:val="000000"/>
          <w:sz w:val="22"/>
          <w:szCs w:val="22"/>
          <w:shd w:val="clear" w:color="auto" w:fill="FFFFFF"/>
        </w:rPr>
        <w:t>Encyclopaedi</w:t>
      </w:r>
      <w:proofErr w:type="spellEnd"/>
      <w:r w:rsidRPr="007D1236">
        <w:rPr>
          <w:rFonts w:ascii="Arial" w:hAnsi="Arial" w:cs="Arial"/>
          <w:color w:val="000000"/>
          <w:sz w:val="22"/>
          <w:szCs w:val="22"/>
          <w:shd w:val="clear" w:color="auto" w:fill="FFFFFF"/>
        </w:rPr>
        <w:t>, 2021. </w:t>
      </w:r>
      <w:r w:rsidRPr="007D1236">
        <w:rPr>
          <w:rFonts w:ascii="Arial" w:hAnsi="Arial" w:cs="Arial"/>
          <w:i/>
          <w:iCs/>
          <w:color w:val="000000"/>
          <w:sz w:val="22"/>
          <w:szCs w:val="22"/>
          <w:shd w:val="clear" w:color="auto" w:fill="FFFFFF"/>
        </w:rPr>
        <w:t>technology | Definition, Examples, Types, &amp; Facts</w:t>
      </w:r>
      <w:r w:rsidRPr="007D1236">
        <w:rPr>
          <w:rFonts w:ascii="Arial" w:hAnsi="Arial" w:cs="Arial"/>
          <w:color w:val="000000"/>
          <w:sz w:val="22"/>
          <w:szCs w:val="22"/>
          <w:shd w:val="clear" w:color="auto" w:fill="FFFFFF"/>
        </w:rPr>
        <w:t xml:space="preserve">. [online] </w:t>
      </w:r>
      <w:proofErr w:type="spellStart"/>
      <w:r w:rsidRPr="007D1236">
        <w:rPr>
          <w:rFonts w:ascii="Arial" w:hAnsi="Arial" w:cs="Arial"/>
          <w:color w:val="000000"/>
          <w:sz w:val="22"/>
          <w:szCs w:val="22"/>
          <w:shd w:val="clear" w:color="auto" w:fill="FFFFFF"/>
        </w:rPr>
        <w:t>Encyclopedia</w:t>
      </w:r>
      <w:proofErr w:type="spellEnd"/>
      <w:r w:rsidRPr="007D1236">
        <w:rPr>
          <w:rFonts w:ascii="Arial" w:hAnsi="Arial" w:cs="Arial"/>
          <w:color w:val="000000"/>
          <w:sz w:val="22"/>
          <w:szCs w:val="22"/>
          <w:shd w:val="clear" w:color="auto" w:fill="FFFFFF"/>
        </w:rPr>
        <w:t xml:space="preserve"> Britannica. Available at: &lt;https://www.britannica.com/technology/technology&gt; [Accessed 1 September 2021].</w:t>
      </w:r>
    </w:p>
    <w:p w14:paraId="70FDA838" w14:textId="77777777" w:rsidR="007D1236" w:rsidRPr="007D1236" w:rsidRDefault="007D1236" w:rsidP="007D1236">
      <w:pPr>
        <w:spacing w:line="360" w:lineRule="auto"/>
        <w:rPr>
          <w:rFonts w:ascii="Arial" w:hAnsi="Arial" w:cs="Arial"/>
          <w:sz w:val="22"/>
          <w:szCs w:val="22"/>
        </w:rPr>
      </w:pPr>
    </w:p>
    <w:p w14:paraId="071F4175" w14:textId="4E2B4DFA"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 xml:space="preserve">Car, J., Koh, G., </w:t>
      </w:r>
      <w:proofErr w:type="spellStart"/>
      <w:r w:rsidRPr="007D1236">
        <w:rPr>
          <w:rFonts w:ascii="Arial" w:hAnsi="Arial" w:cs="Arial"/>
          <w:color w:val="000000"/>
          <w:sz w:val="22"/>
          <w:szCs w:val="22"/>
          <w:shd w:val="clear" w:color="auto" w:fill="FFFFFF"/>
        </w:rPr>
        <w:t>Foong</w:t>
      </w:r>
      <w:proofErr w:type="spellEnd"/>
      <w:r w:rsidRPr="007D1236">
        <w:rPr>
          <w:rFonts w:ascii="Arial" w:hAnsi="Arial" w:cs="Arial"/>
          <w:color w:val="000000"/>
          <w:sz w:val="22"/>
          <w:szCs w:val="22"/>
          <w:shd w:val="clear" w:color="auto" w:fill="FFFFFF"/>
        </w:rPr>
        <w:t xml:space="preserve">, P. and Wang, C., 2020. </w:t>
      </w:r>
      <w:r w:rsidRPr="007D1236">
        <w:rPr>
          <w:rFonts w:ascii="Arial" w:hAnsi="Arial" w:cs="Arial"/>
          <w:i/>
          <w:iCs/>
          <w:color w:val="000000"/>
          <w:sz w:val="22"/>
          <w:szCs w:val="22"/>
          <w:shd w:val="clear" w:color="auto" w:fill="FFFFFF"/>
        </w:rPr>
        <w:t>Video consultations in primary and specialist care during the covid-19 pandemic and beyond.</w:t>
      </w:r>
      <w:r w:rsidRPr="007D1236">
        <w:rPr>
          <w:rFonts w:ascii="Arial" w:hAnsi="Arial" w:cs="Arial"/>
          <w:color w:val="000000"/>
          <w:sz w:val="22"/>
          <w:szCs w:val="22"/>
          <w:shd w:val="clear" w:color="auto" w:fill="FFFFFF"/>
        </w:rPr>
        <w:t> BMJ, p.m3945.</w:t>
      </w:r>
    </w:p>
    <w:p w14:paraId="6E5B3D5E" w14:textId="77777777" w:rsidR="007D1236" w:rsidRPr="007D1236" w:rsidRDefault="007D1236" w:rsidP="007D1236">
      <w:pPr>
        <w:spacing w:line="360" w:lineRule="auto"/>
        <w:rPr>
          <w:rFonts w:ascii="Arial" w:hAnsi="Arial" w:cs="Arial"/>
          <w:sz w:val="22"/>
          <w:szCs w:val="22"/>
        </w:rPr>
      </w:pPr>
    </w:p>
    <w:p w14:paraId="551EDF33" w14:textId="3D4E3F47" w:rsidR="007D1236" w:rsidRDefault="007D1236" w:rsidP="007D1236">
      <w:pPr>
        <w:spacing w:line="360" w:lineRule="auto"/>
        <w:rPr>
          <w:rFonts w:ascii="Arial" w:hAnsi="Arial" w:cs="Arial"/>
          <w:color w:val="000000"/>
          <w:sz w:val="22"/>
          <w:szCs w:val="22"/>
          <w:shd w:val="clear" w:color="auto" w:fill="FFFFFF"/>
        </w:rPr>
      </w:pPr>
      <w:proofErr w:type="spellStart"/>
      <w:r w:rsidRPr="007D1236">
        <w:rPr>
          <w:rFonts w:ascii="Arial" w:hAnsi="Arial" w:cs="Arial"/>
          <w:color w:val="000000"/>
          <w:sz w:val="22"/>
          <w:szCs w:val="22"/>
          <w:shd w:val="clear" w:color="auto" w:fill="FFFFFF"/>
        </w:rPr>
        <w:t>CarersUK</w:t>
      </w:r>
      <w:proofErr w:type="spellEnd"/>
      <w:r w:rsidRPr="007D1236">
        <w:rPr>
          <w:rFonts w:ascii="Arial" w:hAnsi="Arial" w:cs="Arial"/>
          <w:color w:val="000000"/>
          <w:sz w:val="22"/>
          <w:szCs w:val="22"/>
          <w:shd w:val="clear" w:color="auto" w:fill="FFFFFF"/>
        </w:rPr>
        <w:t>, 2021. </w:t>
      </w:r>
      <w:r w:rsidRPr="007D1236">
        <w:rPr>
          <w:rFonts w:ascii="Arial" w:hAnsi="Arial" w:cs="Arial"/>
          <w:i/>
          <w:iCs/>
          <w:color w:val="000000"/>
          <w:sz w:val="22"/>
          <w:szCs w:val="22"/>
          <w:shd w:val="clear" w:color="auto" w:fill="FFFFFF"/>
        </w:rPr>
        <w:t>Technology &amp; Care services - Carers UK</w:t>
      </w:r>
      <w:r w:rsidRPr="007D1236">
        <w:rPr>
          <w:rFonts w:ascii="Arial" w:hAnsi="Arial" w:cs="Arial"/>
          <w:color w:val="000000"/>
          <w:sz w:val="22"/>
          <w:szCs w:val="22"/>
          <w:shd w:val="clear" w:color="auto" w:fill="FFFFFF"/>
        </w:rPr>
        <w:t>. [online] Carersuk.org. Available at: &lt;https://www.carersuk.org/help-and-advice/11-help-advice/4819-technology-care-services&gt; [Accessed 4 September 2021].</w:t>
      </w:r>
    </w:p>
    <w:p w14:paraId="7DDE51A5" w14:textId="77777777" w:rsidR="007D1236" w:rsidRPr="007D1236" w:rsidRDefault="007D1236" w:rsidP="007D1236">
      <w:pPr>
        <w:spacing w:line="360" w:lineRule="auto"/>
        <w:rPr>
          <w:rFonts w:ascii="Arial" w:hAnsi="Arial" w:cs="Arial"/>
          <w:sz w:val="22"/>
          <w:szCs w:val="22"/>
        </w:rPr>
      </w:pPr>
    </w:p>
    <w:p w14:paraId="1C657C20" w14:textId="54EF1263"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Jisc, 2021. </w:t>
      </w:r>
      <w:r w:rsidRPr="007D1236">
        <w:rPr>
          <w:rFonts w:ascii="Arial" w:hAnsi="Arial" w:cs="Arial"/>
          <w:i/>
          <w:iCs/>
          <w:color w:val="000000"/>
          <w:sz w:val="22"/>
          <w:szCs w:val="22"/>
          <w:shd w:val="clear" w:color="auto" w:fill="FFFFFF"/>
        </w:rPr>
        <w:t>Building digital capabilities: The six elements defined</w:t>
      </w:r>
      <w:r w:rsidRPr="007D1236">
        <w:rPr>
          <w:rFonts w:ascii="Arial" w:hAnsi="Arial" w:cs="Arial"/>
          <w:color w:val="000000"/>
          <w:sz w:val="22"/>
          <w:szCs w:val="22"/>
          <w:shd w:val="clear" w:color="auto" w:fill="FFFFFF"/>
        </w:rPr>
        <w:t>. [online] Repository.jisc.ac.uk. Available at: &lt;https://repository.jisc.ac.uk/6611/1/JFL0066F_DIGIGAP_MOD_IND_FRAME.PDF&gt; [Accessed 5 September 2021].</w:t>
      </w:r>
    </w:p>
    <w:p w14:paraId="72A14C15" w14:textId="77777777" w:rsidR="007D1236" w:rsidRPr="007D1236" w:rsidRDefault="007D1236" w:rsidP="007D1236">
      <w:pPr>
        <w:spacing w:line="360" w:lineRule="auto"/>
        <w:rPr>
          <w:rFonts w:ascii="Arial" w:hAnsi="Arial" w:cs="Arial"/>
          <w:sz w:val="22"/>
          <w:szCs w:val="22"/>
        </w:rPr>
      </w:pPr>
    </w:p>
    <w:p w14:paraId="7C578DDF" w14:textId="30F0C5F4" w:rsidR="007D1236" w:rsidRDefault="007D1236" w:rsidP="007D1236">
      <w:pPr>
        <w:spacing w:line="360" w:lineRule="auto"/>
        <w:rPr>
          <w:rFonts w:ascii="Arial" w:hAnsi="Arial" w:cs="Arial"/>
          <w:color w:val="000000"/>
          <w:sz w:val="22"/>
          <w:szCs w:val="22"/>
          <w:shd w:val="clear" w:color="auto" w:fill="FFFFFF"/>
        </w:rPr>
      </w:pPr>
      <w:proofErr w:type="spellStart"/>
      <w:r w:rsidRPr="007D1236">
        <w:rPr>
          <w:rFonts w:ascii="Arial" w:hAnsi="Arial" w:cs="Arial"/>
          <w:color w:val="000000"/>
          <w:sz w:val="22"/>
          <w:szCs w:val="22"/>
          <w:shd w:val="clear" w:color="auto" w:fill="FFFFFF"/>
        </w:rPr>
        <w:t>Kuek</w:t>
      </w:r>
      <w:proofErr w:type="spellEnd"/>
      <w:r w:rsidRPr="007D1236">
        <w:rPr>
          <w:rFonts w:ascii="Arial" w:hAnsi="Arial" w:cs="Arial"/>
          <w:color w:val="000000"/>
          <w:sz w:val="22"/>
          <w:szCs w:val="22"/>
          <w:shd w:val="clear" w:color="auto" w:fill="FFFFFF"/>
        </w:rPr>
        <w:t xml:space="preserve">, A. and </w:t>
      </w:r>
      <w:proofErr w:type="spellStart"/>
      <w:r w:rsidRPr="007D1236">
        <w:rPr>
          <w:rFonts w:ascii="Arial" w:hAnsi="Arial" w:cs="Arial"/>
          <w:color w:val="000000"/>
          <w:sz w:val="22"/>
          <w:szCs w:val="22"/>
          <w:shd w:val="clear" w:color="auto" w:fill="FFFFFF"/>
        </w:rPr>
        <w:t>Hakkennes</w:t>
      </w:r>
      <w:proofErr w:type="spellEnd"/>
      <w:r w:rsidRPr="007D1236">
        <w:rPr>
          <w:rFonts w:ascii="Arial" w:hAnsi="Arial" w:cs="Arial"/>
          <w:color w:val="000000"/>
          <w:sz w:val="22"/>
          <w:szCs w:val="22"/>
          <w:shd w:val="clear" w:color="auto" w:fill="FFFFFF"/>
        </w:rPr>
        <w:t>, S., 2019. Healthcare staff digital literacy levels and their attitudes towards information systems. </w:t>
      </w:r>
      <w:r w:rsidRPr="007D1236">
        <w:rPr>
          <w:rFonts w:ascii="Arial" w:hAnsi="Arial" w:cs="Arial"/>
          <w:i/>
          <w:iCs/>
          <w:color w:val="000000"/>
          <w:sz w:val="22"/>
          <w:szCs w:val="22"/>
          <w:shd w:val="clear" w:color="auto" w:fill="FFFFFF"/>
        </w:rPr>
        <w:t>Health Informatics Journal</w:t>
      </w:r>
      <w:r w:rsidRPr="007D1236">
        <w:rPr>
          <w:rFonts w:ascii="Arial" w:hAnsi="Arial" w:cs="Arial"/>
          <w:color w:val="000000"/>
          <w:sz w:val="22"/>
          <w:szCs w:val="22"/>
          <w:shd w:val="clear" w:color="auto" w:fill="FFFFFF"/>
        </w:rPr>
        <w:t>, 26(1), pp.592-612.</w:t>
      </w:r>
    </w:p>
    <w:p w14:paraId="1FE6F317" w14:textId="77777777" w:rsidR="007D1236" w:rsidRPr="007D1236" w:rsidRDefault="007D1236" w:rsidP="007D1236">
      <w:pPr>
        <w:spacing w:line="360" w:lineRule="auto"/>
        <w:rPr>
          <w:rFonts w:ascii="Arial" w:hAnsi="Arial" w:cs="Arial"/>
          <w:sz w:val="22"/>
          <w:szCs w:val="22"/>
        </w:rPr>
      </w:pPr>
    </w:p>
    <w:p w14:paraId="45EA9155" w14:textId="7A087DD6" w:rsidR="007D1236" w:rsidRDefault="007D1236" w:rsidP="007D1236">
      <w:pPr>
        <w:spacing w:line="360" w:lineRule="auto"/>
        <w:rPr>
          <w:rFonts w:ascii="Arial" w:hAnsi="Arial" w:cs="Arial"/>
          <w:color w:val="000000"/>
          <w:sz w:val="22"/>
          <w:szCs w:val="22"/>
          <w:shd w:val="clear" w:color="auto" w:fill="FFFFFF"/>
        </w:rPr>
      </w:pPr>
      <w:proofErr w:type="spellStart"/>
      <w:r w:rsidRPr="007D1236">
        <w:rPr>
          <w:rFonts w:ascii="Arial" w:hAnsi="Arial" w:cs="Arial"/>
          <w:color w:val="000000"/>
          <w:sz w:val="22"/>
          <w:szCs w:val="22"/>
          <w:shd w:val="clear" w:color="auto" w:fill="FFFFFF"/>
        </w:rPr>
        <w:t>Loewus</w:t>
      </w:r>
      <w:proofErr w:type="spellEnd"/>
      <w:r w:rsidRPr="007D1236">
        <w:rPr>
          <w:rFonts w:ascii="Arial" w:hAnsi="Arial" w:cs="Arial"/>
          <w:color w:val="000000"/>
          <w:sz w:val="22"/>
          <w:szCs w:val="22"/>
          <w:shd w:val="clear" w:color="auto" w:fill="FFFFFF"/>
        </w:rPr>
        <w:t>, L., 2016. </w:t>
      </w:r>
      <w:r w:rsidRPr="007D1236">
        <w:rPr>
          <w:rFonts w:ascii="Arial" w:hAnsi="Arial" w:cs="Arial"/>
          <w:i/>
          <w:iCs/>
          <w:color w:val="000000"/>
          <w:sz w:val="22"/>
          <w:szCs w:val="22"/>
          <w:shd w:val="clear" w:color="auto" w:fill="FFFFFF"/>
        </w:rPr>
        <w:t xml:space="preserve">What Is Digital </w:t>
      </w:r>
      <w:proofErr w:type="gramStart"/>
      <w:r w:rsidRPr="007D1236">
        <w:rPr>
          <w:rFonts w:ascii="Arial" w:hAnsi="Arial" w:cs="Arial"/>
          <w:i/>
          <w:iCs/>
          <w:color w:val="000000"/>
          <w:sz w:val="22"/>
          <w:szCs w:val="22"/>
          <w:shd w:val="clear" w:color="auto" w:fill="FFFFFF"/>
        </w:rPr>
        <w:t>Literacy?</w:t>
      </w:r>
      <w:r w:rsidRPr="007D1236">
        <w:rPr>
          <w:rFonts w:ascii="Arial" w:hAnsi="Arial" w:cs="Arial"/>
          <w:color w:val="000000"/>
          <w:sz w:val="22"/>
          <w:szCs w:val="22"/>
          <w:shd w:val="clear" w:color="auto" w:fill="FFFFFF"/>
        </w:rPr>
        <w:t>.</w:t>
      </w:r>
      <w:proofErr w:type="gramEnd"/>
      <w:r w:rsidRPr="007D1236">
        <w:rPr>
          <w:rFonts w:ascii="Arial" w:hAnsi="Arial" w:cs="Arial"/>
          <w:color w:val="000000"/>
          <w:sz w:val="22"/>
          <w:szCs w:val="22"/>
          <w:shd w:val="clear" w:color="auto" w:fill="FFFFFF"/>
        </w:rPr>
        <w:t xml:space="preserve"> [online] Education Week. Available at: &lt;https://www.edweek.org/teaching-learning/what-is-digital-literacy/2016/11&gt; [Accessed 5 September 2021].</w:t>
      </w:r>
    </w:p>
    <w:p w14:paraId="32D07BB2" w14:textId="77777777" w:rsidR="007D1236" w:rsidRPr="007D1236" w:rsidRDefault="007D1236" w:rsidP="007D1236">
      <w:pPr>
        <w:spacing w:line="360" w:lineRule="auto"/>
        <w:rPr>
          <w:rFonts w:ascii="Arial" w:hAnsi="Arial" w:cs="Arial"/>
          <w:sz w:val="22"/>
          <w:szCs w:val="22"/>
        </w:rPr>
      </w:pPr>
    </w:p>
    <w:p w14:paraId="52D64451" w14:textId="0326265F" w:rsidR="007D1236" w:rsidRDefault="007D1236" w:rsidP="007D1236">
      <w:pPr>
        <w:spacing w:line="360" w:lineRule="auto"/>
        <w:rPr>
          <w:rFonts w:ascii="Arial" w:hAnsi="Arial" w:cs="Arial"/>
          <w:color w:val="000000"/>
          <w:sz w:val="22"/>
          <w:szCs w:val="22"/>
          <w:shd w:val="clear" w:color="auto" w:fill="FFFFFF"/>
        </w:rPr>
      </w:pPr>
      <w:proofErr w:type="spellStart"/>
      <w:r w:rsidRPr="007D1236">
        <w:rPr>
          <w:rFonts w:ascii="Arial" w:hAnsi="Arial" w:cs="Arial"/>
          <w:color w:val="000000"/>
          <w:sz w:val="22"/>
          <w:szCs w:val="22"/>
          <w:shd w:val="clear" w:color="auto" w:fill="FFFFFF"/>
        </w:rPr>
        <w:t>Medvice</w:t>
      </w:r>
      <w:proofErr w:type="spellEnd"/>
      <w:r w:rsidRPr="007D1236">
        <w:rPr>
          <w:rFonts w:ascii="Arial" w:hAnsi="Arial" w:cs="Arial"/>
          <w:color w:val="000000"/>
          <w:sz w:val="22"/>
          <w:szCs w:val="22"/>
          <w:shd w:val="clear" w:color="auto" w:fill="FFFFFF"/>
        </w:rPr>
        <w:t>, 2019. </w:t>
      </w:r>
      <w:r w:rsidRPr="007D1236">
        <w:rPr>
          <w:rFonts w:ascii="Arial" w:hAnsi="Arial" w:cs="Arial"/>
          <w:i/>
          <w:iCs/>
          <w:color w:val="000000"/>
          <w:sz w:val="22"/>
          <w:szCs w:val="22"/>
          <w:shd w:val="clear" w:color="auto" w:fill="FFFFFF"/>
        </w:rPr>
        <w:t>Digital Literacy in Healthcare: Challenges in Adoption of e-Health Solutions</w:t>
      </w:r>
      <w:r w:rsidRPr="007D1236">
        <w:rPr>
          <w:rFonts w:ascii="Arial" w:hAnsi="Arial" w:cs="Arial"/>
          <w:color w:val="000000"/>
          <w:sz w:val="22"/>
          <w:szCs w:val="22"/>
          <w:shd w:val="clear" w:color="auto" w:fill="FFFFFF"/>
        </w:rPr>
        <w:t>. [online] Medvice.io. Available at: &lt;https://www.medvice.io/en/news/digital-literacy-healthcare&gt; [Accessed 3 September 2021].</w:t>
      </w:r>
    </w:p>
    <w:p w14:paraId="699AC1A8" w14:textId="77777777" w:rsidR="007D1236" w:rsidRPr="007D1236" w:rsidRDefault="007D1236" w:rsidP="007D1236">
      <w:pPr>
        <w:spacing w:line="360" w:lineRule="auto"/>
        <w:rPr>
          <w:rFonts w:ascii="Arial" w:hAnsi="Arial" w:cs="Arial"/>
          <w:sz w:val="22"/>
          <w:szCs w:val="22"/>
        </w:rPr>
      </w:pPr>
    </w:p>
    <w:p w14:paraId="0107BA7C" w14:textId="71043E3F"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 xml:space="preserve">Mills, P., </w:t>
      </w:r>
      <w:proofErr w:type="spellStart"/>
      <w:r w:rsidRPr="007D1236">
        <w:rPr>
          <w:rFonts w:ascii="Arial" w:hAnsi="Arial" w:cs="Arial"/>
          <w:color w:val="000000"/>
          <w:sz w:val="22"/>
          <w:szCs w:val="22"/>
          <w:shd w:val="clear" w:color="auto" w:fill="FFFFFF"/>
        </w:rPr>
        <w:t>Weidmann</w:t>
      </w:r>
      <w:proofErr w:type="spellEnd"/>
      <w:r w:rsidRPr="007D1236">
        <w:rPr>
          <w:rFonts w:ascii="Arial" w:hAnsi="Arial" w:cs="Arial"/>
          <w:color w:val="000000"/>
          <w:sz w:val="22"/>
          <w:szCs w:val="22"/>
          <w:shd w:val="clear" w:color="auto" w:fill="FFFFFF"/>
        </w:rPr>
        <w:t>, A. and Stewart, D., 2017. Hospital staff views of prescribing and discharge communication before and after electronic prescribing system implementation. </w:t>
      </w:r>
      <w:r w:rsidRPr="007D1236">
        <w:rPr>
          <w:rFonts w:ascii="Arial" w:hAnsi="Arial" w:cs="Arial"/>
          <w:i/>
          <w:iCs/>
          <w:color w:val="000000"/>
          <w:sz w:val="22"/>
          <w:szCs w:val="22"/>
          <w:shd w:val="clear" w:color="auto" w:fill="FFFFFF"/>
        </w:rPr>
        <w:t>International Journal of Clinical Pharmacy</w:t>
      </w:r>
      <w:r w:rsidRPr="007D1236">
        <w:rPr>
          <w:rFonts w:ascii="Arial" w:hAnsi="Arial" w:cs="Arial"/>
          <w:color w:val="000000"/>
          <w:sz w:val="22"/>
          <w:szCs w:val="22"/>
          <w:shd w:val="clear" w:color="auto" w:fill="FFFFFF"/>
        </w:rPr>
        <w:t>, 39(6), pp.1320-1330.</w:t>
      </w:r>
    </w:p>
    <w:p w14:paraId="4AD4DD2A" w14:textId="77777777" w:rsidR="007D1236" w:rsidRPr="007D1236" w:rsidRDefault="007D1236" w:rsidP="007D1236">
      <w:pPr>
        <w:spacing w:line="360" w:lineRule="auto"/>
        <w:rPr>
          <w:rFonts w:ascii="Arial" w:hAnsi="Arial" w:cs="Arial"/>
          <w:sz w:val="22"/>
          <w:szCs w:val="22"/>
        </w:rPr>
      </w:pPr>
    </w:p>
    <w:p w14:paraId="2089DF78" w14:textId="63356BD9"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NHS, 2021. </w:t>
      </w:r>
      <w:r w:rsidRPr="007D1236">
        <w:rPr>
          <w:rFonts w:ascii="Arial" w:hAnsi="Arial" w:cs="Arial"/>
          <w:i/>
          <w:iCs/>
          <w:color w:val="000000"/>
          <w:sz w:val="22"/>
          <w:szCs w:val="22"/>
          <w:shd w:val="clear" w:color="auto" w:fill="FFFFFF"/>
        </w:rPr>
        <w:t>Diabetes apps - NHS</w:t>
      </w:r>
      <w:r w:rsidRPr="007D1236">
        <w:rPr>
          <w:rFonts w:ascii="Arial" w:hAnsi="Arial" w:cs="Arial"/>
          <w:color w:val="000000"/>
          <w:sz w:val="22"/>
          <w:szCs w:val="22"/>
          <w:shd w:val="clear" w:color="auto" w:fill="FFFFFF"/>
        </w:rPr>
        <w:t>. [online] nhs.uk. Available at: &lt;https://www.nhs.uk/apps-library/category/diabetes/&gt; [Accessed 3 September 2021].</w:t>
      </w:r>
    </w:p>
    <w:p w14:paraId="13774AA3" w14:textId="77777777" w:rsidR="007D1236" w:rsidRPr="007D1236" w:rsidRDefault="007D1236" w:rsidP="007D1236">
      <w:pPr>
        <w:spacing w:line="360" w:lineRule="auto"/>
        <w:rPr>
          <w:rFonts w:ascii="Arial" w:hAnsi="Arial" w:cs="Arial"/>
          <w:sz w:val="22"/>
          <w:szCs w:val="22"/>
        </w:rPr>
      </w:pPr>
    </w:p>
    <w:p w14:paraId="644ECFD1" w14:textId="62770AC8"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NHS, 2021. </w:t>
      </w:r>
      <w:r w:rsidRPr="007D1236">
        <w:rPr>
          <w:rFonts w:ascii="Arial" w:hAnsi="Arial" w:cs="Arial"/>
          <w:i/>
          <w:iCs/>
          <w:color w:val="000000"/>
          <w:sz w:val="22"/>
          <w:szCs w:val="22"/>
          <w:shd w:val="clear" w:color="auto" w:fill="FFFFFF"/>
        </w:rPr>
        <w:t>NHS Online Health and Prescription Services</w:t>
      </w:r>
      <w:r w:rsidRPr="007D1236">
        <w:rPr>
          <w:rFonts w:ascii="Arial" w:hAnsi="Arial" w:cs="Arial"/>
          <w:color w:val="000000"/>
          <w:sz w:val="22"/>
          <w:szCs w:val="22"/>
          <w:shd w:val="clear" w:color="auto" w:fill="FFFFFF"/>
        </w:rPr>
        <w:t>. [online] nhs.uk. Available at: &lt;https://www.nhs.uk/nhs-services/gps/online-health-and-prescription-services/&gt; [Accessed 4 September 2021].</w:t>
      </w:r>
    </w:p>
    <w:p w14:paraId="0BE58402" w14:textId="77777777" w:rsidR="007D1236" w:rsidRPr="007D1236" w:rsidRDefault="007D1236" w:rsidP="007D1236">
      <w:pPr>
        <w:spacing w:line="360" w:lineRule="auto"/>
        <w:rPr>
          <w:rFonts w:ascii="Arial" w:hAnsi="Arial" w:cs="Arial"/>
          <w:sz w:val="22"/>
          <w:szCs w:val="22"/>
        </w:rPr>
      </w:pPr>
    </w:p>
    <w:p w14:paraId="3E87665F" w14:textId="7F060309"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Sectra Medical, 2021. </w:t>
      </w:r>
      <w:r w:rsidRPr="007D1236">
        <w:rPr>
          <w:rFonts w:ascii="Arial" w:hAnsi="Arial" w:cs="Arial"/>
          <w:i/>
          <w:iCs/>
          <w:color w:val="000000"/>
          <w:sz w:val="22"/>
          <w:szCs w:val="22"/>
          <w:shd w:val="clear" w:color="auto" w:fill="FFFFFF"/>
        </w:rPr>
        <w:t>The first NHS PACS in the cloud – faster, safer reporting at Guy’s and St Thomas’ | Sectra Medical</w:t>
      </w:r>
      <w:r w:rsidRPr="007D1236">
        <w:rPr>
          <w:rFonts w:ascii="Arial" w:hAnsi="Arial" w:cs="Arial"/>
          <w:color w:val="000000"/>
          <w:sz w:val="22"/>
          <w:szCs w:val="22"/>
          <w:shd w:val="clear" w:color="auto" w:fill="FFFFFF"/>
        </w:rPr>
        <w:t xml:space="preserve">. [online] Sectra Medical. Available at: </w:t>
      </w:r>
      <w:r w:rsidRPr="007D1236">
        <w:rPr>
          <w:rFonts w:ascii="Arial" w:hAnsi="Arial" w:cs="Arial"/>
          <w:color w:val="000000"/>
          <w:sz w:val="22"/>
          <w:szCs w:val="22"/>
          <w:shd w:val="clear" w:color="auto" w:fill="FFFFFF"/>
        </w:rPr>
        <w:lastRenderedPageBreak/>
        <w:t>&lt;https://medical.sectra.com/case/the-first-nhs-pacs-in-the-cloud/&gt; [Accessed 5 September 2021].</w:t>
      </w:r>
    </w:p>
    <w:p w14:paraId="24AF66F5" w14:textId="77777777" w:rsidR="007D1236" w:rsidRPr="007D1236" w:rsidRDefault="007D1236" w:rsidP="007D1236">
      <w:pPr>
        <w:spacing w:line="360" w:lineRule="auto"/>
        <w:rPr>
          <w:rFonts w:ascii="Arial" w:hAnsi="Arial" w:cs="Arial"/>
          <w:sz w:val="22"/>
          <w:szCs w:val="22"/>
        </w:rPr>
      </w:pPr>
    </w:p>
    <w:p w14:paraId="6B6F19C9" w14:textId="780D940D" w:rsidR="007D1236" w:rsidRDefault="007D1236" w:rsidP="007D1236">
      <w:pPr>
        <w:spacing w:line="360" w:lineRule="auto"/>
        <w:rPr>
          <w:rFonts w:ascii="Arial" w:hAnsi="Arial" w:cs="Arial"/>
          <w:color w:val="000000"/>
          <w:sz w:val="22"/>
          <w:szCs w:val="22"/>
          <w:shd w:val="clear" w:color="auto" w:fill="FFFFFF"/>
        </w:rPr>
      </w:pPr>
      <w:proofErr w:type="spellStart"/>
      <w:r w:rsidRPr="007D1236">
        <w:rPr>
          <w:rFonts w:ascii="Arial" w:hAnsi="Arial" w:cs="Arial"/>
          <w:color w:val="000000"/>
          <w:sz w:val="22"/>
          <w:szCs w:val="22"/>
          <w:shd w:val="clear" w:color="auto" w:fill="FFFFFF"/>
        </w:rPr>
        <w:t>Sidpra</w:t>
      </w:r>
      <w:proofErr w:type="spellEnd"/>
      <w:r w:rsidRPr="007D1236">
        <w:rPr>
          <w:rFonts w:ascii="Arial" w:hAnsi="Arial" w:cs="Arial"/>
          <w:color w:val="000000"/>
          <w:sz w:val="22"/>
          <w:szCs w:val="22"/>
          <w:shd w:val="clear" w:color="auto" w:fill="FFFFFF"/>
        </w:rPr>
        <w:t xml:space="preserve">, J., </w:t>
      </w:r>
      <w:proofErr w:type="spellStart"/>
      <w:r w:rsidRPr="007D1236">
        <w:rPr>
          <w:rFonts w:ascii="Arial" w:hAnsi="Arial" w:cs="Arial"/>
          <w:color w:val="000000"/>
          <w:sz w:val="22"/>
          <w:szCs w:val="22"/>
          <w:shd w:val="clear" w:color="auto" w:fill="FFFFFF"/>
        </w:rPr>
        <w:t>Chhabda</w:t>
      </w:r>
      <w:proofErr w:type="spellEnd"/>
      <w:r w:rsidRPr="007D1236">
        <w:rPr>
          <w:rFonts w:ascii="Arial" w:hAnsi="Arial" w:cs="Arial"/>
          <w:color w:val="000000"/>
          <w:sz w:val="22"/>
          <w:szCs w:val="22"/>
          <w:shd w:val="clear" w:color="auto" w:fill="FFFFFF"/>
        </w:rPr>
        <w:t xml:space="preserve">, S., </w:t>
      </w:r>
      <w:proofErr w:type="spellStart"/>
      <w:r w:rsidRPr="007D1236">
        <w:rPr>
          <w:rFonts w:ascii="Arial" w:hAnsi="Arial" w:cs="Arial"/>
          <w:color w:val="000000"/>
          <w:sz w:val="22"/>
          <w:szCs w:val="22"/>
          <w:shd w:val="clear" w:color="auto" w:fill="FFFFFF"/>
        </w:rPr>
        <w:t>Gaier</w:t>
      </w:r>
      <w:proofErr w:type="spellEnd"/>
      <w:r w:rsidRPr="007D1236">
        <w:rPr>
          <w:rFonts w:ascii="Arial" w:hAnsi="Arial" w:cs="Arial"/>
          <w:color w:val="000000"/>
          <w:sz w:val="22"/>
          <w:szCs w:val="22"/>
          <w:shd w:val="clear" w:color="auto" w:fill="FFFFFF"/>
        </w:rPr>
        <w:t xml:space="preserve">, C., </w:t>
      </w:r>
      <w:proofErr w:type="spellStart"/>
      <w:r w:rsidRPr="007D1236">
        <w:rPr>
          <w:rFonts w:ascii="Arial" w:hAnsi="Arial" w:cs="Arial"/>
          <w:color w:val="000000"/>
          <w:sz w:val="22"/>
          <w:szCs w:val="22"/>
          <w:shd w:val="clear" w:color="auto" w:fill="FFFFFF"/>
        </w:rPr>
        <w:t>Alwis</w:t>
      </w:r>
      <w:proofErr w:type="spellEnd"/>
      <w:r w:rsidRPr="007D1236">
        <w:rPr>
          <w:rFonts w:ascii="Arial" w:hAnsi="Arial" w:cs="Arial"/>
          <w:color w:val="000000"/>
          <w:sz w:val="22"/>
          <w:szCs w:val="22"/>
          <w:shd w:val="clear" w:color="auto" w:fill="FFFFFF"/>
        </w:rPr>
        <w:t>, A., Kumar, N. and Mankad, K., 2020. Virtual multidisciplinary team meetings in the age of COVID-19: an effective and pragmatic alternative. </w:t>
      </w:r>
      <w:r w:rsidRPr="007D1236">
        <w:rPr>
          <w:rFonts w:ascii="Arial" w:hAnsi="Arial" w:cs="Arial"/>
          <w:i/>
          <w:iCs/>
          <w:color w:val="000000"/>
          <w:sz w:val="22"/>
          <w:szCs w:val="22"/>
          <w:shd w:val="clear" w:color="auto" w:fill="FFFFFF"/>
        </w:rPr>
        <w:t>Quantitative Imaging in Medicine and Surgery</w:t>
      </w:r>
      <w:r w:rsidRPr="007D1236">
        <w:rPr>
          <w:rFonts w:ascii="Arial" w:hAnsi="Arial" w:cs="Arial"/>
          <w:color w:val="000000"/>
          <w:sz w:val="22"/>
          <w:szCs w:val="22"/>
          <w:shd w:val="clear" w:color="auto" w:fill="FFFFFF"/>
        </w:rPr>
        <w:t>, 10(6), pp.1204-1207.</w:t>
      </w:r>
    </w:p>
    <w:p w14:paraId="3BF5A8C4" w14:textId="77777777" w:rsidR="007D1236" w:rsidRPr="007D1236" w:rsidRDefault="007D1236" w:rsidP="007D1236">
      <w:pPr>
        <w:spacing w:line="360" w:lineRule="auto"/>
        <w:rPr>
          <w:rFonts w:ascii="Arial" w:hAnsi="Arial" w:cs="Arial"/>
          <w:sz w:val="22"/>
          <w:szCs w:val="22"/>
        </w:rPr>
      </w:pPr>
    </w:p>
    <w:p w14:paraId="203D149B" w14:textId="5A582C5C"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Sokol, D. and Car, J., 2006. Protecting patient confidentiality in telephone consultations in general practice. </w:t>
      </w:r>
      <w:r w:rsidRPr="007D1236">
        <w:rPr>
          <w:rFonts w:ascii="Arial" w:hAnsi="Arial" w:cs="Arial"/>
          <w:i/>
          <w:iCs/>
          <w:color w:val="000000"/>
          <w:sz w:val="22"/>
          <w:szCs w:val="22"/>
          <w:shd w:val="clear" w:color="auto" w:fill="FFFFFF"/>
        </w:rPr>
        <w:t>British Journal of General Practice</w:t>
      </w:r>
      <w:r w:rsidRPr="007D1236">
        <w:rPr>
          <w:rFonts w:ascii="Arial" w:hAnsi="Arial" w:cs="Arial"/>
          <w:color w:val="000000"/>
          <w:sz w:val="22"/>
          <w:szCs w:val="22"/>
          <w:shd w:val="clear" w:color="auto" w:fill="FFFFFF"/>
        </w:rPr>
        <w:t>, 56(526), pp.384-385.</w:t>
      </w:r>
    </w:p>
    <w:p w14:paraId="03AAB85E" w14:textId="77777777" w:rsidR="007D1236" w:rsidRPr="007D1236" w:rsidRDefault="007D1236" w:rsidP="007D1236">
      <w:pPr>
        <w:spacing w:line="360" w:lineRule="auto"/>
        <w:rPr>
          <w:rFonts w:ascii="Arial" w:hAnsi="Arial" w:cs="Arial"/>
          <w:sz w:val="22"/>
          <w:szCs w:val="22"/>
        </w:rPr>
      </w:pPr>
    </w:p>
    <w:p w14:paraId="624C3707" w14:textId="476F93B0" w:rsidR="007D1236" w:rsidRDefault="007D1236" w:rsidP="007D1236">
      <w:pPr>
        <w:spacing w:line="360" w:lineRule="auto"/>
        <w:rPr>
          <w:rFonts w:ascii="Arial" w:hAnsi="Arial" w:cs="Arial"/>
          <w:color w:val="000000"/>
          <w:sz w:val="22"/>
          <w:szCs w:val="22"/>
          <w:shd w:val="clear" w:color="auto" w:fill="FFFFFF"/>
        </w:rPr>
      </w:pPr>
      <w:r w:rsidRPr="007D1236">
        <w:rPr>
          <w:rFonts w:ascii="Arial" w:hAnsi="Arial" w:cs="Arial"/>
          <w:color w:val="000000"/>
          <w:sz w:val="22"/>
          <w:szCs w:val="22"/>
          <w:shd w:val="clear" w:color="auto" w:fill="FFFFFF"/>
        </w:rPr>
        <w:t>University of Massachusetts Medical School, 2021. </w:t>
      </w:r>
      <w:r w:rsidRPr="007D1236">
        <w:rPr>
          <w:rFonts w:ascii="Arial" w:hAnsi="Arial" w:cs="Arial"/>
          <w:i/>
          <w:iCs/>
          <w:color w:val="000000"/>
          <w:sz w:val="22"/>
          <w:szCs w:val="22"/>
          <w:shd w:val="clear" w:color="auto" w:fill="FFFFFF"/>
        </w:rPr>
        <w:t>Insulin Pumps &amp; Continuous Glucose Monitors</w:t>
      </w:r>
      <w:r w:rsidRPr="007D1236">
        <w:rPr>
          <w:rFonts w:ascii="Arial" w:hAnsi="Arial" w:cs="Arial"/>
          <w:color w:val="000000"/>
          <w:sz w:val="22"/>
          <w:szCs w:val="22"/>
          <w:shd w:val="clear" w:color="auto" w:fill="FFFFFF"/>
        </w:rPr>
        <w:t>. [online] University of Massachusetts Medical School. Available at: &lt;https://www.umassmed.edu/dcoe/diabetes-education/pumps_and_cgm/&gt; [Accessed 5 September 2021].</w:t>
      </w:r>
    </w:p>
    <w:p w14:paraId="1E81A0DB" w14:textId="77777777" w:rsidR="007D1236" w:rsidRPr="007D1236" w:rsidRDefault="007D1236" w:rsidP="007D1236">
      <w:pPr>
        <w:spacing w:line="360" w:lineRule="auto"/>
        <w:rPr>
          <w:rFonts w:ascii="Arial" w:hAnsi="Arial" w:cs="Arial"/>
          <w:sz w:val="22"/>
          <w:szCs w:val="22"/>
        </w:rPr>
      </w:pPr>
    </w:p>
    <w:p w14:paraId="20E7F4A4" w14:textId="77777777" w:rsidR="007D1236" w:rsidRPr="007D1236" w:rsidRDefault="007D1236" w:rsidP="007D1236">
      <w:pPr>
        <w:spacing w:line="360" w:lineRule="auto"/>
        <w:rPr>
          <w:rFonts w:ascii="Arial" w:hAnsi="Arial" w:cs="Arial"/>
          <w:sz w:val="22"/>
          <w:szCs w:val="22"/>
        </w:rPr>
      </w:pPr>
      <w:r w:rsidRPr="007D1236">
        <w:rPr>
          <w:rFonts w:ascii="Arial" w:hAnsi="Arial" w:cs="Arial"/>
          <w:color w:val="000000"/>
          <w:sz w:val="22"/>
          <w:szCs w:val="22"/>
          <w:shd w:val="clear" w:color="auto" w:fill="FFFFFF"/>
        </w:rPr>
        <w:t>UNLV, 2021. </w:t>
      </w:r>
      <w:r w:rsidRPr="007D1236">
        <w:rPr>
          <w:rFonts w:ascii="Arial" w:hAnsi="Arial" w:cs="Arial"/>
          <w:i/>
          <w:iCs/>
          <w:color w:val="000000"/>
          <w:sz w:val="22"/>
          <w:szCs w:val="22"/>
          <w:shd w:val="clear" w:color="auto" w:fill="FFFFFF"/>
        </w:rPr>
        <w:t xml:space="preserve">What Are Digital Skills &amp; Why Are They </w:t>
      </w:r>
      <w:proofErr w:type="gramStart"/>
      <w:r w:rsidRPr="007D1236">
        <w:rPr>
          <w:rFonts w:ascii="Arial" w:hAnsi="Arial" w:cs="Arial"/>
          <w:i/>
          <w:iCs/>
          <w:color w:val="000000"/>
          <w:sz w:val="22"/>
          <w:szCs w:val="22"/>
          <w:shd w:val="clear" w:color="auto" w:fill="FFFFFF"/>
        </w:rPr>
        <w:t>Important?</w:t>
      </w:r>
      <w:r w:rsidRPr="007D1236">
        <w:rPr>
          <w:rFonts w:ascii="Arial" w:hAnsi="Arial" w:cs="Arial"/>
          <w:color w:val="000000"/>
          <w:sz w:val="22"/>
          <w:szCs w:val="22"/>
          <w:shd w:val="clear" w:color="auto" w:fill="FFFFFF"/>
        </w:rPr>
        <w:t>.</w:t>
      </w:r>
      <w:proofErr w:type="gramEnd"/>
      <w:r w:rsidRPr="007D1236">
        <w:rPr>
          <w:rFonts w:ascii="Arial" w:hAnsi="Arial" w:cs="Arial"/>
          <w:color w:val="000000"/>
          <w:sz w:val="22"/>
          <w:szCs w:val="22"/>
          <w:shd w:val="clear" w:color="auto" w:fill="FFFFFF"/>
        </w:rPr>
        <w:t xml:space="preserve"> [online] UNLV. Available at: &lt;https://digitalskills.unlv.edu/digital-marketing/what-are-digital-skills/&gt; [Accessed 4 September 2021].</w:t>
      </w:r>
    </w:p>
    <w:p w14:paraId="4837CD81" w14:textId="613BA441" w:rsidR="007D1236" w:rsidRPr="007D1236" w:rsidRDefault="007D1236" w:rsidP="007D1236">
      <w:pPr>
        <w:spacing w:line="360" w:lineRule="auto"/>
        <w:rPr>
          <w:rFonts w:ascii="Arial" w:hAnsi="Arial" w:cs="Arial"/>
          <w:b/>
          <w:bCs/>
          <w:sz w:val="22"/>
          <w:szCs w:val="22"/>
        </w:rPr>
      </w:pPr>
    </w:p>
    <w:p w14:paraId="4819381D" w14:textId="77777777" w:rsidR="007D1236" w:rsidRPr="007D1236" w:rsidRDefault="007D1236" w:rsidP="007D1236">
      <w:pPr>
        <w:spacing w:line="360" w:lineRule="auto"/>
        <w:rPr>
          <w:rFonts w:ascii="Arial" w:hAnsi="Arial" w:cs="Arial"/>
          <w:b/>
          <w:bCs/>
          <w:sz w:val="22"/>
          <w:szCs w:val="22"/>
        </w:rPr>
      </w:pPr>
    </w:p>
    <w:p w14:paraId="16B88BD9" w14:textId="77777777" w:rsidR="007D1236" w:rsidRPr="007D1236" w:rsidRDefault="007D1236" w:rsidP="007D1236">
      <w:pPr>
        <w:spacing w:line="360" w:lineRule="auto"/>
        <w:rPr>
          <w:rFonts w:ascii="Arial" w:hAnsi="Arial" w:cs="Arial"/>
          <w:b/>
          <w:bCs/>
          <w:sz w:val="22"/>
          <w:szCs w:val="22"/>
        </w:rPr>
      </w:pPr>
    </w:p>
    <w:p w14:paraId="28AD9564" w14:textId="77777777" w:rsidR="007D1236" w:rsidRPr="00F75F57" w:rsidRDefault="007D1236">
      <w:pPr>
        <w:rPr>
          <w:b/>
          <w:bCs/>
        </w:rPr>
      </w:pPr>
    </w:p>
    <w:sectPr w:rsidR="007D1236" w:rsidRPr="00F75F57" w:rsidSect="005754D4">
      <w:headerReference w:type="firs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87B5B" w14:textId="77777777" w:rsidR="00D914BE" w:rsidRDefault="00D914BE" w:rsidP="000C4D38">
      <w:r>
        <w:separator/>
      </w:r>
    </w:p>
  </w:endnote>
  <w:endnote w:type="continuationSeparator" w:id="0">
    <w:p w14:paraId="2EA2F16D" w14:textId="77777777" w:rsidR="00D914BE" w:rsidRDefault="00D914BE" w:rsidP="000C4D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73DD7" w14:textId="77777777" w:rsidR="00D914BE" w:rsidRDefault="00D914BE" w:rsidP="000C4D38">
      <w:r>
        <w:separator/>
      </w:r>
    </w:p>
  </w:footnote>
  <w:footnote w:type="continuationSeparator" w:id="0">
    <w:p w14:paraId="635EFF4F" w14:textId="77777777" w:rsidR="00D914BE" w:rsidRDefault="00D914BE" w:rsidP="000C4D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493E1" w14:textId="57096E68" w:rsidR="000C4D38" w:rsidRDefault="000C4D38">
    <w:pPr>
      <w:pStyle w:val="Header"/>
    </w:pPr>
  </w:p>
  <w:p w14:paraId="113304A1" w14:textId="27EFEA55" w:rsidR="000C4D38" w:rsidRDefault="000C4D38">
    <w:pPr>
      <w:pStyle w:val="Header"/>
    </w:pPr>
    <w:r>
      <w:rPr>
        <w:b/>
        <w:noProof/>
        <w:lang w:eastAsia="en-GB"/>
      </w:rPr>
      <w:drawing>
        <wp:inline distT="0" distB="0" distL="0" distR="0" wp14:anchorId="39FD8AC8" wp14:editId="73415453">
          <wp:extent cx="2612571" cy="878365"/>
          <wp:effectExtent l="0" t="0" r="3810" b="0"/>
          <wp:docPr id="31" name="Picture 3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srcRect/>
                  <a:stretch>
                    <a:fillRect/>
                  </a:stretch>
                </pic:blipFill>
                <pic:spPr bwMode="auto">
                  <a:xfrm>
                    <a:off x="0" y="0"/>
                    <a:ext cx="2774643" cy="93285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801B7"/>
    <w:multiLevelType w:val="hybridMultilevel"/>
    <w:tmpl w:val="74EE3622"/>
    <w:lvl w:ilvl="0" w:tplc="8EB8AD94">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EB2"/>
    <w:rsid w:val="000C4D38"/>
    <w:rsid w:val="0014714A"/>
    <w:rsid w:val="00167693"/>
    <w:rsid w:val="001956BD"/>
    <w:rsid w:val="001A6791"/>
    <w:rsid w:val="001C5027"/>
    <w:rsid w:val="00273CA4"/>
    <w:rsid w:val="002F0BF2"/>
    <w:rsid w:val="003B6C4F"/>
    <w:rsid w:val="003C3506"/>
    <w:rsid w:val="00462D4C"/>
    <w:rsid w:val="00486FC5"/>
    <w:rsid w:val="00490D7D"/>
    <w:rsid w:val="004F7C67"/>
    <w:rsid w:val="005120F4"/>
    <w:rsid w:val="00515EBF"/>
    <w:rsid w:val="0052293F"/>
    <w:rsid w:val="00530BFB"/>
    <w:rsid w:val="005754D4"/>
    <w:rsid w:val="006679EC"/>
    <w:rsid w:val="006B02B1"/>
    <w:rsid w:val="007A2280"/>
    <w:rsid w:val="007A78C8"/>
    <w:rsid w:val="007C7184"/>
    <w:rsid w:val="007D1236"/>
    <w:rsid w:val="0084549C"/>
    <w:rsid w:val="009D453E"/>
    <w:rsid w:val="009D61D4"/>
    <w:rsid w:val="00A67F17"/>
    <w:rsid w:val="00AE2039"/>
    <w:rsid w:val="00B775BC"/>
    <w:rsid w:val="00C73BF6"/>
    <w:rsid w:val="00D07A0D"/>
    <w:rsid w:val="00D20A88"/>
    <w:rsid w:val="00D914BE"/>
    <w:rsid w:val="00DA5DA0"/>
    <w:rsid w:val="00DA7EB2"/>
    <w:rsid w:val="00DB26D3"/>
    <w:rsid w:val="00E4676C"/>
    <w:rsid w:val="00E6178B"/>
    <w:rsid w:val="00E6312F"/>
    <w:rsid w:val="00E828ED"/>
    <w:rsid w:val="00F30DE9"/>
    <w:rsid w:val="00F4692D"/>
    <w:rsid w:val="00F53F7F"/>
    <w:rsid w:val="00F75F57"/>
    <w:rsid w:val="00F8346F"/>
    <w:rsid w:val="00FA0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255B2"/>
  <w15:chartTrackingRefBased/>
  <w15:docId w15:val="{36012394-FE2A-F344-9591-C03015A04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23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7EB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754D4"/>
    <w:rPr>
      <w:color w:val="0563C1" w:themeColor="hyperlink"/>
      <w:u w:val="single"/>
    </w:rPr>
  </w:style>
  <w:style w:type="character" w:styleId="UnresolvedMention">
    <w:name w:val="Unresolved Mention"/>
    <w:basedOn w:val="DefaultParagraphFont"/>
    <w:uiPriority w:val="99"/>
    <w:semiHidden/>
    <w:unhideWhenUsed/>
    <w:rsid w:val="005754D4"/>
    <w:rPr>
      <w:color w:val="605E5C"/>
      <w:shd w:val="clear" w:color="auto" w:fill="E1DFDD"/>
    </w:rPr>
  </w:style>
  <w:style w:type="paragraph" w:styleId="NoSpacing">
    <w:name w:val="No Spacing"/>
    <w:link w:val="NoSpacingChar"/>
    <w:uiPriority w:val="1"/>
    <w:qFormat/>
    <w:rsid w:val="005754D4"/>
    <w:rPr>
      <w:rFonts w:eastAsiaTheme="minorEastAsia"/>
      <w:sz w:val="22"/>
      <w:szCs w:val="22"/>
      <w:lang w:val="en-US" w:eastAsia="zh-CN"/>
    </w:rPr>
  </w:style>
  <w:style w:type="character" w:customStyle="1" w:styleId="NoSpacingChar">
    <w:name w:val="No Spacing Char"/>
    <w:basedOn w:val="DefaultParagraphFont"/>
    <w:link w:val="NoSpacing"/>
    <w:uiPriority w:val="1"/>
    <w:rsid w:val="005754D4"/>
    <w:rPr>
      <w:rFonts w:eastAsiaTheme="minorEastAsia"/>
      <w:sz w:val="22"/>
      <w:szCs w:val="22"/>
      <w:lang w:val="en-US" w:eastAsia="zh-CN"/>
    </w:rPr>
  </w:style>
  <w:style w:type="character" w:styleId="FollowedHyperlink">
    <w:name w:val="FollowedHyperlink"/>
    <w:basedOn w:val="DefaultParagraphFont"/>
    <w:uiPriority w:val="99"/>
    <w:semiHidden/>
    <w:unhideWhenUsed/>
    <w:rsid w:val="005754D4"/>
    <w:rPr>
      <w:color w:val="954F72" w:themeColor="followedHyperlink"/>
      <w:u w:val="single"/>
    </w:rPr>
  </w:style>
  <w:style w:type="paragraph" w:styleId="Header">
    <w:name w:val="header"/>
    <w:basedOn w:val="Normal"/>
    <w:link w:val="HeaderChar"/>
    <w:uiPriority w:val="99"/>
    <w:unhideWhenUsed/>
    <w:rsid w:val="000C4D38"/>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C4D38"/>
  </w:style>
  <w:style w:type="paragraph" w:styleId="Footer">
    <w:name w:val="footer"/>
    <w:basedOn w:val="Normal"/>
    <w:link w:val="FooterChar"/>
    <w:uiPriority w:val="99"/>
    <w:unhideWhenUsed/>
    <w:rsid w:val="000C4D38"/>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C4D38"/>
  </w:style>
  <w:style w:type="character" w:customStyle="1" w:styleId="a-link">
    <w:name w:val="a-link"/>
    <w:basedOn w:val="DefaultParagraphFont"/>
    <w:rsid w:val="00F75F57"/>
  </w:style>
  <w:style w:type="character" w:styleId="Emphasis">
    <w:name w:val="Emphasis"/>
    <w:basedOn w:val="DefaultParagraphFont"/>
    <w:uiPriority w:val="20"/>
    <w:qFormat/>
    <w:rsid w:val="00C73BF6"/>
    <w:rPr>
      <w:i/>
      <w:iCs/>
    </w:rPr>
  </w:style>
  <w:style w:type="character" w:styleId="Strong">
    <w:name w:val="Strong"/>
    <w:basedOn w:val="DefaultParagraphFont"/>
    <w:uiPriority w:val="22"/>
    <w:qFormat/>
    <w:rsid w:val="00E6312F"/>
    <w:rPr>
      <w:b/>
      <w:bCs/>
    </w:rPr>
  </w:style>
  <w:style w:type="paragraph" w:styleId="NormalWeb">
    <w:name w:val="Normal (Web)"/>
    <w:basedOn w:val="Normal"/>
    <w:uiPriority w:val="99"/>
    <w:semiHidden/>
    <w:unhideWhenUsed/>
    <w:rsid w:val="00E6312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16976">
      <w:bodyDiv w:val="1"/>
      <w:marLeft w:val="0"/>
      <w:marRight w:val="0"/>
      <w:marTop w:val="0"/>
      <w:marBottom w:val="0"/>
      <w:divBdr>
        <w:top w:val="none" w:sz="0" w:space="0" w:color="auto"/>
        <w:left w:val="none" w:sz="0" w:space="0" w:color="auto"/>
        <w:bottom w:val="none" w:sz="0" w:space="0" w:color="auto"/>
        <w:right w:val="none" w:sz="0" w:space="0" w:color="auto"/>
      </w:divBdr>
    </w:div>
    <w:div w:id="144319130">
      <w:bodyDiv w:val="1"/>
      <w:marLeft w:val="0"/>
      <w:marRight w:val="0"/>
      <w:marTop w:val="0"/>
      <w:marBottom w:val="0"/>
      <w:divBdr>
        <w:top w:val="none" w:sz="0" w:space="0" w:color="auto"/>
        <w:left w:val="none" w:sz="0" w:space="0" w:color="auto"/>
        <w:bottom w:val="none" w:sz="0" w:space="0" w:color="auto"/>
        <w:right w:val="none" w:sz="0" w:space="0" w:color="auto"/>
      </w:divBdr>
    </w:div>
    <w:div w:id="147597319">
      <w:bodyDiv w:val="1"/>
      <w:marLeft w:val="0"/>
      <w:marRight w:val="0"/>
      <w:marTop w:val="0"/>
      <w:marBottom w:val="0"/>
      <w:divBdr>
        <w:top w:val="none" w:sz="0" w:space="0" w:color="auto"/>
        <w:left w:val="none" w:sz="0" w:space="0" w:color="auto"/>
        <w:bottom w:val="none" w:sz="0" w:space="0" w:color="auto"/>
        <w:right w:val="none" w:sz="0" w:space="0" w:color="auto"/>
      </w:divBdr>
    </w:div>
    <w:div w:id="460465492">
      <w:bodyDiv w:val="1"/>
      <w:marLeft w:val="0"/>
      <w:marRight w:val="0"/>
      <w:marTop w:val="0"/>
      <w:marBottom w:val="0"/>
      <w:divBdr>
        <w:top w:val="none" w:sz="0" w:space="0" w:color="auto"/>
        <w:left w:val="none" w:sz="0" w:space="0" w:color="auto"/>
        <w:bottom w:val="none" w:sz="0" w:space="0" w:color="auto"/>
        <w:right w:val="none" w:sz="0" w:space="0" w:color="auto"/>
      </w:divBdr>
    </w:div>
    <w:div w:id="495925229">
      <w:bodyDiv w:val="1"/>
      <w:marLeft w:val="0"/>
      <w:marRight w:val="0"/>
      <w:marTop w:val="0"/>
      <w:marBottom w:val="0"/>
      <w:divBdr>
        <w:top w:val="none" w:sz="0" w:space="0" w:color="auto"/>
        <w:left w:val="none" w:sz="0" w:space="0" w:color="auto"/>
        <w:bottom w:val="none" w:sz="0" w:space="0" w:color="auto"/>
        <w:right w:val="none" w:sz="0" w:space="0" w:color="auto"/>
      </w:divBdr>
    </w:div>
    <w:div w:id="613052612">
      <w:bodyDiv w:val="1"/>
      <w:marLeft w:val="0"/>
      <w:marRight w:val="0"/>
      <w:marTop w:val="0"/>
      <w:marBottom w:val="0"/>
      <w:divBdr>
        <w:top w:val="none" w:sz="0" w:space="0" w:color="auto"/>
        <w:left w:val="none" w:sz="0" w:space="0" w:color="auto"/>
        <w:bottom w:val="none" w:sz="0" w:space="0" w:color="auto"/>
        <w:right w:val="none" w:sz="0" w:space="0" w:color="auto"/>
      </w:divBdr>
    </w:div>
    <w:div w:id="689140756">
      <w:bodyDiv w:val="1"/>
      <w:marLeft w:val="0"/>
      <w:marRight w:val="0"/>
      <w:marTop w:val="0"/>
      <w:marBottom w:val="0"/>
      <w:divBdr>
        <w:top w:val="none" w:sz="0" w:space="0" w:color="auto"/>
        <w:left w:val="none" w:sz="0" w:space="0" w:color="auto"/>
        <w:bottom w:val="none" w:sz="0" w:space="0" w:color="auto"/>
        <w:right w:val="none" w:sz="0" w:space="0" w:color="auto"/>
      </w:divBdr>
    </w:div>
    <w:div w:id="831485351">
      <w:bodyDiv w:val="1"/>
      <w:marLeft w:val="0"/>
      <w:marRight w:val="0"/>
      <w:marTop w:val="0"/>
      <w:marBottom w:val="0"/>
      <w:divBdr>
        <w:top w:val="none" w:sz="0" w:space="0" w:color="auto"/>
        <w:left w:val="none" w:sz="0" w:space="0" w:color="auto"/>
        <w:bottom w:val="none" w:sz="0" w:space="0" w:color="auto"/>
        <w:right w:val="none" w:sz="0" w:space="0" w:color="auto"/>
      </w:divBdr>
    </w:div>
    <w:div w:id="838496005">
      <w:bodyDiv w:val="1"/>
      <w:marLeft w:val="0"/>
      <w:marRight w:val="0"/>
      <w:marTop w:val="0"/>
      <w:marBottom w:val="0"/>
      <w:divBdr>
        <w:top w:val="none" w:sz="0" w:space="0" w:color="auto"/>
        <w:left w:val="none" w:sz="0" w:space="0" w:color="auto"/>
        <w:bottom w:val="none" w:sz="0" w:space="0" w:color="auto"/>
        <w:right w:val="none" w:sz="0" w:space="0" w:color="auto"/>
      </w:divBdr>
    </w:div>
    <w:div w:id="844247663">
      <w:bodyDiv w:val="1"/>
      <w:marLeft w:val="0"/>
      <w:marRight w:val="0"/>
      <w:marTop w:val="0"/>
      <w:marBottom w:val="0"/>
      <w:divBdr>
        <w:top w:val="none" w:sz="0" w:space="0" w:color="auto"/>
        <w:left w:val="none" w:sz="0" w:space="0" w:color="auto"/>
        <w:bottom w:val="none" w:sz="0" w:space="0" w:color="auto"/>
        <w:right w:val="none" w:sz="0" w:space="0" w:color="auto"/>
      </w:divBdr>
    </w:div>
    <w:div w:id="974290747">
      <w:bodyDiv w:val="1"/>
      <w:marLeft w:val="0"/>
      <w:marRight w:val="0"/>
      <w:marTop w:val="0"/>
      <w:marBottom w:val="0"/>
      <w:divBdr>
        <w:top w:val="none" w:sz="0" w:space="0" w:color="auto"/>
        <w:left w:val="none" w:sz="0" w:space="0" w:color="auto"/>
        <w:bottom w:val="none" w:sz="0" w:space="0" w:color="auto"/>
        <w:right w:val="none" w:sz="0" w:space="0" w:color="auto"/>
      </w:divBdr>
    </w:div>
    <w:div w:id="1027827234">
      <w:bodyDiv w:val="1"/>
      <w:marLeft w:val="0"/>
      <w:marRight w:val="0"/>
      <w:marTop w:val="0"/>
      <w:marBottom w:val="0"/>
      <w:divBdr>
        <w:top w:val="none" w:sz="0" w:space="0" w:color="auto"/>
        <w:left w:val="none" w:sz="0" w:space="0" w:color="auto"/>
        <w:bottom w:val="none" w:sz="0" w:space="0" w:color="auto"/>
        <w:right w:val="none" w:sz="0" w:space="0" w:color="auto"/>
      </w:divBdr>
    </w:div>
    <w:div w:id="1033312236">
      <w:bodyDiv w:val="1"/>
      <w:marLeft w:val="0"/>
      <w:marRight w:val="0"/>
      <w:marTop w:val="0"/>
      <w:marBottom w:val="0"/>
      <w:divBdr>
        <w:top w:val="none" w:sz="0" w:space="0" w:color="auto"/>
        <w:left w:val="none" w:sz="0" w:space="0" w:color="auto"/>
        <w:bottom w:val="none" w:sz="0" w:space="0" w:color="auto"/>
        <w:right w:val="none" w:sz="0" w:space="0" w:color="auto"/>
      </w:divBdr>
    </w:div>
    <w:div w:id="1132862932">
      <w:bodyDiv w:val="1"/>
      <w:marLeft w:val="0"/>
      <w:marRight w:val="0"/>
      <w:marTop w:val="0"/>
      <w:marBottom w:val="0"/>
      <w:divBdr>
        <w:top w:val="none" w:sz="0" w:space="0" w:color="auto"/>
        <w:left w:val="none" w:sz="0" w:space="0" w:color="auto"/>
        <w:bottom w:val="none" w:sz="0" w:space="0" w:color="auto"/>
        <w:right w:val="none" w:sz="0" w:space="0" w:color="auto"/>
      </w:divBdr>
    </w:div>
    <w:div w:id="1152524468">
      <w:bodyDiv w:val="1"/>
      <w:marLeft w:val="0"/>
      <w:marRight w:val="0"/>
      <w:marTop w:val="0"/>
      <w:marBottom w:val="0"/>
      <w:divBdr>
        <w:top w:val="none" w:sz="0" w:space="0" w:color="auto"/>
        <w:left w:val="none" w:sz="0" w:space="0" w:color="auto"/>
        <w:bottom w:val="none" w:sz="0" w:space="0" w:color="auto"/>
        <w:right w:val="none" w:sz="0" w:space="0" w:color="auto"/>
      </w:divBdr>
    </w:div>
    <w:div w:id="1164470901">
      <w:bodyDiv w:val="1"/>
      <w:marLeft w:val="0"/>
      <w:marRight w:val="0"/>
      <w:marTop w:val="0"/>
      <w:marBottom w:val="0"/>
      <w:divBdr>
        <w:top w:val="none" w:sz="0" w:space="0" w:color="auto"/>
        <w:left w:val="none" w:sz="0" w:space="0" w:color="auto"/>
        <w:bottom w:val="none" w:sz="0" w:space="0" w:color="auto"/>
        <w:right w:val="none" w:sz="0" w:space="0" w:color="auto"/>
      </w:divBdr>
    </w:div>
    <w:div w:id="1174416133">
      <w:bodyDiv w:val="1"/>
      <w:marLeft w:val="0"/>
      <w:marRight w:val="0"/>
      <w:marTop w:val="0"/>
      <w:marBottom w:val="0"/>
      <w:divBdr>
        <w:top w:val="none" w:sz="0" w:space="0" w:color="auto"/>
        <w:left w:val="none" w:sz="0" w:space="0" w:color="auto"/>
        <w:bottom w:val="none" w:sz="0" w:space="0" w:color="auto"/>
        <w:right w:val="none" w:sz="0" w:space="0" w:color="auto"/>
      </w:divBdr>
    </w:div>
    <w:div w:id="1186211595">
      <w:bodyDiv w:val="1"/>
      <w:marLeft w:val="0"/>
      <w:marRight w:val="0"/>
      <w:marTop w:val="0"/>
      <w:marBottom w:val="0"/>
      <w:divBdr>
        <w:top w:val="none" w:sz="0" w:space="0" w:color="auto"/>
        <w:left w:val="none" w:sz="0" w:space="0" w:color="auto"/>
        <w:bottom w:val="none" w:sz="0" w:space="0" w:color="auto"/>
        <w:right w:val="none" w:sz="0" w:space="0" w:color="auto"/>
      </w:divBdr>
    </w:div>
    <w:div w:id="1206218356">
      <w:bodyDiv w:val="1"/>
      <w:marLeft w:val="0"/>
      <w:marRight w:val="0"/>
      <w:marTop w:val="0"/>
      <w:marBottom w:val="0"/>
      <w:divBdr>
        <w:top w:val="none" w:sz="0" w:space="0" w:color="auto"/>
        <w:left w:val="none" w:sz="0" w:space="0" w:color="auto"/>
        <w:bottom w:val="none" w:sz="0" w:space="0" w:color="auto"/>
        <w:right w:val="none" w:sz="0" w:space="0" w:color="auto"/>
      </w:divBdr>
    </w:div>
    <w:div w:id="1254707333">
      <w:bodyDiv w:val="1"/>
      <w:marLeft w:val="0"/>
      <w:marRight w:val="0"/>
      <w:marTop w:val="0"/>
      <w:marBottom w:val="0"/>
      <w:divBdr>
        <w:top w:val="none" w:sz="0" w:space="0" w:color="auto"/>
        <w:left w:val="none" w:sz="0" w:space="0" w:color="auto"/>
        <w:bottom w:val="none" w:sz="0" w:space="0" w:color="auto"/>
        <w:right w:val="none" w:sz="0" w:space="0" w:color="auto"/>
      </w:divBdr>
    </w:div>
    <w:div w:id="1338725535">
      <w:bodyDiv w:val="1"/>
      <w:marLeft w:val="0"/>
      <w:marRight w:val="0"/>
      <w:marTop w:val="0"/>
      <w:marBottom w:val="0"/>
      <w:divBdr>
        <w:top w:val="none" w:sz="0" w:space="0" w:color="auto"/>
        <w:left w:val="none" w:sz="0" w:space="0" w:color="auto"/>
        <w:bottom w:val="none" w:sz="0" w:space="0" w:color="auto"/>
        <w:right w:val="none" w:sz="0" w:space="0" w:color="auto"/>
      </w:divBdr>
    </w:div>
    <w:div w:id="1452287517">
      <w:bodyDiv w:val="1"/>
      <w:marLeft w:val="0"/>
      <w:marRight w:val="0"/>
      <w:marTop w:val="0"/>
      <w:marBottom w:val="0"/>
      <w:divBdr>
        <w:top w:val="none" w:sz="0" w:space="0" w:color="auto"/>
        <w:left w:val="none" w:sz="0" w:space="0" w:color="auto"/>
        <w:bottom w:val="none" w:sz="0" w:space="0" w:color="auto"/>
        <w:right w:val="none" w:sz="0" w:space="0" w:color="auto"/>
      </w:divBdr>
    </w:div>
    <w:div w:id="1457991191">
      <w:bodyDiv w:val="1"/>
      <w:marLeft w:val="0"/>
      <w:marRight w:val="0"/>
      <w:marTop w:val="0"/>
      <w:marBottom w:val="0"/>
      <w:divBdr>
        <w:top w:val="none" w:sz="0" w:space="0" w:color="auto"/>
        <w:left w:val="none" w:sz="0" w:space="0" w:color="auto"/>
        <w:bottom w:val="none" w:sz="0" w:space="0" w:color="auto"/>
        <w:right w:val="none" w:sz="0" w:space="0" w:color="auto"/>
      </w:divBdr>
      <w:divsChild>
        <w:div w:id="497890280">
          <w:marLeft w:val="0"/>
          <w:marRight w:val="0"/>
          <w:marTop w:val="0"/>
          <w:marBottom w:val="0"/>
          <w:divBdr>
            <w:top w:val="none" w:sz="0" w:space="0" w:color="auto"/>
            <w:left w:val="none" w:sz="0" w:space="0" w:color="auto"/>
            <w:bottom w:val="none" w:sz="0" w:space="0" w:color="auto"/>
            <w:right w:val="none" w:sz="0" w:space="0" w:color="auto"/>
          </w:divBdr>
        </w:div>
      </w:divsChild>
    </w:div>
    <w:div w:id="1512646071">
      <w:bodyDiv w:val="1"/>
      <w:marLeft w:val="0"/>
      <w:marRight w:val="0"/>
      <w:marTop w:val="0"/>
      <w:marBottom w:val="0"/>
      <w:divBdr>
        <w:top w:val="none" w:sz="0" w:space="0" w:color="auto"/>
        <w:left w:val="none" w:sz="0" w:space="0" w:color="auto"/>
        <w:bottom w:val="none" w:sz="0" w:space="0" w:color="auto"/>
        <w:right w:val="none" w:sz="0" w:space="0" w:color="auto"/>
      </w:divBdr>
    </w:div>
    <w:div w:id="1543593189">
      <w:bodyDiv w:val="1"/>
      <w:marLeft w:val="0"/>
      <w:marRight w:val="0"/>
      <w:marTop w:val="0"/>
      <w:marBottom w:val="0"/>
      <w:divBdr>
        <w:top w:val="none" w:sz="0" w:space="0" w:color="auto"/>
        <w:left w:val="none" w:sz="0" w:space="0" w:color="auto"/>
        <w:bottom w:val="none" w:sz="0" w:space="0" w:color="auto"/>
        <w:right w:val="none" w:sz="0" w:space="0" w:color="auto"/>
      </w:divBdr>
    </w:div>
    <w:div w:id="1749384661">
      <w:bodyDiv w:val="1"/>
      <w:marLeft w:val="0"/>
      <w:marRight w:val="0"/>
      <w:marTop w:val="0"/>
      <w:marBottom w:val="0"/>
      <w:divBdr>
        <w:top w:val="none" w:sz="0" w:space="0" w:color="auto"/>
        <w:left w:val="none" w:sz="0" w:space="0" w:color="auto"/>
        <w:bottom w:val="none" w:sz="0" w:space="0" w:color="auto"/>
        <w:right w:val="none" w:sz="0" w:space="0" w:color="auto"/>
      </w:divBdr>
    </w:div>
    <w:div w:id="1761217332">
      <w:bodyDiv w:val="1"/>
      <w:marLeft w:val="0"/>
      <w:marRight w:val="0"/>
      <w:marTop w:val="0"/>
      <w:marBottom w:val="0"/>
      <w:divBdr>
        <w:top w:val="none" w:sz="0" w:space="0" w:color="auto"/>
        <w:left w:val="none" w:sz="0" w:space="0" w:color="auto"/>
        <w:bottom w:val="none" w:sz="0" w:space="0" w:color="auto"/>
        <w:right w:val="none" w:sz="0" w:space="0" w:color="auto"/>
      </w:divBdr>
    </w:div>
    <w:div w:id="1989354663">
      <w:bodyDiv w:val="1"/>
      <w:marLeft w:val="0"/>
      <w:marRight w:val="0"/>
      <w:marTop w:val="0"/>
      <w:marBottom w:val="0"/>
      <w:divBdr>
        <w:top w:val="none" w:sz="0" w:space="0" w:color="auto"/>
        <w:left w:val="none" w:sz="0" w:space="0" w:color="auto"/>
        <w:bottom w:val="none" w:sz="0" w:space="0" w:color="auto"/>
        <w:right w:val="none" w:sz="0" w:space="0" w:color="auto"/>
      </w:divBdr>
    </w:div>
    <w:div w:id="2075736789">
      <w:bodyDiv w:val="1"/>
      <w:marLeft w:val="0"/>
      <w:marRight w:val="0"/>
      <w:marTop w:val="0"/>
      <w:marBottom w:val="0"/>
      <w:divBdr>
        <w:top w:val="none" w:sz="0" w:space="0" w:color="auto"/>
        <w:left w:val="none" w:sz="0" w:space="0" w:color="auto"/>
        <w:bottom w:val="none" w:sz="0" w:space="0" w:color="auto"/>
        <w:right w:val="none" w:sz="0" w:space="0" w:color="auto"/>
      </w:divBdr>
    </w:div>
    <w:div w:id="2085254120">
      <w:bodyDiv w:val="1"/>
      <w:marLeft w:val="0"/>
      <w:marRight w:val="0"/>
      <w:marTop w:val="0"/>
      <w:marBottom w:val="0"/>
      <w:divBdr>
        <w:top w:val="none" w:sz="0" w:space="0" w:color="auto"/>
        <w:left w:val="none" w:sz="0" w:space="0" w:color="auto"/>
        <w:bottom w:val="none" w:sz="0" w:space="0" w:color="auto"/>
        <w:right w:val="none" w:sz="0" w:space="0" w:color="auto"/>
      </w:divBdr>
    </w:div>
    <w:div w:id="212791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id:1815745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12AA3C-373F-934F-A870-69512E191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8</Pages>
  <Words>2024</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DIGITAL SKILLS AND RESEARCH METHODS (BMSW4003)</vt:lpstr>
    </vt:vector>
  </TitlesOfParts>
  <Company>Student ID: 1815745</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Lecturer: Alfred Mensah</dc:subject>
  <dc:creator>Alil Lyuman</dc:creator>
  <cp:keywords/>
  <dc:description/>
  <cp:lastModifiedBy>Alil Lyuman (1815745)</cp:lastModifiedBy>
  <cp:revision>12</cp:revision>
  <dcterms:created xsi:type="dcterms:W3CDTF">2021-08-20T17:59:00Z</dcterms:created>
  <dcterms:modified xsi:type="dcterms:W3CDTF">2021-09-06T21:46:00Z</dcterms:modified>
</cp:coreProperties>
</file>