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1D54" w:rsidRDefault="00151D54"/>
    <w:p w:rsidR="00D424C4" w:rsidRDefault="00D424C4"/>
    <w:p w:rsidR="00D424C4" w:rsidRDefault="00D424C4"/>
    <w:p w:rsidR="00D424C4" w:rsidRDefault="00D424C4"/>
    <w:p w:rsidR="00D424C4" w:rsidRDefault="00D424C4"/>
    <w:p w:rsidR="00D424C4" w:rsidRDefault="00D424C4" w:rsidP="00D424C4">
      <w:pPr>
        <w:jc w:val="center"/>
      </w:pPr>
      <w:r>
        <w:t>Module code: M5X00959</w:t>
      </w:r>
    </w:p>
    <w:p w:rsidR="00D424C4" w:rsidRDefault="005D7976" w:rsidP="00D424C4">
      <w:pPr>
        <w:jc w:val="center"/>
      </w:pPr>
      <w:r>
        <w:t>Student ID</w:t>
      </w:r>
      <w:r w:rsidR="00D424C4">
        <w:t>: 1705191</w:t>
      </w:r>
    </w:p>
    <w:p w:rsidR="00D424C4" w:rsidRDefault="00D424C4" w:rsidP="00D424C4">
      <w:pPr>
        <w:jc w:val="center"/>
      </w:pPr>
      <w:r>
        <w:t xml:space="preserve">Essay title: </w:t>
      </w:r>
      <w:r w:rsidR="00A11F45">
        <w:t>What</w:t>
      </w:r>
      <w:r w:rsidR="00F4471E">
        <w:t xml:space="preserve"> i</w:t>
      </w:r>
      <w:r w:rsidR="00A11F45">
        <w:t xml:space="preserve">s the comparative difference and </w:t>
      </w:r>
      <w:r w:rsidR="007877BF">
        <w:t>effect</w:t>
      </w:r>
      <w:r w:rsidR="00A11F45">
        <w:t xml:space="preserve"> of</w:t>
      </w:r>
      <w:r w:rsidR="00B75A7E">
        <w:t xml:space="preserve"> child poverty </w:t>
      </w:r>
      <w:r w:rsidR="00A11F45">
        <w:t>in</w:t>
      </w:r>
      <w:r w:rsidR="00B75A7E">
        <w:t xml:space="preserve"> urban </w:t>
      </w:r>
      <w:r w:rsidR="00A11F45">
        <w:t>and</w:t>
      </w:r>
      <w:r w:rsidR="00B75A7E">
        <w:t xml:space="preserve"> rural </w:t>
      </w:r>
      <w:r w:rsidR="005D7976">
        <w:t>areas?</w:t>
      </w:r>
      <w:r w:rsidR="00B75A7E">
        <w:t xml:space="preserve"> </w:t>
      </w:r>
    </w:p>
    <w:p w:rsidR="00D424C4" w:rsidRDefault="00D424C4"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0B5196"/>
    <w:p w:rsidR="00D424C4" w:rsidRDefault="00D424C4"/>
    <w:p w:rsidR="00D424C4" w:rsidRDefault="00B75A7E" w:rsidP="004E53A6">
      <w:pPr>
        <w:spacing w:before="240"/>
      </w:pPr>
      <w:r>
        <w:t xml:space="preserve">Poverty can affect the lives of anyone, but child poverty denies children of fundamental things such as food, </w:t>
      </w:r>
      <w:r w:rsidR="00D716CD">
        <w:t xml:space="preserve">water, </w:t>
      </w:r>
      <w:r w:rsidR="00826C2C">
        <w:t xml:space="preserve">sanitation, </w:t>
      </w:r>
      <w:r>
        <w:t xml:space="preserve">healthcare, education and shelter. </w:t>
      </w:r>
      <w:r w:rsidR="001C324E">
        <w:t xml:space="preserve">There is not one clear definition of poverty, however, Poverty </w:t>
      </w:r>
      <w:r w:rsidR="00496153">
        <w:t>will</w:t>
      </w:r>
      <w:r w:rsidR="001C324E">
        <w:t xml:space="preserve"> be</w:t>
      </w:r>
      <w:r w:rsidR="007877BF">
        <w:t xml:space="preserve"> </w:t>
      </w:r>
      <w:r w:rsidR="00496153">
        <w:t>considered</w:t>
      </w:r>
      <w:r w:rsidR="001C324E">
        <w:t xml:space="preserve"> in to </w:t>
      </w:r>
      <w:r w:rsidR="00496153">
        <w:t>two</w:t>
      </w:r>
      <w:r w:rsidR="001C324E">
        <w:t xml:space="preserve"> main categories, </w:t>
      </w:r>
      <w:r w:rsidR="00826C2C">
        <w:t>a</w:t>
      </w:r>
      <w:r w:rsidR="001C324E">
        <w:t xml:space="preserve">bsolute poverty, which is </w:t>
      </w:r>
      <w:r w:rsidR="00F56308">
        <w:t>the deprivation of essential things such as food, clean drinking water, shelter and sanitation</w:t>
      </w:r>
      <w:r w:rsidR="00875337">
        <w:t xml:space="preserve">. Along with </w:t>
      </w:r>
      <w:r w:rsidR="002D3FAA">
        <w:t xml:space="preserve">relative poverty which is defined as poverty that is below the standard of living in relation to </w:t>
      </w:r>
      <w:r w:rsidR="00F56308">
        <w:t>fellow</w:t>
      </w:r>
      <w:r w:rsidR="002D3FAA">
        <w:t xml:space="preserve"> </w:t>
      </w:r>
      <w:r w:rsidR="003A3696">
        <w:t>members of society</w:t>
      </w:r>
      <w:r w:rsidR="005D7976">
        <w:t xml:space="preserve">. Relative poverty </w:t>
      </w:r>
      <w:r w:rsidR="002D3FAA">
        <w:t>is being able to afford the essentials but there is not enou</w:t>
      </w:r>
      <w:r w:rsidR="007640CE">
        <w:t xml:space="preserve">gh money </w:t>
      </w:r>
      <w:r w:rsidR="00FC6C2F">
        <w:t xml:space="preserve">left over </w:t>
      </w:r>
      <w:r w:rsidR="007640CE">
        <w:t>to enjoy life, and people in this category</w:t>
      </w:r>
      <w:r w:rsidR="002D3FAA">
        <w:t xml:space="preserve"> very often get stuck in low</w:t>
      </w:r>
      <w:r w:rsidR="007640CE">
        <w:t xml:space="preserve"> paid</w:t>
      </w:r>
      <w:r w:rsidR="002D3FAA">
        <w:t xml:space="preserve"> income jobs</w:t>
      </w:r>
      <w:r w:rsidR="002C171F">
        <w:t xml:space="preserve">. </w:t>
      </w:r>
      <w:r w:rsidR="007640CE">
        <w:t>Relative</w:t>
      </w:r>
      <w:r w:rsidR="00836052">
        <w:t xml:space="preserve"> income is </w:t>
      </w:r>
      <w:r w:rsidR="00E869F3">
        <w:t xml:space="preserve">determined by the household being below </w:t>
      </w:r>
      <w:r w:rsidR="00F56308" w:rsidRPr="00E869F3">
        <w:t xml:space="preserve">60% of </w:t>
      </w:r>
      <w:r w:rsidR="005D7976" w:rsidRPr="00E869F3">
        <w:t>families’</w:t>
      </w:r>
      <w:r w:rsidR="00F56308" w:rsidRPr="00E869F3">
        <w:t xml:space="preserve"> </w:t>
      </w:r>
      <w:r w:rsidR="00E869F3" w:rsidRPr="00E869F3">
        <w:t>median income.</w:t>
      </w:r>
      <w:r w:rsidR="00E869F3">
        <w:rPr>
          <w:color w:val="FF0000"/>
        </w:rPr>
        <w:t xml:space="preserve"> </w:t>
      </w:r>
      <w:r w:rsidR="00F56308" w:rsidRPr="00E869F3">
        <w:t>within poverty</w:t>
      </w:r>
      <w:r w:rsidR="002C171F" w:rsidRPr="00E869F3">
        <w:t xml:space="preserve"> </w:t>
      </w:r>
      <w:r w:rsidR="002C171F">
        <w:t>there are many factors to consider when discussing child poverty and the effects that this can have on many aspects of a child</w:t>
      </w:r>
      <w:r w:rsidR="00F56308">
        <w:t>’</w:t>
      </w:r>
      <w:r w:rsidR="002C171F">
        <w:t>s life</w:t>
      </w:r>
      <w:r w:rsidR="002D3FAA">
        <w:t>, such as p</w:t>
      </w:r>
      <w:r w:rsidR="002C171F">
        <w:t xml:space="preserve">remature </w:t>
      </w:r>
      <w:r w:rsidR="002D3FAA">
        <w:t>m</w:t>
      </w:r>
      <w:r w:rsidR="002C171F">
        <w:t xml:space="preserve">orality rates, higher risks of health problems, homelessness, </w:t>
      </w:r>
      <w:r w:rsidR="00826C2C">
        <w:t xml:space="preserve">along with </w:t>
      </w:r>
      <w:r w:rsidR="002C171F">
        <w:t xml:space="preserve">problems in education. However poverty can look very different when </w:t>
      </w:r>
      <w:r w:rsidR="00826C2C">
        <w:t>viewed</w:t>
      </w:r>
      <w:r w:rsidR="002C171F">
        <w:t xml:space="preserve"> from</w:t>
      </w:r>
      <w:r>
        <w:t xml:space="preserve"> </w:t>
      </w:r>
      <w:r w:rsidR="002C171F">
        <w:t xml:space="preserve">a rural perspective </w:t>
      </w:r>
      <w:r w:rsidR="00826C2C">
        <w:t>in comparison to</w:t>
      </w:r>
      <w:r w:rsidR="002C171F">
        <w:t xml:space="preserve"> an urban one. </w:t>
      </w:r>
      <w:r w:rsidR="00151D54">
        <w:t>The UNICEF definition of an urban area is somewhere containing “</w:t>
      </w:r>
      <w:r w:rsidR="00151D54" w:rsidRPr="002D3FAA">
        <w:rPr>
          <w:i/>
        </w:rPr>
        <w:t>administrative criterion or political frontiers, population density, economic function and the presence of specific urban features (roads, pavements, electric lighting, and sewage systems</w:t>
      </w:r>
      <w:r w:rsidR="004E53A6">
        <w:rPr>
          <w:i/>
        </w:rPr>
        <w:t>)</w:t>
      </w:r>
      <w:r w:rsidR="00151D54" w:rsidRPr="002D3FAA">
        <w:rPr>
          <w:i/>
        </w:rPr>
        <w:t>.”</w:t>
      </w:r>
      <w:r w:rsidR="00747937">
        <w:t xml:space="preserve"> </w:t>
      </w:r>
      <w:sdt>
        <w:sdtPr>
          <w:id w:val="-1821570619"/>
          <w:citation/>
        </w:sdtPr>
        <w:sdtEndPr/>
        <w:sdtContent>
          <w:r w:rsidR="00747937">
            <w:fldChar w:fldCharType="begin"/>
          </w:r>
          <w:r w:rsidR="00747937">
            <w:instrText xml:space="preserve"> CITATION Dam18 \l 2057 </w:instrText>
          </w:r>
          <w:r w:rsidR="00747937">
            <w:fldChar w:fldCharType="separate"/>
          </w:r>
          <w:r w:rsidR="00747937">
            <w:rPr>
              <w:noProof/>
            </w:rPr>
            <w:t>(Dambo, 2018)</w:t>
          </w:r>
          <w:r w:rsidR="00747937">
            <w:fldChar w:fldCharType="end"/>
          </w:r>
        </w:sdtContent>
      </w:sdt>
      <w:r w:rsidR="00747937">
        <w:t xml:space="preserve"> Rural areas include the “</w:t>
      </w:r>
      <w:r w:rsidR="00747937" w:rsidRPr="002D3FAA">
        <w:rPr>
          <w:i/>
        </w:rPr>
        <w:t>entire population, territory and other resources of the countryside – in other words, the areas located outside of the large, urbanizes centres</w:t>
      </w:r>
      <w:r w:rsidR="00AA3A18">
        <w:t>”</w:t>
      </w:r>
      <w:r w:rsidR="002D3FAA">
        <w:t xml:space="preserve"> </w:t>
      </w:r>
      <w:sdt>
        <w:sdtPr>
          <w:id w:val="1177534650"/>
          <w:citation/>
        </w:sdtPr>
        <w:sdtEndPr/>
        <w:sdtContent>
          <w:r w:rsidR="002D3FAA">
            <w:fldChar w:fldCharType="begin"/>
          </w:r>
          <w:r w:rsidR="002D3FAA">
            <w:instrText xml:space="preserve"> CITATION Dam18 \l 2057 </w:instrText>
          </w:r>
          <w:r w:rsidR="002D3FAA">
            <w:fldChar w:fldCharType="separate"/>
          </w:r>
          <w:r w:rsidR="002D3FAA">
            <w:rPr>
              <w:noProof/>
            </w:rPr>
            <w:t>(Dambo, 2018)</w:t>
          </w:r>
          <w:r w:rsidR="002D3FAA">
            <w:fldChar w:fldCharType="end"/>
          </w:r>
        </w:sdtContent>
      </w:sdt>
      <w:r w:rsidR="002D3FAA">
        <w:t xml:space="preserve">. </w:t>
      </w:r>
      <w:r w:rsidR="00747937">
        <w:t xml:space="preserve"> </w:t>
      </w:r>
    </w:p>
    <w:p w:rsidR="00FB7579" w:rsidRDefault="00FB7579" w:rsidP="00B75A7E"/>
    <w:p w:rsidR="00AE3338" w:rsidRDefault="00235318" w:rsidP="00B75A7E">
      <w:r>
        <w:t xml:space="preserve">All </w:t>
      </w:r>
      <w:r w:rsidR="003A6CDE">
        <w:t>Human</w:t>
      </w:r>
      <w:r>
        <w:t>s</w:t>
      </w:r>
      <w:r w:rsidR="003A6CDE">
        <w:t xml:space="preserve"> </w:t>
      </w:r>
      <w:r>
        <w:t xml:space="preserve">have </w:t>
      </w:r>
      <w:r w:rsidR="003A6CDE">
        <w:t xml:space="preserve">needs, </w:t>
      </w:r>
      <w:r w:rsidR="001E5F60">
        <w:t>Maslow’s</w:t>
      </w:r>
      <w:r>
        <w:t xml:space="preserve"> </w:t>
      </w:r>
      <w:r w:rsidR="001E5F60">
        <w:t>hierarchy</w:t>
      </w:r>
      <w:r>
        <w:t xml:space="preserve"> of needs states that a person has the right to basic</w:t>
      </w:r>
      <w:r w:rsidR="00C23BBA">
        <w:t xml:space="preserve"> things</w:t>
      </w:r>
      <w:r>
        <w:t xml:space="preserve"> such as food, water, shelter, warmth, sleep</w:t>
      </w:r>
      <w:r w:rsidR="00134720">
        <w:t>, sex,</w:t>
      </w:r>
      <w:r>
        <w:t xml:space="preserve"> etc. </w:t>
      </w:r>
      <w:r w:rsidR="00FC7BCF">
        <w:t>W</w:t>
      </w:r>
      <w:r>
        <w:t xml:space="preserve">ithin </w:t>
      </w:r>
      <w:r w:rsidR="008201F2">
        <w:t>Maslow’s</w:t>
      </w:r>
      <w:r>
        <w:t xml:space="preserve"> five stage model, he depicts these as the first level on his pyramid. According to this model, we need to achieve these basic needs </w:t>
      </w:r>
      <w:r w:rsidR="00134720">
        <w:t xml:space="preserve">to move </w:t>
      </w:r>
      <w:r w:rsidR="001B0DA3">
        <w:t>up</w:t>
      </w:r>
      <w:r w:rsidR="008201F2">
        <w:t xml:space="preserve"> </w:t>
      </w:r>
      <w:r w:rsidR="001B0DA3">
        <w:t>to</w:t>
      </w:r>
      <w:r w:rsidR="00134720">
        <w:t xml:space="preserve"> the next level</w:t>
      </w:r>
      <w:r w:rsidR="001B0DA3">
        <w:t>. However, i</w:t>
      </w:r>
      <w:r>
        <w:t>f the</w:t>
      </w:r>
      <w:r w:rsidR="001B0DA3">
        <w:t>se needs</w:t>
      </w:r>
      <w:r>
        <w:t xml:space="preserve"> become deprived or unmet, the need or want </w:t>
      </w:r>
      <w:r w:rsidR="001B0DA3">
        <w:t>with</w:t>
      </w:r>
      <w:r>
        <w:t>in the person will increase</w:t>
      </w:r>
      <w:r w:rsidR="001B0DA3">
        <w:t>,</w:t>
      </w:r>
      <w:r>
        <w:t xml:space="preserve"> and the longer the duration of the deprivation the stronger </w:t>
      </w:r>
      <w:r w:rsidR="001B0DA3">
        <w:t>the need</w:t>
      </w:r>
      <w:r>
        <w:t xml:space="preserve"> becomes. He also states that a person must achieve the first level to then achieve the second, third and so on until we self-actualize.</w:t>
      </w:r>
      <w:r w:rsidR="001E5F60">
        <w:t xml:space="preserve"> </w:t>
      </w:r>
      <w:r w:rsidR="00134720">
        <w:t>Maslow</w:t>
      </w:r>
      <w:r w:rsidR="001E5F60">
        <w:t xml:space="preserve"> also states that every person has the capability to self-actualize, however the process can get interrupted by failing to meet the lower level needs. Maslow only noted that one in a hundred</w:t>
      </w:r>
      <w:r w:rsidR="00134720">
        <w:t xml:space="preserve"> </w:t>
      </w:r>
      <w:r w:rsidR="0002042B">
        <w:t>people</w:t>
      </w:r>
      <w:r w:rsidR="001B0DA3">
        <w:t xml:space="preserve"> actually</w:t>
      </w:r>
      <w:r w:rsidR="0002042B">
        <w:t xml:space="preserve"> </w:t>
      </w:r>
      <w:r w:rsidR="001E5F60">
        <w:t xml:space="preserve">become self-actualized </w:t>
      </w:r>
      <w:sdt>
        <w:sdtPr>
          <w:id w:val="-900056370"/>
          <w:citation/>
        </w:sdtPr>
        <w:sdtEndPr/>
        <w:sdtContent>
          <w:r w:rsidR="001E5F60">
            <w:fldChar w:fldCharType="begin"/>
          </w:r>
          <w:r w:rsidR="001E5F60">
            <w:instrText xml:space="preserve"> CITATION McL13 \l 2057 </w:instrText>
          </w:r>
          <w:r w:rsidR="001E5F60">
            <w:fldChar w:fldCharType="separate"/>
          </w:r>
          <w:r w:rsidR="001E5F60">
            <w:rPr>
              <w:noProof/>
            </w:rPr>
            <w:t>(McLeod, S. A., 2013)</w:t>
          </w:r>
          <w:r w:rsidR="001E5F60">
            <w:fldChar w:fldCharType="end"/>
          </w:r>
        </w:sdtContent>
      </w:sdt>
      <w:r w:rsidR="00134720">
        <w:t xml:space="preserve"> giving examples such as mother Teresa, therefore it must be argued that it is very subjective and not easily obtained</w:t>
      </w:r>
      <w:r w:rsidR="001E5F60">
        <w:t xml:space="preserve">. This can be </w:t>
      </w:r>
      <w:r w:rsidR="00134720">
        <w:t xml:space="preserve">contributed </w:t>
      </w:r>
      <w:r w:rsidR="001E5F60">
        <w:t xml:space="preserve">to our society placing importance on different rewards and motivations, </w:t>
      </w:r>
      <w:r w:rsidR="00134720">
        <w:t xml:space="preserve">such as love, esteem and other social needs </w:t>
      </w:r>
      <w:r w:rsidR="001E5F60">
        <w:t>but also, if living in a deprived state such as poverty</w:t>
      </w:r>
      <w:r w:rsidR="00134720">
        <w:t xml:space="preserve"> </w:t>
      </w:r>
      <w:sdt>
        <w:sdtPr>
          <w:id w:val="907655939"/>
          <w:citation/>
        </w:sdtPr>
        <w:sdtContent>
          <w:r w:rsidR="00134720">
            <w:fldChar w:fldCharType="begin"/>
          </w:r>
          <w:r w:rsidR="00134720">
            <w:instrText xml:space="preserve"> CITATION McL13 \l 2057 </w:instrText>
          </w:r>
          <w:r w:rsidR="00134720">
            <w:fldChar w:fldCharType="separate"/>
          </w:r>
          <w:r w:rsidR="00134720">
            <w:rPr>
              <w:noProof/>
            </w:rPr>
            <w:t>(McLeod, S. A., 2013)</w:t>
          </w:r>
          <w:r w:rsidR="00134720">
            <w:fldChar w:fldCharType="end"/>
          </w:r>
        </w:sdtContent>
      </w:sdt>
      <w:r w:rsidR="001E5F60">
        <w:t xml:space="preserve"> it will be harder for the individual to achieve the lower levels of the pyramid </w:t>
      </w:r>
      <w:r w:rsidR="002B61FF">
        <w:t>and obtain basic human needs, to then</w:t>
      </w:r>
      <w:r w:rsidR="001E5F60">
        <w:t xml:space="preserve"> achieve the higher levels</w:t>
      </w:r>
      <w:r w:rsidR="002B61FF">
        <w:t>.</w:t>
      </w:r>
      <w:r w:rsidR="00134720">
        <w:t xml:space="preserve"> </w:t>
      </w:r>
      <w:r w:rsidR="002B61FF">
        <w:t>A</w:t>
      </w:r>
      <w:r w:rsidR="001B0DA3">
        <w:t>dditionally, it must be mentioned</w:t>
      </w:r>
      <w:r w:rsidR="00134720">
        <w:t xml:space="preserve"> that not everyone has the same </w:t>
      </w:r>
      <w:r w:rsidR="001B0DA3">
        <w:t>definition of what self-actualizing would be to them</w:t>
      </w:r>
      <w:r w:rsidR="002B61FF">
        <w:t>, and this can deeply affect a person’s dignity</w:t>
      </w:r>
      <w:r w:rsidR="001B0DA3">
        <w:t xml:space="preserve">. </w:t>
      </w:r>
    </w:p>
    <w:p w:rsidR="006C6EC3" w:rsidRDefault="006C6EC3" w:rsidP="00B75A7E"/>
    <w:p w:rsidR="00696C39" w:rsidRPr="005B6DEF" w:rsidRDefault="002F2109" w:rsidP="00B75A7E">
      <w:r>
        <w:t>Furthermore</w:t>
      </w:r>
      <w:r w:rsidR="00AE3338">
        <w:t xml:space="preserve">, </w:t>
      </w:r>
      <w:r w:rsidR="002B61FF">
        <w:t>h</w:t>
      </w:r>
      <w:r w:rsidR="00AD4FCC" w:rsidRPr="005B6DEF">
        <w:t>uman dignity can be defined as not being treated as we should be treated causing an indignity. It can also be linked to what we are, as in how we see ourselves</w:t>
      </w:r>
      <w:r w:rsidR="00AF0D02" w:rsidRPr="005B6DEF">
        <w:t>, or how worthy we are of receiving something</w:t>
      </w:r>
      <w:r w:rsidR="005B6DEF" w:rsidRPr="005B6DEF">
        <w:t xml:space="preserve"> </w:t>
      </w:r>
      <w:sdt>
        <w:sdtPr>
          <w:id w:val="-41753182"/>
          <w:citation/>
        </w:sdtPr>
        <w:sdtContent>
          <w:r w:rsidR="005B6DEF" w:rsidRPr="005B6DEF">
            <w:fldChar w:fldCharType="begin"/>
          </w:r>
          <w:r w:rsidR="005B6DEF" w:rsidRPr="005B6DEF">
            <w:instrText xml:space="preserve"> CITATION Bae14 \l 2057 </w:instrText>
          </w:r>
          <w:r w:rsidR="005B6DEF" w:rsidRPr="005B6DEF">
            <w:fldChar w:fldCharType="separate"/>
          </w:r>
          <w:r w:rsidR="005B6DEF" w:rsidRPr="005B6DEF">
            <w:rPr>
              <w:noProof/>
            </w:rPr>
            <w:t>(Baertschi, 2014)</w:t>
          </w:r>
          <w:r w:rsidR="005B6DEF" w:rsidRPr="005B6DEF">
            <w:fldChar w:fldCharType="end"/>
          </w:r>
        </w:sdtContent>
      </w:sdt>
      <w:r w:rsidR="00AF0D02" w:rsidRPr="005B6DEF">
        <w:t xml:space="preserve">. By </w:t>
      </w:r>
      <w:r w:rsidR="005B6DEF" w:rsidRPr="005B6DEF">
        <w:t xml:space="preserve">society </w:t>
      </w:r>
      <w:r w:rsidR="00AF0D02" w:rsidRPr="005B6DEF">
        <w:t xml:space="preserve">devaluing people within poverty </w:t>
      </w:r>
      <w:r w:rsidR="005B6DEF" w:rsidRPr="005B6DEF">
        <w:t>this</w:t>
      </w:r>
      <w:r w:rsidR="00AF0D02" w:rsidRPr="005B6DEF">
        <w:t xml:space="preserve"> can </w:t>
      </w:r>
      <w:r w:rsidR="005B6DEF" w:rsidRPr="005B6DEF">
        <w:t xml:space="preserve">deeply </w:t>
      </w:r>
      <w:r w:rsidR="00AF0D02" w:rsidRPr="005B6DEF">
        <w:t xml:space="preserve">affect their sense of self and this </w:t>
      </w:r>
      <w:r w:rsidR="005B6DEF" w:rsidRPr="005B6DEF">
        <w:t>may be</w:t>
      </w:r>
      <w:r w:rsidR="00AF0D02" w:rsidRPr="005B6DEF">
        <w:t xml:space="preserve"> due to no fault of their own, a job loss, or rent increase can seriously affect someone’s dignity. The local government has put strategies in place to help tackle this issue. </w:t>
      </w:r>
      <w:r w:rsidR="002B61FF">
        <w:t>P</w:t>
      </w:r>
      <w:r w:rsidR="002B61FF">
        <w:t xml:space="preserve">overty can cause segregation and isolation, when </w:t>
      </w:r>
      <w:r w:rsidR="002B61FF">
        <w:t>examining</w:t>
      </w:r>
      <w:r w:rsidR="002B61FF">
        <w:t xml:space="preserve"> how this basic human need</w:t>
      </w:r>
      <w:r w:rsidR="002B61FF">
        <w:t xml:space="preserve"> is denied,</w:t>
      </w:r>
      <w:r w:rsidR="002B61FF">
        <w:t xml:space="preserve"> and the difference with tending to this need within rural or urban settings. This can be particularly difficult to deal with in a rural settings due to the lack of social interaction in comparison to urban areas, having social places such as leisure centres, youth clubs, </w:t>
      </w:r>
      <w:r w:rsidR="002B61FF">
        <w:t xml:space="preserve">and </w:t>
      </w:r>
      <w:r w:rsidR="002B61FF">
        <w:t>public halls</w:t>
      </w:r>
      <w:r w:rsidR="002B61FF">
        <w:t>, this</w:t>
      </w:r>
      <w:r w:rsidR="002B61FF">
        <w:t xml:space="preserve"> is an </w:t>
      </w:r>
      <w:r w:rsidR="002B61FF">
        <w:lastRenderedPageBreak/>
        <w:t xml:space="preserve">important way </w:t>
      </w:r>
      <w:r w:rsidR="002B61FF">
        <w:t xml:space="preserve">for children </w:t>
      </w:r>
      <w:r w:rsidR="002B61FF">
        <w:t>to socialise. A</w:t>
      </w:r>
      <w:r w:rsidR="002B61FF">
        <w:t>s</w:t>
      </w:r>
      <w:r w:rsidR="002B61FF">
        <w:t xml:space="preserve"> it is a basic human need</w:t>
      </w:r>
      <w:r w:rsidR="002B61FF">
        <w:t xml:space="preserve"> and important</w:t>
      </w:r>
      <w:r w:rsidR="002B61FF">
        <w:t xml:space="preserve"> to feel accepted by peers, this also helps children to develop into individuals.</w:t>
      </w:r>
    </w:p>
    <w:p w:rsidR="00AD4FCC" w:rsidRDefault="00AD4FCC" w:rsidP="00B75A7E"/>
    <w:p w:rsidR="00F04EF4" w:rsidRDefault="00B77FC8" w:rsidP="00B75A7E">
      <w:r>
        <w:t>Within Wales we have the well-being of future generations (Wales) Act 2015, this states that the</w:t>
      </w:r>
      <w:r w:rsidR="005E02ED">
        <w:t xml:space="preserve"> government </w:t>
      </w:r>
      <w:r>
        <w:t xml:space="preserve">are working together to provide a sustainable </w:t>
      </w:r>
      <w:r w:rsidR="00D958EB">
        <w:t>way to address or possibly even stop problems f</w:t>
      </w:r>
      <w:r w:rsidR="00F04EF4">
        <w:t>ro</w:t>
      </w:r>
      <w:r w:rsidR="00D958EB">
        <w:t xml:space="preserve">m occurring. They are also focusing on the immediate problems as well as the long term effects, and are trying to provide a more diverse community within places such as </w:t>
      </w:r>
      <w:r>
        <w:t>Swansea</w:t>
      </w:r>
      <w:r w:rsidR="00D958EB">
        <w:t xml:space="preserve"> </w:t>
      </w:r>
      <w:sdt>
        <w:sdtPr>
          <w:id w:val="-194782437"/>
          <w:citation/>
        </w:sdtPr>
        <w:sdtEndPr/>
        <w:sdtContent>
          <w:r w:rsidR="00D958EB">
            <w:fldChar w:fldCharType="begin"/>
          </w:r>
          <w:r w:rsidR="00D958EB">
            <w:instrText xml:space="preserve"> CITATION gov16 \l 2057 </w:instrText>
          </w:r>
          <w:r w:rsidR="00D958EB">
            <w:fldChar w:fldCharType="separate"/>
          </w:r>
          <w:r w:rsidR="00D958EB">
            <w:rPr>
              <w:noProof/>
            </w:rPr>
            <w:t>(gov.wales, 2016)</w:t>
          </w:r>
          <w:r w:rsidR="00D958EB">
            <w:fldChar w:fldCharType="end"/>
          </w:r>
        </w:sdtContent>
      </w:sdt>
      <w:r w:rsidR="00D958EB">
        <w:t>. T</w:t>
      </w:r>
      <w:r>
        <w:t>h</w:t>
      </w:r>
      <w:r w:rsidR="00D958EB">
        <w:t xml:space="preserve">e </w:t>
      </w:r>
      <w:r w:rsidR="0074652B">
        <w:t xml:space="preserve">act also aims to improve the economic, social, cultural and environmental well-being of its area, and each area has a Public service board in place </w:t>
      </w:r>
      <w:sdt>
        <w:sdtPr>
          <w:id w:val="-705720086"/>
          <w:citation/>
        </w:sdtPr>
        <w:sdtEndPr/>
        <w:sdtContent>
          <w:r w:rsidR="0074652B">
            <w:fldChar w:fldCharType="begin"/>
          </w:r>
          <w:r w:rsidR="0074652B">
            <w:instrText xml:space="preserve"> CITATION gov16 \l 2057 </w:instrText>
          </w:r>
          <w:r w:rsidR="0074652B">
            <w:fldChar w:fldCharType="separate"/>
          </w:r>
          <w:r w:rsidR="0074652B">
            <w:rPr>
              <w:noProof/>
            </w:rPr>
            <w:t>(gov.wales, 2016)</w:t>
          </w:r>
          <w:r w:rsidR="0074652B">
            <w:fldChar w:fldCharType="end"/>
          </w:r>
        </w:sdtContent>
      </w:sdt>
      <w:r w:rsidR="0074652B">
        <w:t xml:space="preserve">. </w:t>
      </w:r>
      <w:r w:rsidR="00115500">
        <w:t xml:space="preserve">Within this act they are striving to achieve a well-educated population, </w:t>
      </w:r>
      <w:r w:rsidR="00A1193F">
        <w:t xml:space="preserve">this may help provide more support for under privileged families and children in deprived families, </w:t>
      </w:r>
      <w:r w:rsidR="00115500">
        <w:t xml:space="preserve">and </w:t>
      </w:r>
      <w:r w:rsidR="00A1193F">
        <w:t xml:space="preserve">this act may help </w:t>
      </w:r>
      <w:r w:rsidR="00115500">
        <w:t>provide employment opportunities, encouraging people to take advanta</w:t>
      </w:r>
      <w:r w:rsidR="00A1193F">
        <w:t xml:space="preserve">ge of securing decent work. This may help to benefit families living in poverty </w:t>
      </w:r>
      <w:r w:rsidR="005E02ED">
        <w:t xml:space="preserve">within urbanised areas </w:t>
      </w:r>
      <w:r w:rsidR="00A1193F">
        <w:t>by helping them to establish a higher paid income</w:t>
      </w:r>
      <w:r w:rsidR="005E02ED">
        <w:t xml:space="preserve">, </w:t>
      </w:r>
      <w:r w:rsidR="00C86BA2">
        <w:t>and break poverty cycles. H</w:t>
      </w:r>
      <w:r w:rsidR="005E02ED">
        <w:t xml:space="preserve">owever, one criticism is that it does not discuss the limitations of this act within the rural community. </w:t>
      </w:r>
    </w:p>
    <w:p w:rsidR="00F04EF4" w:rsidRDefault="00F04EF4" w:rsidP="00B75A7E"/>
    <w:p w:rsidR="00DF1805" w:rsidRPr="00535B71" w:rsidRDefault="009649AC" w:rsidP="00B75A7E">
      <w:r>
        <w:t>A</w:t>
      </w:r>
      <w:r w:rsidR="00F04EF4">
        <w:t>dditionally,</w:t>
      </w:r>
      <w:r>
        <w:t xml:space="preserve"> part of this act is striving for equality to help people reach their full potential regardless of their background</w:t>
      </w:r>
      <w:r w:rsidR="00A4387E">
        <w:t xml:space="preserve"> in turn respecting and improving human dignity</w:t>
      </w:r>
      <w:r>
        <w:t xml:space="preserve">. This can only be a positive step when the inclusion of children living in poverty will receive further help. </w:t>
      </w:r>
      <w:r w:rsidR="00FB7579">
        <w:t xml:space="preserve">There is a close link between child poverty and families without work </w:t>
      </w:r>
      <w:sdt>
        <w:sdtPr>
          <w:id w:val="-322354712"/>
          <w:citation/>
        </w:sdtPr>
        <w:sdtEndPr/>
        <w:sdtContent>
          <w:r w:rsidR="00FB7579">
            <w:fldChar w:fldCharType="begin"/>
          </w:r>
          <w:r w:rsidR="00FB7579">
            <w:instrText xml:space="preserve"> CITATION Jrf95 \l 2057 </w:instrText>
          </w:r>
          <w:r w:rsidR="00FB7579">
            <w:fldChar w:fldCharType="separate"/>
          </w:r>
          <w:r w:rsidR="00FB7579">
            <w:rPr>
              <w:noProof/>
            </w:rPr>
            <w:t>(Gregg, P., Harkness, S., &amp; Machin, S.,, 1999)</w:t>
          </w:r>
          <w:r w:rsidR="00FB7579">
            <w:fldChar w:fldCharType="end"/>
          </w:r>
        </w:sdtContent>
      </w:sdt>
      <w:r w:rsidR="003F0FDA">
        <w:t xml:space="preserve">. </w:t>
      </w:r>
      <w:r w:rsidR="00744D53">
        <w:t xml:space="preserve">The families that are affected the most a lone parent families, and evidence shows that households containing children have the fastest rising poverty rates. </w:t>
      </w:r>
      <w:r w:rsidR="00F04EF4">
        <w:t>Flying start is one such provision that the</w:t>
      </w:r>
      <w:r w:rsidR="00A4387E">
        <w:t xml:space="preserve"> government</w:t>
      </w:r>
      <w:r w:rsidR="00F04EF4">
        <w:t xml:space="preserve"> have put in place</w:t>
      </w:r>
      <w:r w:rsidR="00A4387E">
        <w:t xml:space="preserve"> to help address this issue.</w:t>
      </w:r>
      <w:r w:rsidR="00F04EF4">
        <w:t xml:space="preserve"> </w:t>
      </w:r>
      <w:r w:rsidR="00A4387E">
        <w:t>F</w:t>
      </w:r>
      <w:r w:rsidR="002573EF">
        <w:t xml:space="preserve">igures show that within </w:t>
      </w:r>
      <w:r w:rsidR="00E701F6">
        <w:t>Wales 36, 869 children benefit from this programme</w:t>
      </w:r>
      <w:r w:rsidR="00984699">
        <w:t>. T</w:t>
      </w:r>
      <w:r w:rsidR="0046646B">
        <w:t xml:space="preserve">he programme has been aimed at helping children pre-school age to improve </w:t>
      </w:r>
      <w:r w:rsidR="00984699">
        <w:t xml:space="preserve">opportunities with </w:t>
      </w:r>
      <w:r w:rsidR="0046646B">
        <w:t xml:space="preserve">parenting support, speech, language and communication support. </w:t>
      </w:r>
      <w:r w:rsidR="002573EF">
        <w:t>Swansea</w:t>
      </w:r>
      <w:r w:rsidR="00B163CD">
        <w:t>,</w:t>
      </w:r>
      <w:r w:rsidR="0046646B">
        <w:t xml:space="preserve"> is means tested and </w:t>
      </w:r>
      <w:r w:rsidR="0046646B">
        <w:t xml:space="preserve">qualification to flying start </w:t>
      </w:r>
      <w:r w:rsidR="0046646B">
        <w:t xml:space="preserve">is </w:t>
      </w:r>
      <w:r w:rsidR="00984699">
        <w:t xml:space="preserve">also </w:t>
      </w:r>
      <w:r w:rsidR="0046646B">
        <w:t xml:space="preserve">based on postal code, </w:t>
      </w:r>
      <w:r w:rsidR="006416F1">
        <w:t>therefore</w:t>
      </w:r>
      <w:r w:rsidR="0046646B">
        <w:t xml:space="preserve"> it still may not reach those </w:t>
      </w:r>
      <w:r w:rsidR="00984699">
        <w:t xml:space="preserve">who are </w:t>
      </w:r>
      <w:r w:rsidR="0046646B">
        <w:t>in need of it most</w:t>
      </w:r>
      <w:r w:rsidR="00984699">
        <w:t>. A</w:t>
      </w:r>
      <w:r w:rsidR="0046646B">
        <w:t>lso</w:t>
      </w:r>
      <w:r w:rsidR="00984699">
        <w:t>,</w:t>
      </w:r>
      <w:r w:rsidR="0046646B">
        <w:t xml:space="preserve"> the programme aimed to expand to </w:t>
      </w:r>
      <w:r w:rsidR="00984699">
        <w:t>help</w:t>
      </w:r>
      <w:r w:rsidR="0046646B">
        <w:t xml:space="preserve"> 36,000 </w:t>
      </w:r>
      <w:r w:rsidR="00984699">
        <w:t xml:space="preserve">children </w:t>
      </w:r>
      <w:r w:rsidR="0046646B">
        <w:t>by the end of 2015-2016, however this was reached by 2014-2015</w:t>
      </w:r>
      <w:r w:rsidR="006416F1">
        <w:t>,</w:t>
      </w:r>
      <w:r w:rsidR="0046646B">
        <w:t xml:space="preserve"> </w:t>
      </w:r>
      <w:r w:rsidR="006416F1">
        <w:t>p</w:t>
      </w:r>
      <w:r w:rsidR="0046646B" w:rsidRPr="00054DFE">
        <w:t>otentially showing a lack of sustainable resources</w:t>
      </w:r>
      <w:r w:rsidR="00054DFE" w:rsidRPr="00054DFE">
        <w:t>,</w:t>
      </w:r>
      <w:r w:rsidR="006416F1">
        <w:t xml:space="preserve"> or increase </w:t>
      </w:r>
      <w:r w:rsidR="00A4387E">
        <w:t xml:space="preserve">in demand </w:t>
      </w:r>
      <w:r w:rsidR="006416F1">
        <w:t>with families in poverty.</w:t>
      </w:r>
      <w:r w:rsidR="00054DFE" w:rsidRPr="00054DFE">
        <w:t xml:space="preserve"> </w:t>
      </w:r>
      <w:r w:rsidR="006416F1">
        <w:t>Each area has to recruit a number of social workers, t</w:t>
      </w:r>
      <w:r w:rsidR="0046646B" w:rsidRPr="00054DFE">
        <w:t xml:space="preserve">his can be </w:t>
      </w:r>
      <w:r w:rsidR="00054DFE" w:rsidRPr="00054DFE">
        <w:t xml:space="preserve">difficult in recruiting </w:t>
      </w:r>
      <w:r w:rsidR="006416F1">
        <w:t xml:space="preserve">especially </w:t>
      </w:r>
      <w:r w:rsidR="00054DFE" w:rsidRPr="00054DFE">
        <w:t>within specific areas of Wales</w:t>
      </w:r>
      <w:r w:rsidR="006416F1">
        <w:t>. In addition,</w:t>
      </w:r>
      <w:r w:rsidR="0046646B" w:rsidRPr="00054DFE">
        <w:t xml:space="preserve"> </w:t>
      </w:r>
      <w:r w:rsidR="006416F1">
        <w:t>o</w:t>
      </w:r>
      <w:r w:rsidR="00054DFE" w:rsidRPr="00054DFE">
        <w:t xml:space="preserve">ne such problem with the caseload data </w:t>
      </w:r>
      <w:r w:rsidR="006416F1">
        <w:t xml:space="preserve">within </w:t>
      </w:r>
      <w:r w:rsidR="00A4387E">
        <w:t xml:space="preserve">studies of </w:t>
      </w:r>
      <w:r w:rsidR="006416F1">
        <w:t xml:space="preserve">rural areas </w:t>
      </w:r>
      <w:r w:rsidR="00054DFE" w:rsidRPr="00054DFE">
        <w:t xml:space="preserve">is that social workers can be affected by access, caseloads and distribution, which may impact the patterns and trends with data </w:t>
      </w:r>
      <w:sdt>
        <w:sdtPr>
          <w:id w:val="2127729401"/>
          <w:citation/>
        </w:sdtPr>
        <w:sdtContent>
          <w:r w:rsidR="00054DFE" w:rsidRPr="00054DFE">
            <w:fldChar w:fldCharType="begin"/>
          </w:r>
          <w:r w:rsidR="00054DFE" w:rsidRPr="00054DFE">
            <w:instrText xml:space="preserve">CITATION Wel18 \l 2057 </w:instrText>
          </w:r>
          <w:r w:rsidR="00054DFE" w:rsidRPr="00054DFE">
            <w:fldChar w:fldCharType="separate"/>
          </w:r>
          <w:r w:rsidR="00054DFE" w:rsidRPr="00054DFE">
            <w:rPr>
              <w:noProof/>
            </w:rPr>
            <w:t>(Welsh Government, 2018)</w:t>
          </w:r>
          <w:r w:rsidR="00054DFE" w:rsidRPr="00054DFE">
            <w:fldChar w:fldCharType="end"/>
          </w:r>
        </w:sdtContent>
      </w:sdt>
      <w:r w:rsidR="006416F1">
        <w:t xml:space="preserve"> potentially not giving accurate data on poverty. </w:t>
      </w:r>
    </w:p>
    <w:p w:rsidR="00430C8D" w:rsidRDefault="00430C8D" w:rsidP="00B75A7E"/>
    <w:p w:rsidR="009E27A8" w:rsidRPr="009E27A8" w:rsidRDefault="009E27A8" w:rsidP="009E27A8">
      <w:pPr>
        <w:rPr>
          <w:color w:val="FF0000"/>
        </w:rPr>
      </w:pPr>
      <w:r>
        <w:t xml:space="preserve">Contrary to this however, even though rural residences acknowledged the poverty within which they live, the outcome could be argued to be a more positive outlook due to the satisfaction levels of living in the countryside with its natural elements </w:t>
      </w:r>
      <w:sdt>
        <w:sdtPr>
          <w:id w:val="-727682311"/>
          <w:citation/>
        </w:sdtPr>
        <w:sdtContent>
          <w:r>
            <w:fldChar w:fldCharType="begin"/>
          </w:r>
          <w:r>
            <w:instrText xml:space="preserve"> CITATION Wil16 \l 2057 </w:instrText>
          </w:r>
          <w:r>
            <w:fldChar w:fldCharType="separate"/>
          </w:r>
          <w:r>
            <w:rPr>
              <w:noProof/>
            </w:rPr>
            <w:t>(Williams, E., &amp; Doyle, R, 2016)</w:t>
          </w:r>
          <w:r>
            <w:fldChar w:fldCharType="end"/>
          </w:r>
        </w:sdtContent>
      </w:sdt>
      <w:r>
        <w:t xml:space="preserve">. The National Survey of Wales 2012-2013 </w:t>
      </w:r>
      <w:r w:rsidR="00E10927">
        <w:rPr>
          <w:noProof/>
        </w:rPr>
        <w:t xml:space="preserve">(as cited in Williams, E., &amp; Doyle, R, 2016) </w:t>
      </w:r>
      <w:r>
        <w:t xml:space="preserve">noted that wellbeing was reportedly higher in rural areas compared to urban areas of people living in poverty. Pugh et al, (2007, as cited in </w:t>
      </w:r>
      <w:r>
        <w:rPr>
          <w:noProof/>
        </w:rPr>
        <w:t xml:space="preserve">Williams, E., &amp; Doyle, R. 2016) stated that rural members within poverty were more tolerant and accepting of their situations, and that individuals tended to adopt the attitute that people take rresponsibility for themselves. However, it could also be argued that they fail to recognise their basic humans needs and have lower expectations on service providers. This could </w:t>
      </w:r>
      <w:r>
        <w:rPr>
          <w:noProof/>
        </w:rPr>
        <w:lastRenderedPageBreak/>
        <w:t>also be contributed to the lack of service accessablilty, information and advice</w:t>
      </w:r>
      <w:r w:rsidRPr="005E02ED">
        <w:rPr>
          <w:noProof/>
          <w:color w:val="2F5496" w:themeColor="accent1" w:themeShade="BF"/>
        </w:rPr>
        <w:t xml:space="preserve">. </w:t>
      </w:r>
      <w:r w:rsidRPr="009E27A8">
        <w:rPr>
          <w:noProof/>
        </w:rPr>
        <w:t xml:space="preserve">One way that the government has adressed this issue is to provide more funding to provide adequate internet </w:t>
      </w:r>
      <w:r w:rsidR="00F73418">
        <w:rPr>
          <w:noProof/>
        </w:rPr>
        <w:t xml:space="preserve">and telecommunication </w:t>
      </w:r>
      <w:r w:rsidRPr="009E27A8">
        <w:rPr>
          <w:noProof/>
        </w:rPr>
        <w:t xml:space="preserve">services in rural areas, this would allow people to become more intergrated and possibly access services </w:t>
      </w:r>
      <w:r w:rsidR="00F73418">
        <w:rPr>
          <w:noProof/>
        </w:rPr>
        <w:t>easier</w:t>
      </w:r>
      <w:r w:rsidRPr="009E27A8">
        <w:rPr>
          <w:noProof/>
        </w:rPr>
        <w:t xml:space="preserve"> online</w:t>
      </w:r>
      <w:r w:rsidR="00F73418">
        <w:rPr>
          <w:noProof/>
        </w:rPr>
        <w:t xml:space="preserve"> </w:t>
      </w:r>
      <w:sdt>
        <w:sdtPr>
          <w:rPr>
            <w:noProof/>
          </w:rPr>
          <w:id w:val="53127298"/>
          <w:citation/>
        </w:sdtPr>
        <w:sdtContent>
          <w:r w:rsidR="00F73418">
            <w:rPr>
              <w:noProof/>
            </w:rPr>
            <w:fldChar w:fldCharType="begin"/>
          </w:r>
          <w:r w:rsidR="00F73418">
            <w:rPr>
              <w:noProof/>
            </w:rPr>
            <w:instrText xml:space="preserve"> CITATION New11 \l 2057 </w:instrText>
          </w:r>
          <w:r w:rsidR="00F73418">
            <w:rPr>
              <w:noProof/>
            </w:rPr>
            <w:fldChar w:fldCharType="separate"/>
          </w:r>
          <w:r w:rsidR="00F73418">
            <w:rPr>
              <w:noProof/>
            </w:rPr>
            <w:t>(Newcastle University, 2011)</w:t>
          </w:r>
          <w:r w:rsidR="00F73418">
            <w:rPr>
              <w:noProof/>
            </w:rPr>
            <w:fldChar w:fldCharType="end"/>
          </w:r>
        </w:sdtContent>
      </w:sdt>
      <w:r w:rsidRPr="009E27A8">
        <w:rPr>
          <w:noProof/>
        </w:rPr>
        <w:t xml:space="preserve">. </w:t>
      </w:r>
    </w:p>
    <w:p w:rsidR="009E27A8" w:rsidRDefault="009E27A8" w:rsidP="00B75A7E"/>
    <w:p w:rsidR="00744D53" w:rsidRPr="00E56E04" w:rsidRDefault="00430C8D" w:rsidP="00B75A7E">
      <w:pPr>
        <w:rPr>
          <w:color w:val="FF0000"/>
        </w:rPr>
      </w:pPr>
      <w:r>
        <w:t>C</w:t>
      </w:r>
      <w:r w:rsidR="003F0FDA">
        <w:t xml:space="preserve">hildren that are brought up in households that suffer from financial hardship have higher rates of being in trouble with the law, having a lower income rate when in employment or being unemployed, along with evidence of spending time in prison. But interestingly, </w:t>
      </w:r>
      <w:r w:rsidR="00744D53">
        <w:t xml:space="preserve">whilst </w:t>
      </w:r>
      <w:r w:rsidR="003F0FDA">
        <w:t xml:space="preserve">these associations </w:t>
      </w:r>
      <w:r w:rsidR="00744D53">
        <w:t xml:space="preserve">cannot be contributed to </w:t>
      </w:r>
      <w:r w:rsidR="003F0FDA">
        <w:t>socio-economic nature or experiences in early childhood</w:t>
      </w:r>
      <w:r>
        <w:t xml:space="preserve"> alone</w:t>
      </w:r>
      <w:r w:rsidR="003F0FDA">
        <w:t xml:space="preserve">, but </w:t>
      </w:r>
      <w:r>
        <w:t xml:space="preserve">they </w:t>
      </w:r>
      <w:r w:rsidR="003F0FDA">
        <w:t>may be only partially contributed to lower educational achievements</w:t>
      </w:r>
      <w:r w:rsidR="008D6F0E">
        <w:t xml:space="preserve"> </w:t>
      </w:r>
      <w:r w:rsidR="004F2F29">
        <w:rPr>
          <w:noProof/>
        </w:rPr>
        <w:t>(Gregg, P., Harkness, S., &amp; Machin, S., 1999)</w:t>
      </w:r>
      <w:r w:rsidR="003F0FDA">
        <w:t xml:space="preserve">. </w:t>
      </w:r>
      <w:r w:rsidR="00E56E04">
        <w:t>However, w</w:t>
      </w:r>
      <w:r w:rsidR="00E56E04" w:rsidRPr="00E56E04">
        <w:t>hereas the signs of poverty are the same</w:t>
      </w:r>
      <w:r w:rsidR="0011735E">
        <w:t xml:space="preserve"> with</w:t>
      </w:r>
      <w:r w:rsidR="002E28AD">
        <w:t>in</w:t>
      </w:r>
      <w:r w:rsidR="0011735E">
        <w:t xml:space="preserve"> rural and urban</w:t>
      </w:r>
      <w:r w:rsidR="002E28AD">
        <w:t xml:space="preserve"> areas</w:t>
      </w:r>
      <w:r w:rsidR="00E56E04" w:rsidRPr="00E56E04">
        <w:t>, their reasons and sc</w:t>
      </w:r>
      <w:r w:rsidR="0011735E">
        <w:t>ales are often very different. With things such as</w:t>
      </w:r>
      <w:r w:rsidR="00E56E04">
        <w:t xml:space="preserve"> food banks and shelters</w:t>
      </w:r>
      <w:r w:rsidR="00E56E04" w:rsidRPr="00E56E04">
        <w:t xml:space="preserve"> more readily accessible within urbanised areas, within rural areas</w:t>
      </w:r>
      <w:r w:rsidR="0011735E">
        <w:t>,</w:t>
      </w:r>
      <w:r w:rsidR="00E56E04" w:rsidRPr="00E56E04">
        <w:t xml:space="preserve"> public services and lack of affordable housing, and social isolation are proble</w:t>
      </w:r>
      <w:r w:rsidR="00E56E04">
        <w:t xml:space="preserve">matic </w:t>
      </w:r>
      <w:sdt>
        <w:sdtPr>
          <w:id w:val="266118396"/>
          <w:citation/>
        </w:sdtPr>
        <w:sdtEndPr/>
        <w:sdtContent>
          <w:r w:rsidR="00E56E04">
            <w:fldChar w:fldCharType="begin"/>
          </w:r>
          <w:r w:rsidR="00E56E04">
            <w:instrText xml:space="preserve"> CITATION Wil16 \l 2057 </w:instrText>
          </w:r>
          <w:r w:rsidR="00E56E04">
            <w:fldChar w:fldCharType="separate"/>
          </w:r>
          <w:r w:rsidR="00E56E04">
            <w:rPr>
              <w:noProof/>
            </w:rPr>
            <w:t>(Williams, E., &amp; Doyle, R, 2016)</w:t>
          </w:r>
          <w:r w:rsidR="00E56E04">
            <w:fldChar w:fldCharType="end"/>
          </w:r>
        </w:sdtContent>
      </w:sdt>
      <w:r w:rsidR="00E56E04">
        <w:t xml:space="preserve">. With skilled workers often lacking in training opportunities within the rural setting, this causes people to look </w:t>
      </w:r>
      <w:r w:rsidR="0011735E">
        <w:t xml:space="preserve">for work outside of their area, causing opportunity deprivation </w:t>
      </w:r>
      <w:sdt>
        <w:sdtPr>
          <w:id w:val="1633210084"/>
          <w:citation/>
        </w:sdtPr>
        <w:sdtEndPr/>
        <w:sdtContent>
          <w:r w:rsidR="0011735E">
            <w:fldChar w:fldCharType="begin"/>
          </w:r>
          <w:r w:rsidR="0011735E">
            <w:instrText xml:space="preserve"> CITATION Wil16 \l 2057 </w:instrText>
          </w:r>
          <w:r w:rsidR="0011735E">
            <w:fldChar w:fldCharType="separate"/>
          </w:r>
          <w:r w:rsidR="0011735E">
            <w:rPr>
              <w:noProof/>
            </w:rPr>
            <w:t>(Williams, E., &amp; Doyle, R, 2016)</w:t>
          </w:r>
          <w:r w:rsidR="0011735E">
            <w:fldChar w:fldCharType="end"/>
          </w:r>
        </w:sdtContent>
      </w:sdt>
      <w:r w:rsidR="0011735E">
        <w:t xml:space="preserve">. </w:t>
      </w:r>
      <w:r w:rsidR="00B253CA" w:rsidRPr="00B253CA">
        <w:t xml:space="preserve">Within urban areas the population is higher, but the poverty is often linked to unemployment whereas with rural poverty the income is normally low. </w:t>
      </w:r>
      <w:r w:rsidR="00B253CA">
        <w:t xml:space="preserve">Within Wales, based on the </w:t>
      </w:r>
      <w:r w:rsidR="000A4FBF">
        <w:rPr>
          <w:noProof/>
        </w:rPr>
        <w:t>Welsh index of Multiple Deprivation (</w:t>
      </w:r>
      <w:r w:rsidR="00B253CA">
        <w:t>2014)</w:t>
      </w:r>
      <w:r w:rsidR="000A4FBF">
        <w:t>,</w:t>
      </w:r>
      <w:r w:rsidR="00B253CA">
        <w:t xml:space="preserve"> some rural areas are argued to be less deprived than urban areas</w:t>
      </w:r>
      <w:r w:rsidR="002E28AD">
        <w:t>. H</w:t>
      </w:r>
      <w:r w:rsidR="00B253CA">
        <w:t>owever, contrary to this, studies have been criticized for playing down statistical measurements which would indicate that there is less poverty and suffering within rural areas</w:t>
      </w:r>
      <w:r w:rsidR="006C228C">
        <w:t xml:space="preserve"> (</w:t>
      </w:r>
      <w:proofErr w:type="spellStart"/>
      <w:r w:rsidR="006C228C">
        <w:t>Milbourne</w:t>
      </w:r>
      <w:proofErr w:type="spellEnd"/>
      <w:r w:rsidR="006C228C">
        <w:t xml:space="preserve">, (2006), as cited in </w:t>
      </w:r>
      <w:r w:rsidR="00FA3C75">
        <w:rPr>
          <w:noProof/>
        </w:rPr>
        <w:t>Williams, E., &amp; Doyle, R.</w:t>
      </w:r>
      <w:r w:rsidR="006C228C">
        <w:rPr>
          <w:noProof/>
        </w:rPr>
        <w:t xml:space="preserve"> 2016)</w:t>
      </w:r>
      <w:r w:rsidR="00B253CA">
        <w:t>. This is due to some studies only focusing on the geographic concentrations of poverty such as McSorley (2008</w:t>
      </w:r>
      <w:r w:rsidR="00CB3ECD">
        <w:t xml:space="preserve">, </w:t>
      </w:r>
      <w:r w:rsidR="00B253CA">
        <w:t xml:space="preserve">as cited in, </w:t>
      </w:r>
      <w:r w:rsidR="00FA3C75">
        <w:rPr>
          <w:noProof/>
        </w:rPr>
        <w:t>Williams, E., &amp; Doyle, R.</w:t>
      </w:r>
      <w:r w:rsidR="00B253CA">
        <w:rPr>
          <w:noProof/>
        </w:rPr>
        <w:t xml:space="preserve"> 2016). </w:t>
      </w:r>
    </w:p>
    <w:p w:rsidR="00E56E04" w:rsidRDefault="00E56E04" w:rsidP="00B75A7E"/>
    <w:p w:rsidR="00D17744" w:rsidRDefault="00D17744" w:rsidP="00B75A7E">
      <w:r>
        <w:t xml:space="preserve">Educational needs are affected with children living in poverty, </w:t>
      </w:r>
      <w:r w:rsidR="00430C8D">
        <w:t xml:space="preserve">due to </w:t>
      </w:r>
      <w:r>
        <w:t xml:space="preserve">their cognitive abilities </w:t>
      </w:r>
      <w:r w:rsidR="00430C8D">
        <w:t xml:space="preserve">being </w:t>
      </w:r>
      <w:r>
        <w:t xml:space="preserve">affected by low stimulation, food, and the environment that </w:t>
      </w:r>
      <w:r w:rsidR="002E28AD">
        <w:t xml:space="preserve">which </w:t>
      </w:r>
      <w:r>
        <w:t xml:space="preserve">they live. </w:t>
      </w:r>
      <w:r w:rsidR="00512B3D">
        <w:t>R</w:t>
      </w:r>
      <w:r>
        <w:t>ural</w:t>
      </w:r>
      <w:r w:rsidR="00512B3D">
        <w:t>ly,</w:t>
      </w:r>
      <w:r>
        <w:t xml:space="preserve"> child poverty often experiences lone parent families, difficulties accessing services</w:t>
      </w:r>
      <w:r w:rsidR="00836052">
        <w:t>, such as</w:t>
      </w:r>
      <w:r>
        <w:t xml:space="preserve"> food banks</w:t>
      </w:r>
      <w:r w:rsidR="00836052">
        <w:t xml:space="preserve"> or transportation, social services providers, doctors </w:t>
      </w:r>
      <w:r w:rsidR="00430C8D">
        <w:t>and limited choice of schools</w:t>
      </w:r>
      <w:r>
        <w:t xml:space="preserve"> </w:t>
      </w:r>
      <w:r w:rsidR="00430C8D">
        <w:t xml:space="preserve">leading to </w:t>
      </w:r>
      <w:r>
        <w:t>limited quality education opportunities</w:t>
      </w:r>
      <w:sdt>
        <w:sdtPr>
          <w:id w:val="-2043273925"/>
          <w:citation/>
        </w:sdtPr>
        <w:sdtEndPr/>
        <w:sdtContent>
          <w:r w:rsidR="00E22C71">
            <w:fldChar w:fldCharType="begin"/>
          </w:r>
          <w:r w:rsidR="00E22C71">
            <w:instrText xml:space="preserve"> CITATION Yos12 \l 2057 </w:instrText>
          </w:r>
          <w:r w:rsidR="00E22C71">
            <w:fldChar w:fldCharType="separate"/>
          </w:r>
          <w:r w:rsidR="00E22C71">
            <w:rPr>
              <w:noProof/>
            </w:rPr>
            <w:t xml:space="preserve"> (Yoshikawa, H., Aber, J., L. &amp; Beardslee, W., R., 2012)</w:t>
          </w:r>
          <w:r w:rsidR="00E22C71">
            <w:fldChar w:fldCharType="end"/>
          </w:r>
        </w:sdtContent>
      </w:sdt>
      <w:r>
        <w:t xml:space="preserve">. </w:t>
      </w:r>
      <w:r w:rsidR="00836052">
        <w:t>With</w:t>
      </w:r>
      <w:r>
        <w:t xml:space="preserve"> transitions </w:t>
      </w:r>
      <w:r w:rsidR="00836052">
        <w:t xml:space="preserve">for children leaving </w:t>
      </w:r>
      <w:r>
        <w:t xml:space="preserve">education to </w:t>
      </w:r>
      <w:r w:rsidR="00836052">
        <w:t xml:space="preserve">go into </w:t>
      </w:r>
      <w:r>
        <w:t>working</w:t>
      </w:r>
      <w:r w:rsidR="00836052">
        <w:t xml:space="preserve"> environments </w:t>
      </w:r>
      <w:r>
        <w:t>often</w:t>
      </w:r>
      <w:r w:rsidR="00836052">
        <w:t xml:space="preserve"> </w:t>
      </w:r>
      <w:r w:rsidR="00512B3D">
        <w:t xml:space="preserve">becoming </w:t>
      </w:r>
      <w:r>
        <w:t xml:space="preserve">problematic due to job opportunities being low or few, along with the difficulties of </w:t>
      </w:r>
      <w:r w:rsidR="00512B3D">
        <w:t>transportation</w:t>
      </w:r>
      <w:r>
        <w:t xml:space="preserve">. </w:t>
      </w:r>
      <w:r w:rsidR="009144D5">
        <w:t>Rural poverty is actually higher than urban poverty since data collection began within the 1960’s</w:t>
      </w:r>
      <w:r w:rsidR="009107D5">
        <w:t xml:space="preserve"> </w:t>
      </w:r>
      <w:sdt>
        <w:sdtPr>
          <w:id w:val="1913733860"/>
          <w:citation/>
        </w:sdtPr>
        <w:sdtEndPr/>
        <w:sdtContent>
          <w:r w:rsidR="009107D5">
            <w:fldChar w:fldCharType="begin"/>
          </w:r>
          <w:r w:rsidR="009107D5">
            <w:instrText xml:space="preserve"> CITATION gov18 \l 2057 </w:instrText>
          </w:r>
          <w:r w:rsidR="009107D5">
            <w:fldChar w:fldCharType="separate"/>
          </w:r>
          <w:r w:rsidR="009107D5">
            <w:rPr>
              <w:noProof/>
            </w:rPr>
            <w:t>(gov.uk, 2018)</w:t>
          </w:r>
          <w:r w:rsidR="009107D5">
            <w:fldChar w:fldCharType="end"/>
          </w:r>
        </w:sdtContent>
      </w:sdt>
      <w:r w:rsidR="009144D5">
        <w:t xml:space="preserve">. The main factors that need to be addressed with rural poverty is education. </w:t>
      </w:r>
      <w:r w:rsidR="00DE2AE5">
        <w:t xml:space="preserve">The rural education systems </w:t>
      </w:r>
      <w:r w:rsidR="00512B3D">
        <w:t xml:space="preserve">tend to </w:t>
      </w:r>
      <w:r w:rsidR="00350913">
        <w:t xml:space="preserve">pay teachers a lower wage, and also with longer commuting times, this affects the amount of time that children have at home with parents. </w:t>
      </w:r>
      <w:r w:rsidR="00A061D5">
        <w:t xml:space="preserve">With higher transportation costs this impacts on a </w:t>
      </w:r>
      <w:r w:rsidR="005D7976">
        <w:t>parent’s</w:t>
      </w:r>
      <w:r w:rsidR="00A061D5">
        <w:t xml:space="preserve"> ability to provide for the child, and also teachers are being asked to teach subjects that they aren’t strictly trained in, so they become cross over teachers, therefore the children are not getting the best education available. </w:t>
      </w:r>
      <w:r w:rsidR="00696374">
        <w:t xml:space="preserve">Also lack of technology, lack of supplies, </w:t>
      </w:r>
      <w:r w:rsidR="005D7976">
        <w:t>and lack</w:t>
      </w:r>
      <w:r w:rsidR="00696374">
        <w:t xml:space="preserve"> of support. </w:t>
      </w:r>
      <w:r w:rsidR="00645094">
        <w:t xml:space="preserve">Good education has been proven to reduce poverty in various ways, educated people are more likely to get good jobs </w:t>
      </w:r>
      <w:sdt>
        <w:sdtPr>
          <w:id w:val="-646352130"/>
          <w:citation/>
        </w:sdtPr>
        <w:sdtContent>
          <w:r w:rsidR="00645094">
            <w:fldChar w:fldCharType="begin"/>
          </w:r>
          <w:r w:rsidR="008216DC">
            <w:instrText xml:space="preserve">CITATION Pov \l 2057 </w:instrText>
          </w:r>
          <w:r w:rsidR="00645094">
            <w:fldChar w:fldCharType="separate"/>
          </w:r>
          <w:r w:rsidR="008216DC">
            <w:rPr>
              <w:noProof/>
            </w:rPr>
            <w:t>(Van De Berg, 2008)</w:t>
          </w:r>
          <w:r w:rsidR="00645094">
            <w:fldChar w:fldCharType="end"/>
          </w:r>
        </w:sdtContent>
      </w:sdt>
      <w:r w:rsidR="00645094">
        <w:t xml:space="preserve">, by improving education it may help break the cycle of children living in poverty to obtain better paid jobs. </w:t>
      </w:r>
    </w:p>
    <w:p w:rsidR="001B3FFB" w:rsidRDefault="001B3FFB" w:rsidP="00B75A7E"/>
    <w:p w:rsidR="00F40B28" w:rsidRDefault="00F07AD8" w:rsidP="00635D14">
      <w:r>
        <w:lastRenderedPageBreak/>
        <w:t>Health care services can prove problematic for rural population. With travel times to the GP or hospitals having a negative impact on peoples wellbeing, along with the lack of transport services to get there</w:t>
      </w:r>
      <w:sdt>
        <w:sdtPr>
          <w:id w:val="358100636"/>
          <w:citation/>
        </w:sdtPr>
        <w:sdtEndPr/>
        <w:sdtContent>
          <w:r>
            <w:fldChar w:fldCharType="begin"/>
          </w:r>
          <w:r>
            <w:instrText xml:space="preserve"> CITATION Wil16 \l 2057 </w:instrText>
          </w:r>
          <w:r>
            <w:fldChar w:fldCharType="separate"/>
          </w:r>
          <w:r>
            <w:rPr>
              <w:noProof/>
            </w:rPr>
            <w:t xml:space="preserve"> (Williams, E., &amp; Doyle, R, 2016)</w:t>
          </w:r>
          <w:r>
            <w:fldChar w:fldCharType="end"/>
          </w:r>
        </w:sdtContent>
      </w:sdt>
      <w:r>
        <w:t xml:space="preserve">. </w:t>
      </w:r>
      <w:r w:rsidR="001F63BF">
        <w:t>Health provision</w:t>
      </w:r>
      <w:r w:rsidR="000E5081">
        <w:t xml:space="preserve"> levels</w:t>
      </w:r>
      <w:r w:rsidR="001F63BF">
        <w:t xml:space="preserve"> w</w:t>
      </w:r>
      <w:r>
        <w:t>ith</w:t>
      </w:r>
      <w:r w:rsidR="001F63BF">
        <w:t xml:space="preserve">in urbanised areas </w:t>
      </w:r>
      <w:r>
        <w:t>such as Swansea</w:t>
      </w:r>
      <w:r w:rsidR="001F63BF">
        <w:t xml:space="preserve"> </w:t>
      </w:r>
      <w:r w:rsidR="000E5081">
        <w:t>have</w:t>
      </w:r>
      <w:r w:rsidR="001F63BF">
        <w:t xml:space="preserve"> actually stayed the same</w:t>
      </w:r>
      <w:r w:rsidR="000927B3">
        <w:t xml:space="preserve"> from 2011</w:t>
      </w:r>
      <w:r w:rsidR="006C32CC">
        <w:t xml:space="preserve"> to 2012. Nevertheless,</w:t>
      </w:r>
      <w:r w:rsidR="001F63BF">
        <w:t xml:space="preserve"> the level of people in long term health </w:t>
      </w:r>
      <w:r w:rsidR="000E5081">
        <w:t>care due to long term illness</w:t>
      </w:r>
      <w:r w:rsidR="001F63BF">
        <w:t xml:space="preserve"> has actually risen from 53,044 to 55,718 </w:t>
      </w:r>
      <w:sdt>
        <w:sdtPr>
          <w:id w:val="991063291"/>
          <w:citation/>
        </w:sdtPr>
        <w:sdtEndPr/>
        <w:sdtContent>
          <w:r w:rsidR="001F63BF">
            <w:fldChar w:fldCharType="begin"/>
          </w:r>
          <w:r w:rsidR="001F63BF">
            <w:instrText xml:space="preserve"> CITATION gov18 \l 2057 </w:instrText>
          </w:r>
          <w:r w:rsidR="001F63BF">
            <w:fldChar w:fldCharType="separate"/>
          </w:r>
          <w:r w:rsidR="001F63BF">
            <w:rPr>
              <w:noProof/>
            </w:rPr>
            <w:t>(gov.uk, 2018)</w:t>
          </w:r>
          <w:r w:rsidR="001F63BF">
            <w:fldChar w:fldCharType="end"/>
          </w:r>
        </w:sdtContent>
      </w:sdt>
      <w:r w:rsidR="001F63BF">
        <w:t xml:space="preserve">. </w:t>
      </w:r>
      <w:r w:rsidR="00BC5E88">
        <w:t xml:space="preserve">Also, with parents poverty rates affecting their health </w:t>
      </w:r>
      <w:r w:rsidR="006C32CC">
        <w:t>causing</w:t>
      </w:r>
      <w:r w:rsidR="00BC5E88">
        <w:t xml:space="preserve"> stress, and this in turn </w:t>
      </w:r>
      <w:r w:rsidR="006C32CC">
        <w:t>passing the</w:t>
      </w:r>
      <w:r w:rsidR="00BC5E88">
        <w:t xml:space="preserve"> stress factor</w:t>
      </w:r>
      <w:r w:rsidR="006C32CC">
        <w:t>s down</w:t>
      </w:r>
      <w:r w:rsidR="00BC5E88">
        <w:t xml:space="preserve"> </w:t>
      </w:r>
      <w:r w:rsidR="006C32CC">
        <w:t>to</w:t>
      </w:r>
      <w:r w:rsidR="00BC5E88">
        <w:t xml:space="preserve"> children affecting their biological stress mechanisms and their immune systems </w:t>
      </w:r>
      <w:sdt>
        <w:sdtPr>
          <w:id w:val="-1521460946"/>
          <w:citation/>
        </w:sdtPr>
        <w:sdtEndPr/>
        <w:sdtContent>
          <w:r w:rsidR="00BC5E88">
            <w:fldChar w:fldCharType="begin"/>
          </w:r>
          <w:r w:rsidR="00BC5E88">
            <w:instrText xml:space="preserve"> CITATION Yos12 \l 2057 </w:instrText>
          </w:r>
          <w:r w:rsidR="00BC5E88">
            <w:fldChar w:fldCharType="separate"/>
          </w:r>
          <w:r w:rsidR="00BC5E88">
            <w:rPr>
              <w:noProof/>
            </w:rPr>
            <w:t>(Yoshikawa, H., Aber, J., L. &amp; Beardslee, W., R., 2012)</w:t>
          </w:r>
          <w:r w:rsidR="00BC5E88">
            <w:fldChar w:fldCharType="end"/>
          </w:r>
        </w:sdtContent>
      </w:sdt>
      <w:r w:rsidR="006C32CC">
        <w:t>,</w:t>
      </w:r>
      <w:r w:rsidR="00BC5E88">
        <w:t xml:space="preserve"> evidence </w:t>
      </w:r>
      <w:r w:rsidR="006C32CC">
        <w:t>suggests</w:t>
      </w:r>
      <w:r w:rsidR="00BC5E88">
        <w:t xml:space="preserve"> that the effects of poverty on children can affect their quality of life, their wellbeing, social </w:t>
      </w:r>
      <w:r w:rsidR="006C32CC">
        <w:t>interactions</w:t>
      </w:r>
      <w:r w:rsidR="00BC5E88">
        <w:t xml:space="preserve"> </w:t>
      </w:r>
      <w:r w:rsidR="006845C4">
        <w:t>and make them a higher suicide risk</w:t>
      </w:r>
      <w:r w:rsidR="000E6AD7">
        <w:t>.</w:t>
      </w:r>
    </w:p>
    <w:p w:rsidR="001C2819" w:rsidRDefault="001C2819" w:rsidP="00635D14"/>
    <w:p w:rsidR="00D70FBD" w:rsidRDefault="00D70FBD" w:rsidP="00D70FBD">
      <w:r>
        <w:t>Furthermore</w:t>
      </w:r>
      <w:r w:rsidR="00933EB9">
        <w:t xml:space="preserve">, parental relational conflicts and depression have been linked to disorganized attachment for children within poverty. With poverty causing stress </w:t>
      </w:r>
      <w:r w:rsidR="00F40B28">
        <w:t xml:space="preserve">to parents </w:t>
      </w:r>
      <w:r w:rsidR="00933EB9">
        <w:t>and marital conflict</w:t>
      </w:r>
      <w:r w:rsidR="00C23BBA">
        <w:t>,</w:t>
      </w:r>
      <w:r w:rsidR="00933EB9">
        <w:t xml:space="preserve"> </w:t>
      </w:r>
      <w:r w:rsidR="00F40B28">
        <w:t>this</w:t>
      </w:r>
      <w:r w:rsidR="00933EB9">
        <w:t xml:space="preserve"> ultimately </w:t>
      </w:r>
      <w:r w:rsidR="00456F7F">
        <w:t>can cause distress</w:t>
      </w:r>
      <w:r>
        <w:t xml:space="preserve"> for</w:t>
      </w:r>
      <w:r w:rsidR="00456F7F">
        <w:t xml:space="preserve"> the </w:t>
      </w:r>
      <w:r w:rsidR="00933EB9">
        <w:t xml:space="preserve">adolescent, </w:t>
      </w:r>
      <w:r w:rsidR="00456F7F">
        <w:t>with</w:t>
      </w:r>
      <w:r w:rsidR="00933EB9">
        <w:t xml:space="preserve"> factors such as exposure to violence, harsh discipline, life stressors</w:t>
      </w:r>
      <w:r w:rsidR="00F40B28">
        <w:t xml:space="preserve"> along with aggressive parental values</w:t>
      </w:r>
      <w:r w:rsidR="004B0B65">
        <w:t xml:space="preserve"> </w:t>
      </w:r>
      <w:sdt>
        <w:sdtPr>
          <w:id w:val="-1278946397"/>
          <w:citation/>
        </w:sdtPr>
        <w:sdtEndPr/>
        <w:sdtContent>
          <w:r w:rsidR="004B0B65">
            <w:fldChar w:fldCharType="begin"/>
          </w:r>
          <w:r w:rsidR="004B0B65">
            <w:instrText xml:space="preserve"> CITATION Yos12 \l 2057 </w:instrText>
          </w:r>
          <w:r w:rsidR="004B0B65">
            <w:fldChar w:fldCharType="separate"/>
          </w:r>
          <w:r w:rsidR="004B0B65">
            <w:rPr>
              <w:noProof/>
            </w:rPr>
            <w:t>(Yoshikawa, H., Aber, J., L. &amp; Beardslee, W., R., 2012)</w:t>
          </w:r>
          <w:r w:rsidR="004B0B65">
            <w:fldChar w:fldCharType="end"/>
          </w:r>
        </w:sdtContent>
      </w:sdt>
      <w:r w:rsidR="004B0B65">
        <w:t xml:space="preserve">. </w:t>
      </w:r>
      <w:r w:rsidR="00EF3881">
        <w:t xml:space="preserve"> </w:t>
      </w:r>
      <w:r>
        <w:t xml:space="preserve">. The affects that poverty has on children’s health can be mentally, As stated by </w:t>
      </w:r>
      <w:r w:rsidRPr="00635D14">
        <w:t xml:space="preserve">Gilman, </w:t>
      </w:r>
      <w:proofErr w:type="spellStart"/>
      <w:r w:rsidRPr="00635D14">
        <w:t>Kawachi</w:t>
      </w:r>
      <w:proofErr w:type="spellEnd"/>
      <w:r w:rsidRPr="00635D14">
        <w:t>, Fitz</w:t>
      </w:r>
      <w:r>
        <w:t xml:space="preserve">maurice, and Buka (2003a, 2003b as cited in </w:t>
      </w:r>
      <w:r>
        <w:rPr>
          <w:noProof/>
        </w:rPr>
        <w:t xml:space="preserve">Yoshikawa, </w:t>
      </w:r>
      <w:r w:rsidR="00E36B38" w:rsidRPr="00E36B38">
        <w:rPr>
          <w:i/>
          <w:noProof/>
        </w:rPr>
        <w:t>et al,</w:t>
      </w:r>
      <w:r w:rsidR="00E36B38">
        <w:rPr>
          <w:noProof/>
        </w:rPr>
        <w:t xml:space="preserve"> </w:t>
      </w:r>
      <w:r>
        <w:rPr>
          <w:noProof/>
        </w:rPr>
        <w:t>2012)</w:t>
      </w:r>
      <w:r>
        <w:t xml:space="preserve"> studies showed that people falling within the lower socioeconomic families presented an increase in depression rates with an onset age of 14 years old and an increased lifetime rate of the illness.</w:t>
      </w:r>
      <w:r w:rsidR="00FC341C">
        <w:t xml:space="preserve"> </w:t>
      </w:r>
      <w:r w:rsidR="00FC341C">
        <w:t xml:space="preserve">. Poverty is a global problem affecting counties all over the world and this has been confirmed and discussed by organisations such as UNICEF and Oxfam, 22,000 children die each day due to poverty, and over three billion people live on less than £2.50 a day </w:t>
      </w:r>
      <w:sdt>
        <w:sdtPr>
          <w:id w:val="-981999848"/>
          <w:citation/>
        </w:sdtPr>
        <w:sdtContent>
          <w:r w:rsidR="00FC341C">
            <w:fldChar w:fldCharType="begin"/>
          </w:r>
          <w:r w:rsidR="00FC341C">
            <w:instrText xml:space="preserve"> CITATION Sha13 \l 2057 </w:instrText>
          </w:r>
          <w:r w:rsidR="00FC341C">
            <w:fldChar w:fldCharType="separate"/>
          </w:r>
          <w:r w:rsidR="00FC341C">
            <w:rPr>
              <w:noProof/>
            </w:rPr>
            <w:t>(Shah, 2013)</w:t>
          </w:r>
          <w:r w:rsidR="00FC341C">
            <w:fldChar w:fldCharType="end"/>
          </w:r>
        </w:sdtContent>
      </w:sdt>
      <w:r w:rsidR="00FC341C">
        <w:t>.</w:t>
      </w:r>
    </w:p>
    <w:p w:rsidR="008216DC" w:rsidRDefault="008216DC" w:rsidP="00D70FBD"/>
    <w:p w:rsidR="00DF6BED" w:rsidRDefault="008216DC" w:rsidP="00D70FBD">
      <w:r>
        <w:t xml:space="preserve">To conclude, poverty affects </w:t>
      </w:r>
      <w:r w:rsidR="002526CC">
        <w:t xml:space="preserve">many </w:t>
      </w:r>
      <w:r>
        <w:t xml:space="preserve">children </w:t>
      </w:r>
      <w:r w:rsidR="001D4870">
        <w:t>throughout</w:t>
      </w:r>
      <w:r>
        <w:t xml:space="preserve"> their lives</w:t>
      </w:r>
      <w:r w:rsidR="001D4870">
        <w:t>, whether living in rural or urbanised areas</w:t>
      </w:r>
      <w:r>
        <w:t xml:space="preserve">. </w:t>
      </w:r>
      <w:r w:rsidR="002526CC">
        <w:t>E</w:t>
      </w:r>
      <w:r w:rsidR="002526CC">
        <w:t>ven though the elements of poverty are the same within rural and urban areas, the causes that affect this as discussed are very different and</w:t>
      </w:r>
      <w:r w:rsidR="002526CC">
        <w:t xml:space="preserve"> due to studies only concentration on geographical density of poverty, a true representation of rural property may not be accurate. Furthermore, families </w:t>
      </w:r>
      <w:r>
        <w:t xml:space="preserve">in poverty </w:t>
      </w:r>
      <w:r w:rsidR="002526CC">
        <w:t>often have</w:t>
      </w:r>
      <w:r>
        <w:t xml:space="preserve"> difficult</w:t>
      </w:r>
      <w:r w:rsidR="002526CC">
        <w:t>ies</w:t>
      </w:r>
      <w:r>
        <w:t xml:space="preserve"> break</w:t>
      </w:r>
      <w:r w:rsidR="002526CC">
        <w:t>ing</w:t>
      </w:r>
      <w:r>
        <w:t xml:space="preserve"> the cycles</w:t>
      </w:r>
      <w:r w:rsidR="001D4870">
        <w:t xml:space="preserve"> that keep </w:t>
      </w:r>
      <w:r w:rsidR="002526CC">
        <w:t>them</w:t>
      </w:r>
      <w:bookmarkStart w:id="0" w:name="_GoBack"/>
      <w:bookmarkEnd w:id="0"/>
      <w:r w:rsidR="001D4870">
        <w:t xml:space="preserve"> stuck there. E</w:t>
      </w:r>
      <w:r>
        <w:t xml:space="preserve">ven </w:t>
      </w:r>
      <w:r w:rsidR="001D4870">
        <w:t>though</w:t>
      </w:r>
      <w:r>
        <w:t xml:space="preserve"> the government ha</w:t>
      </w:r>
      <w:r w:rsidR="001D4870">
        <w:t>s</w:t>
      </w:r>
      <w:r>
        <w:t xml:space="preserve"> put strategies and policies in place to provide support and improve opportunities, with projects such as flying start, there does seem to be a lot of problems that still need to be addressed, such as social workers being recruited, means tested acceptability and making it accessible to everyone not just because they fall within a postcode. </w:t>
      </w:r>
      <w:r w:rsidR="00B43937">
        <w:t xml:space="preserve">Education plays a vital role to help children to become better educated and potentially helping them to get better paid jobs. However, this is not without its problems affecting the rural communities affecting the choice of schools, lessons provided by teachers and access to other services along with </w:t>
      </w:r>
      <w:r w:rsidR="00E85DC3">
        <w:t>transportation</w:t>
      </w:r>
      <w:r w:rsidR="00B43937">
        <w:t xml:space="preserve"> difficulties. </w:t>
      </w:r>
      <w:r w:rsidR="00E85DC3">
        <w:t>It could be argued that whilst people living in poverty within the rural areas have a more positive and independent attitude and general better well-being, urban areas have better access to services providers</w:t>
      </w:r>
      <w:r w:rsidR="00494D8B">
        <w:t xml:space="preserve">. Despite efforts being made to tackle </w:t>
      </w:r>
      <w:r w:rsidR="002526CC">
        <w:t>child poverty</w:t>
      </w:r>
      <w:r w:rsidR="00494D8B">
        <w:t xml:space="preserve"> by Welsh governments, U</w:t>
      </w:r>
      <w:r w:rsidR="002526CC">
        <w:t>.K</w:t>
      </w:r>
      <w:r w:rsidR="00494D8B">
        <w:t xml:space="preserve"> governments have limited funding</w:t>
      </w:r>
      <w:r w:rsidR="002526CC">
        <w:t>. Whilst</w:t>
      </w:r>
      <w:r w:rsidR="001D4870">
        <w:t xml:space="preserve"> there is no</w:t>
      </w:r>
      <w:r w:rsidR="00494D8B">
        <w:t>t</w:t>
      </w:r>
      <w:r w:rsidR="001D4870">
        <w:t xml:space="preserve"> one </w:t>
      </w:r>
      <w:r w:rsidR="00494D8B">
        <w:t>body alone</w:t>
      </w:r>
      <w:r w:rsidR="001D4870">
        <w:t xml:space="preserve"> to </w:t>
      </w:r>
      <w:r w:rsidR="002526CC">
        <w:t>address the issue, every effort must be made to end poverty</w:t>
      </w:r>
      <w:r w:rsidR="00494D8B">
        <w:t xml:space="preserve">. </w:t>
      </w:r>
    </w:p>
    <w:p w:rsidR="00933EB9" w:rsidRPr="00635D14" w:rsidRDefault="00933EB9" w:rsidP="00635D14"/>
    <w:sectPr w:rsidR="00933EB9" w:rsidRPr="00635D1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3A18" w:rsidRDefault="00AA3A18" w:rsidP="00D424C4">
      <w:pPr>
        <w:spacing w:after="0" w:line="240" w:lineRule="auto"/>
      </w:pPr>
      <w:r>
        <w:separator/>
      </w:r>
    </w:p>
  </w:endnote>
  <w:endnote w:type="continuationSeparator" w:id="0">
    <w:p w:rsidR="00AA3A18" w:rsidRDefault="00AA3A18" w:rsidP="00D42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3A18" w:rsidRDefault="00AA3A18" w:rsidP="00D424C4">
      <w:pPr>
        <w:spacing w:after="0" w:line="240" w:lineRule="auto"/>
      </w:pPr>
      <w:r>
        <w:separator/>
      </w:r>
    </w:p>
  </w:footnote>
  <w:footnote w:type="continuationSeparator" w:id="0">
    <w:p w:rsidR="00AA3A18" w:rsidRDefault="00AA3A18" w:rsidP="00D424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3A18" w:rsidRDefault="00AA3A18" w:rsidP="00D424C4">
    <w:pPr>
      <w:pStyle w:val="Header"/>
      <w:tabs>
        <w:tab w:val="clear" w:pos="4513"/>
        <w:tab w:val="clear" w:pos="9026"/>
        <w:tab w:val="left" w:pos="1920"/>
      </w:tabs>
      <w:rPr>
        <w:noProof/>
      </w:rPr>
    </w:pPr>
    <w:r>
      <w:t xml:space="preserve">Child Poverty </w:t>
    </w:r>
    <w:r>
      <w:tab/>
    </w:r>
    <w:r>
      <w:tab/>
    </w:r>
    <w:r>
      <w:tab/>
    </w:r>
    <w:r>
      <w:tab/>
    </w:r>
    <w:r>
      <w:tab/>
    </w:r>
    <w:r>
      <w:tab/>
    </w:r>
    <w:r>
      <w:tab/>
    </w:r>
    <w:r>
      <w:tab/>
    </w:r>
    <w:r>
      <w:tab/>
    </w:r>
    <w:r>
      <w:tab/>
    </w:r>
    <w:r>
      <w:tab/>
    </w:r>
    <w:r>
      <w:fldChar w:fldCharType="begin"/>
    </w:r>
    <w:r>
      <w:instrText xml:space="preserve"> PAGE   \* MERGEFORMAT </w:instrText>
    </w:r>
    <w:r>
      <w:fldChar w:fldCharType="separate"/>
    </w:r>
    <w:r w:rsidR="005E2E4D">
      <w:rPr>
        <w:noProof/>
      </w:rPr>
      <w:t>2</w:t>
    </w:r>
    <w:r>
      <w:rPr>
        <w:noProof/>
      </w:rPr>
      <w:fldChar w:fldCharType="end"/>
    </w:r>
  </w:p>
  <w:p w:rsidR="00AA3A18" w:rsidRDefault="00AA3A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4C4"/>
    <w:rsid w:val="00005CF0"/>
    <w:rsid w:val="0002042B"/>
    <w:rsid w:val="000414B9"/>
    <w:rsid w:val="00054DFE"/>
    <w:rsid w:val="000927B3"/>
    <w:rsid w:val="000978E9"/>
    <w:rsid w:val="000A4FBF"/>
    <w:rsid w:val="000B3AD5"/>
    <w:rsid w:val="000B5196"/>
    <w:rsid w:val="000E5081"/>
    <w:rsid w:val="000E6AD7"/>
    <w:rsid w:val="000F4856"/>
    <w:rsid w:val="00115500"/>
    <w:rsid w:val="0011735E"/>
    <w:rsid w:val="0011795C"/>
    <w:rsid w:val="00124436"/>
    <w:rsid w:val="00134720"/>
    <w:rsid w:val="00142014"/>
    <w:rsid w:val="00151D54"/>
    <w:rsid w:val="001B0DA3"/>
    <w:rsid w:val="001B3FFB"/>
    <w:rsid w:val="001C2819"/>
    <w:rsid w:val="001C324E"/>
    <w:rsid w:val="001D4870"/>
    <w:rsid w:val="001E1543"/>
    <w:rsid w:val="001E5F60"/>
    <w:rsid w:val="001F63BF"/>
    <w:rsid w:val="00223668"/>
    <w:rsid w:val="00235318"/>
    <w:rsid w:val="00250A02"/>
    <w:rsid w:val="002526CC"/>
    <w:rsid w:val="002573EF"/>
    <w:rsid w:val="00260DA9"/>
    <w:rsid w:val="002B61FF"/>
    <w:rsid w:val="002C171F"/>
    <w:rsid w:val="002D3FAA"/>
    <w:rsid w:val="002E28AD"/>
    <w:rsid w:val="002F2109"/>
    <w:rsid w:val="00322621"/>
    <w:rsid w:val="00350913"/>
    <w:rsid w:val="003A3696"/>
    <w:rsid w:val="003A6CDE"/>
    <w:rsid w:val="003F0FDA"/>
    <w:rsid w:val="00426D73"/>
    <w:rsid w:val="00430C8D"/>
    <w:rsid w:val="00452B79"/>
    <w:rsid w:val="00456F7F"/>
    <w:rsid w:val="0046646B"/>
    <w:rsid w:val="004914FC"/>
    <w:rsid w:val="00494D8B"/>
    <w:rsid w:val="00496153"/>
    <w:rsid w:val="004B0B65"/>
    <w:rsid w:val="004E53A6"/>
    <w:rsid w:val="004F2F29"/>
    <w:rsid w:val="00512B3D"/>
    <w:rsid w:val="00535B71"/>
    <w:rsid w:val="005B6DEF"/>
    <w:rsid w:val="005D7976"/>
    <w:rsid w:val="005D7E5C"/>
    <w:rsid w:val="005E02ED"/>
    <w:rsid w:val="005E2E4D"/>
    <w:rsid w:val="005F3F12"/>
    <w:rsid w:val="00635D14"/>
    <w:rsid w:val="006416F1"/>
    <w:rsid w:val="00645094"/>
    <w:rsid w:val="006845C4"/>
    <w:rsid w:val="00696374"/>
    <w:rsid w:val="00696C39"/>
    <w:rsid w:val="006C228C"/>
    <w:rsid w:val="006C32CC"/>
    <w:rsid w:val="006C6EC3"/>
    <w:rsid w:val="00723354"/>
    <w:rsid w:val="00724F7D"/>
    <w:rsid w:val="00744D53"/>
    <w:rsid w:val="0074652B"/>
    <w:rsid w:val="00747937"/>
    <w:rsid w:val="00760694"/>
    <w:rsid w:val="007640CE"/>
    <w:rsid w:val="007877BF"/>
    <w:rsid w:val="00790D7E"/>
    <w:rsid w:val="007B1F53"/>
    <w:rsid w:val="008201F2"/>
    <w:rsid w:val="008216DC"/>
    <w:rsid w:val="00826C2C"/>
    <w:rsid w:val="00836052"/>
    <w:rsid w:val="00875337"/>
    <w:rsid w:val="00895A36"/>
    <w:rsid w:val="008D6F0E"/>
    <w:rsid w:val="009107D5"/>
    <w:rsid w:val="009144D5"/>
    <w:rsid w:val="00933EB9"/>
    <w:rsid w:val="009649AC"/>
    <w:rsid w:val="00984699"/>
    <w:rsid w:val="009E27A8"/>
    <w:rsid w:val="00A061D5"/>
    <w:rsid w:val="00A1193F"/>
    <w:rsid w:val="00A11F45"/>
    <w:rsid w:val="00A17941"/>
    <w:rsid w:val="00A4387E"/>
    <w:rsid w:val="00A54ED5"/>
    <w:rsid w:val="00AA3A18"/>
    <w:rsid w:val="00AD4FCC"/>
    <w:rsid w:val="00AE3338"/>
    <w:rsid w:val="00AF0D02"/>
    <w:rsid w:val="00B163CD"/>
    <w:rsid w:val="00B253CA"/>
    <w:rsid w:val="00B43937"/>
    <w:rsid w:val="00B60A51"/>
    <w:rsid w:val="00B75A7E"/>
    <w:rsid w:val="00B77FC8"/>
    <w:rsid w:val="00B82CD4"/>
    <w:rsid w:val="00BB4857"/>
    <w:rsid w:val="00BC5E88"/>
    <w:rsid w:val="00BD54E1"/>
    <w:rsid w:val="00C13705"/>
    <w:rsid w:val="00C23BBA"/>
    <w:rsid w:val="00C86BA2"/>
    <w:rsid w:val="00C97772"/>
    <w:rsid w:val="00CB3ECD"/>
    <w:rsid w:val="00D17744"/>
    <w:rsid w:val="00D424C4"/>
    <w:rsid w:val="00D70FBD"/>
    <w:rsid w:val="00D716CD"/>
    <w:rsid w:val="00D958EB"/>
    <w:rsid w:val="00DE2AE5"/>
    <w:rsid w:val="00DF1805"/>
    <w:rsid w:val="00DF6BED"/>
    <w:rsid w:val="00E00997"/>
    <w:rsid w:val="00E10927"/>
    <w:rsid w:val="00E22C71"/>
    <w:rsid w:val="00E36B38"/>
    <w:rsid w:val="00E56E04"/>
    <w:rsid w:val="00E701F6"/>
    <w:rsid w:val="00E85DC3"/>
    <w:rsid w:val="00E869F3"/>
    <w:rsid w:val="00E90BB0"/>
    <w:rsid w:val="00EC3B73"/>
    <w:rsid w:val="00EF3881"/>
    <w:rsid w:val="00F04EF4"/>
    <w:rsid w:val="00F07AD8"/>
    <w:rsid w:val="00F40B28"/>
    <w:rsid w:val="00F4190D"/>
    <w:rsid w:val="00F4471E"/>
    <w:rsid w:val="00F55CE9"/>
    <w:rsid w:val="00F56308"/>
    <w:rsid w:val="00F73418"/>
    <w:rsid w:val="00F81DEC"/>
    <w:rsid w:val="00FA3C75"/>
    <w:rsid w:val="00FB7579"/>
    <w:rsid w:val="00FC341C"/>
    <w:rsid w:val="00FC6C2F"/>
    <w:rsid w:val="00FC7BCF"/>
    <w:rsid w:val="00FD3B64"/>
    <w:rsid w:val="00FF4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73558F5"/>
  <w15:chartTrackingRefBased/>
  <w15:docId w15:val="{E92AD078-590D-449D-8ABB-D98109AF2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4C4"/>
  </w:style>
  <w:style w:type="paragraph" w:styleId="Footer">
    <w:name w:val="footer"/>
    <w:basedOn w:val="Normal"/>
    <w:link w:val="FooterChar"/>
    <w:uiPriority w:val="99"/>
    <w:unhideWhenUsed/>
    <w:rsid w:val="00D42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4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348651">
      <w:bodyDiv w:val="1"/>
      <w:marLeft w:val="0"/>
      <w:marRight w:val="0"/>
      <w:marTop w:val="0"/>
      <w:marBottom w:val="0"/>
      <w:divBdr>
        <w:top w:val="none" w:sz="0" w:space="0" w:color="auto"/>
        <w:left w:val="none" w:sz="0" w:space="0" w:color="auto"/>
        <w:bottom w:val="none" w:sz="0" w:space="0" w:color="auto"/>
        <w:right w:val="none" w:sz="0" w:space="0" w:color="auto"/>
      </w:divBdr>
    </w:div>
    <w:div w:id="226692812">
      <w:bodyDiv w:val="1"/>
      <w:marLeft w:val="0"/>
      <w:marRight w:val="0"/>
      <w:marTop w:val="0"/>
      <w:marBottom w:val="0"/>
      <w:divBdr>
        <w:top w:val="none" w:sz="0" w:space="0" w:color="auto"/>
        <w:left w:val="none" w:sz="0" w:space="0" w:color="auto"/>
        <w:bottom w:val="none" w:sz="0" w:space="0" w:color="auto"/>
        <w:right w:val="none" w:sz="0" w:space="0" w:color="auto"/>
      </w:divBdr>
    </w:div>
    <w:div w:id="245500946">
      <w:bodyDiv w:val="1"/>
      <w:marLeft w:val="0"/>
      <w:marRight w:val="0"/>
      <w:marTop w:val="0"/>
      <w:marBottom w:val="0"/>
      <w:divBdr>
        <w:top w:val="none" w:sz="0" w:space="0" w:color="auto"/>
        <w:left w:val="none" w:sz="0" w:space="0" w:color="auto"/>
        <w:bottom w:val="none" w:sz="0" w:space="0" w:color="auto"/>
        <w:right w:val="none" w:sz="0" w:space="0" w:color="auto"/>
      </w:divBdr>
    </w:div>
    <w:div w:id="464472827">
      <w:bodyDiv w:val="1"/>
      <w:marLeft w:val="0"/>
      <w:marRight w:val="0"/>
      <w:marTop w:val="0"/>
      <w:marBottom w:val="0"/>
      <w:divBdr>
        <w:top w:val="none" w:sz="0" w:space="0" w:color="auto"/>
        <w:left w:val="none" w:sz="0" w:space="0" w:color="auto"/>
        <w:bottom w:val="none" w:sz="0" w:space="0" w:color="auto"/>
        <w:right w:val="none" w:sz="0" w:space="0" w:color="auto"/>
      </w:divBdr>
    </w:div>
    <w:div w:id="501705329">
      <w:bodyDiv w:val="1"/>
      <w:marLeft w:val="0"/>
      <w:marRight w:val="0"/>
      <w:marTop w:val="0"/>
      <w:marBottom w:val="0"/>
      <w:divBdr>
        <w:top w:val="none" w:sz="0" w:space="0" w:color="auto"/>
        <w:left w:val="none" w:sz="0" w:space="0" w:color="auto"/>
        <w:bottom w:val="none" w:sz="0" w:space="0" w:color="auto"/>
        <w:right w:val="none" w:sz="0" w:space="0" w:color="auto"/>
      </w:divBdr>
    </w:div>
    <w:div w:id="700472932">
      <w:bodyDiv w:val="1"/>
      <w:marLeft w:val="0"/>
      <w:marRight w:val="0"/>
      <w:marTop w:val="0"/>
      <w:marBottom w:val="0"/>
      <w:divBdr>
        <w:top w:val="none" w:sz="0" w:space="0" w:color="auto"/>
        <w:left w:val="none" w:sz="0" w:space="0" w:color="auto"/>
        <w:bottom w:val="none" w:sz="0" w:space="0" w:color="auto"/>
        <w:right w:val="none" w:sz="0" w:space="0" w:color="auto"/>
      </w:divBdr>
    </w:div>
    <w:div w:id="726609700">
      <w:bodyDiv w:val="1"/>
      <w:marLeft w:val="0"/>
      <w:marRight w:val="0"/>
      <w:marTop w:val="0"/>
      <w:marBottom w:val="0"/>
      <w:divBdr>
        <w:top w:val="none" w:sz="0" w:space="0" w:color="auto"/>
        <w:left w:val="none" w:sz="0" w:space="0" w:color="auto"/>
        <w:bottom w:val="none" w:sz="0" w:space="0" w:color="auto"/>
        <w:right w:val="none" w:sz="0" w:space="0" w:color="auto"/>
      </w:divBdr>
    </w:div>
    <w:div w:id="730927112">
      <w:bodyDiv w:val="1"/>
      <w:marLeft w:val="0"/>
      <w:marRight w:val="0"/>
      <w:marTop w:val="0"/>
      <w:marBottom w:val="0"/>
      <w:divBdr>
        <w:top w:val="none" w:sz="0" w:space="0" w:color="auto"/>
        <w:left w:val="none" w:sz="0" w:space="0" w:color="auto"/>
        <w:bottom w:val="none" w:sz="0" w:space="0" w:color="auto"/>
        <w:right w:val="none" w:sz="0" w:space="0" w:color="auto"/>
      </w:divBdr>
    </w:div>
    <w:div w:id="865604698">
      <w:bodyDiv w:val="1"/>
      <w:marLeft w:val="0"/>
      <w:marRight w:val="0"/>
      <w:marTop w:val="0"/>
      <w:marBottom w:val="0"/>
      <w:divBdr>
        <w:top w:val="none" w:sz="0" w:space="0" w:color="auto"/>
        <w:left w:val="none" w:sz="0" w:space="0" w:color="auto"/>
        <w:bottom w:val="none" w:sz="0" w:space="0" w:color="auto"/>
        <w:right w:val="none" w:sz="0" w:space="0" w:color="auto"/>
      </w:divBdr>
    </w:div>
    <w:div w:id="875896297">
      <w:bodyDiv w:val="1"/>
      <w:marLeft w:val="0"/>
      <w:marRight w:val="0"/>
      <w:marTop w:val="0"/>
      <w:marBottom w:val="0"/>
      <w:divBdr>
        <w:top w:val="none" w:sz="0" w:space="0" w:color="auto"/>
        <w:left w:val="none" w:sz="0" w:space="0" w:color="auto"/>
        <w:bottom w:val="none" w:sz="0" w:space="0" w:color="auto"/>
        <w:right w:val="none" w:sz="0" w:space="0" w:color="auto"/>
      </w:divBdr>
    </w:div>
    <w:div w:id="907960673">
      <w:bodyDiv w:val="1"/>
      <w:marLeft w:val="0"/>
      <w:marRight w:val="0"/>
      <w:marTop w:val="0"/>
      <w:marBottom w:val="0"/>
      <w:divBdr>
        <w:top w:val="none" w:sz="0" w:space="0" w:color="auto"/>
        <w:left w:val="none" w:sz="0" w:space="0" w:color="auto"/>
        <w:bottom w:val="none" w:sz="0" w:space="0" w:color="auto"/>
        <w:right w:val="none" w:sz="0" w:space="0" w:color="auto"/>
      </w:divBdr>
    </w:div>
    <w:div w:id="908535981">
      <w:bodyDiv w:val="1"/>
      <w:marLeft w:val="0"/>
      <w:marRight w:val="0"/>
      <w:marTop w:val="0"/>
      <w:marBottom w:val="0"/>
      <w:divBdr>
        <w:top w:val="none" w:sz="0" w:space="0" w:color="auto"/>
        <w:left w:val="none" w:sz="0" w:space="0" w:color="auto"/>
        <w:bottom w:val="none" w:sz="0" w:space="0" w:color="auto"/>
        <w:right w:val="none" w:sz="0" w:space="0" w:color="auto"/>
      </w:divBdr>
    </w:div>
    <w:div w:id="920941822">
      <w:bodyDiv w:val="1"/>
      <w:marLeft w:val="0"/>
      <w:marRight w:val="0"/>
      <w:marTop w:val="0"/>
      <w:marBottom w:val="0"/>
      <w:divBdr>
        <w:top w:val="none" w:sz="0" w:space="0" w:color="auto"/>
        <w:left w:val="none" w:sz="0" w:space="0" w:color="auto"/>
        <w:bottom w:val="none" w:sz="0" w:space="0" w:color="auto"/>
        <w:right w:val="none" w:sz="0" w:space="0" w:color="auto"/>
      </w:divBdr>
    </w:div>
    <w:div w:id="987514950">
      <w:bodyDiv w:val="1"/>
      <w:marLeft w:val="0"/>
      <w:marRight w:val="0"/>
      <w:marTop w:val="0"/>
      <w:marBottom w:val="0"/>
      <w:divBdr>
        <w:top w:val="none" w:sz="0" w:space="0" w:color="auto"/>
        <w:left w:val="none" w:sz="0" w:space="0" w:color="auto"/>
        <w:bottom w:val="none" w:sz="0" w:space="0" w:color="auto"/>
        <w:right w:val="none" w:sz="0" w:space="0" w:color="auto"/>
      </w:divBdr>
    </w:div>
    <w:div w:id="996300030">
      <w:bodyDiv w:val="1"/>
      <w:marLeft w:val="0"/>
      <w:marRight w:val="0"/>
      <w:marTop w:val="0"/>
      <w:marBottom w:val="0"/>
      <w:divBdr>
        <w:top w:val="none" w:sz="0" w:space="0" w:color="auto"/>
        <w:left w:val="none" w:sz="0" w:space="0" w:color="auto"/>
        <w:bottom w:val="none" w:sz="0" w:space="0" w:color="auto"/>
        <w:right w:val="none" w:sz="0" w:space="0" w:color="auto"/>
      </w:divBdr>
    </w:div>
    <w:div w:id="997535856">
      <w:bodyDiv w:val="1"/>
      <w:marLeft w:val="0"/>
      <w:marRight w:val="0"/>
      <w:marTop w:val="0"/>
      <w:marBottom w:val="0"/>
      <w:divBdr>
        <w:top w:val="none" w:sz="0" w:space="0" w:color="auto"/>
        <w:left w:val="none" w:sz="0" w:space="0" w:color="auto"/>
        <w:bottom w:val="none" w:sz="0" w:space="0" w:color="auto"/>
        <w:right w:val="none" w:sz="0" w:space="0" w:color="auto"/>
      </w:divBdr>
    </w:div>
    <w:div w:id="1002703704">
      <w:bodyDiv w:val="1"/>
      <w:marLeft w:val="0"/>
      <w:marRight w:val="0"/>
      <w:marTop w:val="0"/>
      <w:marBottom w:val="0"/>
      <w:divBdr>
        <w:top w:val="none" w:sz="0" w:space="0" w:color="auto"/>
        <w:left w:val="none" w:sz="0" w:space="0" w:color="auto"/>
        <w:bottom w:val="none" w:sz="0" w:space="0" w:color="auto"/>
        <w:right w:val="none" w:sz="0" w:space="0" w:color="auto"/>
      </w:divBdr>
    </w:div>
    <w:div w:id="1098402212">
      <w:bodyDiv w:val="1"/>
      <w:marLeft w:val="0"/>
      <w:marRight w:val="0"/>
      <w:marTop w:val="0"/>
      <w:marBottom w:val="0"/>
      <w:divBdr>
        <w:top w:val="none" w:sz="0" w:space="0" w:color="auto"/>
        <w:left w:val="none" w:sz="0" w:space="0" w:color="auto"/>
        <w:bottom w:val="none" w:sz="0" w:space="0" w:color="auto"/>
        <w:right w:val="none" w:sz="0" w:space="0" w:color="auto"/>
      </w:divBdr>
    </w:div>
    <w:div w:id="1147161421">
      <w:bodyDiv w:val="1"/>
      <w:marLeft w:val="0"/>
      <w:marRight w:val="0"/>
      <w:marTop w:val="0"/>
      <w:marBottom w:val="0"/>
      <w:divBdr>
        <w:top w:val="none" w:sz="0" w:space="0" w:color="auto"/>
        <w:left w:val="none" w:sz="0" w:space="0" w:color="auto"/>
        <w:bottom w:val="none" w:sz="0" w:space="0" w:color="auto"/>
        <w:right w:val="none" w:sz="0" w:space="0" w:color="auto"/>
      </w:divBdr>
    </w:div>
    <w:div w:id="1333098026">
      <w:bodyDiv w:val="1"/>
      <w:marLeft w:val="0"/>
      <w:marRight w:val="0"/>
      <w:marTop w:val="0"/>
      <w:marBottom w:val="0"/>
      <w:divBdr>
        <w:top w:val="none" w:sz="0" w:space="0" w:color="auto"/>
        <w:left w:val="none" w:sz="0" w:space="0" w:color="auto"/>
        <w:bottom w:val="none" w:sz="0" w:space="0" w:color="auto"/>
        <w:right w:val="none" w:sz="0" w:space="0" w:color="auto"/>
      </w:divBdr>
    </w:div>
    <w:div w:id="1340618902">
      <w:bodyDiv w:val="1"/>
      <w:marLeft w:val="0"/>
      <w:marRight w:val="0"/>
      <w:marTop w:val="0"/>
      <w:marBottom w:val="0"/>
      <w:divBdr>
        <w:top w:val="none" w:sz="0" w:space="0" w:color="auto"/>
        <w:left w:val="none" w:sz="0" w:space="0" w:color="auto"/>
        <w:bottom w:val="none" w:sz="0" w:space="0" w:color="auto"/>
        <w:right w:val="none" w:sz="0" w:space="0" w:color="auto"/>
      </w:divBdr>
    </w:div>
    <w:div w:id="1343124796">
      <w:bodyDiv w:val="1"/>
      <w:marLeft w:val="0"/>
      <w:marRight w:val="0"/>
      <w:marTop w:val="0"/>
      <w:marBottom w:val="0"/>
      <w:divBdr>
        <w:top w:val="none" w:sz="0" w:space="0" w:color="auto"/>
        <w:left w:val="none" w:sz="0" w:space="0" w:color="auto"/>
        <w:bottom w:val="none" w:sz="0" w:space="0" w:color="auto"/>
        <w:right w:val="none" w:sz="0" w:space="0" w:color="auto"/>
      </w:divBdr>
    </w:div>
    <w:div w:id="1435589860">
      <w:bodyDiv w:val="1"/>
      <w:marLeft w:val="0"/>
      <w:marRight w:val="0"/>
      <w:marTop w:val="0"/>
      <w:marBottom w:val="0"/>
      <w:divBdr>
        <w:top w:val="none" w:sz="0" w:space="0" w:color="auto"/>
        <w:left w:val="none" w:sz="0" w:space="0" w:color="auto"/>
        <w:bottom w:val="none" w:sz="0" w:space="0" w:color="auto"/>
        <w:right w:val="none" w:sz="0" w:space="0" w:color="auto"/>
      </w:divBdr>
    </w:div>
    <w:div w:id="1532763494">
      <w:bodyDiv w:val="1"/>
      <w:marLeft w:val="0"/>
      <w:marRight w:val="0"/>
      <w:marTop w:val="0"/>
      <w:marBottom w:val="0"/>
      <w:divBdr>
        <w:top w:val="none" w:sz="0" w:space="0" w:color="auto"/>
        <w:left w:val="none" w:sz="0" w:space="0" w:color="auto"/>
        <w:bottom w:val="none" w:sz="0" w:space="0" w:color="auto"/>
        <w:right w:val="none" w:sz="0" w:space="0" w:color="auto"/>
      </w:divBdr>
    </w:div>
    <w:div w:id="1566330294">
      <w:bodyDiv w:val="1"/>
      <w:marLeft w:val="0"/>
      <w:marRight w:val="0"/>
      <w:marTop w:val="0"/>
      <w:marBottom w:val="0"/>
      <w:divBdr>
        <w:top w:val="none" w:sz="0" w:space="0" w:color="auto"/>
        <w:left w:val="none" w:sz="0" w:space="0" w:color="auto"/>
        <w:bottom w:val="none" w:sz="0" w:space="0" w:color="auto"/>
        <w:right w:val="none" w:sz="0" w:space="0" w:color="auto"/>
      </w:divBdr>
    </w:div>
    <w:div w:id="1572886859">
      <w:bodyDiv w:val="1"/>
      <w:marLeft w:val="0"/>
      <w:marRight w:val="0"/>
      <w:marTop w:val="0"/>
      <w:marBottom w:val="0"/>
      <w:divBdr>
        <w:top w:val="none" w:sz="0" w:space="0" w:color="auto"/>
        <w:left w:val="none" w:sz="0" w:space="0" w:color="auto"/>
        <w:bottom w:val="none" w:sz="0" w:space="0" w:color="auto"/>
        <w:right w:val="none" w:sz="0" w:space="0" w:color="auto"/>
      </w:divBdr>
    </w:div>
    <w:div w:id="1720662633">
      <w:bodyDiv w:val="1"/>
      <w:marLeft w:val="0"/>
      <w:marRight w:val="0"/>
      <w:marTop w:val="0"/>
      <w:marBottom w:val="0"/>
      <w:divBdr>
        <w:top w:val="none" w:sz="0" w:space="0" w:color="auto"/>
        <w:left w:val="none" w:sz="0" w:space="0" w:color="auto"/>
        <w:bottom w:val="none" w:sz="0" w:space="0" w:color="auto"/>
        <w:right w:val="none" w:sz="0" w:space="0" w:color="auto"/>
      </w:divBdr>
    </w:div>
    <w:div w:id="1793405518">
      <w:bodyDiv w:val="1"/>
      <w:marLeft w:val="0"/>
      <w:marRight w:val="0"/>
      <w:marTop w:val="0"/>
      <w:marBottom w:val="0"/>
      <w:divBdr>
        <w:top w:val="none" w:sz="0" w:space="0" w:color="auto"/>
        <w:left w:val="none" w:sz="0" w:space="0" w:color="auto"/>
        <w:bottom w:val="none" w:sz="0" w:space="0" w:color="auto"/>
        <w:right w:val="none" w:sz="0" w:space="0" w:color="auto"/>
      </w:divBdr>
    </w:div>
    <w:div w:id="2013528463">
      <w:bodyDiv w:val="1"/>
      <w:marLeft w:val="0"/>
      <w:marRight w:val="0"/>
      <w:marTop w:val="0"/>
      <w:marBottom w:val="0"/>
      <w:divBdr>
        <w:top w:val="none" w:sz="0" w:space="0" w:color="auto"/>
        <w:left w:val="none" w:sz="0" w:space="0" w:color="auto"/>
        <w:bottom w:val="none" w:sz="0" w:space="0" w:color="auto"/>
        <w:right w:val="none" w:sz="0" w:space="0" w:color="auto"/>
      </w:divBdr>
    </w:div>
    <w:div w:id="2059935556">
      <w:bodyDiv w:val="1"/>
      <w:marLeft w:val="0"/>
      <w:marRight w:val="0"/>
      <w:marTop w:val="0"/>
      <w:marBottom w:val="0"/>
      <w:divBdr>
        <w:top w:val="none" w:sz="0" w:space="0" w:color="auto"/>
        <w:left w:val="none" w:sz="0" w:space="0" w:color="auto"/>
        <w:bottom w:val="none" w:sz="0" w:space="0" w:color="auto"/>
        <w:right w:val="none" w:sz="0" w:space="0" w:color="auto"/>
      </w:divBdr>
    </w:div>
    <w:div w:id="2110470675">
      <w:bodyDiv w:val="1"/>
      <w:marLeft w:val="0"/>
      <w:marRight w:val="0"/>
      <w:marTop w:val="0"/>
      <w:marBottom w:val="0"/>
      <w:divBdr>
        <w:top w:val="none" w:sz="0" w:space="0" w:color="auto"/>
        <w:left w:val="none" w:sz="0" w:space="0" w:color="auto"/>
        <w:bottom w:val="none" w:sz="0" w:space="0" w:color="auto"/>
        <w:right w:val="none" w:sz="0" w:space="0" w:color="auto"/>
      </w:divBdr>
    </w:div>
    <w:div w:id="212881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Dam18</b:Tag>
    <b:SourceType>InternetSite</b:SourceType>
    <b:Guid>{3C3CCCD7-05EC-4857-B7C6-8EB49B24F99E}</b:Guid>
    <b:Title>Children in urban districts and rural areas</b:Title>
    <b:Year>2018</b:Year>
    <b:Author>
      <b:Author>
        <b:NameList>
          <b:Person>
            <b:Last>Dambo</b:Last>
            <b:First>B.</b:First>
          </b:Person>
        </b:NameList>
      </b:Author>
    </b:Author>
    <b:InternetSiteTitle>Humanium</b:InternetSiteTitle>
    <b:Month>11</b:Month>
    <b:Day>20</b:Day>
    <b:URL>https://www.humanium.org/en/children-urban-rural-areas/</b:URL>
    <b:RefOrder>1</b:RefOrder>
  </b:Source>
  <b:Source>
    <b:Tag>Jrf95</b:Tag>
    <b:SourceType>InternetSite</b:SourceType>
    <b:Guid>{CAC14B2C-9331-48FE-BB67-360FDD869786}</b:Guid>
    <b:Author>
      <b:Author>
        <b:Corporate>Gregg, P., Harkness, S., &amp; Machin, S.,</b:Corporate>
      </b:Author>
    </b:Author>
    <b:Title>Child poverty and its consequences</b:Title>
    <b:InternetSiteTitle>Joeseph Rowntree Foundation</b:InternetSiteTitle>
    <b:Year>1999</b:Year>
    <b:URL>https://www.jrf.org.uk/report/child-poverty-and-its-consequences</b:URL>
    <b:Month>March</b:Month>
    <b:Day>29</b:Day>
    <b:RefOrder>5</b:RefOrder>
  </b:Source>
  <b:Source>
    <b:Tag>McL13</b:Tag>
    <b:SourceType>DocumentFromInternetSite</b:SourceType>
    <b:Guid>{FF630CCB-7306-47CF-BA4F-5EA3FF1ED5D6}</b:Guid>
    <b:Title>Maslow Hierarchy of Needs</b:Title>
    <b:InternetSiteTitle>Highgatecounselling.org.uk</b:InternetSiteTitle>
    <b:Year>2013</b:Year>
    <b:Month>December</b:Month>
    <b:URL>http://highgatecounselling.org.uk/members/certificate</b:URL>
    <b:Author>
      <b:Author>
        <b:Corporate>McLeod, S. A.</b:Corporate>
      </b:Author>
    </b:Author>
    <b:RefOrder>2</b:RefOrder>
  </b:Source>
  <b:Source>
    <b:Tag>gov16</b:Tag>
    <b:SourceType>DocumentFromInternetSite</b:SourceType>
    <b:Guid>{0476D8DE-7B54-4866-BD97-1E83DCEC8EA8}</b:Guid>
    <b:Author>
      <b:Author>
        <b:Corporate>gov.wales</b:Corporate>
      </b:Author>
    </b:Author>
    <b:Title>Well-being of Future Generations (wales) Act 2015</b:Title>
    <b:InternetSiteTitle>Gov.wales</b:InternetSiteTitle>
    <b:Year>2016</b:Year>
    <b:Month>August</b:Month>
    <b:Day>08</b:Day>
    <b:URL>https://gov.wales/topics/people-and-communities/people/future-generations-act/?lang=en</b:URL>
    <b:RefOrder>4</b:RefOrder>
  </b:Source>
  <b:Source>
    <b:Tag>gov18</b:Tag>
    <b:SourceType>DocumentFromInternetSite</b:SourceType>
    <b:Guid>{1AAF6A2B-3F67-4A3E-82F9-054D7F459FB9}</b:Guid>
    <b:Author>
      <b:Author>
        <b:NameList>
          <b:Person>
            <b:Last>gov.uk</b:Last>
          </b:Person>
        </b:NameList>
      </b:Author>
    </b:Author>
    <b:Title>Defra rural poverty Stats</b:Title>
    <b:InternetSiteTitle>gov.uk</b:InternetSiteTitle>
    <b:Year>2018</b:Year>
    <b:Month>April</b:Month>
    <b:URL>https://assets.publishing.service.gov.uk/government/uploads/system/uploads/attachment_data/file/720127/DefraRuralPovertyStats_April_2018.pdf</b:URL>
    <b:RefOrder>11</b:RefOrder>
  </b:Source>
  <b:Source>
    <b:Tag>Wil16</b:Tag>
    <b:SourceType>DocumentFromInternetSite</b:SourceType>
    <b:Guid>{21CA9C80-A9E1-42FE-B156-C7C1727451E1}</b:Guid>
    <b:Title>Rural poverty inh Wales</b:Title>
    <b:Year>2016</b:Year>
    <b:Author>
      <b:Author>
        <b:Corporate>Williams, E., &amp; Doyle, R</b:Corporate>
      </b:Author>
    </b:Author>
    <b:InternetSiteTitle>wcpp</b:InternetSiteTitle>
    <b:Month>January</b:Month>
    <b:Day>21</b:Day>
    <b:URL>www.wcpp.org.uk</b:URL>
    <b:RefOrder>7</b:RefOrder>
  </b:Source>
  <b:Source>
    <b:Tag>Yos12</b:Tag>
    <b:SourceType>JournalArticle</b:SourceType>
    <b:Guid>{E1E83AA5-D2C8-4EDF-AB8B-57606F5A3DAD}</b:Guid>
    <b:Author>
      <b:Author>
        <b:Corporate>Yoshikawa, H., Aber, J., L. &amp; Beardslee, W., R.</b:Corporate>
      </b:Author>
    </b:Author>
    <b:Title>The effects of poverty on mnatl, emotional, and behavioral health of children and youth: implications for prevention. </b:Title>
    <b:JournalName>Amercian Psychologist</b:JournalName>
    <b:Year>2012</b:Year>
    <b:Pages>67 (4) 272-284</b:Pages>
    <b:RefOrder>10</b:RefOrder>
  </b:Source>
  <b:Source>
    <b:Tag>Wel18</b:Tag>
    <b:SourceType>InternetSite</b:SourceType>
    <b:Guid>{0969B95A-C822-48CA-82B9-7ABABE94E68F}</b:Guid>
    <b:Author>
      <b:Author>
        <b:Corporate>Welsh Government</b:Corporate>
      </b:Author>
    </b:Author>
    <b:Title>Flying Start: Statisical first release</b:Title>
    <b:InternetSiteTitle>gov.wales</b:InternetSiteTitle>
    <b:Year>2018</b:Year>
    <b:Month>july</b:Month>
    <b:Day>18</b:Day>
    <b:URL>https://gov.wales/docs/statistics/2018/180718-flying-start-summary-statistics-2017-18-en.pdf</b:URL>
    <b:RefOrder>6</b:RefOrder>
  </b:Source>
  <b:Source>
    <b:Tag>Pov</b:Tag>
    <b:SourceType>InternetSite</b:SourceType>
    <b:Guid>{05A97D8C-414D-4887-AD69-9E2BD4AD0671}</b:Guid>
    <b:Title>Poverty and education; Education policy series</b:Title>
    <b:InternetSiteTitle>International Academy of Education</b:InternetSiteTitle>
    <b:URL>http://citeseerx.ist.psu.edu/viewdoc/download?doi=10.1.1.464.9607&amp;rep=rep1&amp;type=pdf</b:URL>
    <b:Author>
      <b:Author>
        <b:NameList>
          <b:Person>
            <b:Last>Van De Berg</b:Last>
            <b:First>S.</b:First>
          </b:Person>
        </b:NameList>
      </b:Author>
    </b:Author>
    <b:Year>2008</b:Year>
    <b:RefOrder>12</b:RefOrder>
  </b:Source>
  <b:Source>
    <b:Tag>Sha13</b:Tag>
    <b:SourceType>InternetSite</b:SourceType>
    <b:Guid>{D306FE21-97E1-4E5B-B268-301653ADD6A9}</b:Guid>
    <b:Author>
      <b:Author>
        <b:NameList>
          <b:Person>
            <b:Last>Shah</b:Last>
            <b:First>A.,</b:First>
          </b:Person>
        </b:NameList>
      </b:Author>
    </b:Author>
    <b:Title>Poverty facts and stats</b:Title>
    <b:InternetSiteTitle>Global Issues</b:InternetSiteTitle>
    <b:Year>2013</b:Year>
    <b:Month>January</b:Month>
    <b:Day>07</b:Day>
    <b:URL>http://www.globalissues.org/article/26/poverty-facts-and-stats</b:URL>
    <b:RefOrder>13</b:RefOrder>
  </b:Source>
  <b:Source>
    <b:Tag>Bae14</b:Tag>
    <b:SourceType>JournalArticle</b:SourceType>
    <b:Guid>{61E7EE10-51B0-4F60-BBC5-25EADD593791}</b:Guid>
    <b:Title>Human dignity as a Componenet of a long-lasting and widespread conceptual construct</b:Title>
    <b:Year>2014</b:Year>
    <b:Author>
      <b:Author>
        <b:NameList>
          <b:Person>
            <b:Last>Baertschi</b:Last>
            <b:First>B.,</b:First>
          </b:Person>
        </b:NameList>
      </b:Author>
    </b:Author>
    <b:JournalName>Journal of Bioethical Inquiry</b:JournalName>
    <b:Pages>11 (2), 201-211p</b:Pages>
    <b:RefOrder>3</b:RefOrder>
  </b:Source>
  <b:Source>
    <b:Tag>New11</b:Tag>
    <b:SourceType>DocumentFromInternetSite</b:SourceType>
    <b:Guid>{E4007F57-F70B-4F57-80BA-A030D36A011C}</b:Guid>
    <b:Title>Reimagining the rural </b:Title>
    <b:Year>2011</b:Year>
    <b:Author>
      <b:Author>
        <b:Corporate>Newcastle University</b:Corporate>
      </b:Author>
    </b:Author>
    <b:InternetSiteTitle>Centre for Rural Economy</b:InternetSiteTitle>
    <b:URL>https://www.ncl.ac.uk/media/wwwnclacuk/centreforruraleconomy/files/reimagining-rural.pdf</b:URL>
    <b:RefOrder>8</b:RefOrder>
  </b:Source>
  <b:Source>
    <b:Tag>Wel14</b:Tag>
    <b:SourceType>InternetSite</b:SourceType>
    <b:Guid>{DA57DC68-6516-4D4E-93A4-48135975EDD1}</b:Guid>
    <b:Title>Welsh index of multiple deprivation</b:Title>
    <b:InternetSiteTitle>Stats Wales</b:InternetSiteTitle>
    <b:Year>2014</b:Year>
    <b:URL>https://statswales.gov.wales/Catalogue/Community-Safety-and-Social-Inclusion/Welsh-Index-of-Multiple-Deprivation/WIMD-2014</b:URL>
    <b:Author>
      <b:Author>
        <b:Corporate>Welsh index of Multiple Deprivation</b:Corporate>
      </b:Author>
    </b:Author>
    <b:RefOrder>9</b:RefOrder>
  </b:Source>
</b:Sources>
</file>

<file path=customXml/itemProps1.xml><?xml version="1.0" encoding="utf-8"?>
<ds:datastoreItem xmlns:ds="http://schemas.openxmlformats.org/officeDocument/2006/customXml" ds:itemID="{F31C6ADE-96F5-4382-9D7B-FD071AF36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2405</Words>
  <Characters>13714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34</cp:revision>
  <dcterms:created xsi:type="dcterms:W3CDTF">2018-11-27T00:04:00Z</dcterms:created>
  <dcterms:modified xsi:type="dcterms:W3CDTF">2018-11-27T16:25:00Z</dcterms:modified>
</cp:coreProperties>
</file>