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6B9D66" w14:textId="77777777" w:rsidR="00955305" w:rsidRDefault="00955305" w:rsidP="00380A1C">
      <w:pPr>
        <w:pBdr>
          <w:top w:val="nil"/>
          <w:left w:val="nil"/>
          <w:bottom w:val="nil"/>
          <w:right w:val="nil"/>
          <w:between w:val="nil"/>
        </w:pBdr>
        <w:spacing w:line="240" w:lineRule="auto"/>
        <w:jc w:val="center"/>
        <w:rPr>
          <w:b/>
          <w:color w:val="000000"/>
          <w:sz w:val="28"/>
          <w:szCs w:val="28"/>
          <w:u w:val="single"/>
        </w:rPr>
      </w:pPr>
    </w:p>
    <w:p w14:paraId="4B90DEC6" w14:textId="77777777" w:rsidR="00955305" w:rsidRDefault="00955305" w:rsidP="00380A1C">
      <w:pPr>
        <w:pBdr>
          <w:top w:val="nil"/>
          <w:left w:val="nil"/>
          <w:bottom w:val="nil"/>
          <w:right w:val="nil"/>
          <w:between w:val="nil"/>
        </w:pBdr>
        <w:spacing w:line="240" w:lineRule="auto"/>
        <w:jc w:val="center"/>
        <w:rPr>
          <w:b/>
          <w:color w:val="000000"/>
          <w:sz w:val="28"/>
          <w:szCs w:val="28"/>
          <w:u w:val="single"/>
        </w:rPr>
      </w:pPr>
    </w:p>
    <w:p w14:paraId="375A6F92" w14:textId="77777777" w:rsidR="00955305" w:rsidRDefault="00955305" w:rsidP="00380A1C">
      <w:pPr>
        <w:pBdr>
          <w:top w:val="nil"/>
          <w:left w:val="nil"/>
          <w:bottom w:val="nil"/>
          <w:right w:val="nil"/>
          <w:between w:val="nil"/>
        </w:pBdr>
        <w:spacing w:line="240" w:lineRule="auto"/>
        <w:jc w:val="center"/>
        <w:rPr>
          <w:b/>
          <w:color w:val="000000"/>
          <w:sz w:val="28"/>
          <w:szCs w:val="28"/>
          <w:u w:val="single"/>
        </w:rPr>
      </w:pPr>
    </w:p>
    <w:p w14:paraId="289BAB14" w14:textId="77777777" w:rsidR="00955305" w:rsidRDefault="00955305" w:rsidP="00380A1C">
      <w:pPr>
        <w:pBdr>
          <w:top w:val="nil"/>
          <w:left w:val="nil"/>
          <w:bottom w:val="nil"/>
          <w:right w:val="nil"/>
          <w:between w:val="nil"/>
        </w:pBdr>
        <w:spacing w:line="240" w:lineRule="auto"/>
        <w:jc w:val="center"/>
        <w:rPr>
          <w:b/>
          <w:color w:val="000000"/>
          <w:sz w:val="28"/>
          <w:szCs w:val="28"/>
          <w:u w:val="single"/>
        </w:rPr>
      </w:pPr>
    </w:p>
    <w:p w14:paraId="29D24B69" w14:textId="77777777" w:rsidR="00955305" w:rsidRDefault="00955305" w:rsidP="00380A1C">
      <w:pPr>
        <w:pBdr>
          <w:top w:val="nil"/>
          <w:left w:val="nil"/>
          <w:bottom w:val="nil"/>
          <w:right w:val="nil"/>
          <w:between w:val="nil"/>
        </w:pBdr>
        <w:spacing w:line="240" w:lineRule="auto"/>
        <w:jc w:val="center"/>
        <w:rPr>
          <w:b/>
          <w:color w:val="000000"/>
          <w:sz w:val="28"/>
          <w:szCs w:val="28"/>
          <w:u w:val="single"/>
        </w:rPr>
      </w:pPr>
    </w:p>
    <w:p w14:paraId="3DF26772" w14:textId="77777777" w:rsidR="00955305" w:rsidRDefault="00955305" w:rsidP="00380A1C">
      <w:pPr>
        <w:pBdr>
          <w:top w:val="nil"/>
          <w:left w:val="nil"/>
          <w:bottom w:val="nil"/>
          <w:right w:val="nil"/>
          <w:between w:val="nil"/>
        </w:pBdr>
        <w:spacing w:line="240" w:lineRule="auto"/>
        <w:jc w:val="center"/>
        <w:rPr>
          <w:b/>
          <w:color w:val="000000"/>
          <w:sz w:val="28"/>
          <w:szCs w:val="28"/>
          <w:u w:val="single"/>
        </w:rPr>
      </w:pPr>
    </w:p>
    <w:p w14:paraId="00000001" w14:textId="03A3CCBF" w:rsidR="00F6398B" w:rsidRPr="00955305" w:rsidRDefault="00CD35E9" w:rsidP="00380A1C">
      <w:pPr>
        <w:pBdr>
          <w:top w:val="nil"/>
          <w:left w:val="nil"/>
          <w:bottom w:val="nil"/>
          <w:right w:val="nil"/>
          <w:between w:val="nil"/>
        </w:pBdr>
        <w:spacing w:line="240" w:lineRule="auto"/>
        <w:jc w:val="center"/>
        <w:rPr>
          <w:rFonts w:ascii="Baguet Script" w:hAnsi="Baguet Script"/>
          <w:b/>
          <w:color w:val="000000"/>
          <w:sz w:val="52"/>
          <w:szCs w:val="52"/>
        </w:rPr>
      </w:pPr>
      <w:r w:rsidRPr="00955305">
        <w:rPr>
          <w:rFonts w:ascii="Baguet Script" w:hAnsi="Baguet Script"/>
          <w:b/>
          <w:color w:val="000000"/>
          <w:sz w:val="52"/>
          <w:szCs w:val="52"/>
        </w:rPr>
        <w:t>Evidence-Based Policing &amp; Applications</w:t>
      </w:r>
    </w:p>
    <w:p w14:paraId="4EBCAD15" w14:textId="77777777" w:rsidR="00955305" w:rsidRPr="00955305" w:rsidRDefault="00955305" w:rsidP="00380A1C">
      <w:pPr>
        <w:pBdr>
          <w:top w:val="nil"/>
          <w:left w:val="nil"/>
          <w:bottom w:val="nil"/>
          <w:right w:val="nil"/>
          <w:between w:val="nil"/>
        </w:pBdr>
        <w:spacing w:line="240" w:lineRule="auto"/>
        <w:jc w:val="center"/>
        <w:rPr>
          <w:rFonts w:ascii="Baguet Script" w:hAnsi="Baguet Script"/>
          <w:b/>
          <w:color w:val="000000"/>
          <w:sz w:val="52"/>
          <w:szCs w:val="52"/>
        </w:rPr>
      </w:pPr>
    </w:p>
    <w:p w14:paraId="00E1A28E" w14:textId="77777777" w:rsidR="00955305" w:rsidRPr="00955305" w:rsidRDefault="00955305" w:rsidP="00380A1C">
      <w:pPr>
        <w:pBdr>
          <w:top w:val="nil"/>
          <w:left w:val="nil"/>
          <w:bottom w:val="nil"/>
          <w:right w:val="nil"/>
          <w:between w:val="nil"/>
        </w:pBdr>
        <w:spacing w:line="240" w:lineRule="auto"/>
        <w:jc w:val="center"/>
        <w:rPr>
          <w:rFonts w:ascii="Baguet Script" w:hAnsi="Baguet Script"/>
          <w:b/>
          <w:color w:val="000000"/>
          <w:sz w:val="52"/>
          <w:szCs w:val="52"/>
        </w:rPr>
      </w:pPr>
    </w:p>
    <w:p w14:paraId="23E1CA35" w14:textId="77777777" w:rsidR="00955305" w:rsidRDefault="00955305" w:rsidP="00380A1C">
      <w:pPr>
        <w:pBdr>
          <w:top w:val="nil"/>
          <w:left w:val="nil"/>
          <w:bottom w:val="nil"/>
          <w:right w:val="nil"/>
          <w:between w:val="nil"/>
        </w:pBdr>
        <w:spacing w:line="240" w:lineRule="auto"/>
        <w:jc w:val="center"/>
        <w:rPr>
          <w:b/>
          <w:color w:val="000000"/>
          <w:sz w:val="28"/>
          <w:szCs w:val="28"/>
          <w:u w:val="single"/>
        </w:rPr>
      </w:pPr>
    </w:p>
    <w:p w14:paraId="16758517" w14:textId="77777777" w:rsidR="00955305" w:rsidRDefault="00955305" w:rsidP="00380A1C">
      <w:pPr>
        <w:pBdr>
          <w:top w:val="nil"/>
          <w:left w:val="nil"/>
          <w:bottom w:val="nil"/>
          <w:right w:val="nil"/>
          <w:between w:val="nil"/>
        </w:pBdr>
        <w:spacing w:line="240" w:lineRule="auto"/>
        <w:jc w:val="center"/>
        <w:rPr>
          <w:b/>
          <w:color w:val="000000"/>
          <w:sz w:val="28"/>
          <w:szCs w:val="28"/>
          <w:u w:val="single"/>
        </w:rPr>
      </w:pPr>
    </w:p>
    <w:p w14:paraId="7934B60F" w14:textId="77777777" w:rsidR="00955305" w:rsidRDefault="00955305" w:rsidP="00380A1C">
      <w:pPr>
        <w:pBdr>
          <w:top w:val="nil"/>
          <w:left w:val="nil"/>
          <w:bottom w:val="nil"/>
          <w:right w:val="nil"/>
          <w:between w:val="nil"/>
        </w:pBdr>
        <w:spacing w:line="240" w:lineRule="auto"/>
        <w:jc w:val="center"/>
        <w:rPr>
          <w:b/>
          <w:color w:val="000000"/>
          <w:sz w:val="28"/>
          <w:szCs w:val="28"/>
          <w:u w:val="single"/>
        </w:rPr>
      </w:pPr>
    </w:p>
    <w:p w14:paraId="13518FD4" w14:textId="77777777" w:rsidR="00955305" w:rsidRDefault="00955305" w:rsidP="00380A1C">
      <w:pPr>
        <w:pBdr>
          <w:top w:val="nil"/>
          <w:left w:val="nil"/>
          <w:bottom w:val="nil"/>
          <w:right w:val="nil"/>
          <w:between w:val="nil"/>
        </w:pBdr>
        <w:spacing w:line="240" w:lineRule="auto"/>
        <w:jc w:val="center"/>
        <w:rPr>
          <w:b/>
          <w:color w:val="000000"/>
          <w:sz w:val="28"/>
          <w:szCs w:val="28"/>
          <w:u w:val="single"/>
        </w:rPr>
      </w:pPr>
    </w:p>
    <w:p w14:paraId="3AC2AB1E" w14:textId="603B5656" w:rsidR="00955305" w:rsidRPr="00955305" w:rsidRDefault="00955305" w:rsidP="00380A1C">
      <w:pPr>
        <w:pBdr>
          <w:top w:val="nil"/>
          <w:left w:val="nil"/>
          <w:bottom w:val="nil"/>
          <w:right w:val="nil"/>
          <w:between w:val="nil"/>
        </w:pBdr>
        <w:spacing w:line="240" w:lineRule="auto"/>
        <w:jc w:val="center"/>
        <w:rPr>
          <w:b/>
          <w:color w:val="000000"/>
        </w:rPr>
      </w:pPr>
      <w:r w:rsidRPr="00955305">
        <w:rPr>
          <w:b/>
          <w:color w:val="000000"/>
          <w:sz w:val="28"/>
          <w:szCs w:val="28"/>
        </w:rPr>
        <w:t>Daniel Catalin Dorneanu</w:t>
      </w:r>
    </w:p>
    <w:p w14:paraId="70366684" w14:textId="77777777" w:rsidR="00955305" w:rsidRPr="00955305" w:rsidRDefault="00955305" w:rsidP="00380A1C">
      <w:pPr>
        <w:pBdr>
          <w:top w:val="nil"/>
          <w:left w:val="nil"/>
          <w:bottom w:val="nil"/>
          <w:right w:val="nil"/>
          <w:between w:val="nil"/>
        </w:pBdr>
        <w:spacing w:line="240" w:lineRule="auto"/>
        <w:jc w:val="center"/>
        <w:rPr>
          <w:b/>
          <w:color w:val="000000"/>
        </w:rPr>
      </w:pPr>
    </w:p>
    <w:p w14:paraId="2F064D01" w14:textId="77777777" w:rsidR="00955305" w:rsidRDefault="00955305" w:rsidP="00380A1C">
      <w:pPr>
        <w:pBdr>
          <w:top w:val="nil"/>
          <w:left w:val="nil"/>
          <w:bottom w:val="nil"/>
          <w:right w:val="nil"/>
          <w:between w:val="nil"/>
        </w:pBdr>
        <w:spacing w:line="240" w:lineRule="auto"/>
        <w:jc w:val="center"/>
        <w:rPr>
          <w:b/>
          <w:color w:val="000000"/>
        </w:rPr>
      </w:pPr>
    </w:p>
    <w:p w14:paraId="61851DFA" w14:textId="77777777" w:rsidR="00955305" w:rsidRDefault="00955305" w:rsidP="00380A1C">
      <w:pPr>
        <w:pBdr>
          <w:top w:val="nil"/>
          <w:left w:val="nil"/>
          <w:bottom w:val="nil"/>
          <w:right w:val="nil"/>
          <w:between w:val="nil"/>
        </w:pBdr>
        <w:spacing w:line="240" w:lineRule="auto"/>
        <w:jc w:val="center"/>
        <w:rPr>
          <w:b/>
          <w:color w:val="000000"/>
        </w:rPr>
      </w:pPr>
    </w:p>
    <w:p w14:paraId="70F4A626" w14:textId="77777777" w:rsidR="00955305" w:rsidRDefault="00955305" w:rsidP="00380A1C">
      <w:pPr>
        <w:pBdr>
          <w:top w:val="nil"/>
          <w:left w:val="nil"/>
          <w:bottom w:val="nil"/>
          <w:right w:val="nil"/>
          <w:between w:val="nil"/>
        </w:pBdr>
        <w:spacing w:line="240" w:lineRule="auto"/>
        <w:jc w:val="center"/>
        <w:rPr>
          <w:b/>
          <w:color w:val="000000"/>
        </w:rPr>
      </w:pPr>
    </w:p>
    <w:p w14:paraId="5CB7C333" w14:textId="77777777" w:rsidR="00955305" w:rsidRDefault="00955305" w:rsidP="00380A1C">
      <w:pPr>
        <w:pBdr>
          <w:top w:val="nil"/>
          <w:left w:val="nil"/>
          <w:bottom w:val="nil"/>
          <w:right w:val="nil"/>
          <w:between w:val="nil"/>
        </w:pBdr>
        <w:spacing w:line="240" w:lineRule="auto"/>
        <w:jc w:val="center"/>
        <w:rPr>
          <w:b/>
          <w:color w:val="000000"/>
        </w:rPr>
      </w:pPr>
    </w:p>
    <w:p w14:paraId="74681BD0" w14:textId="77777777" w:rsidR="00955305" w:rsidRDefault="00955305" w:rsidP="00380A1C">
      <w:pPr>
        <w:pBdr>
          <w:top w:val="nil"/>
          <w:left w:val="nil"/>
          <w:bottom w:val="nil"/>
          <w:right w:val="nil"/>
          <w:between w:val="nil"/>
        </w:pBdr>
        <w:spacing w:line="240" w:lineRule="auto"/>
        <w:jc w:val="center"/>
        <w:rPr>
          <w:b/>
          <w:color w:val="000000"/>
        </w:rPr>
      </w:pPr>
    </w:p>
    <w:p w14:paraId="6CFF5D12" w14:textId="77777777" w:rsidR="00955305" w:rsidRDefault="00955305" w:rsidP="00380A1C">
      <w:pPr>
        <w:pBdr>
          <w:top w:val="nil"/>
          <w:left w:val="nil"/>
          <w:bottom w:val="nil"/>
          <w:right w:val="nil"/>
          <w:between w:val="nil"/>
        </w:pBdr>
        <w:spacing w:line="240" w:lineRule="auto"/>
        <w:jc w:val="center"/>
        <w:rPr>
          <w:b/>
          <w:color w:val="000000"/>
        </w:rPr>
      </w:pPr>
    </w:p>
    <w:p w14:paraId="42B1625C" w14:textId="77777777" w:rsidR="00955305" w:rsidRDefault="00955305" w:rsidP="00380A1C">
      <w:pPr>
        <w:pBdr>
          <w:top w:val="nil"/>
          <w:left w:val="nil"/>
          <w:bottom w:val="nil"/>
          <w:right w:val="nil"/>
          <w:between w:val="nil"/>
        </w:pBdr>
        <w:spacing w:line="240" w:lineRule="auto"/>
        <w:jc w:val="center"/>
        <w:rPr>
          <w:b/>
          <w:color w:val="000000"/>
        </w:rPr>
      </w:pPr>
    </w:p>
    <w:p w14:paraId="59A718B9" w14:textId="77777777" w:rsidR="00955305" w:rsidRDefault="00955305" w:rsidP="00380A1C">
      <w:pPr>
        <w:pBdr>
          <w:top w:val="nil"/>
          <w:left w:val="nil"/>
          <w:bottom w:val="nil"/>
          <w:right w:val="nil"/>
          <w:between w:val="nil"/>
        </w:pBdr>
        <w:spacing w:line="240" w:lineRule="auto"/>
        <w:jc w:val="center"/>
        <w:rPr>
          <w:b/>
          <w:color w:val="000000"/>
        </w:rPr>
      </w:pPr>
    </w:p>
    <w:p w14:paraId="2C08892C" w14:textId="77777777" w:rsidR="00955305" w:rsidRDefault="00955305" w:rsidP="00380A1C">
      <w:pPr>
        <w:pBdr>
          <w:top w:val="nil"/>
          <w:left w:val="nil"/>
          <w:bottom w:val="nil"/>
          <w:right w:val="nil"/>
          <w:between w:val="nil"/>
        </w:pBdr>
        <w:spacing w:line="240" w:lineRule="auto"/>
        <w:jc w:val="center"/>
        <w:rPr>
          <w:b/>
          <w:color w:val="000000"/>
        </w:rPr>
      </w:pPr>
    </w:p>
    <w:p w14:paraId="6A5C9403" w14:textId="77777777" w:rsidR="00955305" w:rsidRDefault="00955305" w:rsidP="00380A1C">
      <w:pPr>
        <w:pBdr>
          <w:top w:val="nil"/>
          <w:left w:val="nil"/>
          <w:bottom w:val="nil"/>
          <w:right w:val="nil"/>
          <w:between w:val="nil"/>
        </w:pBdr>
        <w:spacing w:line="240" w:lineRule="auto"/>
        <w:jc w:val="center"/>
        <w:rPr>
          <w:b/>
          <w:color w:val="000000"/>
        </w:rPr>
      </w:pPr>
    </w:p>
    <w:p w14:paraId="345D5CCD" w14:textId="77777777" w:rsidR="00955305" w:rsidRDefault="00955305" w:rsidP="00380A1C">
      <w:pPr>
        <w:pBdr>
          <w:top w:val="nil"/>
          <w:left w:val="nil"/>
          <w:bottom w:val="nil"/>
          <w:right w:val="nil"/>
          <w:between w:val="nil"/>
        </w:pBdr>
        <w:spacing w:line="240" w:lineRule="auto"/>
        <w:jc w:val="center"/>
        <w:rPr>
          <w:b/>
          <w:color w:val="000000"/>
        </w:rPr>
      </w:pPr>
    </w:p>
    <w:p w14:paraId="1DEF2A77" w14:textId="77777777" w:rsidR="00955305" w:rsidRDefault="00955305" w:rsidP="00380A1C">
      <w:pPr>
        <w:pBdr>
          <w:top w:val="nil"/>
          <w:left w:val="nil"/>
          <w:bottom w:val="nil"/>
          <w:right w:val="nil"/>
          <w:between w:val="nil"/>
        </w:pBdr>
        <w:spacing w:line="240" w:lineRule="auto"/>
        <w:jc w:val="center"/>
        <w:rPr>
          <w:b/>
          <w:color w:val="000000"/>
        </w:rPr>
      </w:pPr>
    </w:p>
    <w:p w14:paraId="6672D0D6" w14:textId="77777777" w:rsidR="00955305" w:rsidRDefault="00955305" w:rsidP="00380A1C">
      <w:pPr>
        <w:pBdr>
          <w:top w:val="nil"/>
          <w:left w:val="nil"/>
          <w:bottom w:val="nil"/>
          <w:right w:val="nil"/>
          <w:between w:val="nil"/>
        </w:pBdr>
        <w:spacing w:line="240" w:lineRule="auto"/>
        <w:jc w:val="center"/>
        <w:rPr>
          <w:b/>
          <w:color w:val="000000"/>
        </w:rPr>
      </w:pPr>
    </w:p>
    <w:p w14:paraId="0DE59CEF" w14:textId="77777777" w:rsidR="00955305" w:rsidRDefault="00955305" w:rsidP="00380A1C">
      <w:pPr>
        <w:pBdr>
          <w:top w:val="nil"/>
          <w:left w:val="nil"/>
          <w:bottom w:val="nil"/>
          <w:right w:val="nil"/>
          <w:between w:val="nil"/>
        </w:pBdr>
        <w:spacing w:line="240" w:lineRule="auto"/>
        <w:jc w:val="center"/>
        <w:rPr>
          <w:b/>
          <w:color w:val="000000"/>
        </w:rPr>
      </w:pPr>
    </w:p>
    <w:p w14:paraId="041C651C" w14:textId="77777777" w:rsidR="00955305" w:rsidRDefault="00955305" w:rsidP="00380A1C">
      <w:pPr>
        <w:pBdr>
          <w:top w:val="nil"/>
          <w:left w:val="nil"/>
          <w:bottom w:val="nil"/>
          <w:right w:val="nil"/>
          <w:between w:val="nil"/>
        </w:pBdr>
        <w:spacing w:line="240" w:lineRule="auto"/>
        <w:jc w:val="center"/>
        <w:rPr>
          <w:b/>
          <w:color w:val="000000"/>
        </w:rPr>
      </w:pPr>
    </w:p>
    <w:p w14:paraId="7E00B186" w14:textId="77777777" w:rsidR="00955305" w:rsidRDefault="00955305" w:rsidP="00380A1C">
      <w:pPr>
        <w:pBdr>
          <w:top w:val="nil"/>
          <w:left w:val="nil"/>
          <w:bottom w:val="nil"/>
          <w:right w:val="nil"/>
          <w:between w:val="nil"/>
        </w:pBdr>
        <w:spacing w:line="240" w:lineRule="auto"/>
        <w:jc w:val="center"/>
        <w:rPr>
          <w:b/>
          <w:color w:val="000000"/>
        </w:rPr>
      </w:pPr>
    </w:p>
    <w:p w14:paraId="60FB1A7B" w14:textId="77777777" w:rsidR="00955305" w:rsidRDefault="00955305" w:rsidP="00380A1C">
      <w:pPr>
        <w:pBdr>
          <w:top w:val="nil"/>
          <w:left w:val="nil"/>
          <w:bottom w:val="nil"/>
          <w:right w:val="nil"/>
          <w:between w:val="nil"/>
        </w:pBdr>
        <w:spacing w:line="240" w:lineRule="auto"/>
        <w:jc w:val="center"/>
        <w:rPr>
          <w:b/>
          <w:color w:val="000000"/>
        </w:rPr>
      </w:pPr>
    </w:p>
    <w:p w14:paraId="0CCE7B92" w14:textId="77777777" w:rsidR="00955305" w:rsidRDefault="00955305" w:rsidP="00380A1C">
      <w:pPr>
        <w:pBdr>
          <w:top w:val="nil"/>
          <w:left w:val="nil"/>
          <w:bottom w:val="nil"/>
          <w:right w:val="nil"/>
          <w:between w:val="nil"/>
        </w:pBdr>
        <w:spacing w:line="240" w:lineRule="auto"/>
        <w:jc w:val="center"/>
        <w:rPr>
          <w:b/>
          <w:color w:val="000000"/>
        </w:rPr>
      </w:pPr>
    </w:p>
    <w:p w14:paraId="5F75CF84" w14:textId="77777777" w:rsidR="00955305" w:rsidRDefault="00955305" w:rsidP="00380A1C">
      <w:pPr>
        <w:pBdr>
          <w:top w:val="nil"/>
          <w:left w:val="nil"/>
          <w:bottom w:val="nil"/>
          <w:right w:val="nil"/>
          <w:between w:val="nil"/>
        </w:pBdr>
        <w:spacing w:line="240" w:lineRule="auto"/>
        <w:jc w:val="center"/>
        <w:rPr>
          <w:b/>
          <w:color w:val="000000"/>
        </w:rPr>
      </w:pPr>
    </w:p>
    <w:p w14:paraId="2F0CE116" w14:textId="77777777" w:rsidR="00955305" w:rsidRDefault="00955305" w:rsidP="00380A1C">
      <w:pPr>
        <w:pBdr>
          <w:top w:val="nil"/>
          <w:left w:val="nil"/>
          <w:bottom w:val="nil"/>
          <w:right w:val="nil"/>
          <w:between w:val="nil"/>
        </w:pBdr>
        <w:spacing w:line="240" w:lineRule="auto"/>
        <w:jc w:val="center"/>
        <w:rPr>
          <w:b/>
          <w:color w:val="000000"/>
        </w:rPr>
      </w:pPr>
    </w:p>
    <w:p w14:paraId="28854E42" w14:textId="77777777" w:rsidR="00955305" w:rsidRDefault="00955305" w:rsidP="00380A1C">
      <w:pPr>
        <w:pBdr>
          <w:top w:val="nil"/>
          <w:left w:val="nil"/>
          <w:bottom w:val="nil"/>
          <w:right w:val="nil"/>
          <w:between w:val="nil"/>
        </w:pBdr>
        <w:spacing w:line="240" w:lineRule="auto"/>
        <w:jc w:val="center"/>
        <w:rPr>
          <w:b/>
          <w:color w:val="000000"/>
        </w:rPr>
      </w:pPr>
    </w:p>
    <w:p w14:paraId="3DEB5F8D" w14:textId="77777777" w:rsidR="00955305" w:rsidRDefault="00955305" w:rsidP="00380A1C">
      <w:pPr>
        <w:pBdr>
          <w:top w:val="nil"/>
          <w:left w:val="nil"/>
          <w:bottom w:val="nil"/>
          <w:right w:val="nil"/>
          <w:between w:val="nil"/>
        </w:pBdr>
        <w:spacing w:line="240" w:lineRule="auto"/>
        <w:jc w:val="center"/>
        <w:rPr>
          <w:b/>
          <w:color w:val="000000"/>
        </w:rPr>
      </w:pPr>
    </w:p>
    <w:p w14:paraId="421925D6" w14:textId="77777777" w:rsidR="00955305" w:rsidRDefault="00955305" w:rsidP="00380A1C">
      <w:pPr>
        <w:pBdr>
          <w:top w:val="nil"/>
          <w:left w:val="nil"/>
          <w:bottom w:val="nil"/>
          <w:right w:val="nil"/>
          <w:between w:val="nil"/>
        </w:pBdr>
        <w:spacing w:line="240" w:lineRule="auto"/>
        <w:jc w:val="center"/>
        <w:rPr>
          <w:b/>
          <w:color w:val="000000"/>
        </w:rPr>
      </w:pPr>
    </w:p>
    <w:p w14:paraId="338B72A7" w14:textId="77777777" w:rsidR="00955305" w:rsidRDefault="00955305" w:rsidP="00380A1C">
      <w:pPr>
        <w:pBdr>
          <w:top w:val="nil"/>
          <w:left w:val="nil"/>
          <w:bottom w:val="nil"/>
          <w:right w:val="nil"/>
          <w:between w:val="nil"/>
        </w:pBdr>
        <w:spacing w:line="240" w:lineRule="auto"/>
        <w:jc w:val="center"/>
        <w:rPr>
          <w:b/>
          <w:color w:val="000000"/>
        </w:rPr>
      </w:pPr>
    </w:p>
    <w:p w14:paraId="0C9BDF03" w14:textId="77777777" w:rsidR="00955305" w:rsidRDefault="00955305" w:rsidP="00380A1C">
      <w:pPr>
        <w:pBdr>
          <w:top w:val="nil"/>
          <w:left w:val="nil"/>
          <w:bottom w:val="nil"/>
          <w:right w:val="nil"/>
          <w:between w:val="nil"/>
        </w:pBdr>
        <w:spacing w:line="240" w:lineRule="auto"/>
        <w:jc w:val="center"/>
        <w:rPr>
          <w:b/>
          <w:color w:val="000000"/>
        </w:rPr>
      </w:pPr>
    </w:p>
    <w:p w14:paraId="3D47B4B6" w14:textId="77777777" w:rsidR="00955305" w:rsidRDefault="00955305" w:rsidP="00380A1C">
      <w:pPr>
        <w:pBdr>
          <w:top w:val="nil"/>
          <w:left w:val="nil"/>
          <w:bottom w:val="nil"/>
          <w:right w:val="nil"/>
          <w:between w:val="nil"/>
        </w:pBdr>
        <w:spacing w:line="240" w:lineRule="auto"/>
        <w:jc w:val="center"/>
        <w:rPr>
          <w:b/>
          <w:color w:val="000000"/>
        </w:rPr>
      </w:pPr>
    </w:p>
    <w:p w14:paraId="454D2E29" w14:textId="77777777" w:rsidR="00955305" w:rsidRDefault="00955305" w:rsidP="00380A1C">
      <w:pPr>
        <w:pBdr>
          <w:top w:val="nil"/>
          <w:left w:val="nil"/>
          <w:bottom w:val="nil"/>
          <w:right w:val="nil"/>
          <w:between w:val="nil"/>
        </w:pBdr>
        <w:spacing w:line="240" w:lineRule="auto"/>
        <w:jc w:val="center"/>
        <w:rPr>
          <w:b/>
          <w:color w:val="000000"/>
        </w:rPr>
      </w:pPr>
    </w:p>
    <w:p w14:paraId="796F37AD" w14:textId="77777777" w:rsidR="00955305" w:rsidRDefault="00955305" w:rsidP="00380A1C">
      <w:pPr>
        <w:pBdr>
          <w:top w:val="nil"/>
          <w:left w:val="nil"/>
          <w:bottom w:val="nil"/>
          <w:right w:val="nil"/>
          <w:between w:val="nil"/>
        </w:pBdr>
        <w:spacing w:line="240" w:lineRule="auto"/>
        <w:jc w:val="center"/>
        <w:rPr>
          <w:b/>
          <w:color w:val="000000"/>
        </w:rPr>
      </w:pPr>
    </w:p>
    <w:p w14:paraId="3A73C1E2" w14:textId="77777777" w:rsidR="00955305" w:rsidRDefault="00955305" w:rsidP="00380A1C">
      <w:pPr>
        <w:pBdr>
          <w:top w:val="nil"/>
          <w:left w:val="nil"/>
          <w:bottom w:val="nil"/>
          <w:right w:val="nil"/>
          <w:between w:val="nil"/>
        </w:pBdr>
        <w:spacing w:line="240" w:lineRule="auto"/>
        <w:jc w:val="center"/>
        <w:rPr>
          <w:b/>
          <w:color w:val="000000"/>
        </w:rPr>
      </w:pPr>
    </w:p>
    <w:p w14:paraId="44230E2E" w14:textId="77777777" w:rsidR="00955305" w:rsidRDefault="00955305" w:rsidP="00380A1C">
      <w:pPr>
        <w:pBdr>
          <w:top w:val="nil"/>
          <w:left w:val="nil"/>
          <w:bottom w:val="nil"/>
          <w:right w:val="nil"/>
          <w:between w:val="nil"/>
        </w:pBdr>
        <w:spacing w:line="240" w:lineRule="auto"/>
        <w:jc w:val="center"/>
        <w:rPr>
          <w:b/>
          <w:color w:val="000000"/>
        </w:rPr>
      </w:pPr>
    </w:p>
    <w:p w14:paraId="3135E437" w14:textId="77777777" w:rsidR="00955305" w:rsidRDefault="00955305" w:rsidP="00380A1C">
      <w:pPr>
        <w:pBdr>
          <w:top w:val="nil"/>
          <w:left w:val="nil"/>
          <w:bottom w:val="nil"/>
          <w:right w:val="nil"/>
          <w:between w:val="nil"/>
        </w:pBdr>
        <w:spacing w:line="240" w:lineRule="auto"/>
        <w:jc w:val="center"/>
        <w:rPr>
          <w:b/>
          <w:color w:val="000000"/>
        </w:rPr>
      </w:pPr>
    </w:p>
    <w:p w14:paraId="1C314579" w14:textId="77777777" w:rsidR="00955305" w:rsidRDefault="00955305" w:rsidP="00380A1C">
      <w:pPr>
        <w:pBdr>
          <w:top w:val="nil"/>
          <w:left w:val="nil"/>
          <w:bottom w:val="nil"/>
          <w:right w:val="nil"/>
          <w:between w:val="nil"/>
        </w:pBdr>
        <w:spacing w:line="240" w:lineRule="auto"/>
        <w:jc w:val="center"/>
        <w:rPr>
          <w:b/>
          <w:color w:val="000000"/>
        </w:rPr>
      </w:pPr>
    </w:p>
    <w:p w14:paraId="07133C0D" w14:textId="77777777" w:rsidR="00955305" w:rsidRDefault="00955305" w:rsidP="00380A1C">
      <w:pPr>
        <w:pBdr>
          <w:top w:val="nil"/>
          <w:left w:val="nil"/>
          <w:bottom w:val="nil"/>
          <w:right w:val="nil"/>
          <w:between w:val="nil"/>
        </w:pBdr>
        <w:spacing w:line="240" w:lineRule="auto"/>
        <w:jc w:val="center"/>
        <w:rPr>
          <w:b/>
          <w:color w:val="000000"/>
        </w:rPr>
      </w:pPr>
    </w:p>
    <w:p w14:paraId="21B5DD19" w14:textId="77777777" w:rsidR="00955305" w:rsidRDefault="00955305" w:rsidP="00380A1C">
      <w:pPr>
        <w:pBdr>
          <w:top w:val="nil"/>
          <w:left w:val="nil"/>
          <w:bottom w:val="nil"/>
          <w:right w:val="nil"/>
          <w:between w:val="nil"/>
        </w:pBdr>
        <w:spacing w:line="240" w:lineRule="auto"/>
        <w:jc w:val="center"/>
        <w:rPr>
          <w:b/>
          <w:color w:val="000000"/>
        </w:rPr>
      </w:pPr>
    </w:p>
    <w:p w14:paraId="0256D377" w14:textId="77777777" w:rsidR="00955305" w:rsidRDefault="00955305" w:rsidP="00380A1C">
      <w:pPr>
        <w:pBdr>
          <w:top w:val="nil"/>
          <w:left w:val="nil"/>
          <w:bottom w:val="nil"/>
          <w:right w:val="nil"/>
          <w:between w:val="nil"/>
        </w:pBdr>
        <w:spacing w:line="240" w:lineRule="auto"/>
        <w:jc w:val="center"/>
        <w:rPr>
          <w:b/>
          <w:color w:val="000000"/>
        </w:rPr>
      </w:pPr>
    </w:p>
    <w:p w14:paraId="5CDA67FA" w14:textId="77777777" w:rsidR="00955305" w:rsidRDefault="00955305" w:rsidP="00380A1C">
      <w:pPr>
        <w:pBdr>
          <w:top w:val="nil"/>
          <w:left w:val="nil"/>
          <w:bottom w:val="nil"/>
          <w:right w:val="nil"/>
          <w:between w:val="nil"/>
        </w:pBdr>
        <w:spacing w:line="240" w:lineRule="auto"/>
        <w:jc w:val="center"/>
        <w:rPr>
          <w:b/>
          <w:color w:val="000000"/>
        </w:rPr>
      </w:pPr>
    </w:p>
    <w:p w14:paraId="00000005" w14:textId="1AF26724" w:rsidR="00F6398B" w:rsidRPr="00955305" w:rsidRDefault="00CD35E9" w:rsidP="00955305">
      <w:pPr>
        <w:pBdr>
          <w:top w:val="nil"/>
          <w:left w:val="nil"/>
          <w:bottom w:val="nil"/>
          <w:right w:val="nil"/>
          <w:between w:val="nil"/>
        </w:pBdr>
        <w:spacing w:line="240" w:lineRule="auto"/>
        <w:jc w:val="left"/>
        <w:rPr>
          <w:b/>
          <w:color w:val="000000"/>
        </w:rPr>
      </w:pPr>
      <w:r>
        <w:rPr>
          <w:b/>
          <w:color w:val="000000"/>
          <w:sz w:val="28"/>
          <w:szCs w:val="28"/>
        </w:rPr>
        <w:t>Table of Contents</w:t>
      </w:r>
    </w:p>
    <w:sdt>
      <w:sdtPr>
        <w:id w:val="557989140"/>
        <w:docPartObj>
          <w:docPartGallery w:val="Table of Contents"/>
          <w:docPartUnique/>
        </w:docPartObj>
      </w:sdtPr>
      <w:sdtContent>
        <w:p w14:paraId="00000006" w14:textId="77777777" w:rsidR="00F6398B" w:rsidRDefault="00CD35E9" w:rsidP="00DD55F9">
          <w:pPr>
            <w:widowControl w:val="0"/>
            <w:tabs>
              <w:tab w:val="right" w:pos="12000"/>
            </w:tabs>
            <w:spacing w:before="60"/>
            <w:rPr>
              <w:b/>
              <w:color w:val="000000"/>
            </w:rPr>
          </w:pPr>
          <w:r>
            <w:fldChar w:fldCharType="begin"/>
          </w:r>
          <w:r>
            <w:instrText xml:space="preserve"> TOC \h \u \z \t "Heading 1,1,Heading 2,2,Heading 3,3,Heading 4,4,Heading 5,5,Heading 6,6,"</w:instrText>
          </w:r>
          <w:r>
            <w:fldChar w:fldCharType="separate"/>
          </w:r>
          <w:hyperlink w:anchor="_30j0zll">
            <w:r>
              <w:rPr>
                <w:color w:val="000000"/>
              </w:rPr>
              <w:t>Introduction</w:t>
            </w:r>
            <w:r>
              <w:rPr>
                <w:color w:val="000000"/>
              </w:rPr>
              <w:tab/>
              <w:t>3</w:t>
            </w:r>
          </w:hyperlink>
        </w:p>
        <w:p w14:paraId="00000007" w14:textId="77777777" w:rsidR="00F6398B" w:rsidRDefault="00000000" w:rsidP="00DD55F9">
          <w:pPr>
            <w:widowControl w:val="0"/>
            <w:tabs>
              <w:tab w:val="right" w:pos="12000"/>
            </w:tabs>
            <w:spacing w:before="60"/>
            <w:rPr>
              <w:color w:val="000000"/>
            </w:rPr>
          </w:pPr>
          <w:hyperlink w:anchor="_9yimv3tk5j1n">
            <w:r w:rsidR="00CD35E9">
              <w:rPr>
                <w:color w:val="000000"/>
              </w:rPr>
              <w:t>Main Body</w:t>
            </w:r>
            <w:r w:rsidR="00CD35E9">
              <w:rPr>
                <w:color w:val="000000"/>
              </w:rPr>
              <w:tab/>
              <w:t>4</w:t>
            </w:r>
          </w:hyperlink>
        </w:p>
        <w:p w14:paraId="00000008" w14:textId="77777777" w:rsidR="00F6398B" w:rsidRDefault="00000000" w:rsidP="00DD55F9">
          <w:pPr>
            <w:widowControl w:val="0"/>
            <w:tabs>
              <w:tab w:val="right" w:pos="12000"/>
            </w:tabs>
            <w:spacing w:before="60"/>
            <w:ind w:left="360"/>
            <w:rPr>
              <w:color w:val="000000"/>
            </w:rPr>
          </w:pPr>
          <w:hyperlink w:anchor="_1fob9te">
            <w:r w:rsidR="00CD35E9">
              <w:rPr>
                <w:color w:val="000000"/>
              </w:rPr>
              <w:t>Define and discuss the core ideas of evidence-based policing</w:t>
            </w:r>
            <w:r w:rsidR="00CD35E9">
              <w:rPr>
                <w:color w:val="000000"/>
              </w:rPr>
              <w:tab/>
              <w:t>4</w:t>
            </w:r>
          </w:hyperlink>
        </w:p>
        <w:p w14:paraId="00000009" w14:textId="77777777" w:rsidR="00F6398B" w:rsidRDefault="00000000" w:rsidP="00DD55F9">
          <w:pPr>
            <w:widowControl w:val="0"/>
            <w:tabs>
              <w:tab w:val="right" w:pos="12000"/>
            </w:tabs>
            <w:spacing w:before="60"/>
            <w:ind w:left="360"/>
            <w:rPr>
              <w:color w:val="000000"/>
            </w:rPr>
          </w:pPr>
          <w:hyperlink w:anchor="_3znysh7">
            <w:r w:rsidR="00CD35E9">
              <w:rPr>
                <w:color w:val="000000"/>
              </w:rPr>
              <w:t>Explore the criminological theories which underpin its use</w:t>
            </w:r>
            <w:r w:rsidR="00CD35E9">
              <w:rPr>
                <w:color w:val="000000"/>
              </w:rPr>
              <w:tab/>
              <w:t>4</w:t>
            </w:r>
          </w:hyperlink>
        </w:p>
        <w:p w14:paraId="0000000A" w14:textId="77777777" w:rsidR="00F6398B" w:rsidRDefault="00000000" w:rsidP="00DD55F9">
          <w:pPr>
            <w:widowControl w:val="0"/>
            <w:tabs>
              <w:tab w:val="right" w:pos="12000"/>
            </w:tabs>
            <w:spacing w:before="60"/>
            <w:ind w:left="360"/>
            <w:rPr>
              <w:color w:val="000000"/>
            </w:rPr>
          </w:pPr>
          <w:hyperlink w:anchor="_2et92p0">
            <w:r w:rsidR="00CD35E9">
              <w:rPr>
                <w:color w:val="000000"/>
              </w:rPr>
              <w:t>Explain body-worn video cameras and the purpose of their use in evidence-based policing</w:t>
            </w:r>
            <w:r w:rsidR="00CD35E9">
              <w:rPr>
                <w:color w:val="000000"/>
              </w:rPr>
              <w:tab/>
              <w:t>5</w:t>
            </w:r>
          </w:hyperlink>
        </w:p>
        <w:p w14:paraId="0000000B" w14:textId="77777777" w:rsidR="00F6398B" w:rsidRDefault="00000000" w:rsidP="00DD55F9">
          <w:pPr>
            <w:widowControl w:val="0"/>
            <w:tabs>
              <w:tab w:val="right" w:pos="12000"/>
            </w:tabs>
            <w:spacing w:before="60"/>
            <w:ind w:left="360"/>
            <w:rPr>
              <w:color w:val="000000"/>
            </w:rPr>
          </w:pPr>
          <w:hyperlink w:anchor="_3dy6vkm">
            <w:r w:rsidR="00CD35E9">
              <w:rPr>
                <w:color w:val="000000"/>
              </w:rPr>
              <w:t>Discuss the strengths, weaknesses and ethical limitations of body-worn cameras</w:t>
            </w:r>
            <w:r w:rsidR="00CD35E9">
              <w:rPr>
                <w:color w:val="000000"/>
              </w:rPr>
              <w:tab/>
              <w:t>5</w:t>
            </w:r>
          </w:hyperlink>
        </w:p>
        <w:p w14:paraId="0000000C" w14:textId="77777777" w:rsidR="00F6398B" w:rsidRDefault="00000000" w:rsidP="00DD55F9">
          <w:pPr>
            <w:widowControl w:val="0"/>
            <w:tabs>
              <w:tab w:val="right" w:pos="12000"/>
            </w:tabs>
            <w:spacing w:before="60"/>
            <w:ind w:left="360"/>
            <w:rPr>
              <w:color w:val="000000"/>
            </w:rPr>
          </w:pPr>
          <w:hyperlink w:anchor="_1t3h5sf">
            <w:r w:rsidR="00CD35E9">
              <w:rPr>
                <w:color w:val="000000"/>
              </w:rPr>
              <w:t>Evaluate the use of their evidence in regards to a crime topic (anti-social behaviour)</w:t>
            </w:r>
            <w:r w:rsidR="00CD35E9">
              <w:rPr>
                <w:color w:val="000000"/>
              </w:rPr>
              <w:tab/>
              <w:t>6</w:t>
            </w:r>
          </w:hyperlink>
        </w:p>
        <w:p w14:paraId="0000000D" w14:textId="77777777" w:rsidR="00F6398B" w:rsidRDefault="00000000" w:rsidP="00DD55F9">
          <w:pPr>
            <w:widowControl w:val="0"/>
            <w:tabs>
              <w:tab w:val="right" w:pos="12000"/>
            </w:tabs>
            <w:spacing w:before="60"/>
            <w:rPr>
              <w:b/>
              <w:color w:val="000000"/>
            </w:rPr>
          </w:pPr>
          <w:hyperlink w:anchor="_4d34og8">
            <w:r w:rsidR="00CD35E9">
              <w:rPr>
                <w:color w:val="000000"/>
              </w:rPr>
              <w:t>Conclusion</w:t>
            </w:r>
            <w:r w:rsidR="00CD35E9">
              <w:rPr>
                <w:color w:val="000000"/>
              </w:rPr>
              <w:tab/>
              <w:t>8</w:t>
            </w:r>
          </w:hyperlink>
        </w:p>
        <w:p w14:paraId="0000000E" w14:textId="77777777" w:rsidR="00F6398B" w:rsidRDefault="00000000" w:rsidP="00DD55F9">
          <w:pPr>
            <w:widowControl w:val="0"/>
            <w:tabs>
              <w:tab w:val="right" w:pos="12000"/>
            </w:tabs>
            <w:spacing w:before="60"/>
            <w:rPr>
              <w:b/>
              <w:color w:val="000000"/>
            </w:rPr>
          </w:pPr>
          <w:hyperlink w:anchor="_2s8eyo1">
            <w:r w:rsidR="00CD35E9">
              <w:rPr>
                <w:color w:val="000000"/>
              </w:rPr>
              <w:t>References</w:t>
            </w:r>
            <w:r w:rsidR="00CD35E9">
              <w:rPr>
                <w:color w:val="000000"/>
              </w:rPr>
              <w:tab/>
              <w:t>9</w:t>
            </w:r>
          </w:hyperlink>
          <w:r w:rsidR="00CD35E9">
            <w:fldChar w:fldCharType="end"/>
          </w:r>
        </w:p>
      </w:sdtContent>
    </w:sdt>
    <w:p w14:paraId="0000000F" w14:textId="77777777" w:rsidR="00F6398B" w:rsidRDefault="00CD35E9" w:rsidP="00DD55F9">
      <w:pPr>
        <w:pStyle w:val="Heading1"/>
      </w:pPr>
      <w:bookmarkStart w:id="0" w:name="_gjdgxs" w:colFirst="0" w:colLast="0"/>
      <w:bookmarkEnd w:id="0"/>
      <w:r>
        <w:br w:type="page"/>
      </w:r>
    </w:p>
    <w:p w14:paraId="00000010" w14:textId="77777777" w:rsidR="00F6398B" w:rsidRPr="00955305" w:rsidRDefault="00CD35E9" w:rsidP="00955305">
      <w:pPr>
        <w:pStyle w:val="Heading1"/>
        <w:rPr>
          <w:rFonts w:ascii="Arial" w:hAnsi="Arial" w:cs="Arial"/>
          <w:color w:val="000000" w:themeColor="text1"/>
        </w:rPr>
      </w:pPr>
      <w:bookmarkStart w:id="1" w:name="_30j0zll" w:colFirst="0" w:colLast="0"/>
      <w:bookmarkEnd w:id="1"/>
      <w:r>
        <w:lastRenderedPageBreak/>
        <w:t>Introduction</w:t>
      </w:r>
    </w:p>
    <w:p w14:paraId="00000011" w14:textId="77777777"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 xml:space="preserve">The essay will be focusing on exploring and evaluating the use of body-worn cameras that are used to increase the accuracy of evidence-based policing. The core ideas of evidence planning will be focused on initially. This will be followed by criminology theories and the use it has within evidence-based planning. A critical assessment of the use of body-worn cameras during the evidence-based policing process will also be given. The essay will lastly address the accuracy of evidence in regard to the crime topic of anti-social behaviour. </w:t>
      </w:r>
    </w:p>
    <w:p w14:paraId="00000012" w14:textId="77777777" w:rsidR="00F6398B" w:rsidRPr="00955305" w:rsidRDefault="00CD35E9" w:rsidP="00955305">
      <w:pPr>
        <w:pBdr>
          <w:top w:val="nil"/>
          <w:left w:val="nil"/>
          <w:bottom w:val="nil"/>
          <w:right w:val="nil"/>
          <w:between w:val="nil"/>
        </w:pBdr>
        <w:jc w:val="left"/>
        <w:rPr>
          <w:rFonts w:ascii="Arial" w:hAnsi="Arial" w:cs="Arial"/>
          <w:b/>
          <w:color w:val="000000" w:themeColor="text1"/>
        </w:rPr>
      </w:pPr>
      <w:r w:rsidRPr="00955305">
        <w:rPr>
          <w:rFonts w:ascii="Arial" w:hAnsi="Arial" w:cs="Arial"/>
          <w:color w:val="000000" w:themeColor="text1"/>
        </w:rPr>
        <w:br w:type="page"/>
      </w:r>
    </w:p>
    <w:p w14:paraId="00000013" w14:textId="77777777" w:rsidR="00F6398B" w:rsidRPr="00955305" w:rsidRDefault="00CD35E9" w:rsidP="00955305">
      <w:pPr>
        <w:pStyle w:val="Heading1"/>
        <w:rPr>
          <w:rFonts w:ascii="Arial" w:hAnsi="Arial" w:cs="Arial"/>
          <w:color w:val="000000" w:themeColor="text1"/>
        </w:rPr>
      </w:pPr>
      <w:bookmarkStart w:id="2" w:name="_9yimv3tk5j1n" w:colFirst="0" w:colLast="0"/>
      <w:bookmarkEnd w:id="2"/>
      <w:r w:rsidRPr="00955305">
        <w:rPr>
          <w:rFonts w:ascii="Arial" w:hAnsi="Arial" w:cs="Arial"/>
          <w:color w:val="000000" w:themeColor="text1"/>
        </w:rPr>
        <w:lastRenderedPageBreak/>
        <w:t>Main Body</w:t>
      </w:r>
    </w:p>
    <w:p w14:paraId="00000014" w14:textId="70487C68" w:rsidR="00F6398B" w:rsidRPr="00955305" w:rsidRDefault="00CD35E9" w:rsidP="00955305">
      <w:pPr>
        <w:pStyle w:val="Heading2"/>
        <w:rPr>
          <w:rFonts w:ascii="Arial" w:hAnsi="Arial" w:cs="Arial"/>
          <w:color w:val="000000" w:themeColor="text1"/>
        </w:rPr>
      </w:pPr>
      <w:bookmarkStart w:id="3" w:name="_1fob9te" w:colFirst="0" w:colLast="0"/>
      <w:bookmarkEnd w:id="3"/>
      <w:r w:rsidRPr="00955305">
        <w:rPr>
          <w:rFonts w:ascii="Arial" w:hAnsi="Arial" w:cs="Arial"/>
          <w:color w:val="000000" w:themeColor="text1"/>
        </w:rPr>
        <w:t xml:space="preserve">Define and discuss the core ideas of evidence-based </w:t>
      </w:r>
      <w:r w:rsidR="00955305" w:rsidRPr="00955305">
        <w:rPr>
          <w:rFonts w:ascii="Arial" w:hAnsi="Arial" w:cs="Arial"/>
          <w:color w:val="000000" w:themeColor="text1"/>
        </w:rPr>
        <w:t>policing.</w:t>
      </w:r>
    </w:p>
    <w:p w14:paraId="00000015" w14:textId="25EBB18E"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 xml:space="preserve">The evidence-based policing heavily depends on the </w:t>
      </w:r>
      <w:r w:rsidR="00955305" w:rsidRPr="00955305">
        <w:rPr>
          <w:rFonts w:ascii="Arial" w:hAnsi="Arial" w:cs="Arial"/>
          <w:color w:val="000000" w:themeColor="text1"/>
        </w:rPr>
        <w:t>three</w:t>
      </w:r>
      <w:r w:rsidRPr="00955305">
        <w:rPr>
          <w:rFonts w:ascii="Arial" w:hAnsi="Arial" w:cs="Arial"/>
          <w:color w:val="000000" w:themeColor="text1"/>
        </w:rPr>
        <w:t xml:space="preserve"> core ideas of targeting, </w:t>
      </w:r>
      <w:r w:rsidR="00955305" w:rsidRPr="00955305">
        <w:rPr>
          <w:rFonts w:ascii="Arial" w:hAnsi="Arial" w:cs="Arial"/>
          <w:color w:val="000000" w:themeColor="text1"/>
        </w:rPr>
        <w:t>testing,</w:t>
      </w:r>
      <w:r w:rsidRPr="00955305">
        <w:rPr>
          <w:rFonts w:ascii="Arial" w:hAnsi="Arial" w:cs="Arial"/>
          <w:color w:val="000000" w:themeColor="text1"/>
        </w:rPr>
        <w:t xml:space="preserve"> and tracking. In order to find the source of the crime and gather sufficient evidence to address the policies that have been set for it, these three ideas offer the right platform for the research being made to find the accuracy of evidence-based policing (Nguyen </w:t>
      </w:r>
      <w:r w:rsidRPr="00955305">
        <w:rPr>
          <w:rFonts w:ascii="Arial" w:hAnsi="Arial" w:cs="Arial"/>
          <w:i/>
          <w:color w:val="000000" w:themeColor="text1"/>
        </w:rPr>
        <w:t>et al.,</w:t>
      </w:r>
      <w:r w:rsidRPr="00955305">
        <w:rPr>
          <w:rFonts w:ascii="Arial" w:hAnsi="Arial" w:cs="Arial"/>
          <w:color w:val="000000" w:themeColor="text1"/>
        </w:rPr>
        <w:t xml:space="preserve"> 2020). </w:t>
      </w:r>
      <w:r w:rsidRPr="00955305">
        <w:rPr>
          <w:rFonts w:ascii="Arial" w:hAnsi="Arial" w:cs="Arial"/>
          <w:b/>
          <w:color w:val="000000" w:themeColor="text1"/>
        </w:rPr>
        <w:t>Targeting</w:t>
      </w:r>
      <w:r w:rsidRPr="00955305">
        <w:rPr>
          <w:rFonts w:ascii="Arial" w:hAnsi="Arial" w:cs="Arial"/>
          <w:color w:val="000000" w:themeColor="text1"/>
        </w:rPr>
        <w:t xml:space="preserve"> being the first idea shows the selection of the most predictable concentrations of crime and violence within the UK. This idea shows the value that selecting a particular crime can be from a wide range of crimes along with predicting human behaviour by narrowing it down from a large sample to a smaller section of people (Papadimitrakopoulos, 2019).</w:t>
      </w:r>
    </w:p>
    <w:p w14:paraId="00000016" w14:textId="491C7502"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 xml:space="preserve">The second core idea is </w:t>
      </w:r>
      <w:r w:rsidR="00955305" w:rsidRPr="00955305">
        <w:rPr>
          <w:rFonts w:ascii="Arial" w:hAnsi="Arial" w:cs="Arial"/>
          <w:b/>
          <w:color w:val="000000" w:themeColor="text1"/>
        </w:rPr>
        <w:t>evaluating</w:t>
      </w:r>
      <w:r w:rsidRPr="00955305">
        <w:rPr>
          <w:rFonts w:ascii="Arial" w:hAnsi="Arial" w:cs="Arial"/>
          <w:b/>
          <w:color w:val="000000" w:themeColor="text1"/>
        </w:rPr>
        <w:t xml:space="preserve"> </w:t>
      </w:r>
      <w:r w:rsidRPr="00955305">
        <w:rPr>
          <w:rFonts w:ascii="Arial" w:hAnsi="Arial" w:cs="Arial"/>
          <w:color w:val="000000" w:themeColor="text1"/>
        </w:rPr>
        <w:t xml:space="preserve">the capabilities of the police practices that are successful in addressing crime by reducing its harm within society. The third idea is </w:t>
      </w:r>
      <w:r w:rsidRPr="00955305">
        <w:rPr>
          <w:rFonts w:ascii="Arial" w:hAnsi="Arial" w:cs="Arial"/>
          <w:b/>
          <w:color w:val="000000" w:themeColor="text1"/>
        </w:rPr>
        <w:t>tracking</w:t>
      </w:r>
      <w:r w:rsidRPr="00955305">
        <w:rPr>
          <w:rFonts w:ascii="Arial" w:hAnsi="Arial" w:cs="Arial"/>
          <w:color w:val="000000" w:themeColor="text1"/>
        </w:rPr>
        <w:t xml:space="preserve"> the success that these practices are having towards addressing the crime. The areas that are positive and negative after the implementation of the core ideas are sorted out to decide the right evidence-based policing which will work towards reducing the crime rate within the UK (Todak, 2019). The 3 Ts are considered the base foundation for the research on all aspects of policing within the UK. The presence of these core ideas offers the right support to evidence-based policing that ensures that the police forces are reducing the crime rate and not wasting money by taking unnecessary measures (‌</w:t>
      </w:r>
      <w:r w:rsidRPr="00955305">
        <w:rPr>
          <w:rFonts w:ascii="Arial" w:hAnsi="Arial" w:cs="Arial"/>
          <w:color w:val="000000" w:themeColor="text1"/>
          <w:highlight w:val="white"/>
        </w:rPr>
        <w:t xml:space="preserve">Bromberg </w:t>
      </w:r>
      <w:r w:rsidRPr="00955305">
        <w:rPr>
          <w:rFonts w:ascii="Arial" w:hAnsi="Arial" w:cs="Arial"/>
          <w:i/>
          <w:color w:val="000000" w:themeColor="text1"/>
          <w:highlight w:val="white"/>
        </w:rPr>
        <w:t>et al.,</w:t>
      </w:r>
      <w:r w:rsidRPr="00955305">
        <w:rPr>
          <w:rFonts w:ascii="Arial" w:hAnsi="Arial" w:cs="Arial"/>
          <w:color w:val="000000" w:themeColor="text1"/>
          <w:highlight w:val="white"/>
        </w:rPr>
        <w:t xml:space="preserve"> 2020).</w:t>
      </w:r>
    </w:p>
    <w:p w14:paraId="00000017" w14:textId="250F1D96" w:rsidR="00F6398B" w:rsidRPr="00955305" w:rsidRDefault="00CD35E9" w:rsidP="00955305">
      <w:pPr>
        <w:pStyle w:val="Heading2"/>
        <w:rPr>
          <w:rFonts w:ascii="Arial" w:hAnsi="Arial" w:cs="Arial"/>
          <w:color w:val="000000" w:themeColor="text1"/>
        </w:rPr>
      </w:pPr>
      <w:bookmarkStart w:id="4" w:name="_3znysh7" w:colFirst="0" w:colLast="0"/>
      <w:bookmarkEnd w:id="4"/>
      <w:r w:rsidRPr="00955305">
        <w:rPr>
          <w:rFonts w:ascii="Arial" w:hAnsi="Arial" w:cs="Arial"/>
          <w:color w:val="000000" w:themeColor="text1"/>
        </w:rPr>
        <w:t xml:space="preserve">Explore the criminological theories which underpin its </w:t>
      </w:r>
      <w:r w:rsidR="00955305" w:rsidRPr="00955305">
        <w:rPr>
          <w:rFonts w:ascii="Arial" w:hAnsi="Arial" w:cs="Arial"/>
          <w:color w:val="000000" w:themeColor="text1"/>
        </w:rPr>
        <w:t>use.</w:t>
      </w:r>
    </w:p>
    <w:p w14:paraId="00000018" w14:textId="77777777" w:rsidR="00F6398B" w:rsidRPr="00955305" w:rsidRDefault="00CD35E9" w:rsidP="00955305">
      <w:pPr>
        <w:pBdr>
          <w:top w:val="nil"/>
          <w:left w:val="nil"/>
          <w:bottom w:val="nil"/>
          <w:right w:val="nil"/>
          <w:between w:val="nil"/>
        </w:pBdr>
        <w:rPr>
          <w:rFonts w:ascii="Arial" w:hAnsi="Arial" w:cs="Arial"/>
          <w:b/>
          <w:color w:val="000000" w:themeColor="text1"/>
        </w:rPr>
      </w:pPr>
      <w:r w:rsidRPr="00955305">
        <w:rPr>
          <w:rFonts w:ascii="Arial" w:hAnsi="Arial" w:cs="Arial"/>
          <w:color w:val="000000" w:themeColor="text1"/>
        </w:rPr>
        <w:t>There are two main theories that can highlight the concept of criminology and the use that body-worn cameras can have towards addressing the issues within the evidence-based policy.</w:t>
      </w:r>
    </w:p>
    <w:p w14:paraId="00000019" w14:textId="77777777"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 xml:space="preserve">The </w:t>
      </w:r>
      <w:r w:rsidRPr="00955305">
        <w:rPr>
          <w:rFonts w:ascii="Arial" w:hAnsi="Arial" w:cs="Arial"/>
          <w:b/>
          <w:color w:val="000000" w:themeColor="text1"/>
        </w:rPr>
        <w:t>deterrence theory</w:t>
      </w:r>
      <w:r w:rsidRPr="00955305">
        <w:rPr>
          <w:rFonts w:ascii="Arial" w:hAnsi="Arial" w:cs="Arial"/>
          <w:color w:val="000000" w:themeColor="text1"/>
        </w:rPr>
        <w:t xml:space="preserve"> is based on increasing the accuracy of the police forces getting caught and punished for wrongdoing while dealing with different crimes and receiving proper punishment. It is very essential for the police forces to understand the consequences that they might face after getting caught from the footage recorded within the body-worn cameras (McCluskey and Uchida, 2023). This theory shows that the fear of getting caught increases the number of fair methods that the police forces use to </w:t>
      </w:r>
      <w:r w:rsidRPr="00955305">
        <w:rPr>
          <w:rFonts w:ascii="Arial" w:hAnsi="Arial" w:cs="Arial"/>
          <w:color w:val="000000" w:themeColor="text1"/>
        </w:rPr>
        <w:lastRenderedPageBreak/>
        <w:t xml:space="preserve">address the crimes that they are supposed to focus on. According to the deterrence theory, it can be understood that the camera serves as a credible threat for the police forces to understand the negative behaviours among the officers (White, 2014). This theory can be implemented within the context of the evidence-based policing process within the UK to analyse the different situations where crime is not dealt with effectively. </w:t>
      </w:r>
    </w:p>
    <w:p w14:paraId="0000001A" w14:textId="6EEF6721" w:rsidR="00F6398B" w:rsidRPr="00955305" w:rsidRDefault="00CD35E9" w:rsidP="00955305">
      <w:pPr>
        <w:pBdr>
          <w:top w:val="nil"/>
          <w:left w:val="nil"/>
          <w:bottom w:val="nil"/>
          <w:right w:val="nil"/>
          <w:between w:val="nil"/>
        </w:pBdr>
        <w:rPr>
          <w:rFonts w:ascii="Arial" w:hAnsi="Arial" w:cs="Arial"/>
          <w:b/>
          <w:color w:val="000000" w:themeColor="text1"/>
        </w:rPr>
      </w:pPr>
      <w:r w:rsidRPr="00955305">
        <w:rPr>
          <w:rFonts w:ascii="Arial" w:hAnsi="Arial" w:cs="Arial"/>
          <w:color w:val="000000" w:themeColor="text1"/>
        </w:rPr>
        <w:t xml:space="preserve">The </w:t>
      </w:r>
      <w:r w:rsidRPr="00955305">
        <w:rPr>
          <w:rFonts w:ascii="Arial" w:hAnsi="Arial" w:cs="Arial"/>
          <w:b/>
          <w:color w:val="000000" w:themeColor="text1"/>
        </w:rPr>
        <w:t>perceived social surveillance theory</w:t>
      </w:r>
      <w:r w:rsidRPr="00955305">
        <w:rPr>
          <w:rFonts w:ascii="Arial" w:hAnsi="Arial" w:cs="Arial"/>
          <w:color w:val="000000" w:themeColor="text1"/>
        </w:rPr>
        <w:t xml:space="preserve"> is based on the understanding that the civilians are aware of the situation where the police forces and the civilians are monitored through the body-worn </w:t>
      </w:r>
      <w:r w:rsidR="00955305" w:rsidRPr="00955305">
        <w:rPr>
          <w:rFonts w:ascii="Arial" w:hAnsi="Arial" w:cs="Arial"/>
          <w:color w:val="000000" w:themeColor="text1"/>
        </w:rPr>
        <w:t>cameras,</w:t>
      </w:r>
      <w:r w:rsidRPr="00955305">
        <w:rPr>
          <w:rFonts w:ascii="Arial" w:hAnsi="Arial" w:cs="Arial"/>
          <w:color w:val="000000" w:themeColor="text1"/>
        </w:rPr>
        <w:t xml:space="preserve"> and this reduces the risk of any negative behaviours within the society. The increase of aggressive behaviour within the police forces and the civilians decreased significantly due to the presence of constant social surveillance that they are in (National Institute of Justice, 2020). The theory focuses on highlighting the fact that cooperation with law enforcement officers during an event of a crime will increase significantly with the use of body-worn cameras. The theory even enhances the understanding of the changing behaviour pattern within the civilians when they get to know about the presence of body-worn cameras.</w:t>
      </w:r>
    </w:p>
    <w:p w14:paraId="0000001B" w14:textId="70FA77C5" w:rsidR="00F6398B" w:rsidRPr="00955305" w:rsidRDefault="00CD35E9" w:rsidP="00955305">
      <w:pPr>
        <w:pStyle w:val="Heading2"/>
        <w:rPr>
          <w:rFonts w:ascii="Arial" w:hAnsi="Arial" w:cs="Arial"/>
          <w:color w:val="000000" w:themeColor="text1"/>
        </w:rPr>
      </w:pPr>
      <w:bookmarkStart w:id="5" w:name="_2et92p0" w:colFirst="0" w:colLast="0"/>
      <w:bookmarkEnd w:id="5"/>
      <w:r w:rsidRPr="00955305">
        <w:rPr>
          <w:rFonts w:ascii="Arial" w:hAnsi="Arial" w:cs="Arial"/>
          <w:color w:val="000000" w:themeColor="text1"/>
        </w:rPr>
        <w:t xml:space="preserve">Explain body-worn video cameras and the purpose of their use in evidence-based </w:t>
      </w:r>
      <w:r w:rsidR="00955305" w:rsidRPr="00955305">
        <w:rPr>
          <w:rFonts w:ascii="Arial" w:hAnsi="Arial" w:cs="Arial"/>
          <w:color w:val="000000" w:themeColor="text1"/>
        </w:rPr>
        <w:t>policing.</w:t>
      </w:r>
    </w:p>
    <w:p w14:paraId="0000001C" w14:textId="77777777" w:rsidR="00F6398B" w:rsidRPr="00955305" w:rsidRDefault="00CD35E9" w:rsidP="00955305">
      <w:pPr>
        <w:pBdr>
          <w:top w:val="nil"/>
          <w:left w:val="nil"/>
          <w:bottom w:val="nil"/>
          <w:right w:val="nil"/>
          <w:between w:val="nil"/>
        </w:pBdr>
        <w:rPr>
          <w:rFonts w:ascii="Arial" w:hAnsi="Arial" w:cs="Arial"/>
          <w:color w:val="000000" w:themeColor="text1"/>
        </w:rPr>
      </w:pPr>
      <w:bookmarkStart w:id="6" w:name="_tyjcwt" w:colFirst="0" w:colLast="0"/>
      <w:bookmarkEnd w:id="6"/>
      <w:r w:rsidRPr="00955305">
        <w:rPr>
          <w:rFonts w:ascii="Arial" w:hAnsi="Arial" w:cs="Arial"/>
          <w:color w:val="000000" w:themeColor="text1"/>
        </w:rPr>
        <w:t xml:space="preserve">The use of body-worn video cameras has increased significantly within the crime-based content by the police forces in order to make sure that there is sufficient evidence for the events and activities that are getting conducted within the UK. The body-worn cameras are connected to a live feed within the police centres which are assembled to constantly motor the routes that the police forces are taking and the regular engagement that they are having with the civilians during the process (‌Huck, 2022). This increases the accuracy of the evidence that can be collected to address different crimes that are happening within the UK. One example is where the body-worn camera was used during a police search when they raided the house of 62-year-old Millard Scott in order to search for a potential criminal who was on the run (Wilson </w:t>
      </w:r>
      <w:r w:rsidRPr="00955305">
        <w:rPr>
          <w:rFonts w:ascii="Arial" w:hAnsi="Arial" w:cs="Arial"/>
          <w:i/>
          <w:color w:val="000000" w:themeColor="text1"/>
        </w:rPr>
        <w:t>et al.,</w:t>
      </w:r>
      <w:r w:rsidRPr="00955305">
        <w:rPr>
          <w:rFonts w:ascii="Arial" w:hAnsi="Arial" w:cs="Arial"/>
          <w:color w:val="000000" w:themeColor="text1"/>
        </w:rPr>
        <w:t xml:space="preserve"> 2022).</w:t>
      </w:r>
    </w:p>
    <w:p w14:paraId="0000001D" w14:textId="5A2A1026" w:rsidR="00F6398B" w:rsidRPr="00955305" w:rsidRDefault="00CD35E9" w:rsidP="00955305">
      <w:pPr>
        <w:pBdr>
          <w:top w:val="nil"/>
          <w:left w:val="nil"/>
          <w:bottom w:val="nil"/>
          <w:right w:val="nil"/>
          <w:between w:val="nil"/>
        </w:pBdr>
        <w:rPr>
          <w:rFonts w:ascii="Arial" w:hAnsi="Arial" w:cs="Arial"/>
          <w:color w:val="000000" w:themeColor="text1"/>
        </w:rPr>
      </w:pPr>
      <w:bookmarkStart w:id="7" w:name="_veq9xi4p2vwy" w:colFirst="0" w:colLast="0"/>
      <w:bookmarkEnd w:id="7"/>
      <w:r w:rsidRPr="00955305">
        <w:rPr>
          <w:rFonts w:ascii="Arial" w:hAnsi="Arial" w:cs="Arial"/>
          <w:color w:val="000000" w:themeColor="text1"/>
        </w:rPr>
        <w:t xml:space="preserve">During this event, the body cameras recorded the event where Millard was incapacitated at the bottom of his staircase after being shot with a laser gun by the police for not cooperating with the search. Upon further investigations, the police had sufficient evidence of a potential criminal who might have been hiding within their basement. Also, </w:t>
      </w:r>
      <w:r w:rsidRPr="00955305">
        <w:rPr>
          <w:rFonts w:ascii="Arial" w:hAnsi="Arial" w:cs="Arial"/>
          <w:color w:val="000000" w:themeColor="text1"/>
        </w:rPr>
        <w:lastRenderedPageBreak/>
        <w:t xml:space="preserve">the police had worked according to the protocols which ensured that not much action was taken against them. This was possible with the use of body cameras recording the whole event (‌Huck, 2022). The situation could have been different if there was no body-worn </w:t>
      </w:r>
      <w:r w:rsidR="00955305" w:rsidRPr="00955305">
        <w:rPr>
          <w:rFonts w:ascii="Arial" w:hAnsi="Arial" w:cs="Arial"/>
          <w:color w:val="000000" w:themeColor="text1"/>
        </w:rPr>
        <w:t>camera,</w:t>
      </w:r>
      <w:r w:rsidRPr="00955305">
        <w:rPr>
          <w:rFonts w:ascii="Arial" w:hAnsi="Arial" w:cs="Arial"/>
          <w:color w:val="000000" w:themeColor="text1"/>
        </w:rPr>
        <w:t xml:space="preserve"> and the police officers could have been blamed for using physical force on a resident against whom they did not have an arrest warrant. The situation was shared by Wretch-32 who is a British rapper. </w:t>
      </w:r>
    </w:p>
    <w:p w14:paraId="0000001E" w14:textId="77777777" w:rsidR="00F6398B" w:rsidRPr="00955305" w:rsidRDefault="00CD35E9" w:rsidP="00955305">
      <w:pPr>
        <w:pBdr>
          <w:top w:val="nil"/>
          <w:left w:val="nil"/>
          <w:bottom w:val="nil"/>
          <w:right w:val="nil"/>
          <w:between w:val="nil"/>
        </w:pBdr>
        <w:rPr>
          <w:rFonts w:ascii="Arial" w:hAnsi="Arial" w:cs="Arial"/>
          <w:color w:val="000000" w:themeColor="text1"/>
        </w:rPr>
      </w:pPr>
      <w:bookmarkStart w:id="8" w:name="_3t28t6ocacxy" w:colFirst="0" w:colLast="0"/>
      <w:bookmarkEnd w:id="8"/>
      <w:r w:rsidRPr="00955305">
        <w:rPr>
          <w:rFonts w:ascii="Arial" w:hAnsi="Arial" w:cs="Arial"/>
          <w:color w:val="000000" w:themeColor="text1"/>
        </w:rPr>
        <w:t xml:space="preserve">The video was shot using the Axon body cameras operated by the Met which had a technology to improve policing and hold the police accountable for their actions. The scenario that Millard has faced is a perfect example of evidence that the promise and failure of body-worn cameras has. If the body worn camera was not present then the police could have been held accountable for certain events which were conducted according to the law (Christodoulou </w:t>
      </w:r>
      <w:r w:rsidRPr="00955305">
        <w:rPr>
          <w:rFonts w:ascii="Arial" w:hAnsi="Arial" w:cs="Arial"/>
          <w:i/>
          <w:color w:val="000000" w:themeColor="text1"/>
        </w:rPr>
        <w:t>et al.,</w:t>
      </w:r>
      <w:r w:rsidRPr="00955305">
        <w:rPr>
          <w:rFonts w:ascii="Arial" w:hAnsi="Arial" w:cs="Arial"/>
          <w:color w:val="000000" w:themeColor="text1"/>
        </w:rPr>
        <w:t xml:space="preserve"> 2019). At the same time the presence of the camera offered justice to the police officer in being able to explain the situation better to the policy maker and the court when a case was filed against the officers.</w:t>
      </w:r>
    </w:p>
    <w:p w14:paraId="0000001F" w14:textId="77777777" w:rsidR="00F6398B" w:rsidRPr="00955305" w:rsidRDefault="00CD35E9" w:rsidP="00955305">
      <w:pPr>
        <w:pBdr>
          <w:top w:val="nil"/>
          <w:left w:val="nil"/>
          <w:bottom w:val="nil"/>
          <w:right w:val="nil"/>
          <w:between w:val="nil"/>
        </w:pBdr>
        <w:rPr>
          <w:rFonts w:ascii="Arial" w:hAnsi="Arial" w:cs="Arial"/>
          <w:color w:val="000000" w:themeColor="text1"/>
        </w:rPr>
      </w:pPr>
      <w:bookmarkStart w:id="9" w:name="_gmztijbfoomj" w:colFirst="0" w:colLast="0"/>
      <w:bookmarkEnd w:id="9"/>
      <w:r w:rsidRPr="00955305">
        <w:rPr>
          <w:rFonts w:ascii="Arial" w:hAnsi="Arial" w:cs="Arial"/>
          <w:color w:val="000000" w:themeColor="text1"/>
        </w:rPr>
        <w:t xml:space="preserve">Due to scenarios like this, there are over 26,500 cameras that are being used by the Metropolitan Police of the UK to deal with similar situations like this. The government also has been successful in putting cameras on the uniforms of 80% of the 33,000 serving police officers in London (Saulnier </w:t>
      </w:r>
      <w:r w:rsidRPr="00955305">
        <w:rPr>
          <w:rFonts w:ascii="Arial" w:hAnsi="Arial" w:cs="Arial"/>
          <w:i/>
          <w:color w:val="000000" w:themeColor="text1"/>
        </w:rPr>
        <w:t>et al.,</w:t>
      </w:r>
      <w:r w:rsidRPr="00955305">
        <w:rPr>
          <w:rFonts w:ascii="Arial" w:hAnsi="Arial" w:cs="Arial"/>
          <w:color w:val="000000" w:themeColor="text1"/>
        </w:rPr>
        <w:t xml:space="preserve"> 2020). The Mayor of London Sadiq Khan has also increased the superiority towards the body-worn camera case and Home Secretary Priti Patel has taken the initiatives that could assist in the use of body-worn cameras within the UK.</w:t>
      </w:r>
    </w:p>
    <w:p w14:paraId="00000020" w14:textId="3C5C456F" w:rsidR="00F6398B" w:rsidRPr="00955305" w:rsidRDefault="00CD35E9" w:rsidP="00955305">
      <w:pPr>
        <w:pStyle w:val="Heading2"/>
        <w:rPr>
          <w:rFonts w:ascii="Arial" w:hAnsi="Arial" w:cs="Arial"/>
          <w:color w:val="000000" w:themeColor="text1"/>
        </w:rPr>
      </w:pPr>
      <w:bookmarkStart w:id="10" w:name="_3dy6vkm" w:colFirst="0" w:colLast="0"/>
      <w:bookmarkEnd w:id="10"/>
      <w:r w:rsidRPr="00955305">
        <w:rPr>
          <w:rFonts w:ascii="Arial" w:hAnsi="Arial" w:cs="Arial"/>
          <w:color w:val="000000" w:themeColor="text1"/>
        </w:rPr>
        <w:t xml:space="preserve">Discuss the strengths, </w:t>
      </w:r>
      <w:r w:rsidR="00955305" w:rsidRPr="00955305">
        <w:rPr>
          <w:rFonts w:ascii="Arial" w:hAnsi="Arial" w:cs="Arial"/>
          <w:color w:val="000000" w:themeColor="text1"/>
        </w:rPr>
        <w:t>weaknesses,</w:t>
      </w:r>
      <w:r w:rsidRPr="00955305">
        <w:rPr>
          <w:rFonts w:ascii="Arial" w:hAnsi="Arial" w:cs="Arial"/>
          <w:color w:val="000000" w:themeColor="text1"/>
        </w:rPr>
        <w:t xml:space="preserve"> and ethical limitations of body-worn </w:t>
      </w:r>
      <w:r w:rsidR="00955305" w:rsidRPr="00955305">
        <w:rPr>
          <w:rFonts w:ascii="Arial" w:hAnsi="Arial" w:cs="Arial"/>
          <w:color w:val="000000" w:themeColor="text1"/>
        </w:rPr>
        <w:t>cameras.</w:t>
      </w:r>
      <w:r w:rsidRPr="00955305">
        <w:rPr>
          <w:rFonts w:ascii="Arial" w:hAnsi="Arial" w:cs="Arial"/>
          <w:color w:val="000000" w:themeColor="text1"/>
        </w:rPr>
        <w:t xml:space="preserve"> </w:t>
      </w:r>
    </w:p>
    <w:p w14:paraId="00000021" w14:textId="77777777"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 xml:space="preserve">The body-worn cameras are a small tool that is used by the police forces within the UK allowing them to focus on collecting different evidence that could support the crimes happening within the nation. The following are certain areas of strength that can be identified with the use of body-worn cameras. Body-worn cameras enhance accountability and transparency to a certain extent which increases the accuracy of the policing process with sufficient objective records of interactions between the police force and the people that are aligned with the crime. It can significantly work towards addressing any sort of complaints against police officers or false accusations being put against civilians </w:t>
      </w:r>
      <w:r w:rsidRPr="00955305">
        <w:rPr>
          <w:rFonts w:ascii="Arial" w:hAnsi="Arial" w:cs="Arial"/>
          <w:color w:val="000000" w:themeColor="text1"/>
        </w:rPr>
        <w:lastRenderedPageBreak/>
        <w:t>(Wcctv.com, 2023). Public confidence in local and national policing also increases significantly. Another area of strength can be the de-escalation of anti-social behaviour which ensures better safety of the officers that are assigned with the duty of controlling crime.</w:t>
      </w:r>
    </w:p>
    <w:p w14:paraId="00000022" w14:textId="77777777"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There are certain weaknesses in the use of body-worn cameras as well. The BWCs can be expensive and might increase the overall investment that the government has to make within the police force of the UK. There are certain privacy concerns as well which might affect both the police officers and the civilians (</w:t>
      </w:r>
      <w:r w:rsidRPr="00955305">
        <w:rPr>
          <w:rFonts w:ascii="Arial" w:hAnsi="Arial" w:cs="Arial"/>
          <w:color w:val="000000" w:themeColor="text1"/>
          <w:highlight w:val="white"/>
        </w:rPr>
        <w:t>Nassauer and Legewie, 2022).</w:t>
      </w:r>
      <w:r w:rsidRPr="00955305">
        <w:rPr>
          <w:rFonts w:ascii="Arial" w:hAnsi="Arial" w:cs="Arial"/>
          <w:color w:val="000000" w:themeColor="text1"/>
        </w:rPr>
        <w:t xml:space="preserve"> The cameras might have certain technical glitches and they may malfunction at a point in time which can be a negative factor for the accuracy of evidence-based policing.</w:t>
      </w:r>
    </w:p>
    <w:p w14:paraId="00000023" w14:textId="77777777"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There are certain ethical limitations to body-worn cameras being used by the police forces within the UK. There is not enough consent being taken from the civilians who are being recorded during an event despite not being guilty of any crime. The panel that deals with evidence-based policing needs to implement the data protection act of 2018 which ensures the protection of the footage from getting into the hands of any third parties (</w:t>
      </w:r>
      <w:r w:rsidRPr="00955305">
        <w:rPr>
          <w:rFonts w:ascii="Arial" w:hAnsi="Arial" w:cs="Arial"/>
          <w:color w:val="000000" w:themeColor="text1"/>
          <w:highlight w:val="white"/>
        </w:rPr>
        <w:t>Harris, 2020).</w:t>
      </w:r>
      <w:r w:rsidRPr="00955305">
        <w:rPr>
          <w:rFonts w:ascii="Arial" w:hAnsi="Arial" w:cs="Arial"/>
          <w:color w:val="000000" w:themeColor="text1"/>
        </w:rPr>
        <w:t xml:space="preserve"> There can be certain situations in the way the videos are recorded or corroborated considering the decisions being taken with a certain bias. </w:t>
      </w:r>
    </w:p>
    <w:p w14:paraId="00000024" w14:textId="5E43AD0D" w:rsidR="00F6398B" w:rsidRPr="00955305" w:rsidRDefault="00CD35E9" w:rsidP="00955305">
      <w:pPr>
        <w:pStyle w:val="Heading2"/>
        <w:rPr>
          <w:rFonts w:ascii="Arial" w:hAnsi="Arial" w:cs="Arial"/>
          <w:color w:val="000000" w:themeColor="text1"/>
        </w:rPr>
      </w:pPr>
      <w:bookmarkStart w:id="11" w:name="_1t3h5sf" w:colFirst="0" w:colLast="0"/>
      <w:bookmarkEnd w:id="11"/>
      <w:r w:rsidRPr="00955305">
        <w:rPr>
          <w:rFonts w:ascii="Arial" w:hAnsi="Arial" w:cs="Arial"/>
          <w:color w:val="000000" w:themeColor="text1"/>
        </w:rPr>
        <w:t xml:space="preserve">Evaluate the use of their evidence </w:t>
      </w:r>
      <w:r w:rsidR="00955305" w:rsidRPr="00955305">
        <w:rPr>
          <w:rFonts w:ascii="Arial" w:hAnsi="Arial" w:cs="Arial"/>
          <w:color w:val="000000" w:themeColor="text1"/>
        </w:rPr>
        <w:t>in regard to</w:t>
      </w:r>
      <w:r w:rsidRPr="00955305">
        <w:rPr>
          <w:rFonts w:ascii="Arial" w:hAnsi="Arial" w:cs="Arial"/>
          <w:color w:val="000000" w:themeColor="text1"/>
        </w:rPr>
        <w:t xml:space="preserve"> a crime topic (anti-social behaviour) </w:t>
      </w:r>
    </w:p>
    <w:p w14:paraId="00000025" w14:textId="77777777"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 xml:space="preserve">The use of the evidence that is being collected through the body-worn cameras can be successfully understood through the concept of anti-social behaviour. It has been seen that the use of body-worn cameras has been successful in improving the behaviour patterns of the citizens within the UK. The citizens are expected to be more compliant and respectful towards the police force officials when they are aware of the fact that their actions are being recorded through body-worn cameras (Miranda, 2022). There is certain evidence that the police force of the UK has been successful in focusing on certain anti-social behaviour-based hotspots within the UK. One major strength that the civilians have is the confidence in local and national policing that will be based on the recorded footage that the body-worn cameras are recording during the event of a crime (Henne </w:t>
      </w:r>
      <w:r w:rsidRPr="00955305">
        <w:rPr>
          <w:rFonts w:ascii="Arial" w:hAnsi="Arial" w:cs="Arial"/>
          <w:i/>
          <w:color w:val="000000" w:themeColor="text1"/>
        </w:rPr>
        <w:t xml:space="preserve">et al., </w:t>
      </w:r>
      <w:r w:rsidRPr="00955305">
        <w:rPr>
          <w:rFonts w:ascii="Arial" w:hAnsi="Arial" w:cs="Arial"/>
          <w:color w:val="000000" w:themeColor="text1"/>
        </w:rPr>
        <w:t xml:space="preserve">2022). </w:t>
      </w:r>
    </w:p>
    <w:p w14:paraId="00000026" w14:textId="31A2F496"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lastRenderedPageBreak/>
        <w:t xml:space="preserve">One major weakness that can be identified for the body-worn cameras while addressing the anti-social behaviour among civilians within the UK is the technical glitches within the cameras. These technical glitches might not record valuable footage of the actions that civilians with antisocial behaviour are having (Miranda, 2022). The police force of the UK is currently working under the Antisocial Behaviour Act 2003 and Police Reform and Social Responsibility Act 2011 to ensure that any anti-social behaviour which may affect others around them through events of harassment, alarm or distress to a person’s </w:t>
      </w:r>
      <w:r w:rsidR="00955305" w:rsidRPr="00955305">
        <w:rPr>
          <w:rFonts w:ascii="Arial" w:hAnsi="Arial" w:cs="Arial"/>
          <w:color w:val="000000" w:themeColor="text1"/>
        </w:rPr>
        <w:t>self-interest</w:t>
      </w:r>
      <w:r w:rsidRPr="00955305">
        <w:rPr>
          <w:rFonts w:ascii="Arial" w:hAnsi="Arial" w:cs="Arial"/>
          <w:color w:val="000000" w:themeColor="text1"/>
        </w:rPr>
        <w:t xml:space="preserve"> needs to be identified (Roycroft, 2021). Being successful in this event will enhance the precautionary measures that are taken by the police force of the UK against different crimes. </w:t>
      </w:r>
    </w:p>
    <w:p w14:paraId="00000027" w14:textId="77777777" w:rsidR="00F6398B" w:rsidRPr="00955305" w:rsidRDefault="00CD35E9" w:rsidP="00955305">
      <w:pPr>
        <w:pBdr>
          <w:top w:val="nil"/>
          <w:left w:val="nil"/>
          <w:bottom w:val="nil"/>
          <w:right w:val="nil"/>
          <w:between w:val="nil"/>
        </w:pBdr>
        <w:rPr>
          <w:rFonts w:ascii="Arial" w:hAnsi="Arial" w:cs="Arial"/>
          <w:b/>
          <w:color w:val="000000" w:themeColor="text1"/>
        </w:rPr>
      </w:pPr>
      <w:r w:rsidRPr="00955305">
        <w:rPr>
          <w:rFonts w:ascii="Arial" w:hAnsi="Arial" w:cs="Arial"/>
          <w:color w:val="000000" w:themeColor="text1"/>
        </w:rPr>
        <w:t xml:space="preserve">However, in order to do so the first area that the police force needs to focus on is the evidence that they can gather related to the behaviour patterns that they are monitoring (White and Malm, 2020). The body worn cameras have been a perfect implementation within British policing where they can track and monitor different anti-social behaviour in the streets which can lead to crimes in the near future. The videos that are recorded are assessed and analysed depending upon the accuracy that the judgement of the police officers can have. </w:t>
      </w:r>
    </w:p>
    <w:p w14:paraId="00000028" w14:textId="77777777" w:rsidR="00F6398B" w:rsidRPr="00955305" w:rsidRDefault="00CD35E9" w:rsidP="00955305">
      <w:pPr>
        <w:pBdr>
          <w:top w:val="nil"/>
          <w:left w:val="nil"/>
          <w:bottom w:val="nil"/>
          <w:right w:val="nil"/>
          <w:between w:val="nil"/>
        </w:pBdr>
        <w:jc w:val="left"/>
        <w:rPr>
          <w:rFonts w:ascii="Arial" w:hAnsi="Arial" w:cs="Arial"/>
          <w:b/>
          <w:color w:val="000000" w:themeColor="text1"/>
        </w:rPr>
      </w:pPr>
      <w:r w:rsidRPr="00955305">
        <w:rPr>
          <w:rFonts w:ascii="Arial" w:hAnsi="Arial" w:cs="Arial"/>
          <w:color w:val="000000" w:themeColor="text1"/>
        </w:rPr>
        <w:br w:type="page"/>
      </w:r>
    </w:p>
    <w:p w14:paraId="00000029" w14:textId="77777777" w:rsidR="00F6398B" w:rsidRPr="00955305" w:rsidRDefault="00CD35E9" w:rsidP="00955305">
      <w:pPr>
        <w:pStyle w:val="Heading1"/>
        <w:rPr>
          <w:rFonts w:ascii="Arial" w:hAnsi="Arial" w:cs="Arial"/>
          <w:color w:val="000000" w:themeColor="text1"/>
        </w:rPr>
      </w:pPr>
      <w:bookmarkStart w:id="12" w:name="_4d34og8" w:colFirst="0" w:colLast="0"/>
      <w:bookmarkEnd w:id="12"/>
      <w:r w:rsidRPr="00955305">
        <w:rPr>
          <w:rFonts w:ascii="Arial" w:hAnsi="Arial" w:cs="Arial"/>
          <w:color w:val="000000" w:themeColor="text1"/>
        </w:rPr>
        <w:lastRenderedPageBreak/>
        <w:t>Conclusion</w:t>
      </w:r>
    </w:p>
    <w:p w14:paraId="0000002A" w14:textId="051E4D5A"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 xml:space="preserve">The essay can be concluded with the fact that the body-worn cameras have been effective in supporting the police forces across different </w:t>
      </w:r>
      <w:r w:rsidR="00955305" w:rsidRPr="00955305">
        <w:rPr>
          <w:rFonts w:ascii="Arial" w:hAnsi="Arial" w:cs="Arial"/>
          <w:color w:val="000000" w:themeColor="text1"/>
        </w:rPr>
        <w:t>evidence</w:t>
      </w:r>
      <w:r w:rsidRPr="00955305">
        <w:rPr>
          <w:rFonts w:ascii="Arial" w:hAnsi="Arial" w:cs="Arial"/>
          <w:color w:val="000000" w:themeColor="text1"/>
        </w:rPr>
        <w:t xml:space="preserve"> in supporting the policies that are drawn for different crimes. The body-worn cameras enhance the physical evidence that can be used both against the criminal or the police forces depending upon the actions taken by both. The use of body-worn cameras also assists in evidence-based policing because it monitors the action of the police force and offers the right judgement which can be viewed by the policy makers or the decision makers of the law. The essay enhanced the range of examples or evidence which clearly shows the importance that the body worn cameras have become for the police officers working within the UK.</w:t>
      </w:r>
    </w:p>
    <w:p w14:paraId="0000002B" w14:textId="77777777" w:rsidR="00F6398B" w:rsidRPr="00955305" w:rsidRDefault="00CD35E9" w:rsidP="00955305">
      <w:pPr>
        <w:pBdr>
          <w:top w:val="nil"/>
          <w:left w:val="nil"/>
          <w:bottom w:val="nil"/>
          <w:right w:val="nil"/>
          <w:between w:val="nil"/>
        </w:pBdr>
        <w:rPr>
          <w:rFonts w:ascii="Arial" w:hAnsi="Arial" w:cs="Arial"/>
          <w:b/>
          <w:color w:val="000000" w:themeColor="text1"/>
        </w:rPr>
      </w:pPr>
      <w:r w:rsidRPr="00955305">
        <w:rPr>
          <w:rFonts w:ascii="Arial" w:hAnsi="Arial" w:cs="Arial"/>
          <w:color w:val="000000" w:themeColor="text1"/>
        </w:rPr>
        <w:br w:type="page"/>
      </w:r>
    </w:p>
    <w:p w14:paraId="0000002C" w14:textId="77777777" w:rsidR="00F6398B" w:rsidRPr="00955305" w:rsidRDefault="00CD35E9" w:rsidP="00955305">
      <w:pPr>
        <w:pStyle w:val="Heading1"/>
        <w:jc w:val="both"/>
        <w:rPr>
          <w:rFonts w:ascii="Arial" w:hAnsi="Arial" w:cs="Arial"/>
          <w:color w:val="000000" w:themeColor="text1"/>
        </w:rPr>
      </w:pPr>
      <w:bookmarkStart w:id="13" w:name="_2s8eyo1" w:colFirst="0" w:colLast="0"/>
      <w:bookmarkEnd w:id="13"/>
      <w:r w:rsidRPr="00955305">
        <w:rPr>
          <w:rFonts w:ascii="Arial" w:hAnsi="Arial" w:cs="Arial"/>
          <w:color w:val="000000" w:themeColor="text1"/>
        </w:rPr>
        <w:lastRenderedPageBreak/>
        <w:t>References</w:t>
      </w:r>
    </w:p>
    <w:p w14:paraId="0000002D" w14:textId="77777777" w:rsidR="00F6398B" w:rsidRPr="00955305" w:rsidRDefault="00CD35E9" w:rsidP="00955305">
      <w:pPr>
        <w:pBdr>
          <w:top w:val="nil"/>
          <w:left w:val="nil"/>
          <w:bottom w:val="nil"/>
          <w:right w:val="nil"/>
          <w:between w:val="nil"/>
        </w:pBdr>
        <w:rPr>
          <w:rFonts w:ascii="Arial" w:hAnsi="Arial" w:cs="Arial"/>
          <w:color w:val="000000" w:themeColor="text1"/>
          <w:highlight w:val="white"/>
        </w:rPr>
      </w:pPr>
      <w:r w:rsidRPr="00955305">
        <w:rPr>
          <w:rFonts w:ascii="Arial" w:hAnsi="Arial" w:cs="Arial"/>
          <w:color w:val="000000" w:themeColor="text1"/>
        </w:rPr>
        <w:t>‌</w:t>
      </w:r>
      <w:r w:rsidRPr="00955305">
        <w:rPr>
          <w:rFonts w:ascii="Arial" w:hAnsi="Arial" w:cs="Arial"/>
          <w:color w:val="000000" w:themeColor="text1"/>
          <w:highlight w:val="white"/>
        </w:rPr>
        <w:t xml:space="preserve">Bromberg, D.E., Charbonneau, É. and Smith, A., (2020). Public support for facial recognition via police body-worn cameras: Findings from a list experiment. </w:t>
      </w:r>
      <w:r w:rsidRPr="00955305">
        <w:rPr>
          <w:rFonts w:ascii="Arial" w:hAnsi="Arial" w:cs="Arial"/>
          <w:i/>
          <w:color w:val="000000" w:themeColor="text1"/>
          <w:highlight w:val="white"/>
        </w:rPr>
        <w:t>Government Information Quarterly</w:t>
      </w:r>
      <w:r w:rsidRPr="00955305">
        <w:rPr>
          <w:rFonts w:ascii="Arial" w:hAnsi="Arial" w:cs="Arial"/>
          <w:color w:val="000000" w:themeColor="text1"/>
          <w:highlight w:val="white"/>
        </w:rPr>
        <w:t xml:space="preserve">, </w:t>
      </w:r>
      <w:r w:rsidRPr="00955305">
        <w:rPr>
          <w:rFonts w:ascii="Arial" w:hAnsi="Arial" w:cs="Arial"/>
          <w:i/>
          <w:color w:val="000000" w:themeColor="text1"/>
          <w:highlight w:val="white"/>
        </w:rPr>
        <w:t>37</w:t>
      </w:r>
      <w:r w:rsidRPr="00955305">
        <w:rPr>
          <w:rFonts w:ascii="Arial" w:hAnsi="Arial" w:cs="Arial"/>
          <w:color w:val="000000" w:themeColor="text1"/>
          <w:highlight w:val="white"/>
        </w:rPr>
        <w:t>(1), p.101415.</w:t>
      </w:r>
    </w:p>
    <w:p w14:paraId="0000002E" w14:textId="77777777" w:rsidR="00F6398B" w:rsidRPr="00955305" w:rsidRDefault="00F6398B" w:rsidP="00955305">
      <w:pPr>
        <w:pBdr>
          <w:top w:val="nil"/>
          <w:left w:val="nil"/>
          <w:bottom w:val="nil"/>
          <w:right w:val="nil"/>
          <w:between w:val="nil"/>
        </w:pBdr>
        <w:rPr>
          <w:rFonts w:ascii="Arial" w:hAnsi="Arial" w:cs="Arial"/>
          <w:color w:val="000000" w:themeColor="text1"/>
          <w:highlight w:val="white"/>
        </w:rPr>
      </w:pPr>
    </w:p>
    <w:p w14:paraId="0000002F" w14:textId="77777777"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Christodoulou, C., Paterson, H. and Kemp, R., (2019). Body-worn cameras: evidence-base and implications.</w:t>
      </w:r>
      <w:r w:rsidRPr="00955305">
        <w:rPr>
          <w:rFonts w:ascii="Arial" w:hAnsi="Arial" w:cs="Arial"/>
          <w:i/>
          <w:color w:val="000000" w:themeColor="text1"/>
        </w:rPr>
        <w:t xml:space="preserve"> Current Issues in Criminal Justice,</w:t>
      </w:r>
      <w:r w:rsidRPr="00955305">
        <w:rPr>
          <w:rFonts w:ascii="Arial" w:hAnsi="Arial" w:cs="Arial"/>
          <w:color w:val="000000" w:themeColor="text1"/>
        </w:rPr>
        <w:t xml:space="preserve"> 31(4), pp.513-524.</w:t>
      </w:r>
    </w:p>
    <w:p w14:paraId="00000030" w14:textId="77777777" w:rsidR="00F6398B" w:rsidRPr="00955305" w:rsidRDefault="00F6398B" w:rsidP="00955305">
      <w:pPr>
        <w:pBdr>
          <w:top w:val="nil"/>
          <w:left w:val="nil"/>
          <w:bottom w:val="nil"/>
          <w:right w:val="nil"/>
          <w:between w:val="nil"/>
        </w:pBdr>
        <w:rPr>
          <w:rFonts w:ascii="Arial" w:hAnsi="Arial" w:cs="Arial"/>
          <w:color w:val="000000" w:themeColor="text1"/>
        </w:rPr>
      </w:pPr>
    </w:p>
    <w:p w14:paraId="00000031" w14:textId="77777777" w:rsidR="00F6398B" w:rsidRPr="00955305" w:rsidRDefault="00CD35E9" w:rsidP="00955305">
      <w:pPr>
        <w:pBdr>
          <w:top w:val="nil"/>
          <w:left w:val="nil"/>
          <w:bottom w:val="nil"/>
          <w:right w:val="nil"/>
          <w:between w:val="nil"/>
        </w:pBdr>
        <w:rPr>
          <w:rFonts w:ascii="Arial" w:hAnsi="Arial" w:cs="Arial"/>
          <w:color w:val="000000" w:themeColor="text1"/>
          <w:highlight w:val="white"/>
        </w:rPr>
      </w:pPr>
      <w:r w:rsidRPr="00955305">
        <w:rPr>
          <w:rFonts w:ascii="Arial" w:hAnsi="Arial" w:cs="Arial"/>
          <w:color w:val="000000" w:themeColor="text1"/>
          <w:highlight w:val="white"/>
        </w:rPr>
        <w:t xml:space="preserve">Harris, B.A., (2020). Visualising violence? Capturing and critiquing body-worn video camera evidence of domestic and family violence. </w:t>
      </w:r>
      <w:r w:rsidRPr="00955305">
        <w:rPr>
          <w:rFonts w:ascii="Arial" w:hAnsi="Arial" w:cs="Arial"/>
          <w:i/>
          <w:color w:val="000000" w:themeColor="text1"/>
          <w:highlight w:val="white"/>
        </w:rPr>
        <w:t>Current issues in criminal justice</w:t>
      </w:r>
      <w:r w:rsidRPr="00955305">
        <w:rPr>
          <w:rFonts w:ascii="Arial" w:hAnsi="Arial" w:cs="Arial"/>
          <w:color w:val="000000" w:themeColor="text1"/>
          <w:highlight w:val="white"/>
        </w:rPr>
        <w:t xml:space="preserve">, </w:t>
      </w:r>
      <w:r w:rsidRPr="00955305">
        <w:rPr>
          <w:rFonts w:ascii="Arial" w:hAnsi="Arial" w:cs="Arial"/>
          <w:i/>
          <w:color w:val="000000" w:themeColor="text1"/>
          <w:highlight w:val="white"/>
        </w:rPr>
        <w:t>32</w:t>
      </w:r>
      <w:r w:rsidRPr="00955305">
        <w:rPr>
          <w:rFonts w:ascii="Arial" w:hAnsi="Arial" w:cs="Arial"/>
          <w:color w:val="000000" w:themeColor="text1"/>
          <w:highlight w:val="white"/>
        </w:rPr>
        <w:t>(4), pp.382-402.</w:t>
      </w:r>
    </w:p>
    <w:p w14:paraId="00000032" w14:textId="77777777" w:rsidR="00F6398B" w:rsidRPr="00955305" w:rsidRDefault="00F6398B" w:rsidP="00955305">
      <w:pPr>
        <w:pBdr>
          <w:top w:val="nil"/>
          <w:left w:val="nil"/>
          <w:bottom w:val="nil"/>
          <w:right w:val="nil"/>
          <w:between w:val="nil"/>
        </w:pBdr>
        <w:rPr>
          <w:rFonts w:ascii="Arial" w:hAnsi="Arial" w:cs="Arial"/>
          <w:color w:val="000000" w:themeColor="text1"/>
          <w:highlight w:val="white"/>
        </w:rPr>
      </w:pPr>
    </w:p>
    <w:p w14:paraId="00000033" w14:textId="77777777"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 xml:space="preserve">Henne, K., Shore, K. and Harb, J.I., (2022). Body-worn cameras, police violence and the politics of evidence: A case of ontological gerrymandering. </w:t>
      </w:r>
      <w:r w:rsidRPr="00955305">
        <w:rPr>
          <w:rFonts w:ascii="Arial" w:hAnsi="Arial" w:cs="Arial"/>
          <w:i/>
          <w:color w:val="000000" w:themeColor="text1"/>
        </w:rPr>
        <w:t>Critical Social Policy,</w:t>
      </w:r>
      <w:r w:rsidRPr="00955305">
        <w:rPr>
          <w:rFonts w:ascii="Arial" w:hAnsi="Arial" w:cs="Arial"/>
          <w:color w:val="000000" w:themeColor="text1"/>
        </w:rPr>
        <w:t xml:space="preserve"> 42(3), pp.388-407.</w:t>
      </w:r>
    </w:p>
    <w:p w14:paraId="00000034" w14:textId="77777777" w:rsidR="00F6398B" w:rsidRPr="00955305" w:rsidRDefault="00F6398B" w:rsidP="00955305">
      <w:pPr>
        <w:pBdr>
          <w:top w:val="nil"/>
          <w:left w:val="nil"/>
          <w:bottom w:val="nil"/>
          <w:right w:val="nil"/>
          <w:between w:val="nil"/>
        </w:pBdr>
        <w:rPr>
          <w:rFonts w:ascii="Arial" w:hAnsi="Arial" w:cs="Arial"/>
          <w:color w:val="000000" w:themeColor="text1"/>
        </w:rPr>
      </w:pPr>
    </w:p>
    <w:p w14:paraId="00000035" w14:textId="77777777"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 xml:space="preserve">‌Huck, (2022). </w:t>
      </w:r>
      <w:r w:rsidRPr="00955305">
        <w:rPr>
          <w:rFonts w:ascii="Arial" w:hAnsi="Arial" w:cs="Arial"/>
          <w:i/>
          <w:color w:val="000000" w:themeColor="text1"/>
        </w:rPr>
        <w:t>Body-worn cameras are quietly taking over London</w:t>
      </w:r>
      <w:r w:rsidRPr="00955305">
        <w:rPr>
          <w:rFonts w:ascii="Arial" w:hAnsi="Arial" w:cs="Arial"/>
          <w:color w:val="000000" w:themeColor="text1"/>
        </w:rPr>
        <w:t>. [online] Available at: https://www.huckmag.com/article/body-worn-cameras-are-quietly-taking-over-london [Accessed 4 May 2023].</w:t>
      </w:r>
    </w:p>
    <w:p w14:paraId="00000036" w14:textId="77777777" w:rsidR="00F6398B" w:rsidRPr="00955305" w:rsidRDefault="00F6398B" w:rsidP="00955305">
      <w:pPr>
        <w:pBdr>
          <w:top w:val="nil"/>
          <w:left w:val="nil"/>
          <w:bottom w:val="nil"/>
          <w:right w:val="nil"/>
          <w:between w:val="nil"/>
        </w:pBdr>
        <w:rPr>
          <w:rFonts w:ascii="Arial" w:hAnsi="Arial" w:cs="Arial"/>
          <w:color w:val="000000" w:themeColor="text1"/>
        </w:rPr>
      </w:pPr>
    </w:p>
    <w:p w14:paraId="00000037" w14:textId="77777777"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 xml:space="preserve">McCluskey, J.D. and Uchida, C.D., (2023). Video data analysis and police body-worn camera footage. </w:t>
      </w:r>
      <w:r w:rsidRPr="00955305">
        <w:rPr>
          <w:rFonts w:ascii="Arial" w:hAnsi="Arial" w:cs="Arial"/>
          <w:i/>
          <w:color w:val="000000" w:themeColor="text1"/>
        </w:rPr>
        <w:t>Sociological Methods &amp; Research,</w:t>
      </w:r>
      <w:r w:rsidRPr="00955305">
        <w:rPr>
          <w:rFonts w:ascii="Arial" w:hAnsi="Arial" w:cs="Arial"/>
          <w:color w:val="000000" w:themeColor="text1"/>
        </w:rPr>
        <w:t xml:space="preserve"> p.00491241231156968.</w:t>
      </w:r>
    </w:p>
    <w:p w14:paraId="00000038" w14:textId="77777777" w:rsidR="00F6398B" w:rsidRPr="00955305" w:rsidRDefault="00F6398B" w:rsidP="00955305">
      <w:pPr>
        <w:pBdr>
          <w:top w:val="nil"/>
          <w:left w:val="nil"/>
          <w:bottom w:val="nil"/>
          <w:right w:val="nil"/>
          <w:between w:val="nil"/>
        </w:pBdr>
        <w:rPr>
          <w:rFonts w:ascii="Arial" w:hAnsi="Arial" w:cs="Arial"/>
          <w:color w:val="000000" w:themeColor="text1"/>
        </w:rPr>
      </w:pPr>
    </w:p>
    <w:p w14:paraId="00000039" w14:textId="61563D50"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 xml:space="preserve">Miranda, D., (2022). Body-worn cameras ‘on the move’: exploring the contextual, </w:t>
      </w:r>
      <w:r w:rsidR="00955305" w:rsidRPr="00955305">
        <w:rPr>
          <w:rFonts w:ascii="Arial" w:hAnsi="Arial" w:cs="Arial"/>
          <w:color w:val="000000" w:themeColor="text1"/>
        </w:rPr>
        <w:t>technical,</w:t>
      </w:r>
      <w:r w:rsidRPr="00955305">
        <w:rPr>
          <w:rFonts w:ascii="Arial" w:hAnsi="Arial" w:cs="Arial"/>
          <w:color w:val="000000" w:themeColor="text1"/>
        </w:rPr>
        <w:t xml:space="preserve"> and ethical challenges in policing practice. </w:t>
      </w:r>
      <w:r w:rsidRPr="00955305">
        <w:rPr>
          <w:rFonts w:ascii="Arial" w:hAnsi="Arial" w:cs="Arial"/>
          <w:i/>
          <w:color w:val="000000" w:themeColor="text1"/>
        </w:rPr>
        <w:t>Policing and Society,</w:t>
      </w:r>
      <w:r w:rsidRPr="00955305">
        <w:rPr>
          <w:rFonts w:ascii="Arial" w:hAnsi="Arial" w:cs="Arial"/>
          <w:color w:val="000000" w:themeColor="text1"/>
        </w:rPr>
        <w:t xml:space="preserve"> 32(1), pp.18-34.</w:t>
      </w:r>
    </w:p>
    <w:p w14:paraId="0000003A" w14:textId="77777777" w:rsidR="00F6398B" w:rsidRPr="00955305" w:rsidRDefault="00F6398B" w:rsidP="00955305">
      <w:pPr>
        <w:pBdr>
          <w:top w:val="nil"/>
          <w:left w:val="nil"/>
          <w:bottom w:val="nil"/>
          <w:right w:val="nil"/>
          <w:between w:val="nil"/>
        </w:pBdr>
        <w:rPr>
          <w:rFonts w:ascii="Arial" w:hAnsi="Arial" w:cs="Arial"/>
          <w:color w:val="000000" w:themeColor="text1"/>
        </w:rPr>
      </w:pPr>
    </w:p>
    <w:p w14:paraId="0000003B" w14:textId="77777777" w:rsidR="00F6398B" w:rsidRPr="00955305" w:rsidRDefault="00CD35E9" w:rsidP="00955305">
      <w:pPr>
        <w:pBdr>
          <w:top w:val="nil"/>
          <w:left w:val="nil"/>
          <w:bottom w:val="nil"/>
          <w:right w:val="nil"/>
          <w:between w:val="nil"/>
        </w:pBdr>
        <w:rPr>
          <w:rFonts w:ascii="Arial" w:hAnsi="Arial" w:cs="Arial"/>
          <w:color w:val="000000" w:themeColor="text1"/>
          <w:highlight w:val="white"/>
        </w:rPr>
      </w:pPr>
      <w:r w:rsidRPr="00955305">
        <w:rPr>
          <w:rFonts w:ascii="Arial" w:hAnsi="Arial" w:cs="Arial"/>
          <w:color w:val="000000" w:themeColor="text1"/>
          <w:highlight w:val="white"/>
        </w:rPr>
        <w:t>Nassauer, A. and Legewie, N.M., (2022). Video Data Analysis: How to Use 21st Century Video in the Social Sciences. Sage.</w:t>
      </w:r>
    </w:p>
    <w:p w14:paraId="0000003C" w14:textId="77777777" w:rsidR="00F6398B" w:rsidRPr="00955305" w:rsidRDefault="00F6398B" w:rsidP="00955305">
      <w:pPr>
        <w:pBdr>
          <w:top w:val="nil"/>
          <w:left w:val="nil"/>
          <w:bottom w:val="nil"/>
          <w:right w:val="nil"/>
          <w:between w:val="nil"/>
        </w:pBdr>
        <w:rPr>
          <w:rFonts w:ascii="Arial" w:hAnsi="Arial" w:cs="Arial"/>
          <w:color w:val="000000" w:themeColor="text1"/>
          <w:highlight w:val="white"/>
        </w:rPr>
      </w:pPr>
    </w:p>
    <w:p w14:paraId="0000003D" w14:textId="77777777"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lastRenderedPageBreak/>
        <w:t xml:space="preserve">‌National Institute of Justice, (2020). </w:t>
      </w:r>
      <w:r w:rsidRPr="00955305">
        <w:rPr>
          <w:rFonts w:ascii="Arial" w:hAnsi="Arial" w:cs="Arial"/>
          <w:i/>
          <w:color w:val="000000" w:themeColor="text1"/>
        </w:rPr>
        <w:t>Practice Profile: Body-Worn Cameras’ Effects on Police Officer Behavior</w:t>
      </w:r>
      <w:r w:rsidRPr="00955305">
        <w:rPr>
          <w:rFonts w:ascii="Arial" w:hAnsi="Arial" w:cs="Arial"/>
          <w:color w:val="000000" w:themeColor="text1"/>
        </w:rPr>
        <w:t>. [online] Available at: https://crimesolutions.ojp.gov/ratedpractices/122#pd [Accessed 4 May 2023].</w:t>
      </w:r>
    </w:p>
    <w:p w14:paraId="0000003E" w14:textId="77777777" w:rsidR="00F6398B" w:rsidRPr="00955305" w:rsidRDefault="00F6398B" w:rsidP="00955305">
      <w:pPr>
        <w:pBdr>
          <w:top w:val="nil"/>
          <w:left w:val="nil"/>
          <w:bottom w:val="nil"/>
          <w:right w:val="nil"/>
          <w:between w:val="nil"/>
        </w:pBdr>
        <w:rPr>
          <w:rFonts w:ascii="Arial" w:hAnsi="Arial" w:cs="Arial"/>
          <w:color w:val="000000" w:themeColor="text1"/>
        </w:rPr>
      </w:pPr>
    </w:p>
    <w:p w14:paraId="0000003F" w14:textId="77777777"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Nguyen, D.T., Ramirez, R., Guzik, K., Tong, T.W. and Sesay, A., (2020). The Impact of Body-Worn Cameras on Routines and Performance in Police Organizations.</w:t>
      </w:r>
    </w:p>
    <w:p w14:paraId="00000040" w14:textId="77777777" w:rsidR="00F6398B" w:rsidRPr="00955305" w:rsidRDefault="00F6398B" w:rsidP="00955305">
      <w:pPr>
        <w:pBdr>
          <w:top w:val="nil"/>
          <w:left w:val="nil"/>
          <w:bottom w:val="nil"/>
          <w:right w:val="nil"/>
          <w:between w:val="nil"/>
        </w:pBdr>
        <w:rPr>
          <w:rFonts w:ascii="Arial" w:hAnsi="Arial" w:cs="Arial"/>
          <w:color w:val="000000" w:themeColor="text1"/>
        </w:rPr>
      </w:pPr>
    </w:p>
    <w:p w14:paraId="00000041" w14:textId="77777777"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 xml:space="preserve">‌Papadimitrakopoulos, G., (2019). </w:t>
      </w:r>
      <w:r w:rsidRPr="00955305">
        <w:rPr>
          <w:rFonts w:ascii="Arial" w:hAnsi="Arial" w:cs="Arial"/>
          <w:i/>
          <w:color w:val="000000" w:themeColor="text1"/>
        </w:rPr>
        <w:t>Evidence-based Policing (EBP) as a Strategy for Accomplishing Police Goals More effectively, the Challenges EBP faces, and the Prospects for It Being Adopted Widely in Greece</w:t>
      </w:r>
      <w:r w:rsidRPr="00955305">
        <w:rPr>
          <w:rFonts w:ascii="Arial" w:hAnsi="Arial" w:cs="Arial"/>
          <w:color w:val="000000" w:themeColor="text1"/>
        </w:rPr>
        <w:t>. [online] Available at: http://crime-in-crisis.com/en/wp-content/uploads/2017/06/47-PAPADIMITRAKOP-KOURAKIS-FS_Final_Draft_26.4.17.pdf.</w:t>
      </w:r>
    </w:p>
    <w:p w14:paraId="00000042" w14:textId="77777777" w:rsidR="00F6398B" w:rsidRPr="00955305" w:rsidRDefault="00F6398B" w:rsidP="00955305">
      <w:pPr>
        <w:pBdr>
          <w:top w:val="nil"/>
          <w:left w:val="nil"/>
          <w:bottom w:val="nil"/>
          <w:right w:val="nil"/>
          <w:between w:val="nil"/>
        </w:pBdr>
        <w:rPr>
          <w:rFonts w:ascii="Arial" w:hAnsi="Arial" w:cs="Arial"/>
          <w:color w:val="000000" w:themeColor="text1"/>
        </w:rPr>
      </w:pPr>
    </w:p>
    <w:p w14:paraId="00000043" w14:textId="77777777"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 xml:space="preserve">Roycroft, M., (2021). Local Partnerships and International Agencies. </w:t>
      </w:r>
      <w:r w:rsidRPr="00955305">
        <w:rPr>
          <w:rFonts w:ascii="Arial" w:hAnsi="Arial" w:cs="Arial"/>
          <w:i/>
          <w:color w:val="000000" w:themeColor="text1"/>
        </w:rPr>
        <w:t>Modern Police Leadership: Operational Effectiveness at Every Level</w:t>
      </w:r>
      <w:r w:rsidRPr="00955305">
        <w:rPr>
          <w:rFonts w:ascii="Arial" w:hAnsi="Arial" w:cs="Arial"/>
          <w:color w:val="000000" w:themeColor="text1"/>
        </w:rPr>
        <w:t>, pp.29-43.</w:t>
      </w:r>
    </w:p>
    <w:p w14:paraId="00000044" w14:textId="77777777" w:rsidR="00F6398B" w:rsidRPr="00955305" w:rsidRDefault="00F6398B" w:rsidP="00955305">
      <w:pPr>
        <w:pBdr>
          <w:top w:val="nil"/>
          <w:left w:val="nil"/>
          <w:bottom w:val="nil"/>
          <w:right w:val="nil"/>
          <w:between w:val="nil"/>
        </w:pBdr>
        <w:rPr>
          <w:rFonts w:ascii="Arial" w:hAnsi="Arial" w:cs="Arial"/>
          <w:color w:val="000000" w:themeColor="text1"/>
        </w:rPr>
      </w:pPr>
    </w:p>
    <w:p w14:paraId="00000045" w14:textId="77777777"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Saulnier, A., Lahay, R., McCarty, W.P. and Sanders, C., (2020). The RIDE study: Effects of body</w:t>
      </w:r>
      <w:r w:rsidRPr="00955305">
        <w:rPr>
          <w:rFonts w:ascii="Cambria Math" w:hAnsi="Cambria Math" w:cs="Cambria Math"/>
          <w:color w:val="000000" w:themeColor="text1"/>
        </w:rPr>
        <w:t>‐</w:t>
      </w:r>
      <w:r w:rsidRPr="00955305">
        <w:rPr>
          <w:rFonts w:ascii="Arial" w:hAnsi="Arial" w:cs="Arial"/>
          <w:color w:val="000000" w:themeColor="text1"/>
        </w:rPr>
        <w:t xml:space="preserve">worn cameras on public perceptions of police interactions. </w:t>
      </w:r>
      <w:r w:rsidRPr="00955305">
        <w:rPr>
          <w:rFonts w:ascii="Arial" w:hAnsi="Arial" w:cs="Arial"/>
          <w:i/>
          <w:color w:val="000000" w:themeColor="text1"/>
        </w:rPr>
        <w:t>Criminology &amp; public policy,</w:t>
      </w:r>
      <w:r w:rsidRPr="00955305">
        <w:rPr>
          <w:rFonts w:ascii="Arial" w:hAnsi="Arial" w:cs="Arial"/>
          <w:color w:val="000000" w:themeColor="text1"/>
        </w:rPr>
        <w:t xml:space="preserve"> 19(3), pp.833-854.</w:t>
      </w:r>
    </w:p>
    <w:p w14:paraId="00000046" w14:textId="77777777" w:rsidR="00F6398B" w:rsidRPr="00955305" w:rsidRDefault="00F6398B" w:rsidP="00955305">
      <w:pPr>
        <w:pBdr>
          <w:top w:val="nil"/>
          <w:left w:val="nil"/>
          <w:bottom w:val="nil"/>
          <w:right w:val="nil"/>
          <w:between w:val="nil"/>
        </w:pBdr>
        <w:rPr>
          <w:rFonts w:ascii="Arial" w:hAnsi="Arial" w:cs="Arial"/>
          <w:color w:val="000000" w:themeColor="text1"/>
        </w:rPr>
      </w:pPr>
    </w:p>
    <w:p w14:paraId="00000047" w14:textId="77777777"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 xml:space="preserve">Todak, N., (2019). Using body-worn cameras to create an evidence based de-escalation training program. Evidence based policing: </w:t>
      </w:r>
      <w:r w:rsidRPr="00955305">
        <w:rPr>
          <w:rFonts w:ascii="Arial" w:hAnsi="Arial" w:cs="Arial"/>
          <w:i/>
          <w:color w:val="000000" w:themeColor="text1"/>
        </w:rPr>
        <w:t>An introduction,</w:t>
      </w:r>
      <w:r w:rsidRPr="00955305">
        <w:rPr>
          <w:rFonts w:ascii="Arial" w:hAnsi="Arial" w:cs="Arial"/>
          <w:color w:val="000000" w:themeColor="text1"/>
        </w:rPr>
        <w:t xml:space="preserve"> pp.187-196.</w:t>
      </w:r>
    </w:p>
    <w:p w14:paraId="00000048" w14:textId="77777777" w:rsidR="00F6398B" w:rsidRPr="00955305" w:rsidRDefault="00F6398B" w:rsidP="00955305">
      <w:pPr>
        <w:pBdr>
          <w:top w:val="nil"/>
          <w:left w:val="nil"/>
          <w:bottom w:val="nil"/>
          <w:right w:val="nil"/>
          <w:between w:val="nil"/>
        </w:pBdr>
        <w:rPr>
          <w:rFonts w:ascii="Arial" w:hAnsi="Arial" w:cs="Arial"/>
          <w:color w:val="000000" w:themeColor="text1"/>
        </w:rPr>
      </w:pPr>
    </w:p>
    <w:p w14:paraId="00000049" w14:textId="77777777"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 xml:space="preserve">Wcctv.com, (2023). </w:t>
      </w:r>
      <w:r w:rsidRPr="00955305">
        <w:rPr>
          <w:rFonts w:ascii="Arial" w:hAnsi="Arial" w:cs="Arial"/>
          <w:i/>
          <w:color w:val="000000" w:themeColor="text1"/>
        </w:rPr>
        <w:t>WCCTV Body Worn Cameras: Benefits for Police Forces</w:t>
      </w:r>
      <w:r w:rsidRPr="00955305">
        <w:rPr>
          <w:rFonts w:ascii="Arial" w:hAnsi="Arial" w:cs="Arial"/>
          <w:color w:val="000000" w:themeColor="text1"/>
        </w:rPr>
        <w:t>. [online] Available at: https://www.wcctv.com/benefits-and-opportunities-for-police-using-body-worn-cameras/ [Accessed 4 May 2023].</w:t>
      </w:r>
    </w:p>
    <w:p w14:paraId="0000004A" w14:textId="77777777" w:rsidR="00F6398B" w:rsidRPr="00955305" w:rsidRDefault="00F6398B" w:rsidP="00955305">
      <w:pPr>
        <w:pBdr>
          <w:top w:val="nil"/>
          <w:left w:val="nil"/>
          <w:bottom w:val="nil"/>
          <w:right w:val="nil"/>
          <w:between w:val="nil"/>
        </w:pBdr>
        <w:rPr>
          <w:rFonts w:ascii="Arial" w:hAnsi="Arial" w:cs="Arial"/>
          <w:color w:val="000000" w:themeColor="text1"/>
        </w:rPr>
      </w:pPr>
    </w:p>
    <w:p w14:paraId="0000004B" w14:textId="77777777"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 xml:space="preserve">‌White, M., (2014). </w:t>
      </w:r>
      <w:r w:rsidRPr="00955305">
        <w:rPr>
          <w:rFonts w:ascii="Arial" w:hAnsi="Arial" w:cs="Arial"/>
          <w:i/>
          <w:color w:val="000000" w:themeColor="text1"/>
        </w:rPr>
        <w:t>Police Officer Body-Worn Cameras Assessing the Evidence.</w:t>
      </w:r>
      <w:r w:rsidRPr="00955305">
        <w:rPr>
          <w:rFonts w:ascii="Arial" w:hAnsi="Arial" w:cs="Arial"/>
          <w:color w:val="000000" w:themeColor="text1"/>
        </w:rPr>
        <w:t xml:space="preserve"> [online] Available at: https://bja.ojp.gov/sites/g/files/xyckuh186/files/bwc/pdfs/diagnosticcenter_policeofficerbody-worncameras.pdf.</w:t>
      </w:r>
    </w:p>
    <w:p w14:paraId="0000004C" w14:textId="77777777" w:rsidR="00F6398B" w:rsidRPr="00955305" w:rsidRDefault="00F6398B" w:rsidP="00955305">
      <w:pPr>
        <w:pBdr>
          <w:top w:val="nil"/>
          <w:left w:val="nil"/>
          <w:bottom w:val="nil"/>
          <w:right w:val="nil"/>
          <w:between w:val="nil"/>
        </w:pBdr>
        <w:rPr>
          <w:rFonts w:ascii="Arial" w:hAnsi="Arial" w:cs="Arial"/>
          <w:color w:val="000000" w:themeColor="text1"/>
        </w:rPr>
      </w:pPr>
    </w:p>
    <w:p w14:paraId="0000004D" w14:textId="77777777"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 xml:space="preserve">White, M.D. and Malm, A., (2020). </w:t>
      </w:r>
      <w:r w:rsidRPr="00955305">
        <w:rPr>
          <w:rFonts w:ascii="Arial" w:hAnsi="Arial" w:cs="Arial"/>
          <w:i/>
          <w:color w:val="000000" w:themeColor="text1"/>
        </w:rPr>
        <w:t>Cops, cameras, and crisis: The potential and the perils of police body-worn cameras.</w:t>
      </w:r>
      <w:r w:rsidRPr="00955305">
        <w:rPr>
          <w:rFonts w:ascii="Arial" w:hAnsi="Arial" w:cs="Arial"/>
          <w:color w:val="000000" w:themeColor="text1"/>
        </w:rPr>
        <w:t xml:space="preserve"> NYU Press.</w:t>
      </w:r>
    </w:p>
    <w:p w14:paraId="0000004E" w14:textId="77777777" w:rsidR="00F6398B" w:rsidRPr="00955305" w:rsidRDefault="00F6398B" w:rsidP="00955305">
      <w:pPr>
        <w:pBdr>
          <w:top w:val="nil"/>
          <w:left w:val="nil"/>
          <w:bottom w:val="nil"/>
          <w:right w:val="nil"/>
          <w:between w:val="nil"/>
        </w:pBdr>
        <w:rPr>
          <w:rFonts w:ascii="Arial" w:hAnsi="Arial" w:cs="Arial"/>
          <w:color w:val="000000" w:themeColor="text1"/>
        </w:rPr>
      </w:pPr>
    </w:p>
    <w:p w14:paraId="0000004F" w14:textId="77777777" w:rsidR="00F6398B" w:rsidRPr="00955305" w:rsidRDefault="00CD35E9" w:rsidP="00955305">
      <w:pPr>
        <w:pBdr>
          <w:top w:val="nil"/>
          <w:left w:val="nil"/>
          <w:bottom w:val="nil"/>
          <w:right w:val="nil"/>
          <w:between w:val="nil"/>
        </w:pBdr>
        <w:rPr>
          <w:rFonts w:ascii="Arial" w:hAnsi="Arial" w:cs="Arial"/>
          <w:color w:val="000000" w:themeColor="text1"/>
        </w:rPr>
      </w:pPr>
      <w:r w:rsidRPr="00955305">
        <w:rPr>
          <w:rFonts w:ascii="Arial" w:hAnsi="Arial" w:cs="Arial"/>
          <w:color w:val="000000" w:themeColor="text1"/>
        </w:rPr>
        <w:t xml:space="preserve">Wilson, K., Eaton, J., Foye, U., Ellis, M., Thomas, E. and Simpson, A., (2022). What evidence supports the use of Body Worn Cameras in mental health inpatient wards? A systematic review and narrative synthesis of the effects of Body Worn Cameras in public sector services. </w:t>
      </w:r>
      <w:r w:rsidRPr="00955305">
        <w:rPr>
          <w:rFonts w:ascii="Arial" w:hAnsi="Arial" w:cs="Arial"/>
          <w:i/>
          <w:color w:val="000000" w:themeColor="text1"/>
        </w:rPr>
        <w:t xml:space="preserve">International journal of mental health nursing, </w:t>
      </w:r>
      <w:r w:rsidRPr="00955305">
        <w:rPr>
          <w:rFonts w:ascii="Arial" w:hAnsi="Arial" w:cs="Arial"/>
          <w:color w:val="000000" w:themeColor="text1"/>
        </w:rPr>
        <w:t>31(2), pp.260-277.</w:t>
      </w:r>
    </w:p>
    <w:p w14:paraId="00000050" w14:textId="77777777" w:rsidR="00F6398B" w:rsidRPr="00955305" w:rsidRDefault="00F6398B" w:rsidP="00955305">
      <w:pPr>
        <w:pBdr>
          <w:top w:val="nil"/>
          <w:left w:val="nil"/>
          <w:bottom w:val="nil"/>
          <w:right w:val="nil"/>
          <w:between w:val="nil"/>
        </w:pBdr>
        <w:rPr>
          <w:rFonts w:ascii="Arial" w:hAnsi="Arial" w:cs="Arial"/>
          <w:color w:val="000000" w:themeColor="text1"/>
        </w:rPr>
      </w:pPr>
    </w:p>
    <w:p w14:paraId="00000051" w14:textId="77777777" w:rsidR="00F6398B" w:rsidRPr="00955305" w:rsidRDefault="00F6398B" w:rsidP="00955305">
      <w:pPr>
        <w:pBdr>
          <w:top w:val="nil"/>
          <w:left w:val="nil"/>
          <w:bottom w:val="nil"/>
          <w:right w:val="nil"/>
          <w:between w:val="nil"/>
        </w:pBdr>
        <w:rPr>
          <w:rFonts w:ascii="Arial" w:hAnsi="Arial" w:cs="Arial"/>
          <w:color w:val="000000" w:themeColor="text1"/>
        </w:rPr>
      </w:pPr>
    </w:p>
    <w:p w14:paraId="00000052" w14:textId="77777777" w:rsidR="00F6398B" w:rsidRPr="00955305" w:rsidRDefault="00F6398B" w:rsidP="00955305">
      <w:pPr>
        <w:pBdr>
          <w:top w:val="nil"/>
          <w:left w:val="nil"/>
          <w:bottom w:val="nil"/>
          <w:right w:val="nil"/>
          <w:between w:val="nil"/>
        </w:pBdr>
        <w:rPr>
          <w:rFonts w:ascii="Arial" w:hAnsi="Arial" w:cs="Arial"/>
          <w:color w:val="000000" w:themeColor="text1"/>
        </w:rPr>
      </w:pPr>
    </w:p>
    <w:p w14:paraId="00000053" w14:textId="77777777" w:rsidR="00F6398B" w:rsidRPr="00955305" w:rsidRDefault="00F6398B" w:rsidP="00955305">
      <w:pPr>
        <w:pBdr>
          <w:top w:val="nil"/>
          <w:left w:val="nil"/>
          <w:bottom w:val="nil"/>
          <w:right w:val="nil"/>
          <w:between w:val="nil"/>
        </w:pBdr>
        <w:rPr>
          <w:rFonts w:ascii="Arial" w:hAnsi="Arial" w:cs="Arial"/>
          <w:color w:val="000000" w:themeColor="text1"/>
        </w:rPr>
      </w:pPr>
    </w:p>
    <w:p w14:paraId="00000054" w14:textId="77777777" w:rsidR="00F6398B" w:rsidRPr="00955305" w:rsidRDefault="00F6398B" w:rsidP="00955305">
      <w:pPr>
        <w:pBdr>
          <w:top w:val="nil"/>
          <w:left w:val="nil"/>
          <w:bottom w:val="nil"/>
          <w:right w:val="nil"/>
          <w:between w:val="nil"/>
        </w:pBdr>
        <w:rPr>
          <w:rFonts w:ascii="Arial" w:hAnsi="Arial" w:cs="Arial"/>
          <w:color w:val="000000" w:themeColor="text1"/>
        </w:rPr>
      </w:pPr>
    </w:p>
    <w:p w14:paraId="00000055" w14:textId="77777777" w:rsidR="00F6398B" w:rsidRPr="00955305" w:rsidRDefault="00F6398B" w:rsidP="00955305">
      <w:pPr>
        <w:pBdr>
          <w:top w:val="nil"/>
          <w:left w:val="nil"/>
          <w:bottom w:val="nil"/>
          <w:right w:val="nil"/>
          <w:between w:val="nil"/>
        </w:pBdr>
        <w:rPr>
          <w:rFonts w:ascii="Arial" w:hAnsi="Arial" w:cs="Arial"/>
          <w:color w:val="000000" w:themeColor="text1"/>
        </w:rPr>
      </w:pPr>
    </w:p>
    <w:p w14:paraId="00000056" w14:textId="77777777" w:rsidR="00F6398B" w:rsidRPr="00955305" w:rsidRDefault="00F6398B" w:rsidP="00955305">
      <w:pPr>
        <w:widowControl w:val="0"/>
        <w:pBdr>
          <w:top w:val="nil"/>
          <w:left w:val="nil"/>
          <w:bottom w:val="nil"/>
          <w:right w:val="nil"/>
          <w:between w:val="nil"/>
        </w:pBdr>
        <w:jc w:val="left"/>
        <w:rPr>
          <w:rFonts w:ascii="Arial" w:hAnsi="Arial" w:cs="Arial"/>
          <w:color w:val="000000" w:themeColor="text1"/>
        </w:rPr>
      </w:pPr>
    </w:p>
    <w:p w14:paraId="00000057" w14:textId="77777777" w:rsidR="00F6398B" w:rsidRPr="00955305" w:rsidRDefault="00F6398B" w:rsidP="00955305">
      <w:pPr>
        <w:pBdr>
          <w:top w:val="nil"/>
          <w:left w:val="nil"/>
          <w:bottom w:val="nil"/>
          <w:right w:val="nil"/>
          <w:between w:val="nil"/>
        </w:pBdr>
        <w:rPr>
          <w:rFonts w:ascii="Arial" w:hAnsi="Arial" w:cs="Arial"/>
          <w:color w:val="000000" w:themeColor="text1"/>
        </w:rPr>
      </w:pPr>
    </w:p>
    <w:p w14:paraId="00000058" w14:textId="77777777" w:rsidR="00F6398B" w:rsidRPr="00955305" w:rsidRDefault="00F6398B" w:rsidP="00955305">
      <w:pPr>
        <w:pBdr>
          <w:top w:val="nil"/>
          <w:left w:val="nil"/>
          <w:bottom w:val="nil"/>
          <w:right w:val="nil"/>
          <w:between w:val="nil"/>
        </w:pBdr>
        <w:jc w:val="center"/>
        <w:rPr>
          <w:rFonts w:ascii="Arial" w:hAnsi="Arial" w:cs="Arial"/>
          <w:color w:val="000000" w:themeColor="text1"/>
        </w:rPr>
      </w:pPr>
    </w:p>
    <w:p w14:paraId="00000059" w14:textId="77777777" w:rsidR="00F6398B" w:rsidRPr="00955305" w:rsidRDefault="00F6398B" w:rsidP="00955305">
      <w:pPr>
        <w:pBdr>
          <w:top w:val="nil"/>
          <w:left w:val="nil"/>
          <w:bottom w:val="nil"/>
          <w:right w:val="nil"/>
          <w:between w:val="nil"/>
        </w:pBdr>
        <w:rPr>
          <w:rFonts w:ascii="Arial" w:hAnsi="Arial" w:cs="Arial"/>
          <w:color w:val="000000" w:themeColor="text1"/>
        </w:rPr>
      </w:pPr>
    </w:p>
    <w:sectPr w:rsidR="00F6398B" w:rsidRPr="00955305">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4DE12" w14:textId="77777777" w:rsidR="00FC1DCD" w:rsidRDefault="00FC1DCD">
      <w:pPr>
        <w:spacing w:line="240" w:lineRule="auto"/>
      </w:pPr>
      <w:r>
        <w:separator/>
      </w:r>
    </w:p>
  </w:endnote>
  <w:endnote w:type="continuationSeparator" w:id="0">
    <w:p w14:paraId="20F3AE3D" w14:textId="77777777" w:rsidR="00FC1DCD" w:rsidRDefault="00FC1D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Baguet Script">
    <w:charset w:val="00"/>
    <w:family w:val="auto"/>
    <w:pitch w:val="variable"/>
    <w:sig w:usb0="00000007" w:usb1="00000000" w:usb2="00000000" w:usb3="00000000" w:csb0="00000093"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A" w14:textId="788561E4" w:rsidR="00F6398B" w:rsidRDefault="00CD35E9">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sidR="00DD55F9">
      <w:rPr>
        <w:noProof/>
        <w:color w:val="000000"/>
      </w:rPr>
      <w:t>1</w:t>
    </w:r>
    <w:r>
      <w:rPr>
        <w:color w:val="000000"/>
      </w:rPr>
      <w:fldChar w:fldCharType="end"/>
    </w:r>
  </w:p>
  <w:p w14:paraId="0000005B" w14:textId="77777777" w:rsidR="00F6398B" w:rsidRDefault="00F6398B">
    <w:pPr>
      <w:widowControl w:val="0"/>
      <w:pBdr>
        <w:top w:val="nil"/>
        <w:left w:val="nil"/>
        <w:bottom w:val="nil"/>
        <w:right w:val="nil"/>
        <w:between w:val="nil"/>
      </w:pBdr>
      <w:spacing w:line="276" w:lineRule="auto"/>
      <w:jc w:val="lef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4069A" w14:textId="77777777" w:rsidR="00FC1DCD" w:rsidRDefault="00FC1DCD">
      <w:pPr>
        <w:spacing w:line="240" w:lineRule="auto"/>
      </w:pPr>
      <w:r>
        <w:separator/>
      </w:r>
    </w:p>
  </w:footnote>
  <w:footnote w:type="continuationSeparator" w:id="0">
    <w:p w14:paraId="269CCE59" w14:textId="77777777" w:rsidR="00FC1DCD" w:rsidRDefault="00FC1DC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398B"/>
    <w:rsid w:val="00380A1C"/>
    <w:rsid w:val="00955305"/>
    <w:rsid w:val="00CD35E9"/>
    <w:rsid w:val="00D360AF"/>
    <w:rsid w:val="00DD55F9"/>
    <w:rsid w:val="00F6398B"/>
    <w:rsid w:val="00FC1DC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D2208"/>
  <w15:docId w15:val="{19297BCF-5DE8-4C00-8FC6-D2C1F73E3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pBdr>
        <w:top w:val="nil"/>
        <w:left w:val="nil"/>
        <w:bottom w:val="nil"/>
        <w:right w:val="nil"/>
        <w:between w:val="nil"/>
      </w:pBdr>
      <w:jc w:val="left"/>
      <w:outlineLvl w:val="0"/>
    </w:pPr>
    <w:rPr>
      <w:b/>
      <w:color w:val="000000"/>
    </w:rPr>
  </w:style>
  <w:style w:type="paragraph" w:styleId="Heading2">
    <w:name w:val="heading 2"/>
    <w:basedOn w:val="Normal"/>
    <w:next w:val="Normal"/>
    <w:pPr>
      <w:keepNext/>
      <w:keepLines/>
      <w:jc w:val="left"/>
      <w:outlineLvl w:val="1"/>
    </w:pPr>
    <w:rPr>
      <w:b/>
    </w:rPr>
  </w:style>
  <w:style w:type="paragraph" w:styleId="Heading3">
    <w:name w:val="heading 3"/>
    <w:basedOn w:val="Normal"/>
    <w:next w:val="Normal"/>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pPr>
      <w:keepNext/>
      <w:keepLines/>
      <w:pBdr>
        <w:top w:val="nil"/>
        <w:left w:val="nil"/>
        <w:bottom w:val="nil"/>
        <w:right w:val="nil"/>
        <w:between w:val="nil"/>
      </w:pBdr>
      <w:spacing w:before="280" w:after="80"/>
      <w:outlineLvl w:val="3"/>
    </w:pPr>
    <w:rPr>
      <w:color w:val="666666"/>
    </w:rPr>
  </w:style>
  <w:style w:type="paragraph" w:styleId="Heading5">
    <w:name w:val="heading 5"/>
    <w:basedOn w:val="Normal"/>
    <w:next w:val="Normal"/>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
    <w:next w:val="Normal"/>
    <w:pPr>
      <w:keepNext/>
      <w:keepLines/>
      <w:pBdr>
        <w:top w:val="nil"/>
        <w:left w:val="nil"/>
        <w:bottom w:val="nil"/>
        <w:right w:val="nil"/>
        <w:between w:val="nil"/>
      </w:pBdr>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pPr>
      <w:keepNext/>
      <w:keepLines/>
      <w:pBdr>
        <w:top w:val="nil"/>
        <w:left w:val="nil"/>
        <w:bottom w:val="nil"/>
        <w:right w:val="nil"/>
        <w:between w:val="nil"/>
      </w:pBdr>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Pages>
  <Words>2519</Words>
  <Characters>14359</Characters>
  <Application>Microsoft Office Word</Application>
  <DocSecurity>0</DocSecurity>
  <Lines>119</Lines>
  <Paragraphs>33</Paragraphs>
  <ScaleCrop>false</ScaleCrop>
  <Company/>
  <LinksUpToDate>false</LinksUpToDate>
  <CharactersWithSpaces>16845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Mihaela Dorneanu</cp:lastModifiedBy>
  <cp:revision>5</cp:revision>
  <dcterms:created xsi:type="dcterms:W3CDTF">2023-07-07T07:22:00Z</dcterms:created>
  <dcterms:modified xsi:type="dcterms:W3CDTF">2023-07-18T10:27:00Z</dcterms:modified>
</cp:coreProperties>
</file>