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9469F" w14:textId="77777777" w:rsidR="00C5356F" w:rsidRDefault="00C5356F" w:rsidP="00C5356F">
      <w:pPr>
        <w:jc w:val="center"/>
        <w:rPr>
          <w:b/>
          <w:bCs/>
          <w:sz w:val="32"/>
          <w:szCs w:val="32"/>
        </w:rPr>
      </w:pPr>
      <w:r w:rsidRPr="00C5356F">
        <w:rPr>
          <w:b/>
          <w:bCs/>
          <w:sz w:val="32"/>
          <w:szCs w:val="32"/>
        </w:rPr>
        <w:t>University of Wales Trinity Saint David</w:t>
      </w:r>
    </w:p>
    <w:p w14:paraId="5F371621" w14:textId="77777777" w:rsidR="00C5356F" w:rsidRPr="00C5356F" w:rsidRDefault="00C5356F" w:rsidP="00C5356F">
      <w:pPr>
        <w:jc w:val="center"/>
        <w:rPr>
          <w:b/>
          <w:bCs/>
          <w:sz w:val="32"/>
          <w:szCs w:val="32"/>
        </w:rPr>
      </w:pPr>
    </w:p>
    <w:p w14:paraId="5F58DE0E" w14:textId="77777777" w:rsidR="006F65A8" w:rsidRDefault="00C5356F" w:rsidP="00C5356F">
      <w:pPr>
        <w:jc w:val="center"/>
        <w:rPr>
          <w:b/>
          <w:bCs/>
          <w:sz w:val="32"/>
          <w:szCs w:val="32"/>
        </w:rPr>
      </w:pPr>
      <w:r w:rsidRPr="00C5356F">
        <w:rPr>
          <w:b/>
          <w:bCs/>
          <w:sz w:val="32"/>
          <w:szCs w:val="32"/>
        </w:rPr>
        <w:t xml:space="preserve"> Wales Institute of Science &amp; Art</w:t>
      </w:r>
    </w:p>
    <w:p w14:paraId="6F4BB8C4" w14:textId="77777777" w:rsidR="00C5356F" w:rsidRPr="007629BA" w:rsidRDefault="00C5356F" w:rsidP="00C5356F">
      <w:pPr>
        <w:jc w:val="center"/>
        <w:rPr>
          <w:b/>
          <w:bCs/>
          <w:color w:val="000000" w:themeColor="text1"/>
          <w:sz w:val="40"/>
          <w:szCs w:val="40"/>
        </w:rPr>
      </w:pPr>
    </w:p>
    <w:p w14:paraId="46FC36CE" w14:textId="29EB1C02" w:rsidR="00C5356F" w:rsidRPr="007629BA" w:rsidRDefault="007629BA" w:rsidP="00C5356F">
      <w:pPr>
        <w:jc w:val="center"/>
        <w:rPr>
          <w:b/>
          <w:bCs/>
          <w:color w:val="000000" w:themeColor="text1"/>
          <w:sz w:val="40"/>
          <w:szCs w:val="40"/>
        </w:rPr>
      </w:pPr>
      <w:r w:rsidRPr="007629BA">
        <w:rPr>
          <w:b/>
          <w:bCs/>
          <w:color w:val="000000" w:themeColor="text1"/>
          <w:sz w:val="40"/>
          <w:szCs w:val="40"/>
        </w:rPr>
        <w:t>Engine Performance Characteristics</w:t>
      </w:r>
    </w:p>
    <w:p w14:paraId="54CF6390" w14:textId="77777777" w:rsidR="00C5356F" w:rsidRPr="007629BA" w:rsidRDefault="00C5356F" w:rsidP="00C5356F">
      <w:pPr>
        <w:jc w:val="center"/>
        <w:rPr>
          <w:b/>
          <w:bCs/>
          <w:i/>
          <w:iCs/>
          <w:color w:val="000000" w:themeColor="text1"/>
          <w:sz w:val="40"/>
          <w:szCs w:val="40"/>
        </w:rPr>
      </w:pPr>
    </w:p>
    <w:p w14:paraId="332B6647" w14:textId="27B3BE97" w:rsidR="00C5356F" w:rsidRPr="007629BA" w:rsidRDefault="007629BA" w:rsidP="00C5356F">
      <w:pPr>
        <w:jc w:val="center"/>
        <w:rPr>
          <w:b/>
          <w:bCs/>
          <w:color w:val="000000" w:themeColor="text1"/>
          <w:sz w:val="40"/>
          <w:szCs w:val="40"/>
        </w:rPr>
      </w:pPr>
      <w:r w:rsidRPr="007629BA">
        <w:rPr>
          <w:b/>
          <w:bCs/>
          <w:color w:val="000000" w:themeColor="text1"/>
          <w:sz w:val="40"/>
          <w:szCs w:val="40"/>
        </w:rPr>
        <w:t xml:space="preserve">Powertrain Technology </w:t>
      </w:r>
      <w:r w:rsidR="00925DE7" w:rsidRPr="007629BA">
        <w:rPr>
          <w:b/>
          <w:bCs/>
          <w:color w:val="000000" w:themeColor="text1"/>
          <w:sz w:val="40"/>
          <w:szCs w:val="40"/>
        </w:rPr>
        <w:t>(</w:t>
      </w:r>
      <w:r w:rsidRPr="007629BA">
        <w:rPr>
          <w:b/>
          <w:bCs/>
          <w:color w:val="000000" w:themeColor="text1"/>
          <w:sz w:val="40"/>
          <w:szCs w:val="40"/>
        </w:rPr>
        <w:t>ACHA4029</w:t>
      </w:r>
      <w:r w:rsidR="00925DE7" w:rsidRPr="007629BA">
        <w:rPr>
          <w:b/>
          <w:bCs/>
          <w:color w:val="000000" w:themeColor="text1"/>
          <w:sz w:val="40"/>
          <w:szCs w:val="40"/>
        </w:rPr>
        <w:t>)</w:t>
      </w:r>
    </w:p>
    <w:p w14:paraId="22FF78E7" w14:textId="77777777" w:rsidR="00C5356F" w:rsidRPr="007629BA" w:rsidRDefault="00C5356F" w:rsidP="00C5356F">
      <w:pPr>
        <w:jc w:val="center"/>
        <w:rPr>
          <w:sz w:val="40"/>
          <w:szCs w:val="40"/>
        </w:rPr>
      </w:pPr>
    </w:p>
    <w:p w14:paraId="3DCDF7DB" w14:textId="77777777" w:rsidR="00C5356F" w:rsidRPr="007629BA" w:rsidRDefault="00C5356F" w:rsidP="00C5356F">
      <w:pPr>
        <w:jc w:val="center"/>
        <w:rPr>
          <w:b/>
          <w:bCs/>
          <w:sz w:val="40"/>
          <w:szCs w:val="40"/>
        </w:rPr>
      </w:pPr>
    </w:p>
    <w:p w14:paraId="21AA6068" w14:textId="77777777" w:rsidR="00C5356F" w:rsidRPr="007629BA" w:rsidRDefault="00C5356F" w:rsidP="00C5356F">
      <w:pPr>
        <w:jc w:val="center"/>
        <w:rPr>
          <w:b/>
          <w:bCs/>
          <w:sz w:val="40"/>
          <w:szCs w:val="40"/>
        </w:rPr>
      </w:pPr>
    </w:p>
    <w:p w14:paraId="20413313" w14:textId="77777777" w:rsidR="00C5356F" w:rsidRPr="007629BA" w:rsidRDefault="00C5356F" w:rsidP="00C5356F">
      <w:pPr>
        <w:jc w:val="center"/>
        <w:rPr>
          <w:b/>
          <w:bCs/>
          <w:sz w:val="40"/>
          <w:szCs w:val="40"/>
        </w:rPr>
      </w:pPr>
    </w:p>
    <w:p w14:paraId="005129B6" w14:textId="77777777" w:rsidR="00C5356F" w:rsidRPr="007629BA" w:rsidRDefault="00C5356F" w:rsidP="00C5356F">
      <w:pPr>
        <w:jc w:val="center"/>
        <w:rPr>
          <w:b/>
          <w:bCs/>
          <w:sz w:val="40"/>
          <w:szCs w:val="40"/>
        </w:rPr>
      </w:pPr>
    </w:p>
    <w:p w14:paraId="44B9DB5F" w14:textId="77777777" w:rsidR="00C5356F" w:rsidRPr="007629BA" w:rsidRDefault="00C5356F" w:rsidP="00C5356F">
      <w:pPr>
        <w:jc w:val="center"/>
        <w:rPr>
          <w:b/>
          <w:bCs/>
          <w:sz w:val="40"/>
          <w:szCs w:val="40"/>
        </w:rPr>
      </w:pPr>
    </w:p>
    <w:p w14:paraId="2921A474" w14:textId="77777777" w:rsidR="00C5356F" w:rsidRPr="007629BA" w:rsidRDefault="00C5356F" w:rsidP="00C5356F">
      <w:pPr>
        <w:jc w:val="center"/>
        <w:rPr>
          <w:b/>
          <w:bCs/>
          <w:sz w:val="40"/>
          <w:szCs w:val="40"/>
        </w:rPr>
      </w:pPr>
    </w:p>
    <w:p w14:paraId="0AAECF4F" w14:textId="77777777" w:rsidR="00C5356F" w:rsidRPr="007629BA" w:rsidRDefault="00C5356F" w:rsidP="00C5356F">
      <w:pPr>
        <w:jc w:val="center"/>
        <w:rPr>
          <w:b/>
          <w:bCs/>
          <w:sz w:val="40"/>
          <w:szCs w:val="40"/>
        </w:rPr>
      </w:pPr>
    </w:p>
    <w:p w14:paraId="6F53C304" w14:textId="77777777" w:rsidR="00C5356F" w:rsidRPr="007629BA" w:rsidRDefault="00C5356F" w:rsidP="00C5356F">
      <w:pPr>
        <w:jc w:val="center"/>
        <w:rPr>
          <w:b/>
          <w:bCs/>
          <w:sz w:val="40"/>
          <w:szCs w:val="40"/>
        </w:rPr>
      </w:pPr>
    </w:p>
    <w:p w14:paraId="7B6D6EEE" w14:textId="77777777" w:rsidR="00C5356F" w:rsidRPr="007629BA" w:rsidRDefault="00C5356F" w:rsidP="00C5356F">
      <w:pPr>
        <w:jc w:val="center"/>
        <w:rPr>
          <w:b/>
          <w:bCs/>
          <w:sz w:val="40"/>
          <w:szCs w:val="40"/>
        </w:rPr>
      </w:pPr>
    </w:p>
    <w:p w14:paraId="304591AE" w14:textId="77777777" w:rsidR="00C5356F" w:rsidRPr="007629BA" w:rsidRDefault="00C5356F" w:rsidP="00C5356F">
      <w:pPr>
        <w:jc w:val="center"/>
        <w:rPr>
          <w:b/>
          <w:bCs/>
          <w:sz w:val="40"/>
          <w:szCs w:val="40"/>
        </w:rPr>
      </w:pPr>
    </w:p>
    <w:p w14:paraId="77F2855E" w14:textId="610B93B6" w:rsidR="00C5356F" w:rsidRPr="00F72A74" w:rsidRDefault="00F72A74" w:rsidP="00C5356F">
      <w:pPr>
        <w:jc w:val="center"/>
        <w:rPr>
          <w:b/>
          <w:bCs/>
        </w:rPr>
      </w:pPr>
      <w:r>
        <w:rPr>
          <w:b/>
          <w:bCs/>
        </w:rPr>
        <w:t>1797 Words</w:t>
      </w:r>
    </w:p>
    <w:p w14:paraId="2DF35A17" w14:textId="77777777" w:rsidR="00C5356F" w:rsidRPr="00B07690" w:rsidRDefault="00C5356F" w:rsidP="00C5356F">
      <w:pPr>
        <w:jc w:val="center"/>
        <w:rPr>
          <w:b/>
          <w:bCs/>
        </w:rPr>
      </w:pPr>
      <w:r w:rsidRPr="00B07690">
        <w:rPr>
          <w:b/>
          <w:bCs/>
        </w:rPr>
        <w:t>Jacob Lyons</w:t>
      </w:r>
    </w:p>
    <w:p w14:paraId="6BD3F068" w14:textId="77777777" w:rsidR="00C5356F" w:rsidRPr="00B07690" w:rsidRDefault="00C5356F" w:rsidP="00C5356F">
      <w:pPr>
        <w:jc w:val="center"/>
        <w:rPr>
          <w:b/>
          <w:bCs/>
        </w:rPr>
      </w:pPr>
      <w:r w:rsidRPr="00B07690">
        <w:rPr>
          <w:b/>
          <w:bCs/>
        </w:rPr>
        <w:t>2500738</w:t>
      </w:r>
    </w:p>
    <w:p w14:paraId="2BF3E486" w14:textId="4692A8BE" w:rsidR="00F72A74" w:rsidRPr="007629BA" w:rsidRDefault="007629BA" w:rsidP="00F72A74">
      <w:pPr>
        <w:jc w:val="center"/>
        <w:rPr>
          <w:b/>
          <w:bCs/>
          <w:color w:val="000000" w:themeColor="text1"/>
          <w:lang w:val="fr-FR"/>
        </w:rPr>
      </w:pPr>
      <w:r w:rsidRPr="007629BA">
        <w:rPr>
          <w:b/>
          <w:bCs/>
          <w:color w:val="000000" w:themeColor="text1"/>
          <w:lang w:val="fr-FR"/>
        </w:rPr>
        <w:t>March 2026</w:t>
      </w:r>
    </w:p>
    <w:sdt>
      <w:sdtPr>
        <w:rPr>
          <w:rFonts w:asciiTheme="minorHAnsi" w:eastAsiaTheme="minorHAnsi" w:hAnsiTheme="minorHAnsi" w:cstheme="minorBidi"/>
          <w:color w:val="auto"/>
          <w:sz w:val="22"/>
          <w:szCs w:val="22"/>
          <w:lang w:val="en-GB"/>
        </w:rPr>
        <w:id w:val="-811177452"/>
        <w:docPartObj>
          <w:docPartGallery w:val="Table of Contents"/>
          <w:docPartUnique/>
        </w:docPartObj>
      </w:sdtPr>
      <w:sdtEndPr>
        <w:rPr>
          <w:b/>
          <w:bCs/>
          <w:noProof/>
        </w:rPr>
      </w:sdtEndPr>
      <w:sdtContent>
        <w:p w14:paraId="60A3F066" w14:textId="456E6C3D" w:rsidR="00A12FFF" w:rsidRPr="007629BA" w:rsidRDefault="00A12FFF">
          <w:pPr>
            <w:pStyle w:val="TOCHeading"/>
            <w:rPr>
              <w:lang w:val="fr-FR"/>
            </w:rPr>
          </w:pPr>
          <w:r w:rsidRPr="007629BA">
            <w:rPr>
              <w:lang w:val="fr-FR"/>
            </w:rPr>
            <w:t>Contents</w:t>
          </w:r>
        </w:p>
        <w:p w14:paraId="67678A62" w14:textId="6D92F7D0" w:rsidR="00B46BE9" w:rsidRDefault="00A12FFF">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5059109" w:history="1">
            <w:r w:rsidR="00B46BE9" w:rsidRPr="007E5F19">
              <w:rPr>
                <w:rStyle w:val="Hyperlink"/>
                <w:noProof/>
              </w:rPr>
              <w:t>1</w:t>
            </w:r>
            <w:r w:rsidR="00B46BE9">
              <w:rPr>
                <w:rFonts w:eastAsiaTheme="minorEastAsia"/>
                <w:noProof/>
                <w:kern w:val="2"/>
                <w:sz w:val="24"/>
                <w:szCs w:val="24"/>
                <w:lang w:eastAsia="en-GB"/>
                <w14:ligatures w14:val="standardContextual"/>
              </w:rPr>
              <w:tab/>
            </w:r>
            <w:r w:rsidR="00B46BE9" w:rsidRPr="007E5F19">
              <w:rPr>
                <w:rStyle w:val="Hyperlink"/>
                <w:noProof/>
              </w:rPr>
              <w:t>Introduction</w:t>
            </w:r>
            <w:r w:rsidR="00B46BE9">
              <w:rPr>
                <w:noProof/>
                <w:webHidden/>
              </w:rPr>
              <w:tab/>
            </w:r>
            <w:r w:rsidR="00B46BE9">
              <w:rPr>
                <w:noProof/>
                <w:webHidden/>
              </w:rPr>
              <w:fldChar w:fldCharType="begin"/>
            </w:r>
            <w:r w:rsidR="00B46BE9">
              <w:rPr>
                <w:noProof/>
                <w:webHidden/>
              </w:rPr>
              <w:instrText xml:space="preserve"> PAGEREF _Toc225059109 \h </w:instrText>
            </w:r>
            <w:r w:rsidR="00B46BE9">
              <w:rPr>
                <w:noProof/>
                <w:webHidden/>
              </w:rPr>
            </w:r>
            <w:r w:rsidR="00B46BE9">
              <w:rPr>
                <w:noProof/>
                <w:webHidden/>
              </w:rPr>
              <w:fldChar w:fldCharType="separate"/>
            </w:r>
            <w:r w:rsidR="00B46BE9">
              <w:rPr>
                <w:noProof/>
                <w:webHidden/>
              </w:rPr>
              <w:t>2</w:t>
            </w:r>
            <w:r w:rsidR="00B46BE9">
              <w:rPr>
                <w:noProof/>
                <w:webHidden/>
              </w:rPr>
              <w:fldChar w:fldCharType="end"/>
            </w:r>
          </w:hyperlink>
        </w:p>
        <w:p w14:paraId="0A34C3B9" w14:textId="59AD2681" w:rsidR="00B46BE9" w:rsidRDefault="00B46BE9">
          <w:pPr>
            <w:pStyle w:val="TOC1"/>
            <w:tabs>
              <w:tab w:val="left" w:pos="480"/>
              <w:tab w:val="right" w:leader="dot" w:pos="9016"/>
            </w:tabs>
            <w:rPr>
              <w:rFonts w:eastAsiaTheme="minorEastAsia"/>
              <w:noProof/>
              <w:kern w:val="2"/>
              <w:sz w:val="24"/>
              <w:szCs w:val="24"/>
              <w:lang w:eastAsia="en-GB"/>
              <w14:ligatures w14:val="standardContextual"/>
            </w:rPr>
          </w:pPr>
          <w:hyperlink w:anchor="_Toc225059110" w:history="1">
            <w:r w:rsidRPr="007E5F19">
              <w:rPr>
                <w:rStyle w:val="Hyperlink"/>
                <w:noProof/>
              </w:rPr>
              <w:t>2</w:t>
            </w:r>
            <w:r>
              <w:rPr>
                <w:rFonts w:eastAsiaTheme="minorEastAsia"/>
                <w:noProof/>
                <w:kern w:val="2"/>
                <w:sz w:val="24"/>
                <w:szCs w:val="24"/>
                <w:lang w:eastAsia="en-GB"/>
                <w14:ligatures w14:val="standardContextual"/>
              </w:rPr>
              <w:tab/>
            </w:r>
            <w:r w:rsidRPr="007E5F19">
              <w:rPr>
                <w:rStyle w:val="Hyperlink"/>
                <w:noProof/>
              </w:rPr>
              <w:t>Testing Equipment used</w:t>
            </w:r>
            <w:r>
              <w:rPr>
                <w:noProof/>
                <w:webHidden/>
              </w:rPr>
              <w:tab/>
            </w:r>
            <w:r>
              <w:rPr>
                <w:noProof/>
                <w:webHidden/>
              </w:rPr>
              <w:fldChar w:fldCharType="begin"/>
            </w:r>
            <w:r>
              <w:rPr>
                <w:noProof/>
                <w:webHidden/>
              </w:rPr>
              <w:instrText xml:space="preserve"> PAGEREF _Toc225059110 \h </w:instrText>
            </w:r>
            <w:r>
              <w:rPr>
                <w:noProof/>
                <w:webHidden/>
              </w:rPr>
            </w:r>
            <w:r>
              <w:rPr>
                <w:noProof/>
                <w:webHidden/>
              </w:rPr>
              <w:fldChar w:fldCharType="separate"/>
            </w:r>
            <w:r>
              <w:rPr>
                <w:noProof/>
                <w:webHidden/>
              </w:rPr>
              <w:t>3</w:t>
            </w:r>
            <w:r>
              <w:rPr>
                <w:noProof/>
                <w:webHidden/>
              </w:rPr>
              <w:fldChar w:fldCharType="end"/>
            </w:r>
          </w:hyperlink>
        </w:p>
        <w:p w14:paraId="254535D3" w14:textId="568D6177" w:rsidR="00B46BE9" w:rsidRDefault="00B46BE9">
          <w:pPr>
            <w:pStyle w:val="TOC1"/>
            <w:tabs>
              <w:tab w:val="left" w:pos="480"/>
              <w:tab w:val="right" w:leader="dot" w:pos="9016"/>
            </w:tabs>
            <w:rPr>
              <w:rFonts w:eastAsiaTheme="minorEastAsia"/>
              <w:noProof/>
              <w:kern w:val="2"/>
              <w:sz w:val="24"/>
              <w:szCs w:val="24"/>
              <w:lang w:eastAsia="en-GB"/>
              <w14:ligatures w14:val="standardContextual"/>
            </w:rPr>
          </w:pPr>
          <w:hyperlink w:anchor="_Toc225059111" w:history="1">
            <w:r w:rsidRPr="007E5F19">
              <w:rPr>
                <w:rStyle w:val="Hyperlink"/>
                <w:noProof/>
              </w:rPr>
              <w:t>3</w:t>
            </w:r>
            <w:r>
              <w:rPr>
                <w:rFonts w:eastAsiaTheme="minorEastAsia"/>
                <w:noProof/>
                <w:kern w:val="2"/>
                <w:sz w:val="24"/>
                <w:szCs w:val="24"/>
                <w:lang w:eastAsia="en-GB"/>
                <w14:ligatures w14:val="standardContextual"/>
              </w:rPr>
              <w:tab/>
            </w:r>
            <w:r w:rsidRPr="007E5F19">
              <w:rPr>
                <w:rStyle w:val="Hyperlink"/>
                <w:noProof/>
              </w:rPr>
              <w:t>Methodology</w:t>
            </w:r>
            <w:r>
              <w:rPr>
                <w:noProof/>
                <w:webHidden/>
              </w:rPr>
              <w:tab/>
            </w:r>
            <w:r>
              <w:rPr>
                <w:noProof/>
                <w:webHidden/>
              </w:rPr>
              <w:fldChar w:fldCharType="begin"/>
            </w:r>
            <w:r>
              <w:rPr>
                <w:noProof/>
                <w:webHidden/>
              </w:rPr>
              <w:instrText xml:space="preserve"> PAGEREF _Toc225059111 \h </w:instrText>
            </w:r>
            <w:r>
              <w:rPr>
                <w:noProof/>
                <w:webHidden/>
              </w:rPr>
            </w:r>
            <w:r>
              <w:rPr>
                <w:noProof/>
                <w:webHidden/>
              </w:rPr>
              <w:fldChar w:fldCharType="separate"/>
            </w:r>
            <w:r>
              <w:rPr>
                <w:noProof/>
                <w:webHidden/>
              </w:rPr>
              <w:t>5</w:t>
            </w:r>
            <w:r>
              <w:rPr>
                <w:noProof/>
                <w:webHidden/>
              </w:rPr>
              <w:fldChar w:fldCharType="end"/>
            </w:r>
          </w:hyperlink>
        </w:p>
        <w:p w14:paraId="6B2E9A2B" w14:textId="38151CFB" w:rsidR="00B46BE9" w:rsidRDefault="00B46BE9">
          <w:pPr>
            <w:pStyle w:val="TOC1"/>
            <w:tabs>
              <w:tab w:val="left" w:pos="480"/>
              <w:tab w:val="right" w:leader="dot" w:pos="9016"/>
            </w:tabs>
            <w:rPr>
              <w:rFonts w:eastAsiaTheme="minorEastAsia"/>
              <w:noProof/>
              <w:kern w:val="2"/>
              <w:sz w:val="24"/>
              <w:szCs w:val="24"/>
              <w:lang w:eastAsia="en-GB"/>
              <w14:ligatures w14:val="standardContextual"/>
            </w:rPr>
          </w:pPr>
          <w:hyperlink w:anchor="_Toc225059112" w:history="1">
            <w:r w:rsidRPr="007E5F19">
              <w:rPr>
                <w:rStyle w:val="Hyperlink"/>
                <w:noProof/>
              </w:rPr>
              <w:t>4</w:t>
            </w:r>
            <w:r>
              <w:rPr>
                <w:rFonts w:eastAsiaTheme="minorEastAsia"/>
                <w:noProof/>
                <w:kern w:val="2"/>
                <w:sz w:val="24"/>
                <w:szCs w:val="24"/>
                <w:lang w:eastAsia="en-GB"/>
                <w14:ligatures w14:val="standardContextual"/>
              </w:rPr>
              <w:tab/>
            </w:r>
            <w:r w:rsidRPr="007E5F19">
              <w:rPr>
                <w:rStyle w:val="Hyperlink"/>
                <w:noProof/>
              </w:rPr>
              <w:t>Results / Analysis</w:t>
            </w:r>
            <w:r>
              <w:rPr>
                <w:noProof/>
                <w:webHidden/>
              </w:rPr>
              <w:tab/>
            </w:r>
            <w:r>
              <w:rPr>
                <w:noProof/>
                <w:webHidden/>
              </w:rPr>
              <w:fldChar w:fldCharType="begin"/>
            </w:r>
            <w:r>
              <w:rPr>
                <w:noProof/>
                <w:webHidden/>
              </w:rPr>
              <w:instrText xml:space="preserve"> PAGEREF _Toc225059112 \h </w:instrText>
            </w:r>
            <w:r>
              <w:rPr>
                <w:noProof/>
                <w:webHidden/>
              </w:rPr>
            </w:r>
            <w:r>
              <w:rPr>
                <w:noProof/>
                <w:webHidden/>
              </w:rPr>
              <w:fldChar w:fldCharType="separate"/>
            </w:r>
            <w:r>
              <w:rPr>
                <w:noProof/>
                <w:webHidden/>
              </w:rPr>
              <w:t>6</w:t>
            </w:r>
            <w:r>
              <w:rPr>
                <w:noProof/>
                <w:webHidden/>
              </w:rPr>
              <w:fldChar w:fldCharType="end"/>
            </w:r>
          </w:hyperlink>
        </w:p>
        <w:p w14:paraId="75DD5E80" w14:textId="7849BD05" w:rsidR="00B46BE9" w:rsidRDefault="00B46BE9">
          <w:pPr>
            <w:pStyle w:val="TOC1"/>
            <w:tabs>
              <w:tab w:val="left" w:pos="480"/>
              <w:tab w:val="right" w:leader="dot" w:pos="9016"/>
            </w:tabs>
            <w:rPr>
              <w:rFonts w:eastAsiaTheme="minorEastAsia"/>
              <w:noProof/>
              <w:kern w:val="2"/>
              <w:sz w:val="24"/>
              <w:szCs w:val="24"/>
              <w:lang w:eastAsia="en-GB"/>
              <w14:ligatures w14:val="standardContextual"/>
            </w:rPr>
          </w:pPr>
          <w:hyperlink w:anchor="_Toc225059113" w:history="1">
            <w:r w:rsidRPr="007E5F19">
              <w:rPr>
                <w:rStyle w:val="Hyperlink"/>
                <w:noProof/>
              </w:rPr>
              <w:t>5</w:t>
            </w:r>
            <w:r>
              <w:rPr>
                <w:rFonts w:eastAsiaTheme="minorEastAsia"/>
                <w:noProof/>
                <w:kern w:val="2"/>
                <w:sz w:val="24"/>
                <w:szCs w:val="24"/>
                <w:lang w:eastAsia="en-GB"/>
                <w14:ligatures w14:val="standardContextual"/>
              </w:rPr>
              <w:tab/>
            </w:r>
            <w:r w:rsidRPr="007E5F19">
              <w:rPr>
                <w:rStyle w:val="Hyperlink"/>
                <w:noProof/>
              </w:rPr>
              <w:t>Discussion</w:t>
            </w:r>
            <w:r>
              <w:rPr>
                <w:noProof/>
                <w:webHidden/>
              </w:rPr>
              <w:tab/>
            </w:r>
            <w:r>
              <w:rPr>
                <w:noProof/>
                <w:webHidden/>
              </w:rPr>
              <w:fldChar w:fldCharType="begin"/>
            </w:r>
            <w:r>
              <w:rPr>
                <w:noProof/>
                <w:webHidden/>
              </w:rPr>
              <w:instrText xml:space="preserve"> PAGEREF _Toc225059113 \h </w:instrText>
            </w:r>
            <w:r>
              <w:rPr>
                <w:noProof/>
                <w:webHidden/>
              </w:rPr>
            </w:r>
            <w:r>
              <w:rPr>
                <w:noProof/>
                <w:webHidden/>
              </w:rPr>
              <w:fldChar w:fldCharType="separate"/>
            </w:r>
            <w:r>
              <w:rPr>
                <w:noProof/>
                <w:webHidden/>
              </w:rPr>
              <w:t>10</w:t>
            </w:r>
            <w:r>
              <w:rPr>
                <w:noProof/>
                <w:webHidden/>
              </w:rPr>
              <w:fldChar w:fldCharType="end"/>
            </w:r>
          </w:hyperlink>
        </w:p>
        <w:p w14:paraId="487F5082" w14:textId="5B2C4254" w:rsidR="00B46BE9" w:rsidRDefault="00B46BE9">
          <w:pPr>
            <w:pStyle w:val="TOC1"/>
            <w:tabs>
              <w:tab w:val="left" w:pos="480"/>
              <w:tab w:val="right" w:leader="dot" w:pos="9016"/>
            </w:tabs>
            <w:rPr>
              <w:rFonts w:eastAsiaTheme="minorEastAsia"/>
              <w:noProof/>
              <w:kern w:val="2"/>
              <w:sz w:val="24"/>
              <w:szCs w:val="24"/>
              <w:lang w:eastAsia="en-GB"/>
              <w14:ligatures w14:val="standardContextual"/>
            </w:rPr>
          </w:pPr>
          <w:hyperlink w:anchor="_Toc225059114" w:history="1">
            <w:r w:rsidRPr="007E5F19">
              <w:rPr>
                <w:rStyle w:val="Hyperlink"/>
                <w:noProof/>
              </w:rPr>
              <w:t>6</w:t>
            </w:r>
            <w:r>
              <w:rPr>
                <w:rFonts w:eastAsiaTheme="minorEastAsia"/>
                <w:noProof/>
                <w:kern w:val="2"/>
                <w:sz w:val="24"/>
                <w:szCs w:val="24"/>
                <w:lang w:eastAsia="en-GB"/>
                <w14:ligatures w14:val="standardContextual"/>
              </w:rPr>
              <w:tab/>
            </w:r>
            <w:r w:rsidRPr="007E5F19">
              <w:rPr>
                <w:rStyle w:val="Hyperlink"/>
                <w:noProof/>
              </w:rPr>
              <w:t>Conclusions</w:t>
            </w:r>
            <w:r>
              <w:rPr>
                <w:noProof/>
                <w:webHidden/>
              </w:rPr>
              <w:tab/>
            </w:r>
            <w:r>
              <w:rPr>
                <w:noProof/>
                <w:webHidden/>
              </w:rPr>
              <w:fldChar w:fldCharType="begin"/>
            </w:r>
            <w:r>
              <w:rPr>
                <w:noProof/>
                <w:webHidden/>
              </w:rPr>
              <w:instrText xml:space="preserve"> PAGEREF _Toc225059114 \h </w:instrText>
            </w:r>
            <w:r>
              <w:rPr>
                <w:noProof/>
                <w:webHidden/>
              </w:rPr>
            </w:r>
            <w:r>
              <w:rPr>
                <w:noProof/>
                <w:webHidden/>
              </w:rPr>
              <w:fldChar w:fldCharType="separate"/>
            </w:r>
            <w:r>
              <w:rPr>
                <w:noProof/>
                <w:webHidden/>
              </w:rPr>
              <w:t>11</w:t>
            </w:r>
            <w:r>
              <w:rPr>
                <w:noProof/>
                <w:webHidden/>
              </w:rPr>
              <w:fldChar w:fldCharType="end"/>
            </w:r>
          </w:hyperlink>
        </w:p>
        <w:p w14:paraId="57405661" w14:textId="3CC4FBF6" w:rsidR="00B46BE9" w:rsidRDefault="00B46BE9">
          <w:pPr>
            <w:pStyle w:val="TOC1"/>
            <w:tabs>
              <w:tab w:val="left" w:pos="480"/>
              <w:tab w:val="right" w:leader="dot" w:pos="9016"/>
            </w:tabs>
            <w:rPr>
              <w:rFonts w:eastAsiaTheme="minorEastAsia"/>
              <w:noProof/>
              <w:kern w:val="2"/>
              <w:sz w:val="24"/>
              <w:szCs w:val="24"/>
              <w:lang w:eastAsia="en-GB"/>
              <w14:ligatures w14:val="standardContextual"/>
            </w:rPr>
          </w:pPr>
          <w:hyperlink w:anchor="_Toc225059115" w:history="1">
            <w:r w:rsidRPr="007E5F19">
              <w:rPr>
                <w:rStyle w:val="Hyperlink"/>
                <w:noProof/>
              </w:rPr>
              <w:t>7</w:t>
            </w:r>
            <w:r>
              <w:rPr>
                <w:rFonts w:eastAsiaTheme="minorEastAsia"/>
                <w:noProof/>
                <w:kern w:val="2"/>
                <w:sz w:val="24"/>
                <w:szCs w:val="24"/>
                <w:lang w:eastAsia="en-GB"/>
                <w14:ligatures w14:val="standardContextual"/>
              </w:rPr>
              <w:tab/>
            </w:r>
            <w:r w:rsidRPr="007E5F19">
              <w:rPr>
                <w:rStyle w:val="Hyperlink"/>
                <w:noProof/>
              </w:rPr>
              <w:t>Evaluation / Reflection</w:t>
            </w:r>
            <w:r>
              <w:rPr>
                <w:noProof/>
                <w:webHidden/>
              </w:rPr>
              <w:tab/>
            </w:r>
            <w:r>
              <w:rPr>
                <w:noProof/>
                <w:webHidden/>
              </w:rPr>
              <w:fldChar w:fldCharType="begin"/>
            </w:r>
            <w:r>
              <w:rPr>
                <w:noProof/>
                <w:webHidden/>
              </w:rPr>
              <w:instrText xml:space="preserve"> PAGEREF _Toc225059115 \h </w:instrText>
            </w:r>
            <w:r>
              <w:rPr>
                <w:noProof/>
                <w:webHidden/>
              </w:rPr>
            </w:r>
            <w:r>
              <w:rPr>
                <w:noProof/>
                <w:webHidden/>
              </w:rPr>
              <w:fldChar w:fldCharType="separate"/>
            </w:r>
            <w:r>
              <w:rPr>
                <w:noProof/>
                <w:webHidden/>
              </w:rPr>
              <w:t>12</w:t>
            </w:r>
            <w:r>
              <w:rPr>
                <w:noProof/>
                <w:webHidden/>
              </w:rPr>
              <w:fldChar w:fldCharType="end"/>
            </w:r>
          </w:hyperlink>
        </w:p>
        <w:p w14:paraId="5A3EA832" w14:textId="44D9415A" w:rsidR="00B46BE9" w:rsidRDefault="00B46BE9">
          <w:pPr>
            <w:pStyle w:val="TOC1"/>
            <w:tabs>
              <w:tab w:val="left" w:pos="480"/>
              <w:tab w:val="right" w:leader="dot" w:pos="9016"/>
            </w:tabs>
            <w:rPr>
              <w:rFonts w:eastAsiaTheme="minorEastAsia"/>
              <w:noProof/>
              <w:kern w:val="2"/>
              <w:sz w:val="24"/>
              <w:szCs w:val="24"/>
              <w:lang w:eastAsia="en-GB"/>
              <w14:ligatures w14:val="standardContextual"/>
            </w:rPr>
          </w:pPr>
          <w:hyperlink w:anchor="_Toc225059116" w:history="1">
            <w:r w:rsidRPr="007E5F19">
              <w:rPr>
                <w:rStyle w:val="Hyperlink"/>
                <w:noProof/>
              </w:rPr>
              <w:t>8</w:t>
            </w:r>
            <w:r>
              <w:rPr>
                <w:rFonts w:eastAsiaTheme="minorEastAsia"/>
                <w:noProof/>
                <w:kern w:val="2"/>
                <w:sz w:val="24"/>
                <w:szCs w:val="24"/>
                <w:lang w:eastAsia="en-GB"/>
                <w14:ligatures w14:val="standardContextual"/>
              </w:rPr>
              <w:tab/>
            </w:r>
            <w:r w:rsidRPr="007E5F19">
              <w:rPr>
                <w:rStyle w:val="Hyperlink"/>
                <w:noProof/>
              </w:rPr>
              <w:t>Reference list</w:t>
            </w:r>
            <w:r>
              <w:rPr>
                <w:noProof/>
                <w:webHidden/>
              </w:rPr>
              <w:tab/>
            </w:r>
            <w:r>
              <w:rPr>
                <w:noProof/>
                <w:webHidden/>
              </w:rPr>
              <w:fldChar w:fldCharType="begin"/>
            </w:r>
            <w:r>
              <w:rPr>
                <w:noProof/>
                <w:webHidden/>
              </w:rPr>
              <w:instrText xml:space="preserve"> PAGEREF _Toc225059116 \h </w:instrText>
            </w:r>
            <w:r>
              <w:rPr>
                <w:noProof/>
                <w:webHidden/>
              </w:rPr>
            </w:r>
            <w:r>
              <w:rPr>
                <w:noProof/>
                <w:webHidden/>
              </w:rPr>
              <w:fldChar w:fldCharType="separate"/>
            </w:r>
            <w:r>
              <w:rPr>
                <w:noProof/>
                <w:webHidden/>
              </w:rPr>
              <w:t>13</w:t>
            </w:r>
            <w:r>
              <w:rPr>
                <w:noProof/>
                <w:webHidden/>
              </w:rPr>
              <w:fldChar w:fldCharType="end"/>
            </w:r>
          </w:hyperlink>
        </w:p>
        <w:p w14:paraId="223FBFD0" w14:textId="30C761A7" w:rsidR="00A12FFF" w:rsidRDefault="00A12FFF" w:rsidP="00A12FFF">
          <w:pPr>
            <w:tabs>
              <w:tab w:val="left" w:pos="3465"/>
            </w:tabs>
          </w:pPr>
          <w:r>
            <w:rPr>
              <w:b/>
              <w:bCs/>
              <w:noProof/>
            </w:rPr>
            <w:fldChar w:fldCharType="end"/>
          </w:r>
          <w:r>
            <w:rPr>
              <w:b/>
              <w:bCs/>
              <w:noProof/>
            </w:rPr>
            <w:tab/>
          </w:r>
        </w:p>
      </w:sdtContent>
    </w:sdt>
    <w:p w14:paraId="33F99ECC" w14:textId="55EBC38A" w:rsidR="00925DE7" w:rsidRPr="00925DE7" w:rsidRDefault="00A12FFF" w:rsidP="007629BA">
      <w:pPr>
        <w:rPr>
          <w:b/>
          <w:bCs/>
          <w:i/>
          <w:iCs/>
          <w:color w:val="EE0000"/>
        </w:rPr>
      </w:pPr>
      <w:r>
        <w:rPr>
          <w:b/>
          <w:bCs/>
          <w:i/>
          <w:iCs/>
          <w:color w:val="EE0000"/>
        </w:rPr>
        <w:br w:type="page"/>
      </w:r>
    </w:p>
    <w:p w14:paraId="2D7FA4C4" w14:textId="1131F049" w:rsidR="0093020C" w:rsidRDefault="007629BA" w:rsidP="0093020C">
      <w:pPr>
        <w:pStyle w:val="Heading1"/>
      </w:pPr>
      <w:bookmarkStart w:id="0" w:name="_Toc225059109"/>
      <w:r>
        <w:lastRenderedPageBreak/>
        <w:t>Introduction</w:t>
      </w:r>
      <w:bookmarkEnd w:id="0"/>
    </w:p>
    <w:p w14:paraId="62DF5520" w14:textId="77777777" w:rsidR="0093020C" w:rsidRDefault="0093020C" w:rsidP="0093020C"/>
    <w:p w14:paraId="01DA7E76" w14:textId="27AE6EBF" w:rsidR="0093020C" w:rsidRDefault="0093020C" w:rsidP="0093020C">
      <w:r w:rsidRPr="0093020C">
        <w:t>The aim of this report is to evaluate and test the performance of a Honda engine through dynamometer (dyno) testing. This involves calculating the corrected power of the engine, the engines torque, the engines brake mean effective pressure (BMEP), specific fuel consumption (SFC) and the engines thermal efficiency, all from raw test data. While also analysing the relationships between the SFC and fuel consumption, the torque and engine speed and the brake power of the engine against the engines speed. These relationships were compared with graphs plotted in excel. Engine performance testing is important as it is fundamental to understanding how efficiently an engine converts the fuel/air mixture into useful power, which is critical in automotive development and design, as well as most motorsport categories. A dyno is the standard tool for this as it is the industry standard method for measuring engine output under controlled conditions. With increasing pressure on cars’ fuel efficiency in the automotive industry, understanding parameters like SFC and the thermal efficiency of engines is more important than ever.</w:t>
      </w:r>
    </w:p>
    <w:p w14:paraId="05B2F98A" w14:textId="77777777" w:rsidR="0093020C" w:rsidRDefault="0093020C" w:rsidP="0093020C"/>
    <w:p w14:paraId="4BD9FDCB" w14:textId="77777777" w:rsidR="0093020C" w:rsidRPr="0093020C" w:rsidRDefault="0093020C" w:rsidP="0093020C"/>
    <w:p w14:paraId="3B03D2EB" w14:textId="1CBF640E" w:rsidR="00925DE7" w:rsidRPr="00CC5693" w:rsidRDefault="00CC5693" w:rsidP="00CC5693">
      <w:pPr>
        <w:rPr>
          <w:rFonts w:asciiTheme="majorHAnsi" w:eastAsiaTheme="majorEastAsia" w:hAnsiTheme="majorHAnsi" w:cstheme="majorBidi"/>
          <w:color w:val="0F4761" w:themeColor="accent1" w:themeShade="BF"/>
          <w:sz w:val="40"/>
          <w:szCs w:val="40"/>
        </w:rPr>
      </w:pPr>
      <w:r>
        <w:br w:type="page"/>
      </w:r>
    </w:p>
    <w:p w14:paraId="65E6AFAC" w14:textId="0DF1D446" w:rsidR="00925DE7" w:rsidRDefault="0080260D" w:rsidP="00925DE7">
      <w:pPr>
        <w:pStyle w:val="Heading1"/>
      </w:pPr>
      <w:bookmarkStart w:id="1" w:name="_Toc225059110"/>
      <w:r>
        <w:lastRenderedPageBreak/>
        <w:t xml:space="preserve">Testing Equipment </w:t>
      </w:r>
      <w:r w:rsidR="000D14EE">
        <w:t>used</w:t>
      </w:r>
      <w:bookmarkEnd w:id="1"/>
    </w:p>
    <w:p w14:paraId="64319758" w14:textId="77777777" w:rsidR="000D14EE" w:rsidRPr="000D14EE" w:rsidRDefault="000D14EE" w:rsidP="000D14EE"/>
    <w:p w14:paraId="31228B65" w14:textId="77777777" w:rsidR="000D14EE" w:rsidRDefault="000D14EE" w:rsidP="000D14EE">
      <w:pPr>
        <w:keepNext/>
      </w:pPr>
      <w:r>
        <w:rPr>
          <w:noProof/>
        </w:rPr>
        <w:drawing>
          <wp:inline distT="0" distB="0" distL="0" distR="0" wp14:anchorId="621A7782" wp14:editId="71FFCAF1">
            <wp:extent cx="4225998" cy="3048000"/>
            <wp:effectExtent l="0" t="0" r="3175" b="0"/>
            <wp:docPr id="4226134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28996" cy="3050162"/>
                    </a:xfrm>
                    <a:prstGeom prst="rect">
                      <a:avLst/>
                    </a:prstGeom>
                    <a:noFill/>
                    <a:ln>
                      <a:noFill/>
                    </a:ln>
                  </pic:spPr>
                </pic:pic>
              </a:graphicData>
            </a:graphic>
          </wp:inline>
        </w:drawing>
      </w:r>
    </w:p>
    <w:p w14:paraId="7DC3B312" w14:textId="13924407" w:rsidR="0080260D" w:rsidRDefault="000D14EE" w:rsidP="000D14EE">
      <w:pPr>
        <w:pStyle w:val="Caption"/>
      </w:pPr>
      <w:r>
        <w:t xml:space="preserve">Figure </w:t>
      </w:r>
      <w:fldSimple w:instr=" SEQ Figure \* ARABIC ">
        <w:r w:rsidR="00C36D36">
          <w:rPr>
            <w:noProof/>
          </w:rPr>
          <w:t>1</w:t>
        </w:r>
      </w:fldSimple>
      <w:r>
        <w:t xml:space="preserve"> - the dyno setup with the Honda 1.6L VTEC engine</w:t>
      </w:r>
    </w:p>
    <w:p w14:paraId="0313C6ED" w14:textId="1A76F714" w:rsidR="00E51D95" w:rsidRDefault="00F85162" w:rsidP="00E51D95">
      <w:r>
        <w:t xml:space="preserve">Dynamometer – </w:t>
      </w:r>
      <w:r w:rsidR="00E51D95">
        <w:t>A</w:t>
      </w:r>
      <w:r>
        <w:t xml:space="preserve"> </w:t>
      </w:r>
      <w:r w:rsidR="00E51D95">
        <w:t>Schenck</w:t>
      </w:r>
      <w:r>
        <w:t xml:space="preserve"> </w:t>
      </w:r>
      <w:r w:rsidR="00D80496">
        <w:t>WS</w:t>
      </w:r>
      <w:r>
        <w:t>230 was used to gather all raw data in this experiment. This dyno is rated for</w:t>
      </w:r>
      <w:r w:rsidR="00E51D95">
        <w:t xml:space="preserve"> “230Kw of power at </w:t>
      </w:r>
      <w:r w:rsidR="00D80496">
        <w:t xml:space="preserve">10,000 RPM </w:t>
      </w:r>
      <w:r w:rsidR="00D80496" w:rsidRPr="00D80496">
        <w:t>(UWTSD WISA Workshops, 202AD)</w:t>
      </w:r>
      <w:r w:rsidR="000D14EE">
        <w:t xml:space="preserve"> using a strain gauge that sends a 0–10-volt signal to the computer to measure the torque output</w:t>
      </w:r>
    </w:p>
    <w:p w14:paraId="63D726D3" w14:textId="77777777" w:rsidR="00077B01" w:rsidRDefault="00077B01" w:rsidP="00077B01">
      <w:pPr>
        <w:keepNext/>
      </w:pPr>
      <w:r>
        <w:rPr>
          <w:noProof/>
        </w:rPr>
        <w:drawing>
          <wp:inline distT="0" distB="0" distL="0" distR="0" wp14:anchorId="591BFC21" wp14:editId="03F886AC">
            <wp:extent cx="4295775" cy="2572896"/>
            <wp:effectExtent l="0" t="0" r="0" b="0"/>
            <wp:docPr id="1487821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02712" cy="2577051"/>
                    </a:xfrm>
                    <a:prstGeom prst="rect">
                      <a:avLst/>
                    </a:prstGeom>
                    <a:noFill/>
                    <a:ln>
                      <a:noFill/>
                    </a:ln>
                  </pic:spPr>
                </pic:pic>
              </a:graphicData>
            </a:graphic>
          </wp:inline>
        </w:drawing>
      </w:r>
    </w:p>
    <w:p w14:paraId="3E95F80B" w14:textId="3954F4A3" w:rsidR="00077B01" w:rsidRDefault="00077B01" w:rsidP="00077B01">
      <w:pPr>
        <w:pStyle w:val="Caption"/>
      </w:pPr>
      <w:r>
        <w:t xml:space="preserve">Figure </w:t>
      </w:r>
      <w:fldSimple w:instr=" SEQ Figure \* ARABIC ">
        <w:r w:rsidR="00C36D36">
          <w:rPr>
            <w:noProof/>
          </w:rPr>
          <w:t>2</w:t>
        </w:r>
      </w:fldSimple>
      <w:r>
        <w:t xml:space="preserve"> - Safety label on the side of Schenck dyno (UTWSD WISA Workshops, 202AD)</w:t>
      </w:r>
    </w:p>
    <w:p w14:paraId="79A4441A" w14:textId="77777777" w:rsidR="00077B01" w:rsidRDefault="00077B01" w:rsidP="00E51D95"/>
    <w:p w14:paraId="664B2F67" w14:textId="69A053F4" w:rsidR="00D80496" w:rsidRDefault="00E51D95" w:rsidP="00D80496">
      <w:r>
        <w:t>Engine – The engine used was a</w:t>
      </w:r>
      <w:r w:rsidR="00077B01">
        <w:t xml:space="preserve"> 4 </w:t>
      </w:r>
      <w:r w:rsidR="000D14EE">
        <w:t>cylinder “</w:t>
      </w:r>
      <w:r w:rsidR="005A71EB">
        <w:t xml:space="preserve">Honda </w:t>
      </w:r>
      <w:r w:rsidR="00D80496">
        <w:t>1.6L VTEC from 2000-2001 (D16 model</w:t>
      </w:r>
      <w:r w:rsidR="000D14EE">
        <w:t>)” (</w:t>
      </w:r>
      <w:r w:rsidR="00D80496" w:rsidRPr="00D80496">
        <w:t>UWTSD WISA Workshops, 202AD)</w:t>
      </w:r>
    </w:p>
    <w:p w14:paraId="5E72EF58" w14:textId="77777777" w:rsidR="00D80496" w:rsidRDefault="00D80496" w:rsidP="00D80496"/>
    <w:p w14:paraId="49D039B8" w14:textId="54588D8B" w:rsidR="000D14EE" w:rsidRDefault="000D14EE" w:rsidP="00D80496">
      <w:r>
        <w:lastRenderedPageBreak/>
        <w:t>Fuel supply system – a main fuel tank that is located and stored within the fuel safe, a lift pump, fuel filter, fuel flow meter, secondary swirl pot, main fuel pump, fuel pressure regulator and a cooling plate (for the fuel return line)</w:t>
      </w:r>
    </w:p>
    <w:p w14:paraId="33515953" w14:textId="77777777" w:rsidR="000D14EE" w:rsidRDefault="000D14EE" w:rsidP="00D80496"/>
    <w:p w14:paraId="749E4A03" w14:textId="4D443E5B" w:rsidR="000D14EE" w:rsidRDefault="000D14EE" w:rsidP="00D80496">
      <w:r w:rsidRPr="000D14EE">
        <w:t>Sensors – coolant temperature sensor, lambda sensor, throttle position sensor, engine speed (RPM) s</w:t>
      </w:r>
      <w:r>
        <w:t xml:space="preserve">ensor </w:t>
      </w:r>
    </w:p>
    <w:p w14:paraId="339080B3" w14:textId="77777777" w:rsidR="000D14EE" w:rsidRPr="000D14EE" w:rsidRDefault="000D14EE" w:rsidP="00D80496"/>
    <w:p w14:paraId="688230C4" w14:textId="6D66791A" w:rsidR="00E51D95" w:rsidRPr="000D14EE" w:rsidRDefault="00E51D95" w:rsidP="00E51D95"/>
    <w:p w14:paraId="6E885E02" w14:textId="77777777" w:rsidR="005A71EB" w:rsidRPr="000D14EE" w:rsidRDefault="005A71EB" w:rsidP="00E51D95"/>
    <w:p w14:paraId="07CA65CC" w14:textId="28C330AA" w:rsidR="0080260D" w:rsidRPr="000D14EE" w:rsidRDefault="0080260D" w:rsidP="0080260D"/>
    <w:p w14:paraId="5DEE495A" w14:textId="77777777" w:rsidR="00A12FFF" w:rsidRPr="000D14EE" w:rsidRDefault="00A12FFF"/>
    <w:p w14:paraId="1980E2CE" w14:textId="77777777" w:rsidR="00A12FFF" w:rsidRPr="000D14EE" w:rsidRDefault="00925DE7">
      <w:r w:rsidRPr="000D14EE">
        <w:br w:type="page"/>
      </w:r>
    </w:p>
    <w:p w14:paraId="0089BBE7" w14:textId="44F3F70B" w:rsidR="00925DE7" w:rsidRDefault="000D14EE" w:rsidP="00925DE7">
      <w:pPr>
        <w:pStyle w:val="Heading1"/>
      </w:pPr>
      <w:bookmarkStart w:id="2" w:name="_Toc225059111"/>
      <w:r>
        <w:lastRenderedPageBreak/>
        <w:t>Methodology</w:t>
      </w:r>
      <w:bookmarkEnd w:id="2"/>
    </w:p>
    <w:p w14:paraId="2091D126" w14:textId="77777777" w:rsidR="000D14EE" w:rsidRDefault="000D14EE" w:rsidP="000D14EE"/>
    <w:p w14:paraId="2C598C95" w14:textId="38DF1B50" w:rsidR="00CC5693" w:rsidRDefault="00CC5693" w:rsidP="000D14EE">
      <w:r>
        <w:t>The standard method for an engine dynamometer power test goes as follows:</w:t>
      </w:r>
    </w:p>
    <w:p w14:paraId="51174702" w14:textId="77777777" w:rsidR="003C651F" w:rsidRDefault="003C651F" w:rsidP="003C651F">
      <w:pPr>
        <w:pStyle w:val="ListParagraph"/>
        <w:numPr>
          <w:ilvl w:val="0"/>
          <w:numId w:val="3"/>
        </w:numPr>
      </w:pPr>
      <w:r>
        <w:t>Warm up your engine to operating temperature (“</w:t>
      </w:r>
      <w:r w:rsidRPr="003C651F">
        <w:t>For petrol engines, the recommended temperature range is between 85</w:t>
      </w:r>
      <w:r w:rsidRPr="003C651F">
        <w:rPr>
          <w:rFonts w:ascii="Arial" w:hAnsi="Arial" w:cs="Arial"/>
        </w:rPr>
        <w:t> </w:t>
      </w:r>
      <w:r w:rsidRPr="003C651F">
        <w:rPr>
          <w:rFonts w:ascii="Aptos" w:hAnsi="Aptos" w:cs="Aptos"/>
        </w:rPr>
        <w:t>°</w:t>
      </w:r>
      <w:r w:rsidRPr="003C651F">
        <w:t>C and 105</w:t>
      </w:r>
      <w:r w:rsidRPr="003C651F">
        <w:rPr>
          <w:rFonts w:ascii="Arial" w:hAnsi="Arial" w:cs="Arial"/>
        </w:rPr>
        <w:t> </w:t>
      </w:r>
      <w:r w:rsidRPr="003C651F">
        <w:rPr>
          <w:rFonts w:ascii="Aptos" w:hAnsi="Aptos" w:cs="Aptos"/>
        </w:rPr>
        <w:t>°</w:t>
      </w:r>
      <w:r w:rsidRPr="003C651F">
        <w:t>C.</w:t>
      </w:r>
      <w:r>
        <w:t>” however, “</w:t>
      </w:r>
      <w:r w:rsidRPr="003C651F">
        <w:t>The optimal operating temperature for a diesel engine is between 75</w:t>
      </w:r>
      <w:r w:rsidRPr="003C651F">
        <w:rPr>
          <w:rFonts w:ascii="Arial" w:hAnsi="Arial" w:cs="Arial"/>
        </w:rPr>
        <w:t> </w:t>
      </w:r>
      <w:r w:rsidRPr="003C651F">
        <w:rPr>
          <w:rFonts w:ascii="Aptos" w:hAnsi="Aptos" w:cs="Aptos"/>
        </w:rPr>
        <w:t>°</w:t>
      </w:r>
      <w:r w:rsidRPr="003C651F">
        <w:t>C and 95</w:t>
      </w:r>
      <w:r w:rsidRPr="003C651F">
        <w:rPr>
          <w:rFonts w:ascii="Arial" w:hAnsi="Arial" w:cs="Arial"/>
        </w:rPr>
        <w:t> </w:t>
      </w:r>
      <w:r w:rsidRPr="003C651F">
        <w:rPr>
          <w:rFonts w:ascii="Aptos" w:hAnsi="Aptos" w:cs="Aptos"/>
        </w:rPr>
        <w:t>°</w:t>
      </w:r>
      <w:r w:rsidRPr="003C651F">
        <w:t>C.</w:t>
      </w:r>
      <w:r>
        <w:t xml:space="preserve">” </w:t>
      </w:r>
      <w:r w:rsidRPr="003C651F">
        <w:t>(Yevhen Pashchenko, 2025)</w:t>
      </w:r>
      <w:r>
        <w:t>)</w:t>
      </w:r>
    </w:p>
    <w:p w14:paraId="66551138" w14:textId="42DE3CCB" w:rsidR="0071193F" w:rsidRDefault="003C651F" w:rsidP="0071193F">
      <w:pPr>
        <w:pStyle w:val="ListParagraph"/>
        <w:numPr>
          <w:ilvl w:val="0"/>
          <w:numId w:val="3"/>
        </w:numPr>
      </w:pPr>
      <w:r>
        <w:t>“</w:t>
      </w:r>
      <w:r w:rsidRPr="003C651F">
        <w:t>Once you are at a wide-open throttle leave the throttle there while you move between desired test rpm points with the brake’s load valve. Record the findings from the dyno test.</w:t>
      </w:r>
      <w:r>
        <w:t xml:space="preserve">” </w:t>
      </w:r>
      <w:r w:rsidRPr="003C651F">
        <w:t>(</w:t>
      </w:r>
      <w:proofErr w:type="spellStart"/>
      <w:r w:rsidRPr="003C651F">
        <w:t>autoscopecarcare</w:t>
      </w:r>
      <w:proofErr w:type="spellEnd"/>
      <w:r w:rsidRPr="003C651F">
        <w:t>, 2020</w:t>
      </w:r>
      <w:r w:rsidR="000F0001">
        <w:t>)</w:t>
      </w:r>
    </w:p>
    <w:p w14:paraId="7763B56E" w14:textId="618AF4D5" w:rsidR="0071193F" w:rsidRDefault="0071193F" w:rsidP="0071193F">
      <w:pPr>
        <w:pStyle w:val="ListParagraph"/>
        <w:numPr>
          <w:ilvl w:val="0"/>
          <w:numId w:val="3"/>
        </w:numPr>
      </w:pPr>
      <w:r>
        <w:t xml:space="preserve">Once each RPM value has been passed, and the data has been recorded, the throttle can be reduced until the engine runs at idle </w:t>
      </w:r>
      <w:r w:rsidR="00B46BE9">
        <w:t>(</w:t>
      </w:r>
      <w:r>
        <w:t>no throttle applied). Here, you can conclude your data collection.</w:t>
      </w:r>
    </w:p>
    <w:p w14:paraId="526A8DB5" w14:textId="2ADF68D8" w:rsidR="0071193F" w:rsidRDefault="0071193F" w:rsidP="0071193F">
      <w:pPr>
        <w:pStyle w:val="ListParagraph"/>
        <w:numPr>
          <w:ilvl w:val="0"/>
          <w:numId w:val="3"/>
        </w:numPr>
      </w:pPr>
      <w:r>
        <w:t>However, it is recommended to complete more than one dyno test to be able to prove that your results are not one-off values and are accurate, reliable and repeatable.</w:t>
      </w:r>
    </w:p>
    <w:p w14:paraId="2FD364AC" w14:textId="314FD07A" w:rsidR="0071193F" w:rsidRPr="003C651F" w:rsidRDefault="0071193F" w:rsidP="0071193F">
      <w:pPr>
        <w:pStyle w:val="ListParagraph"/>
        <w:numPr>
          <w:ilvl w:val="0"/>
          <w:numId w:val="3"/>
        </w:numPr>
      </w:pPr>
      <w:r>
        <w:t>The collected data can then be examined to see how much power your engine is currently operating on and how much torque is it producing.</w:t>
      </w:r>
    </w:p>
    <w:p w14:paraId="3EFA2FD6" w14:textId="19D990A7" w:rsidR="00925DE7" w:rsidRDefault="00925DE7" w:rsidP="003C651F">
      <w:pPr>
        <w:pStyle w:val="ListParagraph"/>
        <w:numPr>
          <w:ilvl w:val="0"/>
          <w:numId w:val="3"/>
        </w:numPr>
      </w:pPr>
      <w:r>
        <w:br w:type="page"/>
      </w:r>
    </w:p>
    <w:p w14:paraId="1F09F0F3" w14:textId="6DF6B095" w:rsidR="00925DE7" w:rsidRDefault="00000BFA" w:rsidP="00925DE7">
      <w:pPr>
        <w:pStyle w:val="Heading1"/>
      </w:pPr>
      <w:bookmarkStart w:id="3" w:name="_Toc225059112"/>
      <w:r>
        <w:lastRenderedPageBreak/>
        <w:t>Results</w:t>
      </w:r>
      <w:r w:rsidR="00D54450">
        <w:t xml:space="preserve"> / Analysis</w:t>
      </w:r>
      <w:bookmarkEnd w:id="3"/>
    </w:p>
    <w:p w14:paraId="424EB633" w14:textId="61997929" w:rsidR="00000BFA" w:rsidRDefault="00000BFA" w:rsidP="00000BFA">
      <w:r>
        <w:t>See excel spreadsheet for more information on the raw data, the corrected power, the engine torque, the BMEP</w:t>
      </w:r>
      <w:r w:rsidR="00B46BE9">
        <w:t xml:space="preserve"> and </w:t>
      </w:r>
      <w:r>
        <w:t>the SFC and the overall thermal efficiency of the engine.</w:t>
      </w:r>
      <w:r w:rsidR="00D52410">
        <w:t xml:space="preserve"> The data was given to us due to the dyno being broken and not in a working state to collect data</w:t>
      </w:r>
    </w:p>
    <w:p w14:paraId="71C890F9" w14:textId="77777777" w:rsidR="00000BFA" w:rsidRDefault="00000BFA" w:rsidP="00000BFA"/>
    <w:p w14:paraId="3303E21B" w14:textId="09DB78A2" w:rsidR="00A8090F" w:rsidRDefault="002E693A" w:rsidP="00000BFA">
      <w:r>
        <w:rPr>
          <w:noProof/>
        </w:rPr>
        <mc:AlternateContent>
          <mc:Choice Requires="wps">
            <w:drawing>
              <wp:anchor distT="0" distB="0" distL="114300" distR="114300" simplePos="0" relativeHeight="251660288" behindDoc="0" locked="0" layoutInCell="1" allowOverlap="1" wp14:anchorId="43AFA030" wp14:editId="2546348B">
                <wp:simplePos x="0" y="0"/>
                <wp:positionH relativeFrom="column">
                  <wp:posOffset>0</wp:posOffset>
                </wp:positionH>
                <wp:positionV relativeFrom="paragraph">
                  <wp:posOffset>3314700</wp:posOffset>
                </wp:positionV>
                <wp:extent cx="5169535" cy="635"/>
                <wp:effectExtent l="0" t="0" r="0" b="0"/>
                <wp:wrapSquare wrapText="bothSides"/>
                <wp:docPr id="479958976" name="Text Box 1"/>
                <wp:cNvGraphicFramePr/>
                <a:graphic xmlns:a="http://schemas.openxmlformats.org/drawingml/2006/main">
                  <a:graphicData uri="http://schemas.microsoft.com/office/word/2010/wordprocessingShape">
                    <wps:wsp>
                      <wps:cNvSpPr txBox="1"/>
                      <wps:spPr>
                        <a:xfrm>
                          <a:off x="0" y="0"/>
                          <a:ext cx="5169535" cy="635"/>
                        </a:xfrm>
                        <a:prstGeom prst="rect">
                          <a:avLst/>
                        </a:prstGeom>
                        <a:solidFill>
                          <a:prstClr val="white"/>
                        </a:solidFill>
                        <a:ln>
                          <a:noFill/>
                        </a:ln>
                      </wps:spPr>
                      <wps:txbx>
                        <w:txbxContent>
                          <w:p w14:paraId="5A870BC5" w14:textId="6C6DBE0B" w:rsidR="002E693A" w:rsidRPr="00F92EC1" w:rsidRDefault="002E693A" w:rsidP="002E693A">
                            <w:pPr>
                              <w:pStyle w:val="Caption"/>
                              <w:rPr>
                                <w:noProof/>
                                <w:sz w:val="22"/>
                                <w:szCs w:val="22"/>
                              </w:rPr>
                            </w:pPr>
                            <w:r>
                              <w:t xml:space="preserve">Figure </w:t>
                            </w:r>
                            <w:fldSimple w:instr=" SEQ Figure \* ARABIC ">
                              <w:r w:rsidR="00C36D36">
                                <w:rPr>
                                  <w:noProof/>
                                </w:rPr>
                                <w:t>3</w:t>
                              </w:r>
                            </w:fldSimple>
                            <w:r>
                              <w:t xml:space="preserve"> - </w:t>
                            </w:r>
                            <w:r w:rsidRPr="005A423E">
                              <w:t>Graph showing the relationship between SFC and Engine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AFA030" id="_x0000_t202" coordsize="21600,21600" o:spt="202" path="m,l,21600r21600,l21600,xe">
                <v:stroke joinstyle="miter"/>
                <v:path gradientshapeok="t" o:connecttype="rect"/>
              </v:shapetype>
              <v:shape id="Text Box 1" o:spid="_x0000_s1026" type="#_x0000_t202" style="position:absolute;margin-left:0;margin-top:261pt;width:407.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" stroked="f">
                <v:textbox style="mso-fit-shape-to-text:t" inset="0,0,0,0">
                  <w:txbxContent>
                    <w:p w14:paraId="5A870BC5" w14:textId="6C6DBE0B" w:rsidR="002E693A" w:rsidRPr="00F92EC1" w:rsidRDefault="002E693A" w:rsidP="002E693A">
                      <w:pPr>
                        <w:pStyle w:val="Caption"/>
                        <w:rPr>
                          <w:noProof/>
                          <w:sz w:val="22"/>
                          <w:szCs w:val="22"/>
                        </w:rPr>
                      </w:pPr>
                      <w:r>
                        <w:t xml:space="preserve">Figure </w:t>
                      </w:r>
                      <w:fldSimple w:instr=" SEQ Figure \* ARABIC ">
                        <w:r w:rsidR="00C36D36">
                          <w:rPr>
                            <w:noProof/>
                          </w:rPr>
                          <w:t>3</w:t>
                        </w:r>
                      </w:fldSimple>
                      <w:r>
                        <w:t xml:space="preserve"> - </w:t>
                      </w:r>
                      <w:r w:rsidRPr="005A423E">
                        <w:t>Graph showing the relationship between SFC and Engine RPM</w:t>
                      </w:r>
                    </w:p>
                  </w:txbxContent>
                </v:textbox>
                <w10:wrap type="square"/>
              </v:shape>
            </w:pict>
          </mc:Fallback>
        </mc:AlternateContent>
      </w:r>
      <w:r w:rsidR="00A8090F">
        <w:rPr>
          <w:noProof/>
        </w:rPr>
        <w:drawing>
          <wp:anchor distT="0" distB="0" distL="114300" distR="114300" simplePos="0" relativeHeight="251658240" behindDoc="0" locked="0" layoutInCell="1" allowOverlap="1" wp14:anchorId="7BBCE78F" wp14:editId="6AB68271">
            <wp:simplePos x="0" y="0"/>
            <wp:positionH relativeFrom="column">
              <wp:align>left</wp:align>
            </wp:positionH>
            <wp:positionV relativeFrom="paragraph">
              <wp:align>top</wp:align>
            </wp:positionV>
            <wp:extent cx="5170035" cy="3258003"/>
            <wp:effectExtent l="0" t="0" r="12065" b="0"/>
            <wp:wrapSquare wrapText="bothSides"/>
            <wp:docPr id="1448968220" name="Chart 1">
              <a:extLst xmlns:a="http://schemas.openxmlformats.org/drawingml/2006/main">
                <a:ext uri="{FF2B5EF4-FFF2-40B4-BE49-F238E27FC236}">
                  <a16:creationId xmlns:a16="http://schemas.microsoft.com/office/drawing/2014/main" id="{6CAA908A-158B-4EF8-88AF-8F0232597D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799B1297" w14:textId="77777777" w:rsidR="00A8090F" w:rsidRPr="00A8090F" w:rsidRDefault="00A8090F" w:rsidP="00A8090F"/>
    <w:p w14:paraId="23932B69" w14:textId="77777777" w:rsidR="00A8090F" w:rsidRPr="00A8090F" w:rsidRDefault="00A8090F" w:rsidP="00A8090F"/>
    <w:p w14:paraId="5B01B01C" w14:textId="77777777" w:rsidR="00A8090F" w:rsidRPr="00A8090F" w:rsidRDefault="00A8090F" w:rsidP="00A8090F"/>
    <w:p w14:paraId="7B4CB0A1" w14:textId="77777777" w:rsidR="00A8090F" w:rsidRPr="00A8090F" w:rsidRDefault="00A8090F" w:rsidP="00A8090F"/>
    <w:p w14:paraId="36DDAFCF" w14:textId="77777777" w:rsidR="00A8090F" w:rsidRPr="00A8090F" w:rsidRDefault="00A8090F" w:rsidP="00A8090F"/>
    <w:p w14:paraId="4A2374C8" w14:textId="77777777" w:rsidR="00A8090F" w:rsidRPr="00A8090F" w:rsidRDefault="00A8090F" w:rsidP="00A8090F"/>
    <w:p w14:paraId="44346DB9" w14:textId="77777777" w:rsidR="00A8090F" w:rsidRPr="00A8090F" w:rsidRDefault="00A8090F" w:rsidP="00A8090F"/>
    <w:p w14:paraId="1101B3E6" w14:textId="77777777" w:rsidR="00A8090F" w:rsidRPr="00A8090F" w:rsidRDefault="00A8090F" w:rsidP="00A8090F"/>
    <w:p w14:paraId="26C6CF48" w14:textId="77777777" w:rsidR="00A8090F" w:rsidRPr="00A8090F" w:rsidRDefault="00A8090F" w:rsidP="00A8090F"/>
    <w:p w14:paraId="1EDB46D4" w14:textId="77777777" w:rsidR="00A8090F" w:rsidRDefault="00A8090F" w:rsidP="00000BFA"/>
    <w:p w14:paraId="494AB0DA" w14:textId="718D2E0D" w:rsidR="00000BFA" w:rsidRPr="00000BFA" w:rsidRDefault="00A8090F" w:rsidP="00000BFA">
      <w:r>
        <w:br w:type="textWrapping" w:clear="all"/>
      </w:r>
    </w:p>
    <w:p w14:paraId="1313F28A" w14:textId="77777777" w:rsidR="002E693A" w:rsidRDefault="00A8090F">
      <w:r>
        <w:t xml:space="preserve">This graph shows how the Specific Fuel Consumption varies with the RPM of the engine. At the lower end of the engine rpm the SFC is high, this could be due to the tune on the engines ECU using more fuel to get the engine up to temperature or maybe to be able to have a high torque output with low rpm for towing or heavy load bearing. As the engine RPM increases the SFC also increases at a steady rate until about 3400 RPM where there is a dip in the SFC. This could be due to the manufacturer (Honda) putting a tune on the ECU so that the engine is more fuel economic at highway speeds for long distance </w:t>
      </w:r>
      <w:r w:rsidR="002E693A">
        <w:t>travel, almost like a “cruising window” in the engines RPM</w:t>
      </w:r>
      <w:r>
        <w:t xml:space="preserve">. </w:t>
      </w:r>
      <w:r w:rsidR="002E693A">
        <w:t>You can also see where the engine starts to pick back up in fuel consumption, just after the small “cruising window” going back to the regular power delivery and fuel consumption. You can also see where the engines VTEC system starts to engage at roughly 5300RPM as the SFC increases sharply compared to how it was increasing before the 5300RPM mark.</w:t>
      </w:r>
    </w:p>
    <w:p w14:paraId="0DED04E2" w14:textId="77777777" w:rsidR="002E693A" w:rsidRDefault="002E693A" w:rsidP="002E693A">
      <w:pPr>
        <w:keepNext/>
      </w:pPr>
      <w:r>
        <w:rPr>
          <w:noProof/>
        </w:rPr>
        <w:lastRenderedPageBreak/>
        <w:drawing>
          <wp:inline distT="0" distB="0" distL="0" distR="0" wp14:anchorId="3FDA5BA9" wp14:editId="36FB3C62">
            <wp:extent cx="5172757" cy="3258003"/>
            <wp:effectExtent l="0" t="0" r="8890" b="0"/>
            <wp:docPr id="966733174" name="Chart 1">
              <a:extLst xmlns:a="http://schemas.openxmlformats.org/drawingml/2006/main">
                <a:ext uri="{FF2B5EF4-FFF2-40B4-BE49-F238E27FC236}">
                  <a16:creationId xmlns:a16="http://schemas.microsoft.com/office/drawing/2014/main" id="{377BE021-DEA6-EB8C-53BA-763ED25119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8E1056D" w14:textId="22B4B525" w:rsidR="002E693A" w:rsidRDefault="002E693A" w:rsidP="002E693A">
      <w:pPr>
        <w:pStyle w:val="Caption"/>
      </w:pPr>
      <w:r>
        <w:t xml:space="preserve">Figure </w:t>
      </w:r>
      <w:fldSimple w:instr=" SEQ Figure \* ARABIC ">
        <w:r w:rsidR="00C36D36">
          <w:rPr>
            <w:noProof/>
          </w:rPr>
          <w:t>4</w:t>
        </w:r>
      </w:fldSimple>
      <w:r>
        <w:t xml:space="preserve"> - Graph showing the relationship between Engine Torque and Engine RPM</w:t>
      </w:r>
    </w:p>
    <w:p w14:paraId="0B918DBE" w14:textId="1B083FDB" w:rsidR="0071193F" w:rsidRDefault="002E693A" w:rsidP="00CE537C">
      <w:r>
        <w:t xml:space="preserve">This graph shows how the Honda engines torque changes with the engine speed. </w:t>
      </w:r>
      <w:r w:rsidR="00CE537C">
        <w:t xml:space="preserve">The dips in the torque can be due to a </w:t>
      </w:r>
      <w:r w:rsidR="00EF243C">
        <w:t>“</w:t>
      </w:r>
      <w:r w:rsidR="00CE537C">
        <w:t xml:space="preserve">volumetric efficiency drop, as at specific rpm points the engines’ ability to “breathe efficiently” can temporarily decrease. The timing of the intake and exhaust valves opening and closing won’t suit every rpm range equally, so there are points where filling the cylinder </w:t>
      </w:r>
      <w:r w:rsidR="00EF243C">
        <w:t>[</w:t>
      </w:r>
      <w:r w:rsidR="00CE537C">
        <w:t>with the air/fuel mixture</w:t>
      </w:r>
      <w:r w:rsidR="00EF243C">
        <w:t>]</w:t>
      </w:r>
      <w:r w:rsidR="00CE537C">
        <w:t xml:space="preserve"> will be less efficient than others.</w:t>
      </w:r>
      <w:r w:rsidR="00EF243C">
        <w:t>”</w:t>
      </w:r>
      <w:r w:rsidR="00CE537C">
        <w:t xml:space="preserve"> </w:t>
      </w:r>
      <w:r w:rsidR="00CE537C" w:rsidRPr="00CE537C">
        <w:t>(Anthropic, 2026)</w:t>
      </w:r>
      <w:r w:rsidR="0071193F">
        <w:t>. The torque then slowly drops off towards the higher end of the RPM range</w:t>
      </w:r>
      <w:r w:rsidR="00212573">
        <w:t>, this is due to the intake valves not being open for a long enough time to be able to fully fill the cylinder with the air</w:t>
      </w:r>
      <w:r w:rsidR="00600F16">
        <w:t>/</w:t>
      </w:r>
      <w:r w:rsidR="00212573">
        <w:t>fuel mixture properly before the valve closes again so there is less combustible material in the cylinder, leading to a weaker combustion event, which will produce less torque.</w:t>
      </w:r>
    </w:p>
    <w:p w14:paraId="79CA83F3" w14:textId="77777777" w:rsidR="00212573" w:rsidRDefault="00212573" w:rsidP="00CE537C"/>
    <w:p w14:paraId="25D4A7E0" w14:textId="77777777" w:rsidR="00212573" w:rsidRDefault="00212573" w:rsidP="00212573">
      <w:pPr>
        <w:keepNext/>
      </w:pPr>
      <w:r>
        <w:rPr>
          <w:noProof/>
        </w:rPr>
        <w:lastRenderedPageBreak/>
        <w:drawing>
          <wp:inline distT="0" distB="0" distL="0" distR="0" wp14:anchorId="3ACC8EA6" wp14:editId="2DF5B313">
            <wp:extent cx="5172757" cy="3258004"/>
            <wp:effectExtent l="0" t="0" r="8890" b="0"/>
            <wp:docPr id="1808439531" name="Chart 1">
              <a:extLst xmlns:a="http://schemas.openxmlformats.org/drawingml/2006/main">
                <a:ext uri="{FF2B5EF4-FFF2-40B4-BE49-F238E27FC236}">
                  <a16:creationId xmlns:a16="http://schemas.microsoft.com/office/drawing/2014/main" id="{201695AA-D9B5-47A9-9078-5635AD1CD2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DFA464C" w14:textId="24C5E544" w:rsidR="00212573" w:rsidRDefault="00212573" w:rsidP="00212573">
      <w:pPr>
        <w:pStyle w:val="Caption"/>
      </w:pPr>
      <w:r>
        <w:t xml:space="preserve">Figure </w:t>
      </w:r>
      <w:fldSimple w:instr=" SEQ Figure \* ARABIC ">
        <w:r w:rsidR="00C36D36">
          <w:rPr>
            <w:noProof/>
          </w:rPr>
          <w:t>5</w:t>
        </w:r>
      </w:fldSimple>
      <w:r>
        <w:t xml:space="preserve"> A graph showing the relationship between engine power and engine speed</w:t>
      </w:r>
    </w:p>
    <w:p w14:paraId="34D8A131" w14:textId="3BA28C9F" w:rsidR="00212573" w:rsidRDefault="00212573" w:rsidP="00CE537C">
      <w:r>
        <w:t xml:space="preserve">Here, you can see how as the engine speed increases the power also increases, at a roughly constant rate. This trend is true until ~3500RPM is passed where the power suddenly increases, likely due to the </w:t>
      </w:r>
      <w:r w:rsidR="00600F16">
        <w:t>Honda</w:t>
      </w:r>
      <w:r>
        <w:t xml:space="preserve"> engines VTEC system kicking in</w:t>
      </w:r>
      <w:r w:rsidR="00600F16">
        <w:t xml:space="preserve"> and giving the engine more available power. Between the ~3500RPM mark and the ~4800RPM mark is what is commonly referred to as the engines “power band”. This is where most of the engines power lies as too little rpm, and you do not have maximum power, but too much rpm and the power decreases as , like stated with the torque, the valves are not open for a long enough time to be able to allow the maximum fuel/air mixture into the cylinder, leading to a weaker combustion event, leading to less power.</w:t>
      </w:r>
    </w:p>
    <w:p w14:paraId="6BEA927C" w14:textId="77777777" w:rsidR="00C36D36" w:rsidRPr="00CE537C" w:rsidRDefault="00C36D36" w:rsidP="00CE537C"/>
    <w:p w14:paraId="656097F1" w14:textId="77777777" w:rsidR="00C36D36" w:rsidRDefault="00CE537C" w:rsidP="00C36D36">
      <w:pPr>
        <w:keepNext/>
      </w:pPr>
      <w:r>
        <w:lastRenderedPageBreak/>
        <w:t xml:space="preserve"> </w:t>
      </w:r>
      <w:r w:rsidR="00C36D36">
        <w:rPr>
          <w:noProof/>
        </w:rPr>
        <w:drawing>
          <wp:inline distT="0" distB="0" distL="0" distR="0" wp14:anchorId="7A70631A" wp14:editId="0D8BD8F5">
            <wp:extent cx="5731510" cy="2915285"/>
            <wp:effectExtent l="0" t="0" r="2540" b="18415"/>
            <wp:docPr id="60646071" name="Chart 1">
              <a:extLst xmlns:a="http://schemas.openxmlformats.org/drawingml/2006/main">
                <a:ext uri="{FF2B5EF4-FFF2-40B4-BE49-F238E27FC236}">
                  <a16:creationId xmlns:a16="http://schemas.microsoft.com/office/drawing/2014/main" id="{101F799F-D64B-BC87-A54B-F7CB13B2CD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180FF45" w14:textId="22B26B66" w:rsidR="002E693A" w:rsidRDefault="00C36D36" w:rsidP="00C36D36">
      <w:pPr>
        <w:pStyle w:val="Caption"/>
      </w:pPr>
      <w:r>
        <w:t xml:space="preserve">Figure </w:t>
      </w:r>
      <w:fldSimple w:instr=" SEQ Figure \* ARABIC ">
        <w:r>
          <w:rPr>
            <w:noProof/>
          </w:rPr>
          <w:t>6</w:t>
        </w:r>
      </w:fldSimple>
      <w:r>
        <w:t xml:space="preserve"> A graph showing engine power against engine speed and engine speed against torque</w:t>
      </w:r>
    </w:p>
    <w:p w14:paraId="5CF364C2" w14:textId="2762FD08" w:rsidR="00722F5F" w:rsidRPr="00722F5F" w:rsidRDefault="00722F5F" w:rsidP="00722F5F">
      <w:r>
        <w:t xml:space="preserve">Here, you can see the power and torque crossover point at approximately 3800-4000RPM, this is where the power starts to decrease the rate </w:t>
      </w:r>
      <w:r w:rsidR="00C813E3">
        <w:t xml:space="preserve">that it was increasing at, due to the drop in torque. However, this does not make the power drop off as the engines RPM can currently make up for the lack in torque as </w:t>
      </w:r>
      <m:oMath>
        <m:r>
          <w:rPr>
            <w:rFonts w:ascii="Cambria Math" w:hAnsi="Cambria Math"/>
          </w:rPr>
          <m:t>Power</m:t>
        </m:r>
        <m:d>
          <m:dPr>
            <m:ctrlPr>
              <w:rPr>
                <w:rFonts w:ascii="Cambria Math" w:hAnsi="Cambria Math"/>
                <w:i/>
              </w:rPr>
            </m:ctrlPr>
          </m:dPr>
          <m:e>
            <m:r>
              <w:rPr>
                <w:rFonts w:ascii="Cambria Math" w:hAnsi="Cambria Math"/>
              </w:rPr>
              <m:t>Kw</m:t>
            </m:r>
          </m:e>
        </m:d>
        <m:r>
          <w:rPr>
            <w:rFonts w:ascii="Cambria Math" w:hAnsi="Cambria Math"/>
          </w:rPr>
          <m:t xml:space="preserve">= </m:t>
        </m:r>
        <m:f>
          <m:fPr>
            <m:ctrlPr>
              <w:rPr>
                <w:rFonts w:ascii="Cambria Math" w:hAnsi="Cambria Math"/>
                <w:i/>
              </w:rPr>
            </m:ctrlPr>
          </m:fPr>
          <m:num>
            <m:r>
              <w:rPr>
                <w:rFonts w:ascii="Cambria Math" w:hAnsi="Cambria Math"/>
              </w:rPr>
              <m:t xml:space="preserve">Torque </m:t>
            </m:r>
            <m:d>
              <m:dPr>
                <m:ctrlPr>
                  <w:rPr>
                    <w:rFonts w:ascii="Cambria Math" w:hAnsi="Cambria Math"/>
                    <w:i/>
                  </w:rPr>
                </m:ctrlPr>
              </m:dPr>
              <m:e>
                <m:r>
                  <w:rPr>
                    <w:rFonts w:ascii="Cambria Math" w:hAnsi="Cambria Math"/>
                  </w:rPr>
                  <m:t>Nm</m:t>
                </m:r>
              </m:e>
            </m:d>
            <m:r>
              <w:rPr>
                <w:rFonts w:ascii="Cambria Math" w:hAnsi="Cambria Math"/>
              </w:rPr>
              <m:t xml:space="preserve">*Engine RPM </m:t>
            </m:r>
          </m:num>
          <m:den>
            <m:r>
              <w:rPr>
                <w:rFonts w:ascii="Cambria Math" w:hAnsi="Cambria Math"/>
              </w:rPr>
              <m:t>9549</m:t>
            </m:r>
          </m:den>
        </m:f>
      </m:oMath>
      <w:r w:rsidR="00C813E3">
        <w:rPr>
          <w:rFonts w:eastAsiaTheme="minorEastAsia"/>
        </w:rPr>
        <w:t>. So, this means that if the torque decrease is not too severe, then the increase in rpm can make up for the lack of torque, so the power can stay at the same level, or maybe even still increase.</w:t>
      </w:r>
      <w:r w:rsidR="001264AA">
        <w:rPr>
          <w:rFonts w:eastAsiaTheme="minorEastAsia"/>
        </w:rPr>
        <w:t xml:space="preserve"> You can also tell from the graph that the engines most efficient operating range is between 2400-3800RPM, so you would want to keep the engine within this range during long distance trips or in economy driving. This is due to the engine producing maximum torque while not using excessive RPM.</w:t>
      </w:r>
    </w:p>
    <w:p w14:paraId="5B6D4ECD" w14:textId="3A028675" w:rsidR="00925DE7" w:rsidRDefault="00925DE7">
      <w:r>
        <w:br w:type="page"/>
      </w:r>
    </w:p>
    <w:p w14:paraId="0B74F4FA" w14:textId="7281E6A0" w:rsidR="00925DE7" w:rsidRDefault="00CE6652" w:rsidP="00925DE7">
      <w:pPr>
        <w:pStyle w:val="Heading1"/>
      </w:pPr>
      <w:bookmarkStart w:id="4" w:name="_Toc225059113"/>
      <w:r>
        <w:lastRenderedPageBreak/>
        <w:t>Discussion</w:t>
      </w:r>
      <w:bookmarkEnd w:id="4"/>
    </w:p>
    <w:p w14:paraId="413673E9" w14:textId="00444931" w:rsidR="00C22580" w:rsidRDefault="001264AA" w:rsidP="00C22580">
      <w:pPr>
        <w:rPr>
          <w:rFonts w:ascii="Calibri" w:eastAsia="Times New Roman" w:hAnsi="Calibri" w:cs="Calibri"/>
          <w:color w:val="000000"/>
          <w:lang w:eastAsia="en-GB"/>
        </w:rPr>
      </w:pPr>
      <w:r>
        <w:t xml:space="preserve">The results gathered from the dyno testing for the d16 Honda VTEC engine provide a detailed insight into the engines performance characteristics. </w:t>
      </w:r>
      <w:r w:rsidR="00C22580">
        <w:t xml:space="preserve">we can observe from the graphs that for a 1.6L Naturally Aspirated (NA) engine that a peak of 44.44Kw (59.59Bhp) is relatively low. This can be down to several factors, but mainly due to the engine running a lean mixture of fuel and air. This can be believed to be the cause as the lambda value is constantly above a value of 1, reaching a peak of </w:t>
      </w:r>
      <w:r w:rsidR="00C22580" w:rsidRPr="00C22580">
        <w:rPr>
          <w:rFonts w:ascii="Calibri" w:eastAsia="Times New Roman" w:hAnsi="Calibri" w:cs="Calibri"/>
          <w:color w:val="000000"/>
          <w:lang w:eastAsia="en-GB"/>
        </w:rPr>
        <w:t>1.32</w:t>
      </w:r>
      <w:r w:rsidR="00C22580">
        <w:rPr>
          <w:rFonts w:ascii="Calibri" w:eastAsia="Times New Roman" w:hAnsi="Calibri" w:cs="Calibri"/>
          <w:color w:val="000000"/>
          <w:lang w:eastAsia="en-GB"/>
        </w:rPr>
        <w:t>, which would prove that the engine is not injecting enough fuel into the cylinder to be able to produce an efficient combustion cycle.</w:t>
      </w:r>
      <w:r w:rsidR="00B232C5">
        <w:rPr>
          <w:rFonts w:ascii="Calibri" w:eastAsia="Times New Roman" w:hAnsi="Calibri" w:cs="Calibri"/>
          <w:color w:val="000000"/>
          <w:lang w:eastAsia="en-GB"/>
        </w:rPr>
        <w:t xml:space="preserve"> Another reason to believe that the engine is running a lean mixture of air and fuel Is due to the calculated </w:t>
      </w:r>
      <w:r w:rsidR="00465827">
        <w:rPr>
          <w:rFonts w:ascii="Calibri" w:eastAsia="Times New Roman" w:hAnsi="Calibri" w:cs="Calibri"/>
          <w:color w:val="000000"/>
          <w:lang w:eastAsia="en-GB"/>
        </w:rPr>
        <w:t>ratio</w:t>
      </w:r>
      <w:r w:rsidR="00B232C5">
        <w:rPr>
          <w:rFonts w:ascii="Calibri" w:eastAsia="Times New Roman" w:hAnsi="Calibri" w:cs="Calibri"/>
          <w:color w:val="000000"/>
          <w:lang w:eastAsia="en-GB"/>
        </w:rPr>
        <w:t xml:space="preserve"> of the air to fuel mixture which reaches a peak of </w:t>
      </w:r>
      <w:r w:rsidR="00B232C5" w:rsidRPr="00B232C5">
        <w:rPr>
          <w:rFonts w:ascii="Calibri" w:eastAsia="Times New Roman" w:hAnsi="Calibri" w:cs="Calibri"/>
          <w:color w:val="000000"/>
          <w:lang w:eastAsia="en-GB"/>
        </w:rPr>
        <w:t>19.44</w:t>
      </w:r>
      <w:r w:rsidR="00B232C5">
        <w:rPr>
          <w:rFonts w:ascii="Calibri" w:eastAsia="Times New Roman" w:hAnsi="Calibri" w:cs="Calibri"/>
          <w:color w:val="000000"/>
          <w:lang w:eastAsia="en-GB"/>
        </w:rPr>
        <w:t xml:space="preserve">, meaning that for </w:t>
      </w:r>
      <w:r w:rsidR="00465827">
        <w:rPr>
          <w:rFonts w:ascii="Calibri" w:eastAsia="Times New Roman" w:hAnsi="Calibri" w:cs="Calibri"/>
          <w:color w:val="000000"/>
          <w:lang w:eastAsia="en-GB"/>
        </w:rPr>
        <w:t>every 1 part</w:t>
      </w:r>
      <w:r w:rsidR="00B232C5">
        <w:rPr>
          <w:rFonts w:ascii="Calibri" w:eastAsia="Times New Roman" w:hAnsi="Calibri" w:cs="Calibri"/>
          <w:color w:val="000000"/>
          <w:lang w:eastAsia="en-GB"/>
        </w:rPr>
        <w:t xml:space="preserve"> of fuel in the mixture, there are 19.44 times more air than fuel in the cylinder.</w:t>
      </w:r>
      <w:r w:rsidR="00C22580">
        <w:rPr>
          <w:rFonts w:ascii="Calibri" w:eastAsia="Times New Roman" w:hAnsi="Calibri" w:cs="Calibri"/>
          <w:color w:val="000000"/>
          <w:lang w:eastAsia="en-GB"/>
        </w:rPr>
        <w:t xml:space="preserve"> A higher combustion temperature is also produced from this lean mixture </w:t>
      </w:r>
      <w:r w:rsidR="00B232C5">
        <w:rPr>
          <w:rFonts w:ascii="Calibri" w:eastAsia="Times New Roman" w:hAnsi="Calibri" w:cs="Calibri"/>
          <w:color w:val="000000"/>
          <w:lang w:eastAsia="en-GB"/>
        </w:rPr>
        <w:t xml:space="preserve">(due to there being no unburned fuel available to absorb the excess heat) which could damage engine internals like pistons, valves and cylinder heads if the temperature becomes excessive. </w:t>
      </w:r>
    </w:p>
    <w:p w14:paraId="4976FE69" w14:textId="222EAE53" w:rsidR="00465827" w:rsidRPr="00465827" w:rsidRDefault="00B232C5" w:rsidP="00465827">
      <w:pPr>
        <w:rPr>
          <w:rFonts w:ascii="Calibri" w:eastAsia="Times New Roman" w:hAnsi="Calibri" w:cs="Calibri"/>
          <w:color w:val="000000"/>
          <w:lang w:eastAsia="en-GB"/>
        </w:rPr>
      </w:pPr>
      <w:r>
        <w:rPr>
          <w:rFonts w:ascii="Calibri" w:eastAsia="Times New Roman" w:hAnsi="Calibri" w:cs="Calibri"/>
          <w:color w:val="000000"/>
          <w:lang w:eastAsia="en-GB"/>
        </w:rPr>
        <w:t xml:space="preserve">However, a lean mixture is not always a bad thing as due to there being less fuel </w:t>
      </w:r>
      <w:r w:rsidR="00465827">
        <w:rPr>
          <w:rFonts w:ascii="Calibri" w:eastAsia="Times New Roman" w:hAnsi="Calibri" w:cs="Calibri"/>
          <w:color w:val="000000"/>
          <w:lang w:eastAsia="en-GB"/>
        </w:rPr>
        <w:t>in</w:t>
      </w:r>
      <w:r>
        <w:rPr>
          <w:rFonts w:ascii="Calibri" w:eastAsia="Times New Roman" w:hAnsi="Calibri" w:cs="Calibri"/>
          <w:color w:val="000000"/>
          <w:lang w:eastAsia="en-GB"/>
        </w:rPr>
        <w:t xml:space="preserve"> the cylinder there is a high likelihood of </w:t>
      </w:r>
      <w:r w:rsidR="00465827">
        <w:rPr>
          <w:rFonts w:ascii="Calibri" w:eastAsia="Times New Roman" w:hAnsi="Calibri" w:cs="Calibri"/>
          <w:color w:val="000000"/>
          <w:lang w:eastAsia="en-GB"/>
        </w:rPr>
        <w:t>all</w:t>
      </w:r>
      <w:r>
        <w:rPr>
          <w:rFonts w:ascii="Calibri" w:eastAsia="Times New Roman" w:hAnsi="Calibri" w:cs="Calibri"/>
          <w:color w:val="000000"/>
          <w:lang w:eastAsia="en-GB"/>
        </w:rPr>
        <w:t xml:space="preserve"> the fuel being burned, so a better fuel economy would be reached, while also reducing hydrocarbon emissions as less unburned fuel will exit the exhaust system.</w:t>
      </w:r>
      <w:r w:rsidR="00465827">
        <w:rPr>
          <w:rFonts w:ascii="Calibri" w:eastAsia="Times New Roman" w:hAnsi="Calibri" w:cs="Calibri"/>
          <w:color w:val="000000"/>
          <w:lang w:eastAsia="en-GB"/>
        </w:rPr>
        <w:t xml:space="preserve"> But </w:t>
      </w:r>
      <w:r w:rsidR="0096711F">
        <w:rPr>
          <w:rFonts w:ascii="Calibri" w:eastAsia="Times New Roman" w:hAnsi="Calibri" w:cs="Calibri"/>
          <w:color w:val="000000"/>
          <w:lang w:eastAsia="en-GB"/>
        </w:rPr>
        <w:t xml:space="preserve">while </w:t>
      </w:r>
      <w:r w:rsidR="00465827">
        <w:rPr>
          <w:rFonts w:ascii="Calibri" w:eastAsia="Times New Roman" w:hAnsi="Calibri" w:cs="Calibri"/>
          <w:color w:val="000000"/>
          <w:lang w:eastAsia="en-GB"/>
        </w:rPr>
        <w:t>there are positives to running a lean mixture in your engine, it has a lot more negatives so manufacturers tend to get the engines tune as close to being at a stoichiometric (“</w:t>
      </w:r>
      <w:r w:rsidR="00465827" w:rsidRPr="00465827">
        <w:rPr>
          <w:rFonts w:ascii="Calibri" w:eastAsia="Times New Roman" w:hAnsi="Calibri" w:cs="Calibri"/>
          <w:color w:val="000000"/>
          <w:lang w:eastAsia="en-GB"/>
        </w:rPr>
        <w:t>the exact proportion of air and fuel at which a complete, balanced chemical reaction occurs, meaning all the fuel is burned using all the available oxygen in the air— no excess fuel or oxygen remains.</w:t>
      </w:r>
      <w:r w:rsidR="00465827">
        <w:rPr>
          <w:rFonts w:ascii="Calibri" w:eastAsia="Times New Roman" w:hAnsi="Calibri" w:cs="Calibri"/>
          <w:color w:val="000000"/>
          <w:lang w:eastAsia="en-GB"/>
        </w:rPr>
        <w:t xml:space="preserve">” </w:t>
      </w:r>
      <w:r w:rsidR="00465827" w:rsidRPr="00465827">
        <w:rPr>
          <w:rFonts w:ascii="Calibri" w:eastAsia="Times New Roman" w:hAnsi="Calibri" w:cs="Calibri"/>
          <w:color w:val="000000"/>
          <w:lang w:eastAsia="en-GB"/>
        </w:rPr>
        <w:t>(Parker, 2025)</w:t>
      </w:r>
      <w:r w:rsidR="00465827">
        <w:rPr>
          <w:rFonts w:ascii="Calibri" w:eastAsia="Times New Roman" w:hAnsi="Calibri" w:cs="Calibri"/>
          <w:color w:val="000000"/>
          <w:lang w:eastAsia="en-GB"/>
        </w:rPr>
        <w:t xml:space="preserve">) point as possible. This is due to it being the most optimal ratio of fuel and air to which all the reactants </w:t>
      </w:r>
      <w:r w:rsidR="00B0496A">
        <w:rPr>
          <w:rFonts w:ascii="Calibri" w:eastAsia="Times New Roman" w:hAnsi="Calibri" w:cs="Calibri"/>
          <w:color w:val="000000"/>
          <w:lang w:eastAsia="en-GB"/>
        </w:rPr>
        <w:t>in</w:t>
      </w:r>
      <w:r w:rsidR="00465827">
        <w:rPr>
          <w:rFonts w:ascii="Calibri" w:eastAsia="Times New Roman" w:hAnsi="Calibri" w:cs="Calibri"/>
          <w:color w:val="000000"/>
          <w:lang w:eastAsia="en-GB"/>
        </w:rPr>
        <w:t xml:space="preserve"> the engine cylinder </w:t>
      </w:r>
      <w:r w:rsidR="00B0496A">
        <w:rPr>
          <w:rFonts w:ascii="Calibri" w:eastAsia="Times New Roman" w:hAnsi="Calibri" w:cs="Calibri"/>
          <w:color w:val="000000"/>
          <w:lang w:eastAsia="en-GB"/>
        </w:rPr>
        <w:t>is</w:t>
      </w:r>
      <w:r w:rsidR="00465827">
        <w:rPr>
          <w:rFonts w:ascii="Calibri" w:eastAsia="Times New Roman" w:hAnsi="Calibri" w:cs="Calibri"/>
          <w:color w:val="000000"/>
          <w:lang w:eastAsia="en-GB"/>
        </w:rPr>
        <w:t xml:space="preserve"> burned.</w:t>
      </w:r>
    </w:p>
    <w:p w14:paraId="660657D0" w14:textId="750ACCB2" w:rsidR="00B232C5" w:rsidRPr="00C22580" w:rsidRDefault="00B232C5" w:rsidP="00C22580">
      <w:pPr>
        <w:rPr>
          <w:rFonts w:ascii="Calibri" w:eastAsia="Times New Roman" w:hAnsi="Calibri" w:cs="Calibri"/>
          <w:color w:val="000000"/>
          <w:lang w:eastAsia="en-GB"/>
        </w:rPr>
      </w:pPr>
    </w:p>
    <w:p w14:paraId="4654772D" w14:textId="61F22F55" w:rsidR="001264AA" w:rsidRPr="001264AA" w:rsidRDefault="001264AA" w:rsidP="001264AA"/>
    <w:p w14:paraId="0825D1FE" w14:textId="77777777" w:rsidR="000F0001" w:rsidRDefault="000F0001"/>
    <w:p w14:paraId="57EA5B69" w14:textId="1D740D10" w:rsidR="000F0001" w:rsidRDefault="000F0001">
      <w:r>
        <w:br w:type="page"/>
      </w:r>
    </w:p>
    <w:p w14:paraId="36F3377B" w14:textId="77777777" w:rsidR="000F0001" w:rsidRDefault="000F0001"/>
    <w:p w14:paraId="544DEB35" w14:textId="448568EC" w:rsidR="00925DE7" w:rsidRDefault="00CE6652" w:rsidP="00925DE7">
      <w:pPr>
        <w:pStyle w:val="Heading1"/>
      </w:pPr>
      <w:bookmarkStart w:id="5" w:name="_Toc225059114"/>
      <w:r>
        <w:t>Conclusions</w:t>
      </w:r>
      <w:bookmarkEnd w:id="5"/>
    </w:p>
    <w:p w14:paraId="166C5560" w14:textId="75978D05" w:rsidR="00A12FFF" w:rsidRDefault="00A12FFF" w:rsidP="00A12FFF">
      <w:pPr>
        <w:pStyle w:val="Caption"/>
        <w:keepNext/>
      </w:pPr>
    </w:p>
    <w:p w14:paraId="0D0F370D" w14:textId="147F0753" w:rsidR="00925DE7" w:rsidRDefault="00B0496A">
      <w:r>
        <w:t xml:space="preserve">During this experiment, the corrected power, torque, BMEP, SFC and thermal efficiency were all successfully calculated from the raw dyno data, and the relationships between the parameters were analysed through graphical results. The testing </w:t>
      </w:r>
      <w:r w:rsidR="00FC747D">
        <w:t>revealed</w:t>
      </w:r>
      <w:r>
        <w:t xml:space="preserve"> that the Honda D16 VTEC engine produced a peak torque of approximately 104Nm at ~2400RPM, with peak power of approximately 45Kw achieved at ~4600RPM. The wide torque peak observed between ~2400 and ~3800RPM indicates a flexible engine, suited to a wide range of operating conditions. But beyond ~4600RPM both power and torque declined as volumetric efficiency decreased and friction losses increased, marking the </w:t>
      </w:r>
      <w:r w:rsidR="00FC747D">
        <w:t>effective limit if the engines useful operating range.</w:t>
      </w:r>
      <w:r w:rsidR="00925DE7">
        <w:br w:type="page"/>
      </w:r>
    </w:p>
    <w:p w14:paraId="1BBF99A2" w14:textId="4524CCA6" w:rsidR="00925DE7" w:rsidRDefault="00CE6652" w:rsidP="00925DE7">
      <w:pPr>
        <w:pStyle w:val="Heading1"/>
      </w:pPr>
      <w:bookmarkStart w:id="6" w:name="_Toc225059115"/>
      <w:r>
        <w:lastRenderedPageBreak/>
        <w:t xml:space="preserve">Evaluation </w:t>
      </w:r>
      <w:r w:rsidR="00FC747D">
        <w:t>/</w:t>
      </w:r>
      <w:r>
        <w:t xml:space="preserve"> </w:t>
      </w:r>
      <w:r w:rsidR="00FC747D">
        <w:t>R</w:t>
      </w:r>
      <w:r>
        <w:t>eflection</w:t>
      </w:r>
      <w:bookmarkEnd w:id="6"/>
    </w:p>
    <w:p w14:paraId="3A30B79F" w14:textId="77777777" w:rsidR="00FC747D" w:rsidRDefault="00FC747D" w:rsidP="00FC747D"/>
    <w:p w14:paraId="1A00C7CD" w14:textId="1E62FEB2" w:rsidR="00FC747D" w:rsidRPr="00FC747D" w:rsidRDefault="00FC747D" w:rsidP="00FC747D">
      <w:r>
        <w:t>Unfortunately, I was unable to complete the dyno test myself. This was due to the dyno still being under repairs throughout the second term of the academic year. Due to this</w:t>
      </w:r>
      <w:r w:rsidR="0096711F">
        <w:t>,</w:t>
      </w:r>
      <w:r>
        <w:t xml:space="preserve"> a way to improve the investigation as a whole would be to complete the dyno test myself, </w:t>
      </w:r>
      <w:r w:rsidR="0096711F">
        <w:t>as well</w:t>
      </w:r>
      <w:r>
        <w:t xml:space="preserve"> as completing it 3 times to be able to gather an average of all of the collected results to prove that they were accurate and repeatable.</w:t>
      </w:r>
    </w:p>
    <w:p w14:paraId="5049BE34" w14:textId="77777777" w:rsidR="00CE6652" w:rsidRPr="00CE6652" w:rsidRDefault="00CE6652" w:rsidP="00CE6652"/>
    <w:p w14:paraId="4C0D7611" w14:textId="6BAC8562" w:rsidR="00925DE7" w:rsidRPr="00F72A74" w:rsidRDefault="007916C9" w:rsidP="00F72A74">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14DFDE09" w14:textId="77777777" w:rsidR="00B07690" w:rsidRDefault="00B07690" w:rsidP="00B07690"/>
    <w:p w14:paraId="507B484D" w14:textId="77777777" w:rsidR="00F72A74" w:rsidRDefault="00F72A74" w:rsidP="00F72A74">
      <w:pPr>
        <w:pStyle w:val="Heading1"/>
        <w:spacing w:before="0" w:after="240" w:line="360" w:lineRule="auto"/>
        <w:rPr>
          <w:sz w:val="36"/>
          <w:szCs w:val="36"/>
        </w:rPr>
      </w:pPr>
      <w:bookmarkStart w:id="7" w:name="_Toc225059116"/>
      <w:r>
        <w:rPr>
          <w:sz w:val="36"/>
          <w:szCs w:val="36"/>
        </w:rPr>
        <w:t>Reference list</w:t>
      </w:r>
      <w:bookmarkEnd w:id="7"/>
    </w:p>
    <w:p w14:paraId="24919A46" w14:textId="77777777" w:rsidR="00F72A74" w:rsidRPr="00F72A74" w:rsidRDefault="00F72A74" w:rsidP="00F72A74">
      <w:pPr>
        <w:pStyle w:val="NormalWeb"/>
        <w:spacing w:after="240" w:line="360" w:lineRule="auto"/>
        <w:rPr>
          <w:sz w:val="22"/>
          <w:szCs w:val="22"/>
        </w:rPr>
      </w:pPr>
      <w:r w:rsidRPr="00F72A74">
        <w:rPr>
          <w:sz w:val="22"/>
          <w:szCs w:val="22"/>
        </w:rPr>
        <w:t xml:space="preserve">Anthropic (2026). </w:t>
      </w:r>
      <w:r w:rsidRPr="00F72A74">
        <w:rPr>
          <w:i/>
          <w:iCs/>
          <w:sz w:val="22"/>
          <w:szCs w:val="22"/>
        </w:rPr>
        <w:t>Claude</w:t>
      </w:r>
      <w:r w:rsidRPr="00F72A74">
        <w:rPr>
          <w:sz w:val="22"/>
          <w:szCs w:val="22"/>
        </w:rPr>
        <w:t>. [online] Claude. Available at: https://claude.ai/chat/2247a8a8-342b-4ce8-b5e4-51987ccfc3f9 [Accessed 17 Mar. 2026].</w:t>
      </w:r>
    </w:p>
    <w:p w14:paraId="00D84347" w14:textId="77777777" w:rsidR="00F72A74" w:rsidRPr="00F72A74" w:rsidRDefault="00F72A74" w:rsidP="00F72A74">
      <w:pPr>
        <w:pStyle w:val="NormalWeb"/>
        <w:spacing w:after="240" w:line="360" w:lineRule="auto"/>
        <w:rPr>
          <w:sz w:val="22"/>
          <w:szCs w:val="22"/>
        </w:rPr>
      </w:pPr>
      <w:proofErr w:type="spellStart"/>
      <w:r w:rsidRPr="00F72A74">
        <w:rPr>
          <w:sz w:val="22"/>
          <w:szCs w:val="22"/>
        </w:rPr>
        <w:t>autoscopecarcare</w:t>
      </w:r>
      <w:proofErr w:type="spellEnd"/>
      <w:r w:rsidRPr="00F72A74">
        <w:rPr>
          <w:sz w:val="22"/>
          <w:szCs w:val="22"/>
        </w:rPr>
        <w:t xml:space="preserve"> (2020). </w:t>
      </w:r>
      <w:r w:rsidRPr="00F72A74">
        <w:rPr>
          <w:i/>
          <w:iCs/>
          <w:sz w:val="22"/>
          <w:szCs w:val="22"/>
        </w:rPr>
        <w:t>How Does a Dyno Test Work?</w:t>
      </w:r>
      <w:r w:rsidRPr="00F72A74">
        <w:rPr>
          <w:sz w:val="22"/>
          <w:szCs w:val="22"/>
        </w:rPr>
        <w:t xml:space="preserve"> [online] European Car Repair in Dallas &amp; Plano | European Auto Shop - Autoscope. Available at: https://www.autoscopecarcare.com/performance/how-does-a-dyno-test-work/ [Accessed 19 Mar. 2026].</w:t>
      </w:r>
    </w:p>
    <w:p w14:paraId="0399B817" w14:textId="77777777" w:rsidR="00F72A74" w:rsidRPr="00F72A74" w:rsidRDefault="00F72A74" w:rsidP="00F72A74">
      <w:pPr>
        <w:pStyle w:val="NormalWeb"/>
        <w:spacing w:after="240" w:line="360" w:lineRule="auto"/>
        <w:rPr>
          <w:sz w:val="22"/>
          <w:szCs w:val="22"/>
        </w:rPr>
      </w:pPr>
      <w:r w:rsidRPr="00F72A74">
        <w:rPr>
          <w:sz w:val="22"/>
          <w:szCs w:val="22"/>
        </w:rPr>
        <w:t xml:space="preserve">Ellis, R. (2016). </w:t>
      </w:r>
      <w:r w:rsidRPr="00F72A74">
        <w:rPr>
          <w:i/>
          <w:iCs/>
          <w:sz w:val="22"/>
          <w:szCs w:val="22"/>
        </w:rPr>
        <w:t>www.dynamometer-world.com - Horiba Schenck W230 Sale</w:t>
      </w:r>
      <w:r w:rsidRPr="00F72A74">
        <w:rPr>
          <w:sz w:val="22"/>
          <w:szCs w:val="22"/>
        </w:rPr>
        <w:t>. [online] Dynamometer-world.com. Available at: https://dynamometer-world.com/index.php/reconditioned-dynamometers/horiba-schenck-w230.html [Accessed 16 Mar. 2026].</w:t>
      </w:r>
    </w:p>
    <w:p w14:paraId="3B37EDCC" w14:textId="77777777" w:rsidR="00F72A74" w:rsidRPr="00F72A74" w:rsidRDefault="00F72A74" w:rsidP="00F72A74">
      <w:pPr>
        <w:pStyle w:val="NormalWeb"/>
        <w:spacing w:after="240" w:line="360" w:lineRule="auto"/>
        <w:rPr>
          <w:sz w:val="22"/>
          <w:szCs w:val="22"/>
        </w:rPr>
      </w:pPr>
      <w:r w:rsidRPr="00F72A74">
        <w:rPr>
          <w:sz w:val="22"/>
          <w:szCs w:val="22"/>
        </w:rPr>
        <w:t xml:space="preserve">Parker, S. (2025). </w:t>
      </w:r>
      <w:r w:rsidRPr="00F72A74">
        <w:rPr>
          <w:i/>
          <w:iCs/>
          <w:sz w:val="22"/>
          <w:szCs w:val="22"/>
        </w:rPr>
        <w:t>What is the Stoichiometric Point? And Why Is it Significant?</w:t>
      </w:r>
      <w:r w:rsidRPr="00F72A74">
        <w:rPr>
          <w:sz w:val="22"/>
          <w:szCs w:val="22"/>
        </w:rPr>
        <w:t xml:space="preserve"> [online] </w:t>
      </w:r>
      <w:proofErr w:type="spellStart"/>
      <w:r w:rsidRPr="00F72A74">
        <w:rPr>
          <w:sz w:val="22"/>
          <w:szCs w:val="22"/>
        </w:rPr>
        <w:t>EngineLabs</w:t>
      </w:r>
      <w:proofErr w:type="spellEnd"/>
      <w:r w:rsidRPr="00F72A74">
        <w:rPr>
          <w:sz w:val="22"/>
          <w:szCs w:val="22"/>
        </w:rPr>
        <w:t>. Available at: https://www.enginelabs.com/news/what-is-the-stoichiometric-point/ [Accessed 20 Mar. 2026].</w:t>
      </w:r>
    </w:p>
    <w:p w14:paraId="6BAA8D39" w14:textId="77777777" w:rsidR="00F72A74" w:rsidRPr="00F72A74" w:rsidRDefault="00F72A74" w:rsidP="00F72A74">
      <w:pPr>
        <w:pStyle w:val="NormalWeb"/>
        <w:spacing w:after="240" w:line="360" w:lineRule="auto"/>
        <w:rPr>
          <w:sz w:val="22"/>
          <w:szCs w:val="22"/>
        </w:rPr>
      </w:pPr>
      <w:r w:rsidRPr="00F72A74">
        <w:rPr>
          <w:sz w:val="22"/>
          <w:szCs w:val="22"/>
        </w:rPr>
        <w:t xml:space="preserve">UWTSD WISA Workshops (202AD). </w:t>
      </w:r>
      <w:r w:rsidRPr="00F72A74">
        <w:rPr>
          <w:i/>
          <w:iCs/>
          <w:sz w:val="22"/>
          <w:szCs w:val="22"/>
        </w:rPr>
        <w:t>Engine Dynamometer Overview</w:t>
      </w:r>
      <w:r w:rsidRPr="00F72A74">
        <w:rPr>
          <w:sz w:val="22"/>
          <w:szCs w:val="22"/>
        </w:rPr>
        <w:t>. [online] www.youtube.com. Available at: https://www.youtube.com/watch?v=-WajOAp2LUE.</w:t>
      </w:r>
    </w:p>
    <w:p w14:paraId="08F8A3B2" w14:textId="77777777" w:rsidR="00F72A74" w:rsidRPr="00F72A74" w:rsidRDefault="00F72A74" w:rsidP="00F72A74">
      <w:pPr>
        <w:pStyle w:val="NormalWeb"/>
        <w:spacing w:after="240" w:line="360" w:lineRule="auto"/>
        <w:rPr>
          <w:sz w:val="22"/>
          <w:szCs w:val="22"/>
        </w:rPr>
      </w:pPr>
      <w:r w:rsidRPr="00F72A74">
        <w:rPr>
          <w:sz w:val="22"/>
          <w:szCs w:val="22"/>
        </w:rPr>
        <w:t xml:space="preserve">Yevhen Pashchenko (2025). </w:t>
      </w:r>
      <w:r w:rsidRPr="00F72A74">
        <w:rPr>
          <w:i/>
          <w:iCs/>
          <w:sz w:val="22"/>
          <w:szCs w:val="22"/>
        </w:rPr>
        <w:t>Engine Operating Temperature: Petrol and Diesel</w:t>
      </w:r>
      <w:r w:rsidRPr="00F72A74">
        <w:rPr>
          <w:sz w:val="22"/>
          <w:szCs w:val="22"/>
        </w:rPr>
        <w:t>. [online] 2407.PL - Car Parts Store. Available at: https://2407.pl/en/blog/good-to-know/engine-operating-temperature-petrol-and-diesel/ [Accessed 19 Mar. 2026].</w:t>
      </w:r>
    </w:p>
    <w:p w14:paraId="0C0F5BFA" w14:textId="77777777" w:rsidR="00B07690" w:rsidRDefault="00B07690" w:rsidP="00B07690"/>
    <w:p w14:paraId="2490EA57" w14:textId="1DD31BE2" w:rsidR="00B07690" w:rsidRDefault="00B07690" w:rsidP="00B07690">
      <w:pPr>
        <w:rPr>
          <w:color w:val="000000" w:themeColor="text1"/>
          <w:sz w:val="32"/>
          <w:szCs w:val="32"/>
          <w:u w:val="single"/>
        </w:rPr>
      </w:pPr>
      <w:r w:rsidRPr="00B07690">
        <w:rPr>
          <w:color w:val="000000" w:themeColor="text1"/>
          <w:sz w:val="32"/>
          <w:szCs w:val="32"/>
          <w:u w:val="single"/>
        </w:rPr>
        <w:t>Acknowledgements</w:t>
      </w:r>
    </w:p>
    <w:p w14:paraId="41A4E619" w14:textId="023C3D6F" w:rsidR="000D2C43" w:rsidRDefault="000D2C43" w:rsidP="000D2C43">
      <w:pPr>
        <w:rPr>
          <w:color w:val="000000" w:themeColor="text1"/>
        </w:rPr>
      </w:pPr>
      <w:r>
        <w:rPr>
          <w:color w:val="000000" w:themeColor="text1"/>
        </w:rPr>
        <w:t xml:space="preserve">I acknowledge the use of anthropic Claude AI to generate text for this essay. The prompt(s) used </w:t>
      </w:r>
      <w:r w:rsidR="00B0496A">
        <w:rPr>
          <w:color w:val="000000" w:themeColor="text1"/>
        </w:rPr>
        <w:t>was:</w:t>
      </w:r>
      <w:r>
        <w:rPr>
          <w:color w:val="000000" w:themeColor="text1"/>
        </w:rPr>
        <w:t xml:space="preserve"> “</w:t>
      </w:r>
      <w:r w:rsidRPr="000D2C43">
        <w:rPr>
          <w:color w:val="000000" w:themeColor="text1"/>
        </w:rPr>
        <w:t>explain to me how the Schenck w230 engine dynamometer operates and how it collects its data</w:t>
      </w:r>
      <w:r w:rsidR="00B0496A">
        <w:rPr>
          <w:color w:val="000000" w:themeColor="text1"/>
        </w:rPr>
        <w:t>.</w:t>
      </w:r>
      <w:r>
        <w:rPr>
          <w:color w:val="000000" w:themeColor="text1"/>
        </w:rPr>
        <w:t>”</w:t>
      </w:r>
    </w:p>
    <w:p w14:paraId="52A7E8C6" w14:textId="35972391" w:rsidR="00CE537C" w:rsidRPr="000D2C43" w:rsidRDefault="00CE537C" w:rsidP="000D2C43">
      <w:pPr>
        <w:rPr>
          <w:color w:val="000000" w:themeColor="text1"/>
        </w:rPr>
      </w:pPr>
      <w:r>
        <w:rPr>
          <w:color w:val="000000" w:themeColor="text1"/>
        </w:rPr>
        <w:t>Another prompt used was “</w:t>
      </w:r>
      <w:r w:rsidRPr="00CE537C">
        <w:rPr>
          <w:color w:val="000000" w:themeColor="text1"/>
        </w:rPr>
        <w:t>what does it mean when the torque dips down on a torque v rpm graph?</w:t>
      </w:r>
      <w:r>
        <w:rPr>
          <w:color w:val="000000" w:themeColor="text1"/>
        </w:rPr>
        <w:t>” this was used to help explain the torque v rpm graph</w:t>
      </w:r>
      <w:r w:rsidR="00B0496A">
        <w:rPr>
          <w:color w:val="000000" w:themeColor="text1"/>
        </w:rPr>
        <w:t>.”</w:t>
      </w:r>
    </w:p>
    <w:p w14:paraId="348F69F9" w14:textId="6E1C305C" w:rsidR="00B07690" w:rsidRPr="000D2C43" w:rsidRDefault="00B07690" w:rsidP="00B07690">
      <w:pPr>
        <w:rPr>
          <w:color w:val="000000" w:themeColor="text1"/>
        </w:rPr>
      </w:pPr>
    </w:p>
    <w:p w14:paraId="68D266A0" w14:textId="5D2B3B6D" w:rsidR="00925DE7" w:rsidRDefault="00925DE7" w:rsidP="00F72A74"/>
    <w:p w14:paraId="6AB7EA5B" w14:textId="77777777" w:rsidR="00925DE7" w:rsidRPr="00925DE7" w:rsidRDefault="00925DE7" w:rsidP="00925DE7"/>
    <w:p w14:paraId="2CA683EB" w14:textId="77777777" w:rsidR="00C5356F" w:rsidRPr="00C5356F" w:rsidRDefault="00C5356F" w:rsidP="00C5356F">
      <w:pPr>
        <w:jc w:val="center"/>
        <w:rPr>
          <w:b/>
          <w:bCs/>
          <w:sz w:val="40"/>
          <w:szCs w:val="40"/>
        </w:rPr>
      </w:pPr>
    </w:p>
    <w:sectPr w:rsidR="00C5356F" w:rsidRPr="00C5356F" w:rsidSect="00925DE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CC4A8C" w14:textId="77777777" w:rsidR="0027396D" w:rsidRDefault="0027396D" w:rsidP="00925DE7">
      <w:pPr>
        <w:spacing w:after="0" w:line="240" w:lineRule="auto"/>
      </w:pPr>
      <w:r>
        <w:separator/>
      </w:r>
    </w:p>
  </w:endnote>
  <w:endnote w:type="continuationSeparator" w:id="0">
    <w:p w14:paraId="2F845C1B" w14:textId="77777777" w:rsidR="0027396D" w:rsidRDefault="0027396D" w:rsidP="00925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214310"/>
      <w:docPartObj>
        <w:docPartGallery w:val="Page Numbers (Bottom of Page)"/>
        <w:docPartUnique/>
      </w:docPartObj>
    </w:sdtPr>
    <w:sdtEndPr>
      <w:rPr>
        <w:noProof/>
      </w:rPr>
    </w:sdtEndPr>
    <w:sdtContent>
      <w:p w14:paraId="3C61F496" w14:textId="77777777" w:rsidR="00925DE7" w:rsidRDefault="00925D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F0E4DA" w14:textId="77777777" w:rsidR="00925DE7" w:rsidRDefault="00925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964F5" w14:textId="77777777" w:rsidR="0027396D" w:rsidRDefault="0027396D" w:rsidP="00925DE7">
      <w:pPr>
        <w:spacing w:after="0" w:line="240" w:lineRule="auto"/>
      </w:pPr>
      <w:r>
        <w:separator/>
      </w:r>
    </w:p>
  </w:footnote>
  <w:footnote w:type="continuationSeparator" w:id="0">
    <w:p w14:paraId="33870B71" w14:textId="77777777" w:rsidR="0027396D" w:rsidRDefault="0027396D" w:rsidP="00925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F67D3"/>
    <w:multiLevelType w:val="hybridMultilevel"/>
    <w:tmpl w:val="9F1A1294"/>
    <w:lvl w:ilvl="0" w:tplc="61EE3C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6E1CC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4CA1F9A"/>
    <w:multiLevelType w:val="multilevel"/>
    <w:tmpl w:val="3184E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B32EF6"/>
    <w:multiLevelType w:val="hybridMultilevel"/>
    <w:tmpl w:val="A44C6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2373724">
    <w:abstractNumId w:val="1"/>
  </w:num>
  <w:num w:numId="2" w16cid:durableId="564340982">
    <w:abstractNumId w:val="0"/>
  </w:num>
  <w:num w:numId="3" w16cid:durableId="1597327426">
    <w:abstractNumId w:val="3"/>
  </w:num>
  <w:num w:numId="4" w16cid:durableId="16000180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9BA"/>
    <w:rsid w:val="00000BFA"/>
    <w:rsid w:val="000777E5"/>
    <w:rsid w:val="00077B01"/>
    <w:rsid w:val="000D14EE"/>
    <w:rsid w:val="000D2C43"/>
    <w:rsid w:val="000F0001"/>
    <w:rsid w:val="001264AA"/>
    <w:rsid w:val="001F345D"/>
    <w:rsid w:val="00212573"/>
    <w:rsid w:val="00222638"/>
    <w:rsid w:val="002459C4"/>
    <w:rsid w:val="0027396D"/>
    <w:rsid w:val="0028270F"/>
    <w:rsid w:val="002E5353"/>
    <w:rsid w:val="002E693A"/>
    <w:rsid w:val="003C651F"/>
    <w:rsid w:val="003E10B4"/>
    <w:rsid w:val="00403D60"/>
    <w:rsid w:val="00465827"/>
    <w:rsid w:val="005A71EB"/>
    <w:rsid w:val="00600F16"/>
    <w:rsid w:val="00625A99"/>
    <w:rsid w:val="006F65A8"/>
    <w:rsid w:val="0071193F"/>
    <w:rsid w:val="00722F5F"/>
    <w:rsid w:val="007629BA"/>
    <w:rsid w:val="007769BD"/>
    <w:rsid w:val="00785EC0"/>
    <w:rsid w:val="007916C9"/>
    <w:rsid w:val="007A3761"/>
    <w:rsid w:val="0080260D"/>
    <w:rsid w:val="00872719"/>
    <w:rsid w:val="00925DE7"/>
    <w:rsid w:val="0093020C"/>
    <w:rsid w:val="009376CB"/>
    <w:rsid w:val="0096711F"/>
    <w:rsid w:val="00A12FFF"/>
    <w:rsid w:val="00A13C2C"/>
    <w:rsid w:val="00A8090F"/>
    <w:rsid w:val="00B0496A"/>
    <w:rsid w:val="00B07690"/>
    <w:rsid w:val="00B232C5"/>
    <w:rsid w:val="00B46BE9"/>
    <w:rsid w:val="00B9773C"/>
    <w:rsid w:val="00BD0523"/>
    <w:rsid w:val="00C22580"/>
    <w:rsid w:val="00C36D36"/>
    <w:rsid w:val="00C5356F"/>
    <w:rsid w:val="00C813E3"/>
    <w:rsid w:val="00CC5693"/>
    <w:rsid w:val="00CE537C"/>
    <w:rsid w:val="00CE6652"/>
    <w:rsid w:val="00D418F7"/>
    <w:rsid w:val="00D52410"/>
    <w:rsid w:val="00D54450"/>
    <w:rsid w:val="00D67922"/>
    <w:rsid w:val="00D80496"/>
    <w:rsid w:val="00D94E8B"/>
    <w:rsid w:val="00E51D95"/>
    <w:rsid w:val="00EA6EAF"/>
    <w:rsid w:val="00EB7665"/>
    <w:rsid w:val="00EF243C"/>
    <w:rsid w:val="00F25D23"/>
    <w:rsid w:val="00F72A74"/>
    <w:rsid w:val="00F85162"/>
    <w:rsid w:val="00FC7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16307"/>
  <w15:chartTrackingRefBased/>
  <w15:docId w15:val="{FE30D6AE-C349-48EC-80DE-6643D07F1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56F"/>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356F"/>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56F"/>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56F"/>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56F"/>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56F"/>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56F"/>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56F"/>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56F"/>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5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35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5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5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5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5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5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5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56F"/>
    <w:rPr>
      <w:rFonts w:eastAsiaTheme="majorEastAsia" w:cstheme="majorBidi"/>
      <w:color w:val="272727" w:themeColor="text1" w:themeTint="D8"/>
    </w:rPr>
  </w:style>
  <w:style w:type="paragraph" w:styleId="Title">
    <w:name w:val="Title"/>
    <w:basedOn w:val="Normal"/>
    <w:next w:val="Normal"/>
    <w:link w:val="TitleChar"/>
    <w:uiPriority w:val="10"/>
    <w:qFormat/>
    <w:rsid w:val="00C535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5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5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5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56F"/>
    <w:pPr>
      <w:spacing w:before="160"/>
      <w:jc w:val="center"/>
    </w:pPr>
    <w:rPr>
      <w:i/>
      <w:iCs/>
      <w:color w:val="404040" w:themeColor="text1" w:themeTint="BF"/>
    </w:rPr>
  </w:style>
  <w:style w:type="character" w:customStyle="1" w:styleId="QuoteChar">
    <w:name w:val="Quote Char"/>
    <w:basedOn w:val="DefaultParagraphFont"/>
    <w:link w:val="Quote"/>
    <w:uiPriority w:val="29"/>
    <w:rsid w:val="00C5356F"/>
    <w:rPr>
      <w:i/>
      <w:iCs/>
      <w:color w:val="404040" w:themeColor="text1" w:themeTint="BF"/>
    </w:rPr>
  </w:style>
  <w:style w:type="paragraph" w:styleId="ListParagraph">
    <w:name w:val="List Paragraph"/>
    <w:basedOn w:val="Normal"/>
    <w:uiPriority w:val="34"/>
    <w:qFormat/>
    <w:rsid w:val="00C5356F"/>
    <w:pPr>
      <w:ind w:left="720"/>
      <w:contextualSpacing/>
    </w:pPr>
  </w:style>
  <w:style w:type="character" w:styleId="IntenseEmphasis">
    <w:name w:val="Intense Emphasis"/>
    <w:basedOn w:val="DefaultParagraphFont"/>
    <w:uiPriority w:val="21"/>
    <w:qFormat/>
    <w:rsid w:val="00C5356F"/>
    <w:rPr>
      <w:i/>
      <w:iCs/>
      <w:color w:val="0F4761" w:themeColor="accent1" w:themeShade="BF"/>
    </w:rPr>
  </w:style>
  <w:style w:type="paragraph" w:styleId="IntenseQuote">
    <w:name w:val="Intense Quote"/>
    <w:basedOn w:val="Normal"/>
    <w:next w:val="Normal"/>
    <w:link w:val="IntenseQuoteChar"/>
    <w:uiPriority w:val="30"/>
    <w:qFormat/>
    <w:rsid w:val="00C535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56F"/>
    <w:rPr>
      <w:i/>
      <w:iCs/>
      <w:color w:val="0F4761" w:themeColor="accent1" w:themeShade="BF"/>
    </w:rPr>
  </w:style>
  <w:style w:type="character" w:styleId="IntenseReference">
    <w:name w:val="Intense Reference"/>
    <w:basedOn w:val="DefaultParagraphFont"/>
    <w:uiPriority w:val="32"/>
    <w:qFormat/>
    <w:rsid w:val="00C5356F"/>
    <w:rPr>
      <w:b/>
      <w:bCs/>
      <w:smallCaps/>
      <w:color w:val="0F4761" w:themeColor="accent1" w:themeShade="BF"/>
      <w:spacing w:val="5"/>
    </w:rPr>
  </w:style>
  <w:style w:type="paragraph" w:styleId="Header">
    <w:name w:val="header"/>
    <w:basedOn w:val="Normal"/>
    <w:link w:val="HeaderChar"/>
    <w:uiPriority w:val="99"/>
    <w:unhideWhenUsed/>
    <w:rsid w:val="00925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DE7"/>
  </w:style>
  <w:style w:type="paragraph" w:styleId="Footer">
    <w:name w:val="footer"/>
    <w:basedOn w:val="Normal"/>
    <w:link w:val="FooterChar"/>
    <w:uiPriority w:val="99"/>
    <w:unhideWhenUsed/>
    <w:rsid w:val="00925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DE7"/>
  </w:style>
  <w:style w:type="paragraph" w:styleId="TOCHeading">
    <w:name w:val="TOC Heading"/>
    <w:basedOn w:val="Heading1"/>
    <w:next w:val="Normal"/>
    <w:uiPriority w:val="39"/>
    <w:unhideWhenUsed/>
    <w:qFormat/>
    <w:rsid w:val="00A12FFF"/>
    <w:pPr>
      <w:numPr>
        <w:numId w:val="0"/>
      </w:numPr>
      <w:spacing w:before="240" w:after="0"/>
      <w:outlineLvl w:val="9"/>
    </w:pPr>
    <w:rPr>
      <w:sz w:val="32"/>
      <w:szCs w:val="32"/>
      <w:lang w:val="en-US"/>
    </w:rPr>
  </w:style>
  <w:style w:type="paragraph" w:styleId="TOC1">
    <w:name w:val="toc 1"/>
    <w:basedOn w:val="Normal"/>
    <w:next w:val="Normal"/>
    <w:autoRedefine/>
    <w:uiPriority w:val="39"/>
    <w:unhideWhenUsed/>
    <w:rsid w:val="00A12FFF"/>
    <w:pPr>
      <w:spacing w:after="100"/>
    </w:pPr>
  </w:style>
  <w:style w:type="character" w:styleId="Hyperlink">
    <w:name w:val="Hyperlink"/>
    <w:basedOn w:val="DefaultParagraphFont"/>
    <w:uiPriority w:val="99"/>
    <w:unhideWhenUsed/>
    <w:rsid w:val="00A12FFF"/>
    <w:rPr>
      <w:color w:val="467886" w:themeColor="hyperlink"/>
      <w:u w:val="single"/>
    </w:rPr>
  </w:style>
  <w:style w:type="table" w:styleId="TableGrid">
    <w:name w:val="Table Grid"/>
    <w:basedOn w:val="TableNormal"/>
    <w:uiPriority w:val="39"/>
    <w:rsid w:val="00A12F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12FF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12FFF"/>
    <w:pPr>
      <w:spacing w:after="0"/>
    </w:pPr>
  </w:style>
  <w:style w:type="paragraph" w:styleId="NormalWeb">
    <w:name w:val="Normal (Web)"/>
    <w:basedOn w:val="Normal"/>
    <w:uiPriority w:val="99"/>
    <w:semiHidden/>
    <w:unhideWhenUsed/>
    <w:rsid w:val="000D2C43"/>
    <w:rPr>
      <w:rFonts w:ascii="Times New Roman" w:hAnsi="Times New Roman" w:cs="Times New Roman"/>
      <w:sz w:val="24"/>
      <w:szCs w:val="24"/>
    </w:rPr>
  </w:style>
  <w:style w:type="character" w:styleId="PlaceholderText">
    <w:name w:val="Placeholder Text"/>
    <w:basedOn w:val="DefaultParagraphFont"/>
    <w:uiPriority w:val="99"/>
    <w:semiHidden/>
    <w:rsid w:val="00C813E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H:\My%20Drive\UWTSD\University%20of%20Wales%20Trinity%20Saint%20David%20technical%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H:\My%20Drive\UWTSD\YEAR%201\Term%202\Powertrain%20Report\Engine%20Dynamometer%20Results%20-%20jacob%20ly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H:\My%20Drive\UWTSD\YEAR%201\Term%202\Powertrain%20Report\Engine%20Dynamometer%20Results%20-%20jacob%20lyon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H:\My%20Drive\UWTSD\YEAR%201\Term%202\Powertrain%20Report\Engine%20Dynamometer%20Results%20-%20jacob%20lyon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H:\My%20Drive\UWTSD\YEAR%201\Term%202\Powertrain%20Report\Engine%20Dynamometer%20Results%20-%20jacob%20lyon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SFC V RPM</a:t>
            </a:r>
          </a:p>
        </c:rich>
      </c:tx>
      <c:layout>
        <c:manualLayout>
          <c:xMode val="edge"/>
          <c:yMode val="edge"/>
          <c:x val="0.39053642380948728"/>
          <c:y val="2.635914788692686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342241190428465"/>
          <c:y val="0.12078703703703704"/>
          <c:w val="0.72030688402925724"/>
          <c:h val="0.69291804500768761"/>
        </c:manualLayout>
      </c:layout>
      <c:scatterChart>
        <c:scatterStyle val="smoothMarker"/>
        <c:varyColors val="0"/>
        <c:ser>
          <c:idx val="0"/>
          <c:order val="0"/>
          <c:spPr>
            <a:ln w="19050" cap="rnd">
              <a:solidFill>
                <a:schemeClr val="accent1"/>
              </a:solidFill>
              <a:round/>
            </a:ln>
            <a:effectLst/>
          </c:spPr>
          <c:marker>
            <c:symbol val="none"/>
          </c:marker>
          <c:xVal>
            <c:numRef>
              <c:f>'GrE HnD BsC'!$B$10:$B$100</c:f>
              <c:numCache>
                <c:formatCode>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BsC'!$K$10:$K$100</c:f>
              <c:numCache>
                <c:formatCode>0.00000</c:formatCode>
                <c:ptCount val="91"/>
                <c:pt idx="0">
                  <c:v>366.8913243433322</c:v>
                </c:pt>
                <c:pt idx="1">
                  <c:v>357.6649217319478</c:v>
                </c:pt>
                <c:pt idx="2">
                  <c:v>344.41050378981828</c:v>
                </c:pt>
                <c:pt idx="3">
                  <c:v>323.78936643119005</c:v>
                </c:pt>
                <c:pt idx="4">
                  <c:v>312.31665317965184</c:v>
                </c:pt>
                <c:pt idx="5">
                  <c:v>313.13205696193893</c:v>
                </c:pt>
                <c:pt idx="6">
                  <c:v>295.83631742116648</c:v>
                </c:pt>
                <c:pt idx="7">
                  <c:v>281.11461242348128</c:v>
                </c:pt>
                <c:pt idx="8">
                  <c:v>278.20702047839029</c:v>
                </c:pt>
                <c:pt idx="9">
                  <c:v>268.90871742843228</c:v>
                </c:pt>
                <c:pt idx="10">
                  <c:v>269.27223365070176</c:v>
                </c:pt>
                <c:pt idx="11">
                  <c:v>272.09304314861487</c:v>
                </c:pt>
                <c:pt idx="12">
                  <c:v>269.66267704940975</c:v>
                </c:pt>
                <c:pt idx="13">
                  <c:v>268.57980976507616</c:v>
                </c:pt>
                <c:pt idx="14">
                  <c:v>264.37034586776502</c:v>
                </c:pt>
                <c:pt idx="15">
                  <c:v>264.06134990094108</c:v>
                </c:pt>
                <c:pt idx="16">
                  <c:v>270.6505114296483</c:v>
                </c:pt>
                <c:pt idx="17">
                  <c:v>274.21811457373508</c:v>
                </c:pt>
                <c:pt idx="18">
                  <c:v>274.16748420988745</c:v>
                </c:pt>
                <c:pt idx="19">
                  <c:v>272.43831371504325</c:v>
                </c:pt>
                <c:pt idx="20">
                  <c:v>273.9066865342308</c:v>
                </c:pt>
                <c:pt idx="21">
                  <c:v>270.5974240763224</c:v>
                </c:pt>
                <c:pt idx="22">
                  <c:v>268.37867899972662</c:v>
                </c:pt>
                <c:pt idx="23">
                  <c:v>266.8945938761064</c:v>
                </c:pt>
                <c:pt idx="24">
                  <c:v>266.599783092091</c:v>
                </c:pt>
                <c:pt idx="25">
                  <c:v>265.12934537059533</c:v>
                </c:pt>
                <c:pt idx="26">
                  <c:v>265.20711512800784</c:v>
                </c:pt>
                <c:pt idx="27">
                  <c:v>267.99615220788223</c:v>
                </c:pt>
                <c:pt idx="28">
                  <c:v>269.43534153621067</c:v>
                </c:pt>
                <c:pt idx="29">
                  <c:v>267.57670351174022</c:v>
                </c:pt>
                <c:pt idx="30">
                  <c:v>269.12220485873246</c:v>
                </c:pt>
                <c:pt idx="31">
                  <c:v>269.22853413450036</c:v>
                </c:pt>
                <c:pt idx="32">
                  <c:v>273.07020573169302</c:v>
                </c:pt>
                <c:pt idx="33">
                  <c:v>274.02047816245795</c:v>
                </c:pt>
                <c:pt idx="34">
                  <c:v>276.01864021052842</c:v>
                </c:pt>
                <c:pt idx="35">
                  <c:v>279.01688837406039</c:v>
                </c:pt>
                <c:pt idx="36">
                  <c:v>277.10112400776694</c:v>
                </c:pt>
                <c:pt idx="37">
                  <c:v>277.52448868472771</c:v>
                </c:pt>
                <c:pt idx="38">
                  <c:v>281.87698019861568</c:v>
                </c:pt>
                <c:pt idx="39">
                  <c:v>285.54632924090589</c:v>
                </c:pt>
                <c:pt idx="40">
                  <c:v>290.49816871181605</c:v>
                </c:pt>
                <c:pt idx="41">
                  <c:v>297.29008962610266</c:v>
                </c:pt>
                <c:pt idx="42">
                  <c:v>298.17076454822814</c:v>
                </c:pt>
                <c:pt idx="43">
                  <c:v>302.50164443445482</c:v>
                </c:pt>
                <c:pt idx="44">
                  <c:v>301.02894970025915</c:v>
                </c:pt>
                <c:pt idx="45">
                  <c:v>302.72091080995995</c:v>
                </c:pt>
                <c:pt idx="46">
                  <c:v>299.4438922898766</c:v>
                </c:pt>
                <c:pt idx="47">
                  <c:v>297.55824834057489</c:v>
                </c:pt>
                <c:pt idx="48">
                  <c:v>298.65773356660191</c:v>
                </c:pt>
                <c:pt idx="49">
                  <c:v>295.35215655544533</c:v>
                </c:pt>
                <c:pt idx="50">
                  <c:v>298.52325038436629</c:v>
                </c:pt>
                <c:pt idx="51">
                  <c:v>296.70842321912079</c:v>
                </c:pt>
                <c:pt idx="52">
                  <c:v>304.37173373841728</c:v>
                </c:pt>
                <c:pt idx="53">
                  <c:v>303.3869317048713</c:v>
                </c:pt>
                <c:pt idx="54">
                  <c:v>307.68254324501567</c:v>
                </c:pt>
                <c:pt idx="55">
                  <c:v>304.44431396389473</c:v>
                </c:pt>
                <c:pt idx="56">
                  <c:v>305.83587170441911</c:v>
                </c:pt>
                <c:pt idx="57">
                  <c:v>308.9457490027271</c:v>
                </c:pt>
                <c:pt idx="58">
                  <c:v>308.67610131746181</c:v>
                </c:pt>
                <c:pt idx="59">
                  <c:v>314.95468680187707</c:v>
                </c:pt>
                <c:pt idx="60">
                  <c:v>315.96366862396411</c:v>
                </c:pt>
                <c:pt idx="61">
                  <c:v>318.22723240582081</c:v>
                </c:pt>
                <c:pt idx="62">
                  <c:v>319.85244505856053</c:v>
                </c:pt>
                <c:pt idx="63">
                  <c:v>323.07397493682254</c:v>
                </c:pt>
                <c:pt idx="64">
                  <c:v>322.81980551566244</c:v>
                </c:pt>
                <c:pt idx="65">
                  <c:v>323.9625840945929</c:v>
                </c:pt>
                <c:pt idx="66">
                  <c:v>327.46766209832123</c:v>
                </c:pt>
                <c:pt idx="67">
                  <c:v>328.90584969531022</c:v>
                </c:pt>
                <c:pt idx="68">
                  <c:v>328.93337838810709</c:v>
                </c:pt>
                <c:pt idx="69">
                  <c:v>325.64778843106848</c:v>
                </c:pt>
                <c:pt idx="70">
                  <c:v>328.71570107823123</c:v>
                </c:pt>
                <c:pt idx="71">
                  <c:v>328.51587511929182</c:v>
                </c:pt>
                <c:pt idx="72">
                  <c:v>329.86622364237149</c:v>
                </c:pt>
                <c:pt idx="73">
                  <c:v>330.83810164358403</c:v>
                </c:pt>
                <c:pt idx="74">
                  <c:v>330.71150286405543</c:v>
                </c:pt>
                <c:pt idx="75">
                  <c:v>335.48863589479231</c:v>
                </c:pt>
                <c:pt idx="76">
                  <c:v>336.57550684631201</c:v>
                </c:pt>
                <c:pt idx="77">
                  <c:v>340.1178710397316</c:v>
                </c:pt>
                <c:pt idx="78">
                  <c:v>343.97014783082852</c:v>
                </c:pt>
                <c:pt idx="79">
                  <c:v>345.60032703978703</c:v>
                </c:pt>
                <c:pt idx="80">
                  <c:v>346.56686849760791</c:v>
                </c:pt>
                <c:pt idx="81">
                  <c:v>350.54596465993643</c:v>
                </c:pt>
                <c:pt idx="82">
                  <c:v>353.11450106948269</c:v>
                </c:pt>
                <c:pt idx="83">
                  <c:v>357.35811940314971</c:v>
                </c:pt>
                <c:pt idx="84">
                  <c:v>360.90575319193999</c:v>
                </c:pt>
                <c:pt idx="85">
                  <c:v>361.29164511690823</c:v>
                </c:pt>
                <c:pt idx="86">
                  <c:v>364.19222591340775</c:v>
                </c:pt>
                <c:pt idx="87">
                  <c:v>363.78728323675233</c:v>
                </c:pt>
                <c:pt idx="88">
                  <c:v>373.07372396825633</c:v>
                </c:pt>
                <c:pt idx="89">
                  <c:v>378.10884545225866</c:v>
                </c:pt>
                <c:pt idx="90">
                  <c:v>381.3133897991255</c:v>
                </c:pt>
              </c:numCache>
            </c:numRef>
          </c:yVal>
          <c:smooth val="1"/>
          <c:extLst>
            <c:ext xmlns:c16="http://schemas.microsoft.com/office/drawing/2014/chart" uri="{C3380CC4-5D6E-409C-BE32-E72D297353CC}">
              <c16:uniqueId val="{00000000-5B0B-4671-A7FA-64C528E163EF}"/>
            </c:ext>
          </c:extLst>
        </c:ser>
        <c:dLbls>
          <c:showLegendKey val="0"/>
          <c:showVal val="0"/>
          <c:showCatName val="0"/>
          <c:showSerName val="0"/>
          <c:showPercent val="0"/>
          <c:showBubbleSize val="0"/>
        </c:dLbls>
        <c:axId val="1543718047"/>
        <c:axId val="1543719967"/>
      </c:scatterChart>
      <c:valAx>
        <c:axId val="15437180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719967"/>
        <c:crosses val="autoZero"/>
        <c:crossBetween val="midCat"/>
      </c:valAx>
      <c:valAx>
        <c:axId val="15437199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SFC (g/kWh)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718047"/>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V RPM</a:t>
            </a:r>
          </a:p>
        </c:rich>
      </c:tx>
      <c:layout>
        <c:manualLayout>
          <c:xMode val="edge"/>
          <c:yMode val="edge"/>
          <c:x val="0.39053642380948728"/>
          <c:y val="2.635914788692686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342241190428465"/>
          <c:y val="0.12078703703703704"/>
          <c:w val="0.72030688402925724"/>
          <c:h val="0.69291804500768761"/>
        </c:manualLayout>
      </c:layout>
      <c:scatterChart>
        <c:scatterStyle val="smoothMarker"/>
        <c:varyColors val="0"/>
        <c:ser>
          <c:idx val="0"/>
          <c:order val="0"/>
          <c:spPr>
            <a:ln w="19050" cap="rnd">
              <a:solidFill>
                <a:schemeClr val="accent1"/>
              </a:solidFill>
              <a:round/>
            </a:ln>
            <a:effectLst/>
          </c:spPr>
          <c:marker>
            <c:symbol val="none"/>
          </c:marker>
          <c:xVal>
            <c:numRef>
              <c:f>'GrE HnD BsC'!$B$10:$B$100</c:f>
              <c:numCache>
                <c:formatCode>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BsC'!$E$10:$E$100</c:f>
              <c:numCache>
                <c:formatCode>0.00000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1"/>
          <c:extLst>
            <c:ext xmlns:c16="http://schemas.microsoft.com/office/drawing/2014/chart" uri="{C3380CC4-5D6E-409C-BE32-E72D297353CC}">
              <c16:uniqueId val="{00000000-DA67-4BAB-95BC-245BCFBDD9A5}"/>
            </c:ext>
          </c:extLst>
        </c:ser>
        <c:dLbls>
          <c:showLegendKey val="0"/>
          <c:showVal val="0"/>
          <c:showCatName val="0"/>
          <c:showSerName val="0"/>
          <c:showPercent val="0"/>
          <c:showBubbleSize val="0"/>
        </c:dLbls>
        <c:axId val="1543718047"/>
        <c:axId val="1543719967"/>
      </c:scatterChart>
      <c:valAx>
        <c:axId val="15437180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719967"/>
        <c:crosses val="autoZero"/>
        <c:crossBetween val="midCat"/>
      </c:valAx>
      <c:valAx>
        <c:axId val="15437199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718047"/>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Power V RPM</a:t>
            </a:r>
          </a:p>
        </c:rich>
      </c:tx>
      <c:layout>
        <c:manualLayout>
          <c:xMode val="edge"/>
          <c:yMode val="edge"/>
          <c:x val="0.39053642380948728"/>
          <c:y val="2.635914788692686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175113785928617"/>
          <c:y val="0.12078703703703704"/>
          <c:w val="0.78197815807425575"/>
          <c:h val="0.69291804500768761"/>
        </c:manualLayout>
      </c:layout>
      <c:scatterChart>
        <c:scatterStyle val="smoothMarker"/>
        <c:varyColors val="0"/>
        <c:ser>
          <c:idx val="0"/>
          <c:order val="0"/>
          <c:tx>
            <c:v>power v rpm</c:v>
          </c:tx>
          <c:spPr>
            <a:ln w="19050" cap="rnd">
              <a:solidFill>
                <a:schemeClr val="accent1"/>
              </a:solidFill>
              <a:round/>
            </a:ln>
            <a:effectLst/>
          </c:spPr>
          <c:marker>
            <c:symbol val="none"/>
          </c:marker>
          <c:xVal>
            <c:numRef>
              <c:f>'GrE HnD BsC'!$B$10:$B$100</c:f>
              <c:numCache>
                <c:formatCode>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BsC'!$G$10:$G$100</c:f>
              <c:numCache>
                <c:formatCode>0.00000</c:formatCode>
                <c:ptCount val="91"/>
                <c:pt idx="0">
                  <c:v>8.7940604010919099</c:v>
                </c:pt>
                <c:pt idx="1">
                  <c:v>9.277189871457642</c:v>
                </c:pt>
                <c:pt idx="2">
                  <c:v>9.8072066665529309</c:v>
                </c:pt>
                <c:pt idx="3">
                  <c:v>10.304407493404984</c:v>
                </c:pt>
                <c:pt idx="4">
                  <c:v>10.917721731800764</c:v>
                </c:pt>
                <c:pt idx="5">
                  <c:v>11.555236295788211</c:v>
                </c:pt>
                <c:pt idx="6">
                  <c:v>12.23854618189368</c:v>
                </c:pt>
                <c:pt idx="7">
                  <c:v>12.977285948591323</c:v>
                </c:pt>
                <c:pt idx="8">
                  <c:v>13.755380801532715</c:v>
                </c:pt>
                <c:pt idx="9">
                  <c:v>14.435530758821368</c:v>
                </c:pt>
                <c:pt idx="10">
                  <c:v>15.088337658593064</c:v>
                </c:pt>
                <c:pt idx="11">
                  <c:v>15.698302802365307</c:v>
                </c:pt>
                <c:pt idx="12">
                  <c:v>16.298663482223571</c:v>
                </c:pt>
                <c:pt idx="13">
                  <c:v>16.85070089691035</c:v>
                </c:pt>
                <c:pt idx="14">
                  <c:v>17.3443720617779</c:v>
                </c:pt>
                <c:pt idx="15">
                  <c:v>17.885347575994373</c:v>
                </c:pt>
                <c:pt idx="16">
                  <c:v>18.508257679858367</c:v>
                </c:pt>
                <c:pt idx="17">
                  <c:v>19.078050885039652</c:v>
                </c:pt>
                <c:pt idx="18">
                  <c:v>19.633209535537336</c:v>
                </c:pt>
                <c:pt idx="19">
                  <c:v>20.279313946839064</c:v>
                </c:pt>
                <c:pt idx="20">
                  <c:v>21.007206774210403</c:v>
                </c:pt>
                <c:pt idx="21">
                  <c:v>21.653659422565418</c:v>
                </c:pt>
                <c:pt idx="22">
                  <c:v>22.35351701753611</c:v>
                </c:pt>
                <c:pt idx="23">
                  <c:v>23.07024046386514</c:v>
                </c:pt>
                <c:pt idx="24">
                  <c:v>23.671641555660369</c:v>
                </c:pt>
                <c:pt idx="25">
                  <c:v>24.382010750572721</c:v>
                </c:pt>
                <c:pt idx="26">
                  <c:v>25.048820219264652</c:v>
                </c:pt>
                <c:pt idx="27">
                  <c:v>25.626094072257185</c:v>
                </c:pt>
                <c:pt idx="28">
                  <c:v>26.144090240179921</c:v>
                </c:pt>
                <c:pt idx="29">
                  <c:v>26.65968744173561</c:v>
                </c:pt>
                <c:pt idx="30">
                  <c:v>27.179257125232436</c:v>
                </c:pt>
                <c:pt idx="31">
                  <c:v>27.679209454727708</c:v>
                </c:pt>
                <c:pt idx="32">
                  <c:v>28.204501403877842</c:v>
                </c:pt>
                <c:pt idx="33">
                  <c:v>28.675347994475342</c:v>
                </c:pt>
                <c:pt idx="34">
                  <c:v>28.999092375009898</c:v>
                </c:pt>
                <c:pt idx="35">
                  <c:v>29.303438661909773</c:v>
                </c:pt>
                <c:pt idx="36">
                  <c:v>29.778928413217695</c:v>
                </c:pt>
                <c:pt idx="37">
                  <c:v>30.237178280776721</c:v>
                </c:pt>
                <c:pt idx="38">
                  <c:v>30.550716306194094</c:v>
                </c:pt>
                <c:pt idx="39">
                  <c:v>30.904460663985468</c:v>
                </c:pt>
                <c:pt idx="40">
                  <c:v>31.395247050300522</c:v>
                </c:pt>
                <c:pt idx="41">
                  <c:v>31.764821146736146</c:v>
                </c:pt>
                <c:pt idx="42">
                  <c:v>32.285822471452015</c:v>
                </c:pt>
                <c:pt idx="43">
                  <c:v>32.732619209258651</c:v>
                </c:pt>
                <c:pt idx="44">
                  <c:v>33.182021276130584</c:v>
                </c:pt>
                <c:pt idx="45">
                  <c:v>33.768676033447335</c:v>
                </c:pt>
                <c:pt idx="46">
                  <c:v>34.513206853364366</c:v>
                </c:pt>
                <c:pt idx="47">
                  <c:v>35.193984497193505</c:v>
                </c:pt>
                <c:pt idx="48">
                  <c:v>35.939112909090859</c:v>
                </c:pt>
                <c:pt idx="49">
                  <c:v>36.628411612668209</c:v>
                </c:pt>
                <c:pt idx="50">
                  <c:v>37.145113714504049</c:v>
                </c:pt>
                <c:pt idx="51">
                  <c:v>37.912933424762194</c:v>
                </c:pt>
                <c:pt idx="52">
                  <c:v>38.403891779992449</c:v>
                </c:pt>
                <c:pt idx="53">
                  <c:v>38.906208682071743</c:v>
                </c:pt>
                <c:pt idx="54">
                  <c:v>39.390812785885309</c:v>
                </c:pt>
                <c:pt idx="55">
                  <c:v>39.907643864407561</c:v>
                </c:pt>
                <c:pt idx="56">
                  <c:v>40.355446620368127</c:v>
                </c:pt>
                <c:pt idx="57">
                  <c:v>40.609358723662432</c:v>
                </c:pt>
                <c:pt idx="58">
                  <c:v>40.964053209710286</c:v>
                </c:pt>
                <c:pt idx="59">
                  <c:v>41.158765013946642</c:v>
                </c:pt>
                <c:pt idx="60">
                  <c:v>41.273915399565226</c:v>
                </c:pt>
                <c:pt idx="61">
                  <c:v>41.347578284391581</c:v>
                </c:pt>
                <c:pt idx="62">
                  <c:v>41.402565345027107</c:v>
                </c:pt>
                <c:pt idx="63">
                  <c:v>41.57133563840538</c:v>
                </c:pt>
                <c:pt idx="64">
                  <c:v>41.866709447154648</c:v>
                </c:pt>
                <c:pt idx="65">
                  <c:v>42.037328406371337</c:v>
                </c:pt>
                <c:pt idx="66">
                  <c:v>42.294146784332533</c:v>
                </c:pt>
                <c:pt idx="67">
                  <c:v>42.645677042340679</c:v>
                </c:pt>
                <c:pt idx="68">
                  <c:v>43.080999154280541</c:v>
                </c:pt>
                <c:pt idx="69">
                  <c:v>43.614175878192654</c:v>
                </c:pt>
                <c:pt idx="70">
                  <c:v>43.841497287973986</c:v>
                </c:pt>
                <c:pt idx="71">
                  <c:v>44.237859842175048</c:v>
                </c:pt>
                <c:pt idx="72">
                  <c:v>44.376320614249138</c:v>
                </c:pt>
                <c:pt idx="73">
                  <c:v>44.405267281900358</c:v>
                </c:pt>
                <c:pt idx="74">
                  <c:v>44.443053151792896</c:v>
                </c:pt>
                <c:pt idx="75">
                  <c:v>44.377137466596345</c:v>
                </c:pt>
                <c:pt idx="76">
                  <c:v>44.192984553753334</c:v>
                </c:pt>
                <c:pt idx="77">
                  <c:v>43.887670941705458</c:v>
                </c:pt>
                <c:pt idx="78">
                  <c:v>43.662632419273415</c:v>
                </c:pt>
                <c:pt idx="79">
                  <c:v>43.556136369312306</c:v>
                </c:pt>
                <c:pt idx="80">
                  <c:v>43.467722850784583</c:v>
                </c:pt>
                <c:pt idx="81">
                  <c:v>43.124665931150673</c:v>
                </c:pt>
                <c:pt idx="82">
                  <c:v>42.791510981654028</c:v>
                </c:pt>
                <c:pt idx="83">
                  <c:v>42.443672896255244</c:v>
                </c:pt>
                <c:pt idx="84">
                  <c:v>42.388373712038621</c:v>
                </c:pt>
                <c:pt idx="85">
                  <c:v>42.025969859522299</c:v>
                </c:pt>
                <c:pt idx="86">
                  <c:v>41.829682820022732</c:v>
                </c:pt>
                <c:pt idx="87">
                  <c:v>41.674674339083403</c:v>
                </c:pt>
                <c:pt idx="88">
                  <c:v>41.620085386486579</c:v>
                </c:pt>
                <c:pt idx="89">
                  <c:v>41.671896181258347</c:v>
                </c:pt>
                <c:pt idx="90">
                  <c:v>41.922642336823777</c:v>
                </c:pt>
              </c:numCache>
            </c:numRef>
          </c:yVal>
          <c:smooth val="1"/>
          <c:extLst>
            <c:ext xmlns:c16="http://schemas.microsoft.com/office/drawing/2014/chart" uri="{C3380CC4-5D6E-409C-BE32-E72D297353CC}">
              <c16:uniqueId val="{00000000-6171-4C1B-B483-8252E5C078BD}"/>
            </c:ext>
          </c:extLst>
        </c:ser>
        <c:dLbls>
          <c:showLegendKey val="0"/>
          <c:showVal val="0"/>
          <c:showCatName val="0"/>
          <c:showSerName val="0"/>
          <c:showPercent val="0"/>
          <c:showBubbleSize val="0"/>
        </c:dLbls>
        <c:axId val="1543718047"/>
        <c:axId val="1543719967"/>
      </c:scatterChart>
      <c:valAx>
        <c:axId val="15437180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719967"/>
        <c:crosses val="autoZero"/>
        <c:crossBetween val="midCat"/>
      </c:valAx>
      <c:valAx>
        <c:axId val="15437199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Power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718047"/>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and Torque v Engine speed</a:t>
            </a:r>
          </a:p>
        </c:rich>
      </c:tx>
      <c:layout>
        <c:manualLayout>
          <c:xMode val="edge"/>
          <c:yMode val="edge"/>
          <c:x val="0.27448473438936682"/>
          <c:y val="3.920714441298191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269979464399434"/>
          <c:y val="0.18028426037248502"/>
          <c:w val="0.79420397068137372"/>
          <c:h val="0.61268143594880087"/>
        </c:manualLayout>
      </c:layout>
      <c:lineChart>
        <c:grouping val="standard"/>
        <c:varyColors val="0"/>
        <c:ser>
          <c:idx val="1"/>
          <c:order val="1"/>
          <c:tx>
            <c:v>Torque (Nm)</c:v>
          </c:tx>
          <c:spPr>
            <a:ln w="28575" cap="rnd">
              <a:solidFill>
                <a:srgbClr val="FF0000"/>
              </a:solidFill>
              <a:round/>
            </a:ln>
            <a:effectLst/>
          </c:spPr>
          <c:marker>
            <c:symbol val="none"/>
          </c:marker>
          <c:cat>
            <c:numRef>
              <c:f>'GrE HnD BsC'!$B$10:$B$100</c:f>
              <c:numCache>
                <c:formatCode>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BsC'!$E$10:$E$100</c:f>
              <c:numCache>
                <c:formatCode>0.00000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val>
          <c:smooth val="0"/>
          <c:extLst>
            <c:ext xmlns:c16="http://schemas.microsoft.com/office/drawing/2014/chart" uri="{C3380CC4-5D6E-409C-BE32-E72D297353CC}">
              <c16:uniqueId val="{00000000-8347-4BE9-B89D-D97C927480DA}"/>
            </c:ext>
          </c:extLst>
        </c:ser>
        <c:dLbls>
          <c:showLegendKey val="0"/>
          <c:showVal val="0"/>
          <c:showCatName val="0"/>
          <c:showSerName val="0"/>
          <c:showPercent val="0"/>
          <c:showBubbleSize val="0"/>
        </c:dLbls>
        <c:marker val="1"/>
        <c:smooth val="0"/>
        <c:axId val="1927443423"/>
        <c:axId val="1927442943"/>
      </c:lineChart>
      <c:lineChart>
        <c:grouping val="standard"/>
        <c:varyColors val="0"/>
        <c:ser>
          <c:idx val="0"/>
          <c:order val="0"/>
          <c:tx>
            <c:v>Power (Kw)</c:v>
          </c:tx>
          <c:spPr>
            <a:ln w="28575" cap="rnd">
              <a:solidFill>
                <a:srgbClr val="00B0F0"/>
              </a:solidFill>
              <a:round/>
            </a:ln>
            <a:effectLst/>
          </c:spPr>
          <c:marker>
            <c:symbol val="none"/>
          </c:marker>
          <c:cat>
            <c:numRef>
              <c:f>'GrE HnD BsC'!$G$10:$G$100</c:f>
              <c:numCache>
                <c:formatCode>0.00000</c:formatCode>
                <c:ptCount val="91"/>
                <c:pt idx="0">
                  <c:v>8.7940604010919099</c:v>
                </c:pt>
                <c:pt idx="1">
                  <c:v>9.277189871457642</c:v>
                </c:pt>
                <c:pt idx="2">
                  <c:v>9.8072066665529309</c:v>
                </c:pt>
                <c:pt idx="3">
                  <c:v>10.304407493404984</c:v>
                </c:pt>
                <c:pt idx="4">
                  <c:v>10.917721731800764</c:v>
                </c:pt>
                <c:pt idx="5">
                  <c:v>11.555236295788211</c:v>
                </c:pt>
                <c:pt idx="6">
                  <c:v>12.23854618189368</c:v>
                </c:pt>
                <c:pt idx="7">
                  <c:v>12.977285948591323</c:v>
                </c:pt>
                <c:pt idx="8">
                  <c:v>13.755380801532715</c:v>
                </c:pt>
                <c:pt idx="9">
                  <c:v>14.435530758821368</c:v>
                </c:pt>
                <c:pt idx="10">
                  <c:v>15.088337658593064</c:v>
                </c:pt>
                <c:pt idx="11">
                  <c:v>15.698302802365307</c:v>
                </c:pt>
                <c:pt idx="12">
                  <c:v>16.298663482223571</c:v>
                </c:pt>
                <c:pt idx="13">
                  <c:v>16.85070089691035</c:v>
                </c:pt>
                <c:pt idx="14">
                  <c:v>17.3443720617779</c:v>
                </c:pt>
                <c:pt idx="15">
                  <c:v>17.885347575994373</c:v>
                </c:pt>
                <c:pt idx="16">
                  <c:v>18.508257679858367</c:v>
                </c:pt>
                <c:pt idx="17">
                  <c:v>19.078050885039652</c:v>
                </c:pt>
                <c:pt idx="18">
                  <c:v>19.633209535537336</c:v>
                </c:pt>
                <c:pt idx="19">
                  <c:v>20.279313946839064</c:v>
                </c:pt>
                <c:pt idx="20">
                  <c:v>21.007206774210403</c:v>
                </c:pt>
                <c:pt idx="21">
                  <c:v>21.653659422565418</c:v>
                </c:pt>
                <c:pt idx="22">
                  <c:v>22.35351701753611</c:v>
                </c:pt>
                <c:pt idx="23">
                  <c:v>23.07024046386514</c:v>
                </c:pt>
                <c:pt idx="24">
                  <c:v>23.671641555660369</c:v>
                </c:pt>
                <c:pt idx="25">
                  <c:v>24.382010750572721</c:v>
                </c:pt>
                <c:pt idx="26">
                  <c:v>25.048820219264652</c:v>
                </c:pt>
                <c:pt idx="27">
                  <c:v>25.626094072257185</c:v>
                </c:pt>
                <c:pt idx="28">
                  <c:v>26.144090240179921</c:v>
                </c:pt>
                <c:pt idx="29">
                  <c:v>26.65968744173561</c:v>
                </c:pt>
                <c:pt idx="30">
                  <c:v>27.179257125232436</c:v>
                </c:pt>
                <c:pt idx="31">
                  <c:v>27.679209454727708</c:v>
                </c:pt>
                <c:pt idx="32">
                  <c:v>28.204501403877842</c:v>
                </c:pt>
                <c:pt idx="33">
                  <c:v>28.675347994475342</c:v>
                </c:pt>
                <c:pt idx="34">
                  <c:v>28.999092375009898</c:v>
                </c:pt>
                <c:pt idx="35">
                  <c:v>29.303438661909773</c:v>
                </c:pt>
                <c:pt idx="36">
                  <c:v>29.778928413217695</c:v>
                </c:pt>
                <c:pt idx="37">
                  <c:v>30.237178280776721</c:v>
                </c:pt>
                <c:pt idx="38">
                  <c:v>30.550716306194094</c:v>
                </c:pt>
                <c:pt idx="39">
                  <c:v>30.904460663985468</c:v>
                </c:pt>
                <c:pt idx="40">
                  <c:v>31.395247050300522</c:v>
                </c:pt>
                <c:pt idx="41">
                  <c:v>31.764821146736146</c:v>
                </c:pt>
                <c:pt idx="42">
                  <c:v>32.285822471452015</c:v>
                </c:pt>
                <c:pt idx="43">
                  <c:v>32.732619209258651</c:v>
                </c:pt>
                <c:pt idx="44">
                  <c:v>33.182021276130584</c:v>
                </c:pt>
                <c:pt idx="45">
                  <c:v>33.768676033447335</c:v>
                </c:pt>
                <c:pt idx="46">
                  <c:v>34.513206853364366</c:v>
                </c:pt>
                <c:pt idx="47">
                  <c:v>35.193984497193505</c:v>
                </c:pt>
                <c:pt idx="48">
                  <c:v>35.939112909090859</c:v>
                </c:pt>
                <c:pt idx="49">
                  <c:v>36.628411612668209</c:v>
                </c:pt>
                <c:pt idx="50">
                  <c:v>37.145113714504049</c:v>
                </c:pt>
                <c:pt idx="51">
                  <c:v>37.912933424762194</c:v>
                </c:pt>
                <c:pt idx="52">
                  <c:v>38.403891779992449</c:v>
                </c:pt>
                <c:pt idx="53">
                  <c:v>38.906208682071743</c:v>
                </c:pt>
                <c:pt idx="54">
                  <c:v>39.390812785885309</c:v>
                </c:pt>
                <c:pt idx="55">
                  <c:v>39.907643864407561</c:v>
                </c:pt>
                <c:pt idx="56">
                  <c:v>40.355446620368127</c:v>
                </c:pt>
                <c:pt idx="57">
                  <c:v>40.609358723662432</c:v>
                </c:pt>
                <c:pt idx="58">
                  <c:v>40.964053209710286</c:v>
                </c:pt>
                <c:pt idx="59">
                  <c:v>41.158765013946642</c:v>
                </c:pt>
                <c:pt idx="60">
                  <c:v>41.273915399565226</c:v>
                </c:pt>
                <c:pt idx="61">
                  <c:v>41.347578284391581</c:v>
                </c:pt>
                <c:pt idx="62">
                  <c:v>41.402565345027107</c:v>
                </c:pt>
                <c:pt idx="63">
                  <c:v>41.57133563840538</c:v>
                </c:pt>
                <c:pt idx="64">
                  <c:v>41.866709447154648</c:v>
                </c:pt>
                <c:pt idx="65">
                  <c:v>42.037328406371337</c:v>
                </c:pt>
                <c:pt idx="66">
                  <c:v>42.294146784332533</c:v>
                </c:pt>
                <c:pt idx="67">
                  <c:v>42.645677042340679</c:v>
                </c:pt>
                <c:pt idx="68">
                  <c:v>43.080999154280541</c:v>
                </c:pt>
                <c:pt idx="69">
                  <c:v>43.614175878192654</c:v>
                </c:pt>
                <c:pt idx="70">
                  <c:v>43.841497287973986</c:v>
                </c:pt>
                <c:pt idx="71">
                  <c:v>44.237859842175048</c:v>
                </c:pt>
                <c:pt idx="72">
                  <c:v>44.376320614249138</c:v>
                </c:pt>
                <c:pt idx="73">
                  <c:v>44.405267281900358</c:v>
                </c:pt>
                <c:pt idx="74">
                  <c:v>44.443053151792896</c:v>
                </c:pt>
                <c:pt idx="75">
                  <c:v>44.377137466596345</c:v>
                </c:pt>
                <c:pt idx="76">
                  <c:v>44.192984553753334</c:v>
                </c:pt>
                <c:pt idx="77">
                  <c:v>43.887670941705458</c:v>
                </c:pt>
                <c:pt idx="78">
                  <c:v>43.662632419273415</c:v>
                </c:pt>
                <c:pt idx="79">
                  <c:v>43.556136369312306</c:v>
                </c:pt>
                <c:pt idx="80">
                  <c:v>43.467722850784583</c:v>
                </c:pt>
                <c:pt idx="81">
                  <c:v>43.124665931150673</c:v>
                </c:pt>
                <c:pt idx="82">
                  <c:v>42.791510981654028</c:v>
                </c:pt>
                <c:pt idx="83">
                  <c:v>42.443672896255244</c:v>
                </c:pt>
                <c:pt idx="84">
                  <c:v>42.388373712038621</c:v>
                </c:pt>
                <c:pt idx="85">
                  <c:v>42.025969859522299</c:v>
                </c:pt>
                <c:pt idx="86">
                  <c:v>41.829682820022732</c:v>
                </c:pt>
                <c:pt idx="87">
                  <c:v>41.674674339083403</c:v>
                </c:pt>
                <c:pt idx="88">
                  <c:v>41.620085386486579</c:v>
                </c:pt>
                <c:pt idx="89">
                  <c:v>41.671896181258347</c:v>
                </c:pt>
                <c:pt idx="90">
                  <c:v>41.922642336823777</c:v>
                </c:pt>
              </c:numCache>
            </c:numRef>
          </c:cat>
          <c:val>
            <c:numRef>
              <c:f>'GrE HnD BsC'!$G$10:$G$100</c:f>
              <c:numCache>
                <c:formatCode>0.00000</c:formatCode>
                <c:ptCount val="91"/>
                <c:pt idx="0">
                  <c:v>8.7940604010919099</c:v>
                </c:pt>
                <c:pt idx="1">
                  <c:v>9.277189871457642</c:v>
                </c:pt>
                <c:pt idx="2">
                  <c:v>9.8072066665529309</c:v>
                </c:pt>
                <c:pt idx="3">
                  <c:v>10.304407493404984</c:v>
                </c:pt>
                <c:pt idx="4">
                  <c:v>10.917721731800764</c:v>
                </c:pt>
                <c:pt idx="5">
                  <c:v>11.555236295788211</c:v>
                </c:pt>
                <c:pt idx="6">
                  <c:v>12.23854618189368</c:v>
                </c:pt>
                <c:pt idx="7">
                  <c:v>12.977285948591323</c:v>
                </c:pt>
                <c:pt idx="8">
                  <c:v>13.755380801532715</c:v>
                </c:pt>
                <c:pt idx="9">
                  <c:v>14.435530758821368</c:v>
                </c:pt>
                <c:pt idx="10">
                  <c:v>15.088337658593064</c:v>
                </c:pt>
                <c:pt idx="11">
                  <c:v>15.698302802365307</c:v>
                </c:pt>
                <c:pt idx="12">
                  <c:v>16.298663482223571</c:v>
                </c:pt>
                <c:pt idx="13">
                  <c:v>16.85070089691035</c:v>
                </c:pt>
                <c:pt idx="14">
                  <c:v>17.3443720617779</c:v>
                </c:pt>
                <c:pt idx="15">
                  <c:v>17.885347575994373</c:v>
                </c:pt>
                <c:pt idx="16">
                  <c:v>18.508257679858367</c:v>
                </c:pt>
                <c:pt idx="17">
                  <c:v>19.078050885039652</c:v>
                </c:pt>
                <c:pt idx="18">
                  <c:v>19.633209535537336</c:v>
                </c:pt>
                <c:pt idx="19">
                  <c:v>20.279313946839064</c:v>
                </c:pt>
                <c:pt idx="20">
                  <c:v>21.007206774210403</c:v>
                </c:pt>
                <c:pt idx="21">
                  <c:v>21.653659422565418</c:v>
                </c:pt>
                <c:pt idx="22">
                  <c:v>22.35351701753611</c:v>
                </c:pt>
                <c:pt idx="23">
                  <c:v>23.07024046386514</c:v>
                </c:pt>
                <c:pt idx="24">
                  <c:v>23.671641555660369</c:v>
                </c:pt>
                <c:pt idx="25">
                  <c:v>24.382010750572721</c:v>
                </c:pt>
                <c:pt idx="26">
                  <c:v>25.048820219264652</c:v>
                </c:pt>
                <c:pt idx="27">
                  <c:v>25.626094072257185</c:v>
                </c:pt>
                <c:pt idx="28">
                  <c:v>26.144090240179921</c:v>
                </c:pt>
                <c:pt idx="29">
                  <c:v>26.65968744173561</c:v>
                </c:pt>
                <c:pt idx="30">
                  <c:v>27.179257125232436</c:v>
                </c:pt>
                <c:pt idx="31">
                  <c:v>27.679209454727708</c:v>
                </c:pt>
                <c:pt idx="32">
                  <c:v>28.204501403877842</c:v>
                </c:pt>
                <c:pt idx="33">
                  <c:v>28.675347994475342</c:v>
                </c:pt>
                <c:pt idx="34">
                  <c:v>28.999092375009898</c:v>
                </c:pt>
                <c:pt idx="35">
                  <c:v>29.303438661909773</c:v>
                </c:pt>
                <c:pt idx="36">
                  <c:v>29.778928413217695</c:v>
                </c:pt>
                <c:pt idx="37">
                  <c:v>30.237178280776721</c:v>
                </c:pt>
                <c:pt idx="38">
                  <c:v>30.550716306194094</c:v>
                </c:pt>
                <c:pt idx="39">
                  <c:v>30.904460663985468</c:v>
                </c:pt>
                <c:pt idx="40">
                  <c:v>31.395247050300522</c:v>
                </c:pt>
                <c:pt idx="41">
                  <c:v>31.764821146736146</c:v>
                </c:pt>
                <c:pt idx="42">
                  <c:v>32.285822471452015</c:v>
                </c:pt>
                <c:pt idx="43">
                  <c:v>32.732619209258651</c:v>
                </c:pt>
                <c:pt idx="44">
                  <c:v>33.182021276130584</c:v>
                </c:pt>
                <c:pt idx="45">
                  <c:v>33.768676033447335</c:v>
                </c:pt>
                <c:pt idx="46">
                  <c:v>34.513206853364366</c:v>
                </c:pt>
                <c:pt idx="47">
                  <c:v>35.193984497193505</c:v>
                </c:pt>
                <c:pt idx="48">
                  <c:v>35.939112909090859</c:v>
                </c:pt>
                <c:pt idx="49">
                  <c:v>36.628411612668209</c:v>
                </c:pt>
                <c:pt idx="50">
                  <c:v>37.145113714504049</c:v>
                </c:pt>
                <c:pt idx="51">
                  <c:v>37.912933424762194</c:v>
                </c:pt>
                <c:pt idx="52">
                  <c:v>38.403891779992449</c:v>
                </c:pt>
                <c:pt idx="53">
                  <c:v>38.906208682071743</c:v>
                </c:pt>
                <c:pt idx="54">
                  <c:v>39.390812785885309</c:v>
                </c:pt>
                <c:pt idx="55">
                  <c:v>39.907643864407561</c:v>
                </c:pt>
                <c:pt idx="56">
                  <c:v>40.355446620368127</c:v>
                </c:pt>
                <c:pt idx="57">
                  <c:v>40.609358723662432</c:v>
                </c:pt>
                <c:pt idx="58">
                  <c:v>40.964053209710286</c:v>
                </c:pt>
                <c:pt idx="59">
                  <c:v>41.158765013946642</c:v>
                </c:pt>
                <c:pt idx="60">
                  <c:v>41.273915399565226</c:v>
                </c:pt>
                <c:pt idx="61">
                  <c:v>41.347578284391581</c:v>
                </c:pt>
                <c:pt idx="62">
                  <c:v>41.402565345027107</c:v>
                </c:pt>
                <c:pt idx="63">
                  <c:v>41.57133563840538</c:v>
                </c:pt>
                <c:pt idx="64">
                  <c:v>41.866709447154648</c:v>
                </c:pt>
                <c:pt idx="65">
                  <c:v>42.037328406371337</c:v>
                </c:pt>
                <c:pt idx="66">
                  <c:v>42.294146784332533</c:v>
                </c:pt>
                <c:pt idx="67">
                  <c:v>42.645677042340679</c:v>
                </c:pt>
                <c:pt idx="68">
                  <c:v>43.080999154280541</c:v>
                </c:pt>
                <c:pt idx="69">
                  <c:v>43.614175878192654</c:v>
                </c:pt>
                <c:pt idx="70">
                  <c:v>43.841497287973986</c:v>
                </c:pt>
                <c:pt idx="71">
                  <c:v>44.237859842175048</c:v>
                </c:pt>
                <c:pt idx="72">
                  <c:v>44.376320614249138</c:v>
                </c:pt>
                <c:pt idx="73">
                  <c:v>44.405267281900358</c:v>
                </c:pt>
                <c:pt idx="74">
                  <c:v>44.443053151792896</c:v>
                </c:pt>
                <c:pt idx="75">
                  <c:v>44.377137466596345</c:v>
                </c:pt>
                <c:pt idx="76">
                  <c:v>44.192984553753334</c:v>
                </c:pt>
                <c:pt idx="77">
                  <c:v>43.887670941705458</c:v>
                </c:pt>
                <c:pt idx="78">
                  <c:v>43.662632419273415</c:v>
                </c:pt>
                <c:pt idx="79">
                  <c:v>43.556136369312306</c:v>
                </c:pt>
                <c:pt idx="80">
                  <c:v>43.467722850784583</c:v>
                </c:pt>
                <c:pt idx="81">
                  <c:v>43.124665931150673</c:v>
                </c:pt>
                <c:pt idx="82">
                  <c:v>42.791510981654028</c:v>
                </c:pt>
                <c:pt idx="83">
                  <c:v>42.443672896255244</c:v>
                </c:pt>
                <c:pt idx="84">
                  <c:v>42.388373712038621</c:v>
                </c:pt>
                <c:pt idx="85">
                  <c:v>42.025969859522299</c:v>
                </c:pt>
                <c:pt idx="86">
                  <c:v>41.829682820022732</c:v>
                </c:pt>
                <c:pt idx="87">
                  <c:v>41.674674339083403</c:v>
                </c:pt>
                <c:pt idx="88">
                  <c:v>41.620085386486579</c:v>
                </c:pt>
                <c:pt idx="89">
                  <c:v>41.671896181258347</c:v>
                </c:pt>
                <c:pt idx="90">
                  <c:v>41.922642336823777</c:v>
                </c:pt>
              </c:numCache>
            </c:numRef>
          </c:val>
          <c:smooth val="0"/>
          <c:extLst>
            <c:ext xmlns:c16="http://schemas.microsoft.com/office/drawing/2014/chart" uri="{C3380CC4-5D6E-409C-BE32-E72D297353CC}">
              <c16:uniqueId val="{00000001-8347-4BE9-B89D-D97C927480DA}"/>
            </c:ext>
          </c:extLst>
        </c:ser>
        <c:dLbls>
          <c:showLegendKey val="0"/>
          <c:showVal val="0"/>
          <c:showCatName val="0"/>
          <c:showSerName val="0"/>
          <c:showPercent val="0"/>
          <c:showBubbleSize val="0"/>
        </c:dLbls>
        <c:marker val="1"/>
        <c:smooth val="0"/>
        <c:axId val="1924541855"/>
        <c:axId val="1924539455"/>
      </c:lineChart>
      <c:catAx>
        <c:axId val="19274434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7442943"/>
        <c:crosses val="autoZero"/>
        <c:auto val="1"/>
        <c:lblAlgn val="ctr"/>
        <c:lblOffset val="100"/>
        <c:noMultiLvlLbl val="0"/>
      </c:catAx>
      <c:valAx>
        <c:axId val="19274429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7443423"/>
        <c:crosses val="autoZero"/>
        <c:crossBetween val="between"/>
      </c:valAx>
      <c:valAx>
        <c:axId val="1924539455"/>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4541855"/>
        <c:crosses val="max"/>
        <c:crossBetween val="between"/>
      </c:valAx>
      <c:catAx>
        <c:axId val="1924541855"/>
        <c:scaling>
          <c:orientation val="minMax"/>
        </c:scaling>
        <c:delete val="1"/>
        <c:axPos val="t"/>
        <c:numFmt formatCode="0.00000" sourceLinked="1"/>
        <c:majorTickMark val="out"/>
        <c:minorTickMark val="none"/>
        <c:tickLblPos val="nextTo"/>
        <c:crossAx val="1924539455"/>
        <c:crosses val="max"/>
        <c:auto val="1"/>
        <c:lblAlgn val="ctr"/>
        <c:lblOffset val="100"/>
        <c:noMultiLvlLbl val="0"/>
      </c:catAx>
      <c:spPr>
        <a:noFill/>
        <a:ln>
          <a:noFill/>
        </a:ln>
        <a:effectLst/>
      </c:spPr>
    </c:plotArea>
    <c:legend>
      <c:legendPos val="r"/>
      <c:layout>
        <c:manualLayout>
          <c:xMode val="edge"/>
          <c:yMode val="edge"/>
          <c:x val="4.8189569589863743E-2"/>
          <c:y val="1.2635471317555573E-2"/>
          <c:w val="0.2492348569041587"/>
          <c:h val="0.1411135491461171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881DC-C115-4F57-8E06-070036E19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University of Wales Trinity Saint David technical report template</Template>
  <TotalTime>0</TotalTime>
  <Pages>14</Pages>
  <Words>1934</Words>
  <Characters>11027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Lyons</dc:creator>
  <cp:keywords/>
  <dc:description/>
  <cp:lastModifiedBy>Jacob Lyons</cp:lastModifiedBy>
  <cp:revision>14</cp:revision>
  <dcterms:created xsi:type="dcterms:W3CDTF">2026-03-15T12:06:00Z</dcterms:created>
  <dcterms:modified xsi:type="dcterms:W3CDTF">2026-03-22T08:17:00Z</dcterms:modified>
</cp:coreProperties>
</file>