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2B25BD" w14:textId="194F710D" w:rsidR="00114081" w:rsidRDefault="00EE7A2D" w:rsidP="00EE7A2D">
      <w:pPr>
        <w:spacing w:line="360" w:lineRule="auto"/>
        <w:jc w:val="center"/>
        <w:rPr>
          <w:b/>
          <w:sz w:val="32"/>
          <w:szCs w:val="32"/>
        </w:rPr>
      </w:pPr>
      <w:r w:rsidRPr="00EE7A2D">
        <w:rPr>
          <w:b/>
          <w:sz w:val="32"/>
          <w:szCs w:val="32"/>
        </w:rPr>
        <w:t>Academic and Employability Skills</w:t>
      </w:r>
    </w:p>
    <w:p w14:paraId="17B0AD82" w14:textId="1D7B52CC" w:rsidR="00B72F4D" w:rsidRDefault="00C5295E" w:rsidP="00C5295E">
      <w:pPr>
        <w:spacing w:line="360" w:lineRule="auto"/>
        <w:rPr>
          <w:b/>
          <w:sz w:val="32"/>
          <w:szCs w:val="32"/>
        </w:rPr>
      </w:pPr>
      <w:r>
        <w:rPr>
          <w:b/>
          <w:sz w:val="32"/>
          <w:szCs w:val="32"/>
        </w:rPr>
        <w:t xml:space="preserve">Student name: Melitsa Beyhan Ahmed </w:t>
      </w:r>
    </w:p>
    <w:p w14:paraId="08862663" w14:textId="7FB0282C" w:rsidR="00C5295E" w:rsidRPr="00C5295E" w:rsidRDefault="00C5295E" w:rsidP="00C5295E">
      <w:pPr>
        <w:spacing w:line="360" w:lineRule="auto"/>
        <w:rPr>
          <w:b/>
          <w:sz w:val="32"/>
          <w:szCs w:val="32"/>
        </w:rPr>
      </w:pPr>
      <w:r>
        <w:rPr>
          <w:b/>
          <w:sz w:val="32"/>
          <w:szCs w:val="32"/>
        </w:rPr>
        <w:t>Student Id 2111603</w:t>
      </w:r>
    </w:p>
    <w:p w14:paraId="5903773A" w14:textId="7501C442" w:rsidR="00B72F4D" w:rsidRDefault="00B72F4D" w:rsidP="00EE7A2D">
      <w:pPr>
        <w:spacing w:line="360" w:lineRule="auto"/>
        <w:jc w:val="center"/>
        <w:rPr>
          <w:b/>
          <w:sz w:val="32"/>
          <w:szCs w:val="32"/>
        </w:rPr>
      </w:pPr>
    </w:p>
    <w:p w14:paraId="5FD31029" w14:textId="415F4399" w:rsidR="00B72F4D" w:rsidRPr="00EE7A2D" w:rsidRDefault="00B72F4D" w:rsidP="00EE7A2D">
      <w:pPr>
        <w:spacing w:line="360" w:lineRule="auto"/>
        <w:jc w:val="center"/>
        <w:rPr>
          <w:b/>
          <w:sz w:val="32"/>
          <w:szCs w:val="32"/>
        </w:rPr>
      </w:pPr>
      <w:r>
        <w:rPr>
          <w:b/>
          <w:sz w:val="32"/>
          <w:szCs w:val="32"/>
        </w:rPr>
        <w:t>Task 1-Assignment 1</w:t>
      </w:r>
    </w:p>
    <w:p w14:paraId="3F53727E" w14:textId="77777777" w:rsidR="00EE7A2D" w:rsidRDefault="00EE7A2D" w:rsidP="00D31EA1">
      <w:pPr>
        <w:spacing w:line="360" w:lineRule="auto"/>
      </w:pPr>
    </w:p>
    <w:p w14:paraId="7F5C1367" w14:textId="77777777" w:rsidR="00EE7A2D" w:rsidRDefault="00EE7A2D" w:rsidP="00D31EA1">
      <w:pPr>
        <w:spacing w:line="360" w:lineRule="auto"/>
      </w:pPr>
    </w:p>
    <w:p w14:paraId="0A614923" w14:textId="77777777" w:rsidR="00EE7A2D" w:rsidRDefault="00EE7A2D" w:rsidP="00D31EA1">
      <w:pPr>
        <w:spacing w:line="360" w:lineRule="auto"/>
      </w:pPr>
    </w:p>
    <w:p w14:paraId="513F7AC9" w14:textId="77777777" w:rsidR="00EE7A2D" w:rsidRDefault="00EE7A2D" w:rsidP="00D31EA1">
      <w:pPr>
        <w:spacing w:line="360" w:lineRule="auto"/>
      </w:pPr>
    </w:p>
    <w:p w14:paraId="0B565E45" w14:textId="77777777" w:rsidR="00EE7A2D" w:rsidRDefault="00EE7A2D" w:rsidP="00D31EA1">
      <w:pPr>
        <w:spacing w:line="360" w:lineRule="auto"/>
      </w:pPr>
    </w:p>
    <w:p w14:paraId="0B6B2A1A" w14:textId="77777777" w:rsidR="00EE7A2D" w:rsidRDefault="00EE7A2D" w:rsidP="00D31EA1">
      <w:pPr>
        <w:spacing w:line="360" w:lineRule="auto"/>
      </w:pPr>
    </w:p>
    <w:p w14:paraId="293AE14B" w14:textId="77777777" w:rsidR="00EE7A2D" w:rsidRDefault="00EE7A2D" w:rsidP="00D31EA1">
      <w:pPr>
        <w:spacing w:line="360" w:lineRule="auto"/>
      </w:pPr>
    </w:p>
    <w:p w14:paraId="52E1B66A" w14:textId="77777777" w:rsidR="00EE7A2D" w:rsidRDefault="00EE7A2D" w:rsidP="00D31EA1">
      <w:pPr>
        <w:spacing w:line="360" w:lineRule="auto"/>
      </w:pPr>
    </w:p>
    <w:p w14:paraId="381FD4E1" w14:textId="77777777" w:rsidR="00EE7A2D" w:rsidRDefault="00EE7A2D" w:rsidP="00D31EA1">
      <w:pPr>
        <w:spacing w:line="360" w:lineRule="auto"/>
      </w:pPr>
    </w:p>
    <w:p w14:paraId="38368372" w14:textId="77777777" w:rsidR="00EE7A2D" w:rsidRDefault="00EE7A2D" w:rsidP="00D31EA1">
      <w:pPr>
        <w:spacing w:line="360" w:lineRule="auto"/>
      </w:pPr>
    </w:p>
    <w:p w14:paraId="1E5D7FBD" w14:textId="77777777" w:rsidR="00EE7A2D" w:rsidRDefault="00EE7A2D" w:rsidP="00D31EA1">
      <w:pPr>
        <w:spacing w:line="360" w:lineRule="auto"/>
      </w:pPr>
    </w:p>
    <w:p w14:paraId="03FA288A" w14:textId="77777777" w:rsidR="00EE7A2D" w:rsidRDefault="00EE7A2D" w:rsidP="00D31EA1">
      <w:pPr>
        <w:spacing w:line="360" w:lineRule="auto"/>
      </w:pPr>
    </w:p>
    <w:p w14:paraId="2EF1F66C" w14:textId="77777777" w:rsidR="00EE7A2D" w:rsidRDefault="00EE7A2D" w:rsidP="00D31EA1">
      <w:pPr>
        <w:spacing w:line="360" w:lineRule="auto"/>
      </w:pPr>
    </w:p>
    <w:p w14:paraId="1387613B" w14:textId="77777777" w:rsidR="00EE7A2D" w:rsidRDefault="00EE7A2D" w:rsidP="00D31EA1">
      <w:pPr>
        <w:spacing w:line="360" w:lineRule="auto"/>
      </w:pPr>
    </w:p>
    <w:p w14:paraId="4BA9DFA9" w14:textId="77777777" w:rsidR="00EE7A2D" w:rsidRDefault="00EE7A2D" w:rsidP="00D31EA1">
      <w:pPr>
        <w:spacing w:line="360" w:lineRule="auto"/>
      </w:pPr>
    </w:p>
    <w:p w14:paraId="4EF63E52" w14:textId="77777777" w:rsidR="00EE7A2D" w:rsidRDefault="00EE7A2D" w:rsidP="00D31EA1">
      <w:pPr>
        <w:spacing w:line="360" w:lineRule="auto"/>
      </w:pPr>
    </w:p>
    <w:p w14:paraId="57C1A728" w14:textId="77777777" w:rsidR="00EE7A2D" w:rsidRDefault="00EE7A2D" w:rsidP="00D31EA1">
      <w:pPr>
        <w:spacing w:line="360" w:lineRule="auto"/>
      </w:pPr>
    </w:p>
    <w:p w14:paraId="3B367B6E" w14:textId="77777777" w:rsidR="00EE7A2D" w:rsidRDefault="00EE7A2D" w:rsidP="00D31EA1">
      <w:pPr>
        <w:spacing w:line="360" w:lineRule="auto"/>
      </w:pPr>
    </w:p>
    <w:p w14:paraId="3429F2E5" w14:textId="77777777" w:rsidR="00EE7A2D" w:rsidRDefault="00EE7A2D" w:rsidP="00D31EA1">
      <w:pPr>
        <w:spacing w:line="360" w:lineRule="auto"/>
      </w:pPr>
    </w:p>
    <w:p w14:paraId="4857FD0E" w14:textId="77777777" w:rsidR="00EE7A2D" w:rsidRDefault="00EE7A2D" w:rsidP="00D31EA1">
      <w:pPr>
        <w:spacing w:line="360" w:lineRule="auto"/>
      </w:pPr>
    </w:p>
    <w:p w14:paraId="7293CEF6" w14:textId="77777777" w:rsidR="00EE7A2D" w:rsidRDefault="00EE7A2D" w:rsidP="00D31EA1">
      <w:pPr>
        <w:spacing w:line="360" w:lineRule="auto"/>
      </w:pPr>
    </w:p>
    <w:p w14:paraId="2B779B25" w14:textId="77777777" w:rsidR="00EE7A2D" w:rsidRDefault="00EE7A2D" w:rsidP="00D31EA1">
      <w:pPr>
        <w:spacing w:line="360" w:lineRule="auto"/>
      </w:pPr>
    </w:p>
    <w:sdt>
      <w:sdtPr>
        <w:rPr>
          <w:rFonts w:asciiTheme="minorHAnsi" w:eastAsiaTheme="minorHAnsi" w:hAnsiTheme="minorHAnsi" w:cstheme="minorBidi"/>
          <w:color w:val="000000" w:themeColor="text1"/>
          <w:sz w:val="24"/>
          <w:szCs w:val="22"/>
          <w:lang w:val="en-GB"/>
        </w:rPr>
        <w:id w:val="587741107"/>
        <w:docPartObj>
          <w:docPartGallery w:val="Table of Contents"/>
          <w:docPartUnique/>
        </w:docPartObj>
      </w:sdtPr>
      <w:sdtEndPr>
        <w:rPr>
          <w:b/>
          <w:bCs/>
          <w:noProof/>
        </w:rPr>
      </w:sdtEndPr>
      <w:sdtContent>
        <w:p w14:paraId="2687A3F3" w14:textId="77777777" w:rsidR="00821E3B" w:rsidRPr="00B72F4D" w:rsidRDefault="00821E3B" w:rsidP="00B72F4D">
          <w:pPr>
            <w:pStyle w:val="TOCHeading"/>
            <w:spacing w:line="276" w:lineRule="auto"/>
            <w:jc w:val="center"/>
          </w:pPr>
          <w:r w:rsidRPr="00B72F4D">
            <w:t>Contents</w:t>
          </w:r>
        </w:p>
        <w:p w14:paraId="3CA95C06" w14:textId="77777777" w:rsidR="00821E3B" w:rsidRPr="00B72F4D" w:rsidRDefault="00000000" w:rsidP="00C25E29">
          <w:pPr>
            <w:pStyle w:val="TOC1"/>
            <w:tabs>
              <w:tab w:val="right" w:leader="dot" w:pos="9016"/>
            </w:tabs>
            <w:spacing w:line="276" w:lineRule="auto"/>
            <w:rPr>
              <w:rFonts w:eastAsiaTheme="minorEastAsia"/>
              <w:noProof/>
              <w:color w:val="auto"/>
              <w:sz w:val="22"/>
              <w:lang w:eastAsia="en-GB"/>
            </w:rPr>
          </w:pPr>
          <w:hyperlink w:anchor="_Toc120297310" w:history="1">
            <w:r w:rsidR="00821E3B" w:rsidRPr="00B72F4D">
              <w:rPr>
                <w:rStyle w:val="Hyperlink"/>
                <w:noProof/>
                <w:u w:val="none"/>
              </w:rPr>
              <w:t>Introduction</w:t>
            </w:r>
            <w:r w:rsidR="00821E3B" w:rsidRPr="00B72F4D">
              <w:rPr>
                <w:noProof/>
                <w:webHidden/>
              </w:rPr>
              <w:tab/>
            </w:r>
            <w:r w:rsidR="00821E3B" w:rsidRPr="00B72F4D">
              <w:rPr>
                <w:noProof/>
                <w:webHidden/>
              </w:rPr>
              <w:fldChar w:fldCharType="begin"/>
            </w:r>
            <w:r w:rsidR="00821E3B" w:rsidRPr="00B72F4D">
              <w:rPr>
                <w:noProof/>
                <w:webHidden/>
              </w:rPr>
              <w:instrText xml:space="preserve"> PAGEREF _Toc120297310 \h </w:instrText>
            </w:r>
            <w:r w:rsidR="00821E3B" w:rsidRPr="00B72F4D">
              <w:rPr>
                <w:noProof/>
                <w:webHidden/>
              </w:rPr>
            </w:r>
            <w:r w:rsidR="00821E3B" w:rsidRPr="00B72F4D">
              <w:rPr>
                <w:noProof/>
                <w:webHidden/>
              </w:rPr>
              <w:fldChar w:fldCharType="separate"/>
            </w:r>
            <w:r w:rsidR="00821E3B" w:rsidRPr="00B72F4D">
              <w:rPr>
                <w:noProof/>
                <w:webHidden/>
              </w:rPr>
              <w:t>3</w:t>
            </w:r>
            <w:r w:rsidR="00821E3B" w:rsidRPr="00B72F4D">
              <w:rPr>
                <w:noProof/>
                <w:webHidden/>
              </w:rPr>
              <w:fldChar w:fldCharType="end"/>
            </w:r>
          </w:hyperlink>
        </w:p>
        <w:p w14:paraId="483C153E" w14:textId="77777777" w:rsidR="00821E3B" w:rsidRPr="00B72F4D" w:rsidRDefault="00000000" w:rsidP="00C25E29">
          <w:pPr>
            <w:pStyle w:val="TOC1"/>
            <w:tabs>
              <w:tab w:val="right" w:leader="dot" w:pos="9016"/>
            </w:tabs>
            <w:spacing w:line="276" w:lineRule="auto"/>
            <w:rPr>
              <w:rFonts w:eastAsiaTheme="minorEastAsia"/>
              <w:noProof/>
              <w:color w:val="auto"/>
              <w:sz w:val="22"/>
              <w:lang w:eastAsia="en-GB"/>
            </w:rPr>
          </w:pPr>
          <w:hyperlink w:anchor="_Toc120297311" w:history="1">
            <w:r w:rsidR="00821E3B" w:rsidRPr="00B72F4D">
              <w:rPr>
                <w:rStyle w:val="Hyperlink"/>
                <w:noProof/>
                <w:u w:val="none"/>
              </w:rPr>
              <w:t>Methods of Employee Motivation</w:t>
            </w:r>
            <w:r w:rsidR="00821E3B" w:rsidRPr="00B72F4D">
              <w:rPr>
                <w:noProof/>
                <w:webHidden/>
              </w:rPr>
              <w:tab/>
              <w:t>4</w:t>
            </w:r>
          </w:hyperlink>
        </w:p>
        <w:p w14:paraId="4407B4CE" w14:textId="77777777" w:rsidR="00821E3B" w:rsidRPr="00B72F4D" w:rsidRDefault="00000000" w:rsidP="00C25E29">
          <w:pPr>
            <w:pStyle w:val="TOC2"/>
            <w:tabs>
              <w:tab w:val="right" w:leader="dot" w:pos="9016"/>
            </w:tabs>
            <w:spacing w:line="276" w:lineRule="auto"/>
            <w:rPr>
              <w:rFonts w:eastAsiaTheme="minorEastAsia"/>
              <w:noProof/>
              <w:color w:val="auto"/>
              <w:sz w:val="22"/>
              <w:lang w:eastAsia="en-GB"/>
            </w:rPr>
          </w:pPr>
          <w:hyperlink w:anchor="_Toc120297312" w:history="1">
            <w:r w:rsidR="00821E3B" w:rsidRPr="00B72F4D">
              <w:rPr>
                <w:rStyle w:val="Hyperlink"/>
                <w:noProof/>
                <w:u w:val="none"/>
              </w:rPr>
              <w:t>Extrinsic Motivation</w:t>
            </w:r>
            <w:r w:rsidR="00821E3B" w:rsidRPr="00B72F4D">
              <w:rPr>
                <w:noProof/>
                <w:webHidden/>
              </w:rPr>
              <w:tab/>
              <w:t>4</w:t>
            </w:r>
          </w:hyperlink>
        </w:p>
        <w:p w14:paraId="76B00F09" w14:textId="77777777" w:rsidR="00821E3B" w:rsidRPr="00B72F4D" w:rsidRDefault="00000000" w:rsidP="00C25E29">
          <w:pPr>
            <w:pStyle w:val="TOC2"/>
            <w:tabs>
              <w:tab w:val="right" w:leader="dot" w:pos="9016"/>
            </w:tabs>
            <w:spacing w:line="276" w:lineRule="auto"/>
            <w:rPr>
              <w:rFonts w:eastAsiaTheme="minorEastAsia"/>
              <w:noProof/>
              <w:color w:val="auto"/>
              <w:sz w:val="22"/>
              <w:lang w:eastAsia="en-GB"/>
            </w:rPr>
          </w:pPr>
          <w:hyperlink w:anchor="_Toc120297313" w:history="1">
            <w:r w:rsidR="00821E3B" w:rsidRPr="00B72F4D">
              <w:rPr>
                <w:rStyle w:val="Hyperlink"/>
                <w:noProof/>
                <w:u w:val="none"/>
              </w:rPr>
              <w:t>Intrinsic motivation</w:t>
            </w:r>
            <w:r w:rsidR="00821E3B" w:rsidRPr="00B72F4D">
              <w:rPr>
                <w:noProof/>
                <w:webHidden/>
              </w:rPr>
              <w:tab/>
              <w:t>7</w:t>
            </w:r>
          </w:hyperlink>
        </w:p>
        <w:p w14:paraId="5B3DC20E" w14:textId="77777777" w:rsidR="00821E3B" w:rsidRPr="00B72F4D" w:rsidRDefault="00000000" w:rsidP="00C25E29">
          <w:pPr>
            <w:pStyle w:val="TOC1"/>
            <w:tabs>
              <w:tab w:val="right" w:leader="dot" w:pos="9016"/>
            </w:tabs>
            <w:spacing w:line="276" w:lineRule="auto"/>
            <w:rPr>
              <w:rFonts w:eastAsiaTheme="minorEastAsia"/>
              <w:noProof/>
              <w:color w:val="auto"/>
              <w:sz w:val="22"/>
              <w:lang w:eastAsia="en-GB"/>
            </w:rPr>
          </w:pPr>
          <w:hyperlink w:anchor="_Toc120297314" w:history="1">
            <w:r w:rsidR="00821E3B" w:rsidRPr="00B72F4D">
              <w:rPr>
                <w:rStyle w:val="Hyperlink"/>
                <w:noProof/>
                <w:u w:val="none"/>
              </w:rPr>
              <w:t>Difficulties concerning employee motivation</w:t>
            </w:r>
            <w:r w:rsidR="00821E3B" w:rsidRPr="00B72F4D">
              <w:rPr>
                <w:noProof/>
                <w:webHidden/>
              </w:rPr>
              <w:tab/>
              <w:t>9</w:t>
            </w:r>
          </w:hyperlink>
        </w:p>
        <w:p w14:paraId="6B4A819A" w14:textId="77777777" w:rsidR="00821E3B" w:rsidRPr="00B72F4D" w:rsidRDefault="00000000" w:rsidP="00C25E29">
          <w:pPr>
            <w:pStyle w:val="TOC1"/>
            <w:tabs>
              <w:tab w:val="right" w:leader="dot" w:pos="9016"/>
            </w:tabs>
            <w:spacing w:line="276" w:lineRule="auto"/>
            <w:rPr>
              <w:rFonts w:eastAsiaTheme="minorEastAsia"/>
              <w:noProof/>
              <w:color w:val="auto"/>
              <w:sz w:val="22"/>
              <w:lang w:eastAsia="en-GB"/>
            </w:rPr>
          </w:pPr>
          <w:hyperlink w:anchor="_Toc120297315" w:history="1">
            <w:r w:rsidR="00821E3B" w:rsidRPr="00B72F4D">
              <w:rPr>
                <w:rStyle w:val="Hyperlink"/>
                <w:noProof/>
                <w:u w:val="none"/>
              </w:rPr>
              <w:t>Recommendations</w:t>
            </w:r>
            <w:r w:rsidR="00821E3B" w:rsidRPr="00B72F4D">
              <w:rPr>
                <w:noProof/>
                <w:webHidden/>
              </w:rPr>
              <w:tab/>
              <w:t>10</w:t>
            </w:r>
          </w:hyperlink>
        </w:p>
        <w:p w14:paraId="245AEE14" w14:textId="77777777" w:rsidR="00821E3B" w:rsidRPr="00B72F4D" w:rsidRDefault="00000000" w:rsidP="00C25E29">
          <w:pPr>
            <w:pStyle w:val="TOC1"/>
            <w:tabs>
              <w:tab w:val="right" w:leader="dot" w:pos="9016"/>
            </w:tabs>
            <w:spacing w:line="276" w:lineRule="auto"/>
            <w:rPr>
              <w:rFonts w:eastAsiaTheme="minorEastAsia"/>
              <w:noProof/>
              <w:color w:val="auto"/>
              <w:sz w:val="22"/>
              <w:lang w:eastAsia="en-GB"/>
            </w:rPr>
          </w:pPr>
          <w:hyperlink w:anchor="_Toc120297316" w:history="1">
            <w:r w:rsidR="00821E3B" w:rsidRPr="00B72F4D">
              <w:rPr>
                <w:rStyle w:val="Hyperlink"/>
                <w:noProof/>
                <w:u w:val="none"/>
              </w:rPr>
              <w:t>Conclusion</w:t>
            </w:r>
            <w:r w:rsidR="00821E3B" w:rsidRPr="00B72F4D">
              <w:rPr>
                <w:noProof/>
                <w:webHidden/>
              </w:rPr>
              <w:tab/>
              <w:t>11</w:t>
            </w:r>
          </w:hyperlink>
        </w:p>
        <w:p w14:paraId="4F6C35EE" w14:textId="77777777" w:rsidR="00821E3B" w:rsidRPr="00B72F4D" w:rsidRDefault="00000000" w:rsidP="00C25E29">
          <w:pPr>
            <w:pStyle w:val="TOC1"/>
            <w:tabs>
              <w:tab w:val="right" w:leader="dot" w:pos="9016"/>
            </w:tabs>
            <w:spacing w:line="276" w:lineRule="auto"/>
            <w:rPr>
              <w:rFonts w:eastAsiaTheme="minorEastAsia"/>
              <w:noProof/>
              <w:color w:val="auto"/>
              <w:sz w:val="22"/>
              <w:lang w:eastAsia="en-GB"/>
            </w:rPr>
          </w:pPr>
          <w:hyperlink w:anchor="_Toc120297317" w:history="1">
            <w:r w:rsidR="00821E3B" w:rsidRPr="00B72F4D">
              <w:rPr>
                <w:rStyle w:val="Hyperlink"/>
                <w:noProof/>
                <w:u w:val="none"/>
              </w:rPr>
              <w:t>Reference</w:t>
            </w:r>
            <w:r w:rsidR="00821E3B" w:rsidRPr="00B72F4D">
              <w:rPr>
                <w:noProof/>
                <w:webHidden/>
              </w:rPr>
              <w:tab/>
              <w:t>11</w:t>
            </w:r>
          </w:hyperlink>
        </w:p>
        <w:p w14:paraId="055DBBF0" w14:textId="77777777" w:rsidR="00821E3B" w:rsidRDefault="00000000" w:rsidP="00C25E29">
          <w:pPr>
            <w:spacing w:line="276" w:lineRule="auto"/>
          </w:pPr>
        </w:p>
      </w:sdtContent>
    </w:sdt>
    <w:p w14:paraId="77FF9CCF" w14:textId="77777777" w:rsidR="00821E3B" w:rsidRDefault="00821E3B" w:rsidP="00D31EA1">
      <w:pPr>
        <w:spacing w:line="360" w:lineRule="auto"/>
      </w:pPr>
    </w:p>
    <w:p w14:paraId="242F9B00" w14:textId="77777777" w:rsidR="00821E3B" w:rsidRDefault="00821E3B" w:rsidP="00D31EA1">
      <w:pPr>
        <w:spacing w:line="360" w:lineRule="auto"/>
      </w:pPr>
    </w:p>
    <w:p w14:paraId="515A14C2" w14:textId="77777777" w:rsidR="00821E3B" w:rsidRDefault="00821E3B" w:rsidP="00D31EA1">
      <w:pPr>
        <w:spacing w:line="360" w:lineRule="auto"/>
      </w:pPr>
    </w:p>
    <w:p w14:paraId="07DB3471" w14:textId="77777777" w:rsidR="00821E3B" w:rsidRDefault="00821E3B" w:rsidP="00D31EA1">
      <w:pPr>
        <w:spacing w:line="360" w:lineRule="auto"/>
      </w:pPr>
    </w:p>
    <w:p w14:paraId="7F777DFB" w14:textId="77777777" w:rsidR="00821E3B" w:rsidRDefault="00821E3B" w:rsidP="00D31EA1">
      <w:pPr>
        <w:spacing w:line="360" w:lineRule="auto"/>
      </w:pPr>
    </w:p>
    <w:p w14:paraId="26290976" w14:textId="77777777" w:rsidR="00821E3B" w:rsidRDefault="00821E3B" w:rsidP="00D31EA1">
      <w:pPr>
        <w:spacing w:line="360" w:lineRule="auto"/>
      </w:pPr>
    </w:p>
    <w:p w14:paraId="0F5CB056" w14:textId="77777777" w:rsidR="00821E3B" w:rsidRDefault="00821E3B" w:rsidP="00D31EA1">
      <w:pPr>
        <w:spacing w:line="360" w:lineRule="auto"/>
      </w:pPr>
    </w:p>
    <w:p w14:paraId="71E59D1E" w14:textId="77777777" w:rsidR="00821E3B" w:rsidRDefault="00821E3B" w:rsidP="00D31EA1">
      <w:pPr>
        <w:spacing w:line="360" w:lineRule="auto"/>
      </w:pPr>
    </w:p>
    <w:p w14:paraId="10C98BDA" w14:textId="77777777" w:rsidR="00821E3B" w:rsidRDefault="00821E3B" w:rsidP="00D31EA1">
      <w:pPr>
        <w:spacing w:line="360" w:lineRule="auto"/>
      </w:pPr>
    </w:p>
    <w:p w14:paraId="1F06D8BA" w14:textId="77777777" w:rsidR="00821E3B" w:rsidRDefault="00821E3B" w:rsidP="00D31EA1">
      <w:pPr>
        <w:spacing w:line="360" w:lineRule="auto"/>
      </w:pPr>
    </w:p>
    <w:p w14:paraId="64B529B1" w14:textId="77777777" w:rsidR="00821E3B" w:rsidRDefault="00821E3B" w:rsidP="00D31EA1">
      <w:pPr>
        <w:spacing w:line="360" w:lineRule="auto"/>
      </w:pPr>
    </w:p>
    <w:p w14:paraId="150D4824" w14:textId="77777777" w:rsidR="00821E3B" w:rsidRDefault="00821E3B" w:rsidP="00D31EA1">
      <w:pPr>
        <w:spacing w:line="360" w:lineRule="auto"/>
      </w:pPr>
    </w:p>
    <w:p w14:paraId="39954294" w14:textId="036B0C7E" w:rsidR="00EE7A2D" w:rsidRDefault="00EE7A2D" w:rsidP="00EE7A2D">
      <w:pPr>
        <w:pStyle w:val="Heading1"/>
      </w:pPr>
      <w:bookmarkStart w:id="0" w:name="_Toc120297310"/>
      <w:r>
        <w:t>Introduction</w:t>
      </w:r>
      <w:bookmarkEnd w:id="0"/>
    </w:p>
    <w:p w14:paraId="2E27F5C4" w14:textId="54FB2E48" w:rsidR="00EE7A2D" w:rsidRDefault="00EE7A2D" w:rsidP="00EE7A2D">
      <w:pPr>
        <w:spacing w:line="360" w:lineRule="auto"/>
      </w:pPr>
      <w:r>
        <w:t>What is meant by "motivation" in the workplace is the process that prompts and keeps workers focused on their work (</w:t>
      </w:r>
      <w:proofErr w:type="spellStart"/>
      <w:r w:rsidR="00D84F3A" w:rsidRPr="00D2020B">
        <w:rPr>
          <w:rFonts w:cstheme="minorHAnsi"/>
          <w:szCs w:val="24"/>
          <w:shd w:val="clear" w:color="auto" w:fill="FFFFFF"/>
        </w:rPr>
        <w:t>Ganta</w:t>
      </w:r>
      <w:proofErr w:type="spellEnd"/>
      <w:r w:rsidR="00D84F3A" w:rsidRPr="00D2020B">
        <w:rPr>
          <w:rFonts w:cstheme="minorHAnsi"/>
          <w:szCs w:val="24"/>
          <w:shd w:val="clear" w:color="auto" w:fill="FFFFFF"/>
        </w:rPr>
        <w:t>,</w:t>
      </w:r>
      <w:r w:rsidR="00D84F3A">
        <w:rPr>
          <w:rFonts w:cstheme="minorHAnsi"/>
          <w:szCs w:val="24"/>
          <w:shd w:val="clear" w:color="auto" w:fill="FFFFFF"/>
        </w:rPr>
        <w:t xml:space="preserve"> 2014</w:t>
      </w:r>
      <w:r>
        <w:t>). It's the engine that keeps a business going. Motivating workers allows businesses to better comprehend workers' requirements and take the necessary steps to meet those requirements. When companies take care of their workers, it motivates them to do better for the company. This is why it is essential for leaders to use proper motivating tactics to guarantee successful motivation. This paper will examine the best approaches to employee motivation and the obstacles that might be encountered on the path to a more inspired workforce. Finally, suggestions for improving employee motivation via rewards will be presented.</w:t>
      </w:r>
    </w:p>
    <w:p w14:paraId="65B6E732" w14:textId="77777777" w:rsidR="00EE7A2D" w:rsidRDefault="00EE7A2D" w:rsidP="00EE7A2D">
      <w:pPr>
        <w:pStyle w:val="Heading1"/>
      </w:pPr>
      <w:bookmarkStart w:id="1" w:name="_Toc120297311"/>
      <w:r>
        <w:t>Methods of Employee Motivation</w:t>
      </w:r>
      <w:bookmarkEnd w:id="1"/>
    </w:p>
    <w:p w14:paraId="34D04B3F" w14:textId="7B95379E" w:rsidR="00EE7A2D" w:rsidRDefault="00EE7A2D" w:rsidP="00EE7A2D">
      <w:pPr>
        <w:spacing w:line="360" w:lineRule="auto"/>
      </w:pPr>
      <w:r>
        <w:t>Businesses thrive when their employees are inspired to do their best. Various employees have different expectations from their workplaces, and it's important to meet their needs. Motivating workers is a certain approach to win over their approval and get the best work out of them. Organizations may use one of two sorts of incentive to keep their employees working hard (</w:t>
      </w:r>
      <w:r w:rsidR="00D84F3A" w:rsidRPr="00D2020B">
        <w:rPr>
          <w:rFonts w:cstheme="minorHAnsi"/>
          <w:szCs w:val="24"/>
          <w:shd w:val="clear" w:color="auto" w:fill="FFFFFF"/>
        </w:rPr>
        <w:t xml:space="preserve">Khan and </w:t>
      </w:r>
      <w:proofErr w:type="spellStart"/>
      <w:r w:rsidR="00D84F3A" w:rsidRPr="00D2020B">
        <w:rPr>
          <w:rFonts w:cstheme="minorHAnsi"/>
          <w:szCs w:val="24"/>
          <w:shd w:val="clear" w:color="auto" w:fill="FFFFFF"/>
        </w:rPr>
        <w:t>Wajidi</w:t>
      </w:r>
      <w:proofErr w:type="spellEnd"/>
      <w:r w:rsidR="00D84F3A" w:rsidRPr="00D2020B">
        <w:rPr>
          <w:rFonts w:cstheme="minorHAnsi"/>
          <w:szCs w:val="24"/>
          <w:shd w:val="clear" w:color="auto" w:fill="FFFFFF"/>
        </w:rPr>
        <w:t>,</w:t>
      </w:r>
      <w:r w:rsidR="00D84F3A">
        <w:rPr>
          <w:rFonts w:cstheme="minorHAnsi"/>
          <w:szCs w:val="24"/>
          <w:shd w:val="clear" w:color="auto" w:fill="FFFFFF"/>
        </w:rPr>
        <w:t xml:space="preserve"> 2019</w:t>
      </w:r>
      <w:r>
        <w:t>).</w:t>
      </w:r>
    </w:p>
    <w:p w14:paraId="35E380CF" w14:textId="77777777" w:rsidR="00EE7A2D" w:rsidRDefault="007D6B28" w:rsidP="007D6B28">
      <w:pPr>
        <w:spacing w:line="360" w:lineRule="auto"/>
        <w:jc w:val="center"/>
      </w:pPr>
      <w:r>
        <w:rPr>
          <w:noProof/>
          <w:lang w:eastAsia="en-GB"/>
        </w:rPr>
        <w:drawing>
          <wp:inline distT="0" distB="0" distL="0" distR="0" wp14:anchorId="0E805AC9" wp14:editId="6D279CFF">
            <wp:extent cx="3895725" cy="22288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895725" cy="2228850"/>
                    </a:xfrm>
                    <a:prstGeom prst="rect">
                      <a:avLst/>
                    </a:prstGeom>
                  </pic:spPr>
                </pic:pic>
              </a:graphicData>
            </a:graphic>
          </wp:inline>
        </w:drawing>
      </w:r>
    </w:p>
    <w:p w14:paraId="2EC6EE5B" w14:textId="77777777" w:rsidR="00D84F3A" w:rsidRDefault="007D6B28" w:rsidP="007D6B28">
      <w:pPr>
        <w:spacing w:line="360" w:lineRule="auto"/>
        <w:jc w:val="center"/>
      </w:pPr>
      <w:r>
        <w:t xml:space="preserve">Figure: Methods of Employee Motivation </w:t>
      </w:r>
    </w:p>
    <w:p w14:paraId="73D165A1" w14:textId="20B2F778" w:rsidR="00EE7A2D" w:rsidRDefault="007D6B28" w:rsidP="007D6B28">
      <w:pPr>
        <w:spacing w:line="360" w:lineRule="auto"/>
        <w:jc w:val="center"/>
      </w:pPr>
      <w:r>
        <w:t>(</w:t>
      </w:r>
      <w:proofErr w:type="spellStart"/>
      <w:r w:rsidR="00D84F3A" w:rsidRPr="00D2020B">
        <w:rPr>
          <w:rFonts w:cstheme="minorHAnsi"/>
          <w:szCs w:val="24"/>
          <w:shd w:val="clear" w:color="auto" w:fill="FFFFFF"/>
        </w:rPr>
        <w:t>Ganta</w:t>
      </w:r>
      <w:proofErr w:type="spellEnd"/>
      <w:r w:rsidR="00D84F3A" w:rsidRPr="00D2020B">
        <w:rPr>
          <w:rFonts w:cstheme="minorHAnsi"/>
          <w:szCs w:val="24"/>
          <w:shd w:val="clear" w:color="auto" w:fill="FFFFFF"/>
        </w:rPr>
        <w:t>,</w:t>
      </w:r>
      <w:r w:rsidR="00D84F3A">
        <w:rPr>
          <w:rFonts w:cstheme="minorHAnsi"/>
          <w:szCs w:val="24"/>
          <w:shd w:val="clear" w:color="auto" w:fill="FFFFFF"/>
        </w:rPr>
        <w:t xml:space="preserve"> 2014</w:t>
      </w:r>
      <w:r>
        <w:t>)</w:t>
      </w:r>
    </w:p>
    <w:p w14:paraId="4334C8ED" w14:textId="77777777" w:rsidR="00EE7A2D" w:rsidRDefault="007D6B28" w:rsidP="007D6B28">
      <w:pPr>
        <w:pStyle w:val="Heading2"/>
      </w:pPr>
      <w:bookmarkStart w:id="2" w:name="_Toc120297312"/>
      <w:r>
        <w:lastRenderedPageBreak/>
        <w:t>Extrinsic Motivation</w:t>
      </w:r>
      <w:bookmarkEnd w:id="2"/>
    </w:p>
    <w:p w14:paraId="5B0CF441" w14:textId="0A76688A" w:rsidR="007D6B28" w:rsidRDefault="007D6B28" w:rsidP="007D6B28">
      <w:pPr>
        <w:spacing w:line="360" w:lineRule="auto"/>
      </w:pPr>
      <w:r>
        <w:t>The term "extrinsic motivation" describes the kind of motivation that is sparked by things like incentives and recognition rather than from inside the individual (</w:t>
      </w:r>
      <w:r w:rsidR="00D84F3A" w:rsidRPr="00D2020B">
        <w:rPr>
          <w:rFonts w:cstheme="minorHAnsi"/>
          <w:szCs w:val="24"/>
          <w:shd w:val="clear" w:color="auto" w:fill="FFFFFF"/>
        </w:rPr>
        <w:t xml:space="preserve">Khan and </w:t>
      </w:r>
      <w:proofErr w:type="spellStart"/>
      <w:r w:rsidR="00D84F3A" w:rsidRPr="00D2020B">
        <w:rPr>
          <w:rFonts w:cstheme="minorHAnsi"/>
          <w:szCs w:val="24"/>
          <w:shd w:val="clear" w:color="auto" w:fill="FFFFFF"/>
        </w:rPr>
        <w:t>Wajidi</w:t>
      </w:r>
      <w:proofErr w:type="spellEnd"/>
      <w:r w:rsidR="00D84F3A" w:rsidRPr="00D2020B">
        <w:rPr>
          <w:rFonts w:cstheme="minorHAnsi"/>
          <w:szCs w:val="24"/>
          <w:shd w:val="clear" w:color="auto" w:fill="FFFFFF"/>
        </w:rPr>
        <w:t>,</w:t>
      </w:r>
      <w:r w:rsidR="00D84F3A">
        <w:rPr>
          <w:rFonts w:cstheme="minorHAnsi"/>
          <w:szCs w:val="24"/>
          <w:shd w:val="clear" w:color="auto" w:fill="FFFFFF"/>
        </w:rPr>
        <w:t xml:space="preserve"> 2019</w:t>
      </w:r>
      <w:r>
        <w:t>). For instance, monetary compensation for one's efforts is an example of extrinsic motivation in the workplace. In favour of extrinsic motivation is the fact that workers get a clear, measurable payoff for their efforts. Therefore, when people are motivated by something outside of themselves, they maintain a high level of drive and enthusiasm for their job. Effective organisational motivation may be achieved via the use of the extrinsic incentive. Following is a discussion of the many forms of extrinsic motivation:</w:t>
      </w:r>
    </w:p>
    <w:p w14:paraId="1B033862" w14:textId="77777777" w:rsidR="007D6B28" w:rsidRPr="007D6B28" w:rsidRDefault="007D6B28" w:rsidP="007D6B28">
      <w:pPr>
        <w:spacing w:line="360" w:lineRule="auto"/>
        <w:rPr>
          <w:b/>
        </w:rPr>
      </w:pPr>
      <w:r w:rsidRPr="007D6B28">
        <w:rPr>
          <w:b/>
        </w:rPr>
        <w:t>Financial Compensation:</w:t>
      </w:r>
    </w:p>
    <w:p w14:paraId="6596C81D" w14:textId="0FC34DC0" w:rsidR="007D6B28" w:rsidRDefault="007D6B28" w:rsidP="007D6B28">
      <w:pPr>
        <w:spacing w:line="360" w:lineRule="auto"/>
      </w:pPr>
      <w:r>
        <w:t>One of the most popular forms of extrinsic motivation used by corporations to drive workers is financial compensation. Financial incentives like as salaries, commissions, bonuses for good performance, profit sharing, and raises are common ways to incentivize employees (</w:t>
      </w:r>
      <w:r w:rsidR="00D84F3A" w:rsidRPr="00D2020B">
        <w:rPr>
          <w:rFonts w:cstheme="minorHAnsi"/>
          <w:szCs w:val="24"/>
          <w:shd w:val="clear" w:color="auto" w:fill="FFFFFF"/>
        </w:rPr>
        <w:t>Mahmoud</w:t>
      </w:r>
      <w:r>
        <w:t>). When companies provide such perks, workers are able to give their whole attention to their jobs. If, for instance, workers are eligible for a portion of the company's profits, they will exert maximum effort to identify and implement strategies that would boost profits. The reason for this is that as profits continue to rise, so will the amount of money available to distribute among workers. As a result of the immediate, measurable advantage they will get from the effort they put in, workers will be extremely motivated to perform well if they are provided performance bonuses, commissions, etc. Based on Maslow's theory of motivation, businesses should provide workers with the freedom to choose the monetary incentive that matters most to their productivity (</w:t>
      </w:r>
      <w:r w:rsidR="00D84F3A" w:rsidRPr="00D2020B">
        <w:rPr>
          <w:rFonts w:cstheme="minorHAnsi"/>
          <w:szCs w:val="24"/>
          <w:shd w:val="clear" w:color="auto" w:fill="FFFFFF"/>
        </w:rPr>
        <w:t xml:space="preserve">Khan and </w:t>
      </w:r>
      <w:proofErr w:type="spellStart"/>
      <w:r w:rsidR="00D84F3A" w:rsidRPr="00D2020B">
        <w:rPr>
          <w:rFonts w:cstheme="minorHAnsi"/>
          <w:szCs w:val="24"/>
          <w:shd w:val="clear" w:color="auto" w:fill="FFFFFF"/>
        </w:rPr>
        <w:t>Wajidi</w:t>
      </w:r>
      <w:proofErr w:type="spellEnd"/>
      <w:r w:rsidR="00D84F3A" w:rsidRPr="00D2020B">
        <w:rPr>
          <w:rFonts w:cstheme="minorHAnsi"/>
          <w:szCs w:val="24"/>
          <w:shd w:val="clear" w:color="auto" w:fill="FFFFFF"/>
        </w:rPr>
        <w:t>,</w:t>
      </w:r>
      <w:r w:rsidR="00D84F3A">
        <w:rPr>
          <w:rFonts w:cstheme="minorHAnsi"/>
          <w:szCs w:val="24"/>
          <w:shd w:val="clear" w:color="auto" w:fill="FFFFFF"/>
        </w:rPr>
        <w:t xml:space="preserve"> 2019</w:t>
      </w:r>
      <w:r>
        <w:t xml:space="preserve">). For instance, a typical salary will not encourage individuals in leadership positions since they have esteem demands and wants. Companies need to pay their workers more to keep them motivated. Those who work for the company will see the pay raise as a sign of appreciation on the company's part, which will boost their motivation levels. And </w:t>
      </w:r>
      <w:proofErr w:type="gramStart"/>
      <w:r>
        <w:t>therefore</w:t>
      </w:r>
      <w:proofErr w:type="gramEnd"/>
      <w:r>
        <w:t xml:space="preserve"> it stands to reason that those in management roles would make optimising production a top priority.</w:t>
      </w:r>
    </w:p>
    <w:p w14:paraId="528A65A3" w14:textId="226A0279" w:rsidR="00B72F4D" w:rsidRDefault="00B72F4D" w:rsidP="007D6B28">
      <w:pPr>
        <w:spacing w:line="360" w:lineRule="auto"/>
      </w:pPr>
    </w:p>
    <w:p w14:paraId="57ED90C8" w14:textId="77777777" w:rsidR="00B72F4D" w:rsidRDefault="00B72F4D" w:rsidP="007D6B28">
      <w:pPr>
        <w:spacing w:line="360" w:lineRule="auto"/>
      </w:pPr>
    </w:p>
    <w:p w14:paraId="6487E96F" w14:textId="77777777" w:rsidR="007D6B28" w:rsidRPr="007D6B28" w:rsidRDefault="007D6B28" w:rsidP="007D6B28">
      <w:pPr>
        <w:spacing w:line="360" w:lineRule="auto"/>
        <w:rPr>
          <w:b/>
        </w:rPr>
      </w:pPr>
      <w:r w:rsidRPr="007D6B28">
        <w:rPr>
          <w:b/>
        </w:rPr>
        <w:lastRenderedPageBreak/>
        <w:t>Appreciation:</w:t>
      </w:r>
    </w:p>
    <w:p w14:paraId="4D132C8D" w14:textId="0CCC8B57" w:rsidR="007D6B28" w:rsidRDefault="007D6B28" w:rsidP="007D6B28">
      <w:pPr>
        <w:spacing w:line="360" w:lineRule="auto"/>
      </w:pPr>
      <w:r>
        <w:t>To inspire workers by giving them a feeling of accomplishment and making them feel appreciated for their work, organisations might use the intangible reward of public acknowledgement in the workplace (</w:t>
      </w:r>
      <w:proofErr w:type="spellStart"/>
      <w:r w:rsidR="00D84F3A" w:rsidRPr="00D2020B">
        <w:rPr>
          <w:rFonts w:cstheme="minorHAnsi"/>
          <w:szCs w:val="24"/>
          <w:shd w:val="clear" w:color="auto" w:fill="FFFFFF"/>
        </w:rPr>
        <w:t>Ganta</w:t>
      </w:r>
      <w:proofErr w:type="spellEnd"/>
      <w:r w:rsidR="00D84F3A" w:rsidRPr="00D2020B">
        <w:rPr>
          <w:rFonts w:cstheme="minorHAnsi"/>
          <w:szCs w:val="24"/>
          <w:shd w:val="clear" w:color="auto" w:fill="FFFFFF"/>
        </w:rPr>
        <w:t>,</w:t>
      </w:r>
      <w:r w:rsidR="00D84F3A">
        <w:rPr>
          <w:rFonts w:cstheme="minorHAnsi"/>
          <w:szCs w:val="24"/>
          <w:shd w:val="clear" w:color="auto" w:fill="FFFFFF"/>
        </w:rPr>
        <w:t xml:space="preserve"> 2014</w:t>
      </w:r>
      <w:r>
        <w:t>). It encourages workers to be more invested in their companies. Staff members' sense of worth in the company improves when their efforts are acknowledged at work. Recognizing and rewarding staff has a positive effect on morale. They are reminded by the awards that they must keep up the high standards they have set for themselves if they want to keep their standing in the company. Thus, there is a dramatic rise in participation among workers. When workers are more invested in their work, they are more likely to put in extra hours. Therefore, a company's output might benefit from the encouragement provided by rewards and recognition for its staff.</w:t>
      </w:r>
    </w:p>
    <w:p w14:paraId="73A10645" w14:textId="77777777" w:rsidR="007D6B28" w:rsidRPr="007D6B28" w:rsidRDefault="007D6B28" w:rsidP="007D6B28">
      <w:pPr>
        <w:spacing w:line="360" w:lineRule="auto"/>
        <w:rPr>
          <w:b/>
        </w:rPr>
      </w:pPr>
      <w:r w:rsidRPr="007D6B28">
        <w:rPr>
          <w:b/>
        </w:rPr>
        <w:t>Prize:</w:t>
      </w:r>
    </w:p>
    <w:p w14:paraId="037A783C" w14:textId="5671383F" w:rsidR="007D6B28" w:rsidRDefault="007D6B28" w:rsidP="007D6B28">
      <w:pPr>
        <w:spacing w:line="360" w:lineRule="auto"/>
      </w:pPr>
      <w:r>
        <w:t>Employees are more invested in their work, their satisfaction with it, and their overall well-being when they are motivated to do so via prizes (</w:t>
      </w:r>
      <w:r w:rsidR="00D84F3A" w:rsidRPr="00D2020B">
        <w:rPr>
          <w:rFonts w:cstheme="minorHAnsi"/>
          <w:szCs w:val="24"/>
          <w:shd w:val="clear" w:color="auto" w:fill="FFFFFF"/>
        </w:rPr>
        <w:t>Deci and Ryan,</w:t>
      </w:r>
      <w:r w:rsidR="00D84F3A">
        <w:rPr>
          <w:rFonts w:cstheme="minorHAnsi"/>
          <w:szCs w:val="24"/>
          <w:shd w:val="clear" w:color="auto" w:fill="FFFFFF"/>
        </w:rPr>
        <w:t xml:space="preserve"> 2014</w:t>
      </w:r>
      <w:r>
        <w:t>). Award programmes might include things like reserved parking spots, gift baskets, trophies or other symbols of excellence, movie tickets, a week's worth of transportation costs, and more. According to equity theory, workers' efforts are rewarded according to the effort put in (</w:t>
      </w:r>
      <w:proofErr w:type="spellStart"/>
      <w:r w:rsidR="00D84F3A" w:rsidRPr="00D2020B">
        <w:rPr>
          <w:rFonts w:cstheme="minorHAnsi"/>
          <w:szCs w:val="24"/>
          <w:shd w:val="clear" w:color="auto" w:fill="FFFFFF"/>
        </w:rPr>
        <w:t>Manganelli</w:t>
      </w:r>
      <w:proofErr w:type="spellEnd"/>
      <w:r w:rsidR="00D84F3A">
        <w:rPr>
          <w:rFonts w:cstheme="minorHAnsi"/>
          <w:szCs w:val="24"/>
          <w:shd w:val="clear" w:color="auto" w:fill="FFFFFF"/>
        </w:rPr>
        <w:t xml:space="preserve"> et al., 2018</w:t>
      </w:r>
      <w:r>
        <w:t>). It shows that workers want to be compensated fairly for their efforts, which in turn encourages them to do their best. Employees who get recognition for their hard work are happier because they know their efforts are appreciated. The recognition given to high achievers will spread the word of their excellence across the company, inspiring others to work toward a similar goal.</w:t>
      </w:r>
    </w:p>
    <w:p w14:paraId="0C635052" w14:textId="77777777" w:rsidR="007D6B28" w:rsidRPr="007D6B28" w:rsidRDefault="007D6B28" w:rsidP="007D6B28">
      <w:pPr>
        <w:spacing w:line="360" w:lineRule="auto"/>
        <w:rPr>
          <w:b/>
        </w:rPr>
      </w:pPr>
      <w:r w:rsidRPr="007D6B28">
        <w:rPr>
          <w:b/>
        </w:rPr>
        <w:t>More vacation time</w:t>
      </w:r>
      <w:r>
        <w:rPr>
          <w:b/>
        </w:rPr>
        <w:t>:</w:t>
      </w:r>
    </w:p>
    <w:p w14:paraId="590D07F2" w14:textId="5A299AD5" w:rsidR="007D6B28" w:rsidRDefault="007D6B28" w:rsidP="007D6B28">
      <w:pPr>
        <w:spacing w:line="360" w:lineRule="auto"/>
      </w:pPr>
      <w:r>
        <w:t>Extra time off is a great incentive for workers (</w:t>
      </w:r>
      <w:r w:rsidR="00D84F3A" w:rsidRPr="00D2020B">
        <w:rPr>
          <w:rFonts w:cstheme="minorHAnsi"/>
          <w:szCs w:val="24"/>
          <w:shd w:val="clear" w:color="auto" w:fill="FFFFFF"/>
        </w:rPr>
        <w:t xml:space="preserve">Khan and </w:t>
      </w:r>
      <w:proofErr w:type="spellStart"/>
      <w:r w:rsidR="00D84F3A" w:rsidRPr="00D2020B">
        <w:rPr>
          <w:rFonts w:cstheme="minorHAnsi"/>
          <w:szCs w:val="24"/>
          <w:shd w:val="clear" w:color="auto" w:fill="FFFFFF"/>
        </w:rPr>
        <w:t>Wajidi</w:t>
      </w:r>
      <w:proofErr w:type="spellEnd"/>
      <w:r w:rsidR="00D84F3A" w:rsidRPr="00D2020B">
        <w:rPr>
          <w:rFonts w:cstheme="minorHAnsi"/>
          <w:szCs w:val="24"/>
          <w:shd w:val="clear" w:color="auto" w:fill="FFFFFF"/>
        </w:rPr>
        <w:t>,</w:t>
      </w:r>
      <w:r w:rsidR="00D84F3A">
        <w:rPr>
          <w:rFonts w:cstheme="minorHAnsi"/>
          <w:szCs w:val="24"/>
          <w:shd w:val="clear" w:color="auto" w:fill="FFFFFF"/>
        </w:rPr>
        <w:t xml:space="preserve"> 2019</w:t>
      </w:r>
      <w:r>
        <w:t>). Businesses may reward their most dedicated workers with additional time off. An extra day off allows workers to unwind, reconnect with family, and plan their day as they see fit. They have the option of taking extra time off to recharge their batteries. Workers will return to their jobs feeling refreshed and rejuvenated after taking extra time off. They will remain highly motivated and continue producing high-quality work as a result. This means they will perform even better than before, which will have a significant impact on the success of the firm.</w:t>
      </w:r>
    </w:p>
    <w:p w14:paraId="63F6A48E" w14:textId="77777777" w:rsidR="007D6B28" w:rsidRPr="007D6B28" w:rsidRDefault="007D6B28" w:rsidP="007D6B28">
      <w:pPr>
        <w:spacing w:line="360" w:lineRule="auto"/>
        <w:rPr>
          <w:b/>
        </w:rPr>
      </w:pPr>
      <w:r w:rsidRPr="007D6B28">
        <w:rPr>
          <w:b/>
        </w:rPr>
        <w:lastRenderedPageBreak/>
        <w:t>Positive circumstances for labour</w:t>
      </w:r>
      <w:r>
        <w:rPr>
          <w:b/>
        </w:rPr>
        <w:t>:</w:t>
      </w:r>
    </w:p>
    <w:p w14:paraId="0813CD08" w14:textId="418BB286" w:rsidR="007D6B28" w:rsidRDefault="007D6B28" w:rsidP="00D31EA1">
      <w:pPr>
        <w:spacing w:line="360" w:lineRule="auto"/>
      </w:pPr>
      <w:r>
        <w:t>The phrase "working conditions" is used to describe a wide range of factors related to an employee's time on the job and their contractual obligations (</w:t>
      </w:r>
      <w:r w:rsidR="00D84F3A" w:rsidRPr="00D2020B">
        <w:rPr>
          <w:rFonts w:cstheme="minorHAnsi"/>
          <w:szCs w:val="24"/>
          <w:shd w:val="clear" w:color="auto" w:fill="FFFFFF"/>
        </w:rPr>
        <w:t>Deci and Ryan,</w:t>
      </w:r>
      <w:r w:rsidR="00D84F3A">
        <w:rPr>
          <w:rFonts w:cstheme="minorHAnsi"/>
          <w:szCs w:val="24"/>
          <w:shd w:val="clear" w:color="auto" w:fill="FFFFFF"/>
        </w:rPr>
        <w:t xml:space="preserve"> 2014</w:t>
      </w:r>
      <w:r>
        <w:t>). When we talk about "good working circumstances," we're referring to the favourable terms and conditions of employment that all workers should expect from their employer. Employees who like their work environment are more productive, and their employers get the benefits of having happy workers who are less likely to complain about their working circumstances. According to Maslow's concept of the hierarchy of needs, satisfying one's psychological needs at the workplace is one of the most important aspects of a successful career (</w:t>
      </w:r>
      <w:r w:rsidR="00D84F3A" w:rsidRPr="00D2020B">
        <w:rPr>
          <w:rFonts w:cstheme="minorHAnsi"/>
          <w:szCs w:val="24"/>
          <w:shd w:val="clear" w:color="auto" w:fill="FFFFFF"/>
        </w:rPr>
        <w:t xml:space="preserve">Khan and </w:t>
      </w:r>
      <w:proofErr w:type="spellStart"/>
      <w:r w:rsidR="00D84F3A" w:rsidRPr="00D2020B">
        <w:rPr>
          <w:rFonts w:cstheme="minorHAnsi"/>
          <w:szCs w:val="24"/>
          <w:shd w:val="clear" w:color="auto" w:fill="FFFFFF"/>
        </w:rPr>
        <w:t>Wajidi</w:t>
      </w:r>
      <w:proofErr w:type="spellEnd"/>
      <w:r w:rsidR="00D84F3A" w:rsidRPr="00D2020B">
        <w:rPr>
          <w:rFonts w:cstheme="minorHAnsi"/>
          <w:szCs w:val="24"/>
          <w:shd w:val="clear" w:color="auto" w:fill="FFFFFF"/>
        </w:rPr>
        <w:t>,</w:t>
      </w:r>
      <w:r w:rsidR="00D84F3A">
        <w:rPr>
          <w:rFonts w:cstheme="minorHAnsi"/>
          <w:szCs w:val="24"/>
          <w:shd w:val="clear" w:color="auto" w:fill="FFFFFF"/>
        </w:rPr>
        <w:t xml:space="preserve"> 2019</w:t>
      </w:r>
      <w:r>
        <w:t>). Companies that provide their workers with favourable working conditions—including reasonable working hours, enough break time, a pleasant physical environment, a spotless office, and a variety of employee benefits—satisfy the psychological demands that motivate them to perform well on the job. When a company meets the needs of its employees by providing all workplace amenities, those workers are able to give their whole attention to their jobs. People's motivations were stoked, and they began to put up more effort into their job.</w:t>
      </w:r>
    </w:p>
    <w:p w14:paraId="7AAD5F87" w14:textId="77777777" w:rsidR="00CA5883" w:rsidRDefault="00CA5883" w:rsidP="00CA5883">
      <w:pPr>
        <w:pStyle w:val="Heading2"/>
      </w:pPr>
      <w:bookmarkStart w:id="3" w:name="_Toc120297313"/>
      <w:r>
        <w:t>Intrinsic motivation</w:t>
      </w:r>
      <w:bookmarkEnd w:id="3"/>
    </w:p>
    <w:p w14:paraId="6836C403" w14:textId="66DD951F" w:rsidR="00CA5883" w:rsidRDefault="00CA5883" w:rsidP="00CA5883">
      <w:pPr>
        <w:spacing w:line="360" w:lineRule="auto"/>
      </w:pPr>
      <w:r>
        <w:t xml:space="preserve">Internal, more psychologically-based drives are what </w:t>
      </w:r>
      <w:r w:rsidR="00F8205B">
        <w:t>is</w:t>
      </w:r>
      <w:r>
        <w:t xml:space="preserve"> mean</w:t>
      </w:r>
      <w:r w:rsidR="00F8205B">
        <w:t>t</w:t>
      </w:r>
      <w:r>
        <w:t xml:space="preserve"> when </w:t>
      </w:r>
      <w:r w:rsidR="00F8205B">
        <w:t xml:space="preserve">it is </w:t>
      </w:r>
      <w:r>
        <w:t>talk</w:t>
      </w:r>
      <w:r w:rsidR="00F8205B">
        <w:t>ed</w:t>
      </w:r>
      <w:r>
        <w:t xml:space="preserve"> about "intrinsic motivation," as opposed to the more externally-focused "extrinsic motivation" (</w:t>
      </w:r>
      <w:proofErr w:type="spellStart"/>
      <w:r w:rsidR="00D84F3A" w:rsidRPr="00D2020B">
        <w:rPr>
          <w:rFonts w:cstheme="minorHAnsi"/>
          <w:szCs w:val="24"/>
          <w:shd w:val="clear" w:color="auto" w:fill="FFFFFF"/>
        </w:rPr>
        <w:t>Rajhans</w:t>
      </w:r>
      <w:proofErr w:type="spellEnd"/>
      <w:r w:rsidR="00D84F3A" w:rsidRPr="00D2020B">
        <w:rPr>
          <w:rFonts w:cstheme="minorHAnsi"/>
          <w:szCs w:val="24"/>
          <w:shd w:val="clear" w:color="auto" w:fill="FFFFFF"/>
        </w:rPr>
        <w:t>,</w:t>
      </w:r>
      <w:r w:rsidR="00D84F3A">
        <w:rPr>
          <w:rFonts w:cstheme="minorHAnsi"/>
          <w:szCs w:val="24"/>
          <w:shd w:val="clear" w:color="auto" w:fill="FFFFFF"/>
        </w:rPr>
        <w:t xml:space="preserve"> 2012</w:t>
      </w:r>
      <w:r>
        <w:t>). Intrinsic motivation is more successful than extrinsic motivation for those who aren't motivated by monetary reward since it relies on the employee's own internal incentives to get the job done. Workplaces where workers labour for their own personal satisfaction are good candidates for intrinsic motivation. Following is a list of some of the several forms of intrinsic motivation:</w:t>
      </w:r>
    </w:p>
    <w:p w14:paraId="180A9E9A" w14:textId="77777777" w:rsidR="00CA5883" w:rsidRPr="00CA5883" w:rsidRDefault="00CA5883" w:rsidP="00CA5883">
      <w:pPr>
        <w:spacing w:line="360" w:lineRule="auto"/>
        <w:rPr>
          <w:b/>
        </w:rPr>
      </w:pPr>
      <w:r w:rsidRPr="00CA5883">
        <w:rPr>
          <w:b/>
        </w:rPr>
        <w:t>Increased Adaptability and Autonomy:</w:t>
      </w:r>
    </w:p>
    <w:p w14:paraId="6A7348EB" w14:textId="56D6FED9" w:rsidR="00CA5883" w:rsidRDefault="00CA5883" w:rsidP="00CA5883">
      <w:pPr>
        <w:spacing w:line="360" w:lineRule="auto"/>
      </w:pPr>
      <w:r>
        <w:t>Essential factors in intrinsic motivation are the opportunity for increased autonomy and adaptability (</w:t>
      </w:r>
      <w:r w:rsidR="00D84F3A" w:rsidRPr="00D2020B">
        <w:rPr>
          <w:rFonts w:cstheme="minorHAnsi"/>
          <w:szCs w:val="24"/>
          <w:shd w:val="clear" w:color="auto" w:fill="FFFFFF"/>
        </w:rPr>
        <w:t>Deci and Ryan,</w:t>
      </w:r>
      <w:r w:rsidR="00D84F3A">
        <w:rPr>
          <w:rFonts w:cstheme="minorHAnsi"/>
          <w:szCs w:val="24"/>
          <w:shd w:val="clear" w:color="auto" w:fill="FFFFFF"/>
        </w:rPr>
        <w:t xml:space="preserve"> 2014</w:t>
      </w:r>
      <w:r>
        <w:t xml:space="preserve">). Employees that take the initiative and put in extra effort should be rewarded with more freedom inside their organisations. Employees are happier when they are given more freedom and responsibility at work. If the company allows its workers a degree of independence, they may take part in making decisions or arrange their </w:t>
      </w:r>
      <w:r>
        <w:lastRenderedPageBreak/>
        <w:t>work schedules as they see fit. This allows workers greater autonomy and satisfaction in their jobs. When given greater freedom within their roles, workers are more motivated to work hard and contribute to the company's success. According to Herzberg's theory of motivation and hygiene factors, inadequate and obstructive corporate rules are counterproductive to employee pleasure in the workplace because they undermine employees' sense of autonomy (</w:t>
      </w:r>
      <w:proofErr w:type="spellStart"/>
      <w:r w:rsidR="00D84F3A" w:rsidRPr="00D2020B">
        <w:rPr>
          <w:rFonts w:cstheme="minorHAnsi"/>
          <w:szCs w:val="24"/>
          <w:shd w:val="clear" w:color="auto" w:fill="FFFFFF"/>
        </w:rPr>
        <w:t>Shahzadi</w:t>
      </w:r>
      <w:proofErr w:type="spellEnd"/>
      <w:r w:rsidR="00D84F3A">
        <w:rPr>
          <w:rFonts w:cstheme="minorHAnsi"/>
          <w:szCs w:val="24"/>
          <w:shd w:val="clear" w:color="auto" w:fill="FFFFFF"/>
        </w:rPr>
        <w:t xml:space="preserve"> et al., 2014</w:t>
      </w:r>
      <w:r>
        <w:t>). However, eliminating work unhappiness is possible via the provision of competent, supportive, and non-instructive supervision, which promotes autonomy within the business. Employees get a sense of independence and dedication to their work as a consequence.</w:t>
      </w:r>
    </w:p>
    <w:p w14:paraId="63C14A71" w14:textId="77777777" w:rsidR="00CA5883" w:rsidRPr="00CA5883" w:rsidRDefault="00CA5883" w:rsidP="00CA5883">
      <w:pPr>
        <w:spacing w:line="360" w:lineRule="auto"/>
        <w:rPr>
          <w:b/>
        </w:rPr>
      </w:pPr>
      <w:r w:rsidRPr="00CA5883">
        <w:rPr>
          <w:b/>
        </w:rPr>
        <w:t>Difficult jobs:</w:t>
      </w:r>
    </w:p>
    <w:p w14:paraId="0951C08C" w14:textId="43763BC7" w:rsidR="00CA5883" w:rsidRDefault="00CA5883" w:rsidP="00CA5883">
      <w:pPr>
        <w:spacing w:line="360" w:lineRule="auto"/>
      </w:pPr>
      <w:r>
        <w:t>One of the most prevalent forms of intrinsic motivation is to provide staff with demanding responsibilities (</w:t>
      </w:r>
      <w:r w:rsidR="00D84F3A" w:rsidRPr="00D2020B">
        <w:rPr>
          <w:rFonts w:cstheme="minorHAnsi"/>
          <w:szCs w:val="24"/>
          <w:shd w:val="clear" w:color="auto" w:fill="FFFFFF"/>
        </w:rPr>
        <w:t xml:space="preserve">Njoroge and </w:t>
      </w:r>
      <w:proofErr w:type="spellStart"/>
      <w:r w:rsidR="00D84F3A" w:rsidRPr="00D2020B">
        <w:rPr>
          <w:rFonts w:cstheme="minorHAnsi"/>
          <w:szCs w:val="24"/>
          <w:shd w:val="clear" w:color="auto" w:fill="FFFFFF"/>
        </w:rPr>
        <w:t>Yazdanifard</w:t>
      </w:r>
      <w:proofErr w:type="spellEnd"/>
      <w:r w:rsidR="00D84F3A" w:rsidRPr="00D2020B">
        <w:rPr>
          <w:rFonts w:cstheme="minorHAnsi"/>
          <w:szCs w:val="24"/>
          <w:shd w:val="clear" w:color="auto" w:fill="FFFFFF"/>
        </w:rPr>
        <w:t>,</w:t>
      </w:r>
      <w:r w:rsidR="00D84F3A">
        <w:rPr>
          <w:rFonts w:cstheme="minorHAnsi"/>
          <w:szCs w:val="24"/>
          <w:shd w:val="clear" w:color="auto" w:fill="FFFFFF"/>
        </w:rPr>
        <w:t xml:space="preserve"> 2014</w:t>
      </w:r>
      <w:r>
        <w:t>). Companies choose workers who are qualified to take on difficult responsibilities. People who are given these kinds of challenges can usually rise to the occasion. It is through the successful completion of difficult tasks that workers are able to demonstrate their worth to the company. Thus, they feel like VIPs when given difficult duties to do. Self-actualization is at the top of Maslow's hierarchy of wants, and challenging work helps companies provide for that need (</w:t>
      </w:r>
      <w:proofErr w:type="spellStart"/>
      <w:r w:rsidR="00D84F3A" w:rsidRPr="00D2020B">
        <w:rPr>
          <w:rFonts w:cstheme="minorHAnsi"/>
          <w:szCs w:val="24"/>
          <w:shd w:val="clear" w:color="auto" w:fill="FFFFFF"/>
        </w:rPr>
        <w:t>Rajhans</w:t>
      </w:r>
      <w:proofErr w:type="spellEnd"/>
      <w:r w:rsidR="00D84F3A" w:rsidRPr="00D2020B">
        <w:rPr>
          <w:rFonts w:cstheme="minorHAnsi"/>
          <w:szCs w:val="24"/>
          <w:shd w:val="clear" w:color="auto" w:fill="FFFFFF"/>
        </w:rPr>
        <w:t>,</w:t>
      </w:r>
      <w:r w:rsidR="00D84F3A">
        <w:rPr>
          <w:rFonts w:cstheme="minorHAnsi"/>
          <w:szCs w:val="24"/>
          <w:shd w:val="clear" w:color="auto" w:fill="FFFFFF"/>
        </w:rPr>
        <w:t xml:space="preserve"> 2012</w:t>
      </w:r>
      <w:r>
        <w:t>). Workers with a desire for self-actualization know what they're capable of and want to succeed by developing those skills. Consequently, difficult jobs serve as an effective incentive since they appeal to workers' needs to demonstrate their worth.</w:t>
      </w:r>
    </w:p>
    <w:p w14:paraId="20547921" w14:textId="77777777" w:rsidR="00CA5883" w:rsidRPr="00CA5883" w:rsidRDefault="00CA5883" w:rsidP="00CA5883">
      <w:pPr>
        <w:spacing w:line="360" w:lineRule="auto"/>
        <w:rPr>
          <w:b/>
        </w:rPr>
      </w:pPr>
      <w:r w:rsidRPr="00CA5883">
        <w:rPr>
          <w:b/>
        </w:rPr>
        <w:t>Training and development program:</w:t>
      </w:r>
    </w:p>
    <w:p w14:paraId="09E70CB2" w14:textId="43B4EA47" w:rsidR="00CA5883" w:rsidRDefault="00CA5883" w:rsidP="00CA5883">
      <w:pPr>
        <w:spacing w:line="360" w:lineRule="auto"/>
      </w:pPr>
      <w:r>
        <w:t>Organizations may use the notion that high achievers are hungry for information to inspire them to perform better (</w:t>
      </w:r>
      <w:r w:rsidR="00D84F3A" w:rsidRPr="00D2020B">
        <w:rPr>
          <w:rFonts w:cstheme="minorHAnsi"/>
          <w:szCs w:val="24"/>
          <w:shd w:val="clear" w:color="auto" w:fill="FFFFFF"/>
        </w:rPr>
        <w:t xml:space="preserve">Njoroge and </w:t>
      </w:r>
      <w:proofErr w:type="spellStart"/>
      <w:r w:rsidR="00D84F3A" w:rsidRPr="00D2020B">
        <w:rPr>
          <w:rFonts w:cstheme="minorHAnsi"/>
          <w:szCs w:val="24"/>
          <w:shd w:val="clear" w:color="auto" w:fill="FFFFFF"/>
        </w:rPr>
        <w:t>Yazdanifard</w:t>
      </w:r>
      <w:proofErr w:type="spellEnd"/>
      <w:r w:rsidR="00D84F3A" w:rsidRPr="00D2020B">
        <w:rPr>
          <w:rFonts w:cstheme="minorHAnsi"/>
          <w:szCs w:val="24"/>
          <w:shd w:val="clear" w:color="auto" w:fill="FFFFFF"/>
        </w:rPr>
        <w:t>,</w:t>
      </w:r>
      <w:r w:rsidR="00D84F3A">
        <w:rPr>
          <w:rFonts w:cstheme="minorHAnsi"/>
          <w:szCs w:val="24"/>
          <w:shd w:val="clear" w:color="auto" w:fill="FFFFFF"/>
        </w:rPr>
        <w:t xml:space="preserve"> 2014</w:t>
      </w:r>
      <w:r>
        <w:t>). Satisfaction of workers with the company rises when they are given chances to learn new things while working there. According to the equality theory of motivation, when companies invest in their workers' education, it creates a win-win situation where everyone involved learns more (</w:t>
      </w:r>
      <w:proofErr w:type="spellStart"/>
      <w:r w:rsidR="00D84F3A" w:rsidRPr="00D2020B">
        <w:rPr>
          <w:rFonts w:cstheme="minorHAnsi"/>
          <w:szCs w:val="24"/>
          <w:shd w:val="clear" w:color="auto" w:fill="FFFFFF"/>
        </w:rPr>
        <w:t>Shahzadi</w:t>
      </w:r>
      <w:proofErr w:type="spellEnd"/>
      <w:r w:rsidR="00D84F3A">
        <w:rPr>
          <w:rFonts w:cstheme="minorHAnsi"/>
          <w:szCs w:val="24"/>
          <w:shd w:val="clear" w:color="auto" w:fill="FFFFFF"/>
        </w:rPr>
        <w:t xml:space="preserve"> et al., 2014</w:t>
      </w:r>
      <w:r>
        <w:t>). The training and development programme the company offers its employees will help them learn new things and grow professionally. This means they'll be able to provide higher-quality results. They will be tremendously driven and pleased with their work as a consequence.</w:t>
      </w:r>
    </w:p>
    <w:p w14:paraId="7FDECB59" w14:textId="77777777" w:rsidR="00CA5883" w:rsidRDefault="00CA5883" w:rsidP="00CA5883">
      <w:pPr>
        <w:pStyle w:val="Heading1"/>
      </w:pPr>
      <w:bookmarkStart w:id="4" w:name="_Toc120297314"/>
      <w:r>
        <w:lastRenderedPageBreak/>
        <w:t>Difficulties concerning employee motivation</w:t>
      </w:r>
      <w:bookmarkEnd w:id="4"/>
    </w:p>
    <w:p w14:paraId="212C0880" w14:textId="77777777" w:rsidR="00CA5883" w:rsidRPr="00CA5883" w:rsidRDefault="00CA5883" w:rsidP="00CA5883">
      <w:pPr>
        <w:spacing w:line="360" w:lineRule="auto"/>
        <w:rPr>
          <w:b/>
        </w:rPr>
      </w:pPr>
      <w:r w:rsidRPr="00CA5883">
        <w:rPr>
          <w:b/>
        </w:rPr>
        <w:t>Persuading workers to do their best might be difficult:</w:t>
      </w:r>
    </w:p>
    <w:p w14:paraId="314ED105" w14:textId="77777777" w:rsidR="00CA5883" w:rsidRDefault="00CA5883" w:rsidP="00CA5883">
      <w:pPr>
        <w:spacing w:line="360" w:lineRule="auto"/>
      </w:pPr>
      <w:r>
        <w:t>Challenges come in a variety of forms, each of which serves to both frustrate and inspire workers. Problems are described in further detail below:</w:t>
      </w:r>
    </w:p>
    <w:p w14:paraId="37B58156" w14:textId="77777777" w:rsidR="00CA5883" w:rsidRPr="00CA5883" w:rsidRDefault="00CA5883" w:rsidP="00CA5883">
      <w:pPr>
        <w:spacing w:line="360" w:lineRule="auto"/>
        <w:rPr>
          <w:b/>
        </w:rPr>
      </w:pPr>
      <w:r w:rsidRPr="00CA5883">
        <w:rPr>
          <w:b/>
        </w:rPr>
        <w:t>A lack of assurance:</w:t>
      </w:r>
    </w:p>
    <w:p w14:paraId="492F95E3" w14:textId="77777777" w:rsidR="00CA5883" w:rsidRDefault="00CA5883" w:rsidP="00CA5883">
      <w:pPr>
        <w:spacing w:line="360" w:lineRule="auto"/>
      </w:pPr>
      <w:r>
        <w:t>Workers who are more certain in themselves are more likely to put in the extra effort. Equally demotivating is an individual's lack of self-assurance in their work. If workers lack self-assurance, they may doubt that they are capable of delivering a stellar performance. That's bad because it lowers the quality of the job that the staff does. So they lose interest and don't finish the job.</w:t>
      </w:r>
    </w:p>
    <w:p w14:paraId="4195F08B" w14:textId="77777777" w:rsidR="00CA5883" w:rsidRPr="00CA5883" w:rsidRDefault="00CA5883" w:rsidP="00CA5883">
      <w:pPr>
        <w:spacing w:line="360" w:lineRule="auto"/>
        <w:rPr>
          <w:b/>
        </w:rPr>
      </w:pPr>
      <w:r w:rsidRPr="00CA5883">
        <w:rPr>
          <w:b/>
        </w:rPr>
        <w:t>Defeat Anxiety:</w:t>
      </w:r>
    </w:p>
    <w:p w14:paraId="3039DE7C" w14:textId="6CA5D0E0" w:rsidR="00CA5883" w:rsidRDefault="00CA5883" w:rsidP="00CA5883">
      <w:pPr>
        <w:spacing w:line="360" w:lineRule="auto"/>
      </w:pPr>
      <w:r>
        <w:t>One of the biggest deterrents to motivation is the fear of failing (</w:t>
      </w:r>
      <w:r w:rsidR="00165262" w:rsidRPr="00D2020B">
        <w:rPr>
          <w:rFonts w:cstheme="minorHAnsi"/>
          <w:szCs w:val="24"/>
          <w:shd w:val="clear" w:color="auto" w:fill="FFFFFF"/>
        </w:rPr>
        <w:t>Osborne and Hammoud,</w:t>
      </w:r>
      <w:r w:rsidR="00165262">
        <w:rPr>
          <w:rFonts w:cstheme="minorHAnsi"/>
          <w:szCs w:val="24"/>
          <w:shd w:val="clear" w:color="auto" w:fill="FFFFFF"/>
        </w:rPr>
        <w:t xml:space="preserve"> 2017</w:t>
      </w:r>
      <w:r>
        <w:t>). When workers are afraid of failing, they avoid putting out their best effort because they conclude that doing nothing is preferable to failing. A lack of effectiveness in motivating results from this way of thinking. Workers avoid assignments because they fear social stigma if they fail.</w:t>
      </w:r>
    </w:p>
    <w:p w14:paraId="37191AA8" w14:textId="77777777" w:rsidR="00CA5883" w:rsidRPr="00CA5883" w:rsidRDefault="00CA5883" w:rsidP="00CA5883">
      <w:pPr>
        <w:spacing w:line="360" w:lineRule="auto"/>
        <w:rPr>
          <w:b/>
        </w:rPr>
      </w:pPr>
      <w:r w:rsidRPr="00CA5883">
        <w:rPr>
          <w:b/>
        </w:rPr>
        <w:t>Being tugged:</w:t>
      </w:r>
    </w:p>
    <w:p w14:paraId="5920702D" w14:textId="6283E733" w:rsidR="00CA5883" w:rsidRDefault="00CA5883" w:rsidP="00CA5883">
      <w:pPr>
        <w:spacing w:line="360" w:lineRule="auto"/>
      </w:pPr>
      <w:r>
        <w:t>It's important for workers to be motivated and focused on their tasks at all times, but when they're being tugged in too many ways, they're less likely to do so (</w:t>
      </w:r>
      <w:r w:rsidR="00D84F3A" w:rsidRPr="00D2020B">
        <w:rPr>
          <w:rFonts w:cstheme="minorHAnsi"/>
          <w:szCs w:val="24"/>
          <w:shd w:val="clear" w:color="auto" w:fill="FFFFFF"/>
        </w:rPr>
        <w:t xml:space="preserve">Njoroge and </w:t>
      </w:r>
      <w:proofErr w:type="spellStart"/>
      <w:r w:rsidR="00D84F3A" w:rsidRPr="00D2020B">
        <w:rPr>
          <w:rFonts w:cstheme="minorHAnsi"/>
          <w:szCs w:val="24"/>
          <w:shd w:val="clear" w:color="auto" w:fill="FFFFFF"/>
        </w:rPr>
        <w:t>Yazdanifard</w:t>
      </w:r>
      <w:proofErr w:type="spellEnd"/>
      <w:r w:rsidR="00D84F3A" w:rsidRPr="00D2020B">
        <w:rPr>
          <w:rFonts w:cstheme="minorHAnsi"/>
          <w:szCs w:val="24"/>
          <w:shd w:val="clear" w:color="auto" w:fill="FFFFFF"/>
        </w:rPr>
        <w:t>,</w:t>
      </w:r>
      <w:r w:rsidR="00D84F3A">
        <w:rPr>
          <w:rFonts w:cstheme="minorHAnsi"/>
          <w:szCs w:val="24"/>
          <w:shd w:val="clear" w:color="auto" w:fill="FFFFFF"/>
        </w:rPr>
        <w:t xml:space="preserve"> 2014</w:t>
      </w:r>
      <w:r>
        <w:t>). Worker motivation wanes as they struggle to concentrate in the face of so many interruptions.</w:t>
      </w:r>
    </w:p>
    <w:p w14:paraId="4C7C63AF" w14:textId="77777777" w:rsidR="00CA5883" w:rsidRPr="00CA5883" w:rsidRDefault="00CA5883" w:rsidP="00CA5883">
      <w:pPr>
        <w:spacing w:line="360" w:lineRule="auto"/>
        <w:rPr>
          <w:b/>
        </w:rPr>
      </w:pPr>
      <w:r w:rsidRPr="00CA5883">
        <w:rPr>
          <w:b/>
        </w:rPr>
        <w:t>Very little hope that it will work:</w:t>
      </w:r>
    </w:p>
    <w:p w14:paraId="5B091BA5" w14:textId="693A60BA" w:rsidR="00CA5883" w:rsidRDefault="00CA5883" w:rsidP="00CA5883">
      <w:pPr>
        <w:spacing w:line="360" w:lineRule="auto"/>
      </w:pPr>
      <w:r>
        <w:t>Employees are more motivated to give their all when they know their superiors have high expectations. Low management expectations, on the other hand, dampen employee motivation to improve performance since they do not result in the individual receiving the necessary guidance and resources from the company (</w:t>
      </w:r>
      <w:proofErr w:type="spellStart"/>
      <w:r w:rsidR="00D84F3A" w:rsidRPr="00D2020B">
        <w:rPr>
          <w:rFonts w:cstheme="minorHAnsi"/>
          <w:szCs w:val="24"/>
          <w:shd w:val="clear" w:color="auto" w:fill="FFFFFF"/>
        </w:rPr>
        <w:t>Shahzadi</w:t>
      </w:r>
      <w:proofErr w:type="spellEnd"/>
      <w:r w:rsidR="00D84F3A">
        <w:rPr>
          <w:rFonts w:cstheme="minorHAnsi"/>
          <w:szCs w:val="24"/>
          <w:shd w:val="clear" w:color="auto" w:fill="FFFFFF"/>
        </w:rPr>
        <w:t xml:space="preserve"> et al., 2014</w:t>
      </w:r>
      <w:r>
        <w:t>). As a result, they are less motivated to improve their performance.</w:t>
      </w:r>
    </w:p>
    <w:p w14:paraId="316B4E4F" w14:textId="77777777" w:rsidR="00F8205B" w:rsidRDefault="00F8205B" w:rsidP="00F8205B">
      <w:pPr>
        <w:pStyle w:val="Heading1"/>
      </w:pPr>
      <w:bookmarkStart w:id="5" w:name="_Toc120297315"/>
      <w:r>
        <w:lastRenderedPageBreak/>
        <w:t>Recommendations</w:t>
      </w:r>
      <w:bookmarkEnd w:id="5"/>
    </w:p>
    <w:p w14:paraId="7CA7F41A" w14:textId="77777777" w:rsidR="00F8205B" w:rsidRDefault="00F8205B" w:rsidP="00F8205B">
      <w:pPr>
        <w:spacing w:line="360" w:lineRule="auto"/>
      </w:pPr>
      <w:r>
        <w:t>What follows is a list of the report's top-recommended incentives for boosting morale on the job.</w:t>
      </w:r>
    </w:p>
    <w:p w14:paraId="524C8D9E" w14:textId="77777777" w:rsidR="00F8205B" w:rsidRPr="00F8205B" w:rsidRDefault="00F8205B" w:rsidP="00F8205B">
      <w:pPr>
        <w:spacing w:line="360" w:lineRule="auto"/>
        <w:rPr>
          <w:b/>
        </w:rPr>
      </w:pPr>
      <w:r w:rsidRPr="00F8205B">
        <w:rPr>
          <w:b/>
        </w:rPr>
        <w:t>Financial compensation:</w:t>
      </w:r>
    </w:p>
    <w:p w14:paraId="5DE1D01F" w14:textId="77777777" w:rsidR="00F8205B" w:rsidRDefault="00F8205B" w:rsidP="00F8205B">
      <w:pPr>
        <w:spacing w:line="360" w:lineRule="auto"/>
      </w:pPr>
      <w:r>
        <w:t>One of the prevalent and successful methods of motivating workers is financial compensation. When firms pay their workers more than the market rate, employees feel stronger loyalty to the company. As a consequence, they will have a lot of drive.</w:t>
      </w:r>
    </w:p>
    <w:p w14:paraId="3AFA1A6A" w14:textId="77777777" w:rsidR="00F8205B" w:rsidRPr="00F8205B" w:rsidRDefault="00F8205B" w:rsidP="00F8205B">
      <w:pPr>
        <w:spacing w:line="360" w:lineRule="auto"/>
        <w:rPr>
          <w:b/>
        </w:rPr>
      </w:pPr>
      <w:r w:rsidRPr="00F8205B">
        <w:rPr>
          <w:b/>
        </w:rPr>
        <w:t>The positive work environment for labour:</w:t>
      </w:r>
    </w:p>
    <w:p w14:paraId="27D43697" w14:textId="77777777" w:rsidR="00F8205B" w:rsidRDefault="00F8205B" w:rsidP="00F8205B">
      <w:pPr>
        <w:spacing w:line="360" w:lineRule="auto"/>
      </w:pPr>
      <w:r>
        <w:t>Employees who like their work environment are more productive and have less job-related stress if the company provides for their needs. Organizations may utilise decent working circumstances such as fair work hours, enough space, cleanliness, welfare facilities, etc.</w:t>
      </w:r>
    </w:p>
    <w:p w14:paraId="133F0FC8" w14:textId="77777777" w:rsidR="00821E3B" w:rsidRPr="00F8205B" w:rsidRDefault="00821E3B" w:rsidP="00821E3B">
      <w:pPr>
        <w:spacing w:line="360" w:lineRule="auto"/>
        <w:rPr>
          <w:b/>
        </w:rPr>
      </w:pPr>
      <w:r w:rsidRPr="00F8205B">
        <w:rPr>
          <w:b/>
        </w:rPr>
        <w:t>Prize:</w:t>
      </w:r>
    </w:p>
    <w:p w14:paraId="754D25B9" w14:textId="77777777" w:rsidR="00821E3B" w:rsidRDefault="00821E3B" w:rsidP="00F8205B">
      <w:pPr>
        <w:spacing w:line="360" w:lineRule="auto"/>
      </w:pPr>
      <w:r>
        <w:t>Prizes are a great incentive since they boost morale, productivity, and job satisfaction. Employees are more likely to feel appreciated when they get tangible rewards for their hard work, such as gift baskets, trophies, extra time off, etc.</w:t>
      </w:r>
    </w:p>
    <w:p w14:paraId="2BAD21A5" w14:textId="77777777" w:rsidR="00F8205B" w:rsidRPr="00F8205B" w:rsidRDefault="00F8205B" w:rsidP="00F8205B">
      <w:pPr>
        <w:spacing w:line="360" w:lineRule="auto"/>
        <w:rPr>
          <w:b/>
        </w:rPr>
      </w:pPr>
      <w:r w:rsidRPr="00F8205B">
        <w:rPr>
          <w:b/>
        </w:rPr>
        <w:t>Increased adaptability and Autonomy:</w:t>
      </w:r>
    </w:p>
    <w:p w14:paraId="2BF07F19" w14:textId="4FD824AB" w:rsidR="00F8205B" w:rsidRDefault="00F8205B" w:rsidP="00F8205B">
      <w:pPr>
        <w:spacing w:line="360" w:lineRule="auto"/>
      </w:pPr>
      <w:r>
        <w:t>In exchange for their efforts, organisations may provide workers with more freedom and responsibility. When given greater freedom within their roles, workers are more motivated to work hard and contribute to the company's success.</w:t>
      </w:r>
    </w:p>
    <w:p w14:paraId="3203900F" w14:textId="4DBA646B" w:rsidR="00B72F4D" w:rsidRDefault="00B72F4D" w:rsidP="00F8205B">
      <w:pPr>
        <w:spacing w:line="360" w:lineRule="auto"/>
      </w:pPr>
    </w:p>
    <w:p w14:paraId="02AB35F7" w14:textId="254A7222" w:rsidR="00B72F4D" w:rsidRDefault="00B72F4D" w:rsidP="00F8205B">
      <w:pPr>
        <w:spacing w:line="360" w:lineRule="auto"/>
      </w:pPr>
    </w:p>
    <w:p w14:paraId="340941E4" w14:textId="6D235962" w:rsidR="00B72F4D" w:rsidRDefault="00B72F4D" w:rsidP="00F8205B">
      <w:pPr>
        <w:spacing w:line="360" w:lineRule="auto"/>
      </w:pPr>
    </w:p>
    <w:p w14:paraId="0028FF30" w14:textId="0929D2CE" w:rsidR="00B72F4D" w:rsidRDefault="00B72F4D" w:rsidP="00F8205B">
      <w:pPr>
        <w:spacing w:line="360" w:lineRule="auto"/>
      </w:pPr>
    </w:p>
    <w:p w14:paraId="2488EB60" w14:textId="77777777" w:rsidR="00B72F4D" w:rsidRDefault="00B72F4D" w:rsidP="00F8205B">
      <w:pPr>
        <w:spacing w:line="360" w:lineRule="auto"/>
      </w:pPr>
    </w:p>
    <w:p w14:paraId="2262B9EC" w14:textId="77777777" w:rsidR="00F8205B" w:rsidRDefault="00F8205B" w:rsidP="00F8205B">
      <w:pPr>
        <w:pStyle w:val="Heading1"/>
      </w:pPr>
      <w:bookmarkStart w:id="6" w:name="_Toc120297316"/>
      <w:r>
        <w:lastRenderedPageBreak/>
        <w:t>Conclusion</w:t>
      </w:r>
      <w:bookmarkEnd w:id="6"/>
    </w:p>
    <w:p w14:paraId="40834636" w14:textId="77777777" w:rsidR="007D6B28" w:rsidRDefault="00F8205B" w:rsidP="00F8205B">
      <w:pPr>
        <w:spacing w:line="360" w:lineRule="auto"/>
      </w:pPr>
      <w:r>
        <w:t>Employee satisfaction and increased productivity may both be achieved by a focused effort on inspiring workers. After determining whether or not their workers need intrinsic or extrinsic motivation, businesses must apply both types of incentives. Organizations may effectively employ extrinsic motivation in the form of compensation or remuneration, recognition, rewards, extended vacation, favourable working conditions, etc. Employees may be effectively motivated from within when given opportunities for autonomy, learning, and demanding work. Fear of failure, low expectation for achievement, poor confidence, diversions, etc., are just a few of the many problems that come up while trying to motivate people.</w:t>
      </w:r>
    </w:p>
    <w:p w14:paraId="0729574B" w14:textId="77777777" w:rsidR="007D6B28" w:rsidRDefault="007D6B28" w:rsidP="00D31EA1">
      <w:pPr>
        <w:spacing w:line="360" w:lineRule="auto"/>
      </w:pPr>
    </w:p>
    <w:p w14:paraId="73991132" w14:textId="77777777" w:rsidR="00E21BB1" w:rsidRDefault="00E21BB1">
      <w:pPr>
        <w:spacing w:line="259" w:lineRule="auto"/>
        <w:jc w:val="left"/>
        <w:rPr>
          <w:rFonts w:asciiTheme="majorHAnsi" w:eastAsiaTheme="majorEastAsia" w:hAnsiTheme="majorHAnsi" w:cstheme="majorBidi"/>
          <w:color w:val="2E74B5" w:themeColor="accent1" w:themeShade="BF"/>
          <w:sz w:val="32"/>
          <w:szCs w:val="32"/>
        </w:rPr>
      </w:pPr>
      <w:bookmarkStart w:id="7" w:name="_Toc120297317"/>
      <w:r>
        <w:br w:type="page"/>
      </w:r>
    </w:p>
    <w:p w14:paraId="58068B45" w14:textId="5B2D4ABD" w:rsidR="007D6B28" w:rsidRDefault="00821E3B" w:rsidP="00821E3B">
      <w:pPr>
        <w:pStyle w:val="Heading1"/>
      </w:pPr>
      <w:r>
        <w:lastRenderedPageBreak/>
        <w:t>Reference</w:t>
      </w:r>
      <w:bookmarkEnd w:id="7"/>
    </w:p>
    <w:p w14:paraId="17A08677" w14:textId="77777777" w:rsidR="00165262" w:rsidRPr="00165262" w:rsidRDefault="00165262" w:rsidP="00165262">
      <w:pPr>
        <w:spacing w:line="360" w:lineRule="auto"/>
        <w:rPr>
          <w:rFonts w:cstheme="minorHAnsi"/>
          <w:szCs w:val="24"/>
          <w:shd w:val="clear" w:color="auto" w:fill="FFFFFF"/>
        </w:rPr>
      </w:pPr>
      <w:r w:rsidRPr="00165262">
        <w:rPr>
          <w:rFonts w:cstheme="minorHAnsi"/>
          <w:szCs w:val="24"/>
          <w:shd w:val="clear" w:color="auto" w:fill="FFFFFF"/>
        </w:rPr>
        <w:t>Deci, E. L., and Ryan, R. M. (2014). The importance of universal psychological needs for understanding motivation in the workplace.</w:t>
      </w:r>
    </w:p>
    <w:p w14:paraId="04534C97" w14:textId="77777777" w:rsidR="00165262" w:rsidRPr="00165262" w:rsidRDefault="00165262" w:rsidP="00165262">
      <w:pPr>
        <w:spacing w:line="360" w:lineRule="auto"/>
        <w:rPr>
          <w:rFonts w:cstheme="minorHAnsi"/>
          <w:szCs w:val="24"/>
          <w:shd w:val="clear" w:color="auto" w:fill="FFFFFF"/>
        </w:rPr>
      </w:pPr>
      <w:proofErr w:type="spellStart"/>
      <w:r w:rsidRPr="00165262">
        <w:rPr>
          <w:rFonts w:cstheme="minorHAnsi"/>
          <w:szCs w:val="24"/>
          <w:shd w:val="clear" w:color="auto" w:fill="FFFFFF"/>
        </w:rPr>
        <w:t>Ganta</w:t>
      </w:r>
      <w:proofErr w:type="spellEnd"/>
      <w:r w:rsidRPr="00165262">
        <w:rPr>
          <w:rFonts w:cstheme="minorHAnsi"/>
          <w:szCs w:val="24"/>
          <w:shd w:val="clear" w:color="auto" w:fill="FFFFFF"/>
        </w:rPr>
        <w:t>, V. C. (2014). Motivation in the workplace to improve the employee performance. </w:t>
      </w:r>
      <w:r w:rsidRPr="00165262">
        <w:rPr>
          <w:rFonts w:cstheme="minorHAnsi"/>
          <w:i/>
          <w:iCs/>
          <w:szCs w:val="24"/>
          <w:shd w:val="clear" w:color="auto" w:fill="FFFFFF"/>
        </w:rPr>
        <w:t>International Journal of Engineering Technology, Management and Applied Sciences</w:t>
      </w:r>
      <w:r w:rsidRPr="00165262">
        <w:rPr>
          <w:rFonts w:cstheme="minorHAnsi"/>
          <w:szCs w:val="24"/>
          <w:shd w:val="clear" w:color="auto" w:fill="FFFFFF"/>
        </w:rPr>
        <w:t>, </w:t>
      </w:r>
      <w:r w:rsidRPr="00165262">
        <w:rPr>
          <w:rFonts w:cstheme="minorHAnsi"/>
          <w:i/>
          <w:iCs/>
          <w:szCs w:val="24"/>
          <w:shd w:val="clear" w:color="auto" w:fill="FFFFFF"/>
        </w:rPr>
        <w:t>2</w:t>
      </w:r>
      <w:r w:rsidRPr="00165262">
        <w:rPr>
          <w:rFonts w:cstheme="minorHAnsi"/>
          <w:szCs w:val="24"/>
          <w:shd w:val="clear" w:color="auto" w:fill="FFFFFF"/>
        </w:rPr>
        <w:t>(6), 221-230.</w:t>
      </w:r>
    </w:p>
    <w:p w14:paraId="0AADE9AB" w14:textId="77777777" w:rsidR="00165262" w:rsidRPr="00165262" w:rsidRDefault="00165262" w:rsidP="00165262">
      <w:pPr>
        <w:spacing w:line="360" w:lineRule="auto"/>
        <w:rPr>
          <w:rFonts w:cstheme="minorHAnsi"/>
          <w:szCs w:val="24"/>
          <w:shd w:val="clear" w:color="auto" w:fill="FFFFFF"/>
        </w:rPr>
      </w:pPr>
      <w:r w:rsidRPr="00165262">
        <w:rPr>
          <w:rFonts w:cstheme="minorHAnsi"/>
          <w:szCs w:val="24"/>
          <w:shd w:val="clear" w:color="auto" w:fill="FFFFFF"/>
        </w:rPr>
        <w:t xml:space="preserve">Khan, M. R., and </w:t>
      </w:r>
      <w:proofErr w:type="spellStart"/>
      <w:r w:rsidRPr="00165262">
        <w:rPr>
          <w:rFonts w:cstheme="minorHAnsi"/>
          <w:szCs w:val="24"/>
          <w:shd w:val="clear" w:color="auto" w:fill="FFFFFF"/>
        </w:rPr>
        <w:t>Wajidi</w:t>
      </w:r>
      <w:proofErr w:type="spellEnd"/>
      <w:r w:rsidRPr="00165262">
        <w:rPr>
          <w:rFonts w:cstheme="minorHAnsi"/>
          <w:szCs w:val="24"/>
          <w:shd w:val="clear" w:color="auto" w:fill="FFFFFF"/>
        </w:rPr>
        <w:t>, A. (2019). Role of leadership and team building in employee motivation at workplace. </w:t>
      </w:r>
      <w:r w:rsidRPr="00165262">
        <w:rPr>
          <w:rFonts w:cstheme="minorHAnsi"/>
          <w:i/>
          <w:iCs/>
          <w:szCs w:val="24"/>
          <w:shd w:val="clear" w:color="auto" w:fill="FFFFFF"/>
        </w:rPr>
        <w:t>GMJACS</w:t>
      </w:r>
      <w:r w:rsidRPr="00165262">
        <w:rPr>
          <w:rFonts w:cstheme="minorHAnsi"/>
          <w:szCs w:val="24"/>
          <w:shd w:val="clear" w:color="auto" w:fill="FFFFFF"/>
        </w:rPr>
        <w:t>, </w:t>
      </w:r>
      <w:r w:rsidRPr="00165262">
        <w:rPr>
          <w:rFonts w:cstheme="minorHAnsi"/>
          <w:i/>
          <w:iCs/>
          <w:szCs w:val="24"/>
          <w:shd w:val="clear" w:color="auto" w:fill="FFFFFF"/>
        </w:rPr>
        <w:t>9</w:t>
      </w:r>
      <w:r w:rsidRPr="00165262">
        <w:rPr>
          <w:rFonts w:cstheme="minorHAnsi"/>
          <w:szCs w:val="24"/>
          <w:shd w:val="clear" w:color="auto" w:fill="FFFFFF"/>
        </w:rPr>
        <w:t>(1), 11-11.</w:t>
      </w:r>
    </w:p>
    <w:p w14:paraId="4CE9EA0F" w14:textId="77777777" w:rsidR="00165262" w:rsidRPr="00165262" w:rsidRDefault="00165262" w:rsidP="00165262">
      <w:pPr>
        <w:spacing w:line="360" w:lineRule="auto"/>
        <w:rPr>
          <w:rFonts w:cstheme="minorHAnsi"/>
          <w:szCs w:val="24"/>
          <w:shd w:val="clear" w:color="auto" w:fill="FFFFFF"/>
        </w:rPr>
      </w:pPr>
      <w:r w:rsidRPr="00165262">
        <w:rPr>
          <w:rFonts w:cstheme="minorHAnsi"/>
          <w:szCs w:val="24"/>
          <w:shd w:val="clear" w:color="auto" w:fill="FFFFFF"/>
        </w:rPr>
        <w:t xml:space="preserve">Mahmoud, A. B., </w:t>
      </w:r>
      <w:proofErr w:type="spellStart"/>
      <w:r w:rsidRPr="00165262">
        <w:rPr>
          <w:rFonts w:cstheme="minorHAnsi"/>
          <w:szCs w:val="24"/>
          <w:shd w:val="clear" w:color="auto" w:fill="FFFFFF"/>
        </w:rPr>
        <w:t>Fuxman</w:t>
      </w:r>
      <w:proofErr w:type="spellEnd"/>
      <w:r w:rsidRPr="00165262">
        <w:rPr>
          <w:rFonts w:cstheme="minorHAnsi"/>
          <w:szCs w:val="24"/>
          <w:shd w:val="clear" w:color="auto" w:fill="FFFFFF"/>
        </w:rPr>
        <w:t xml:space="preserve">, L., Mohr, I., </w:t>
      </w:r>
      <w:proofErr w:type="spellStart"/>
      <w:r w:rsidRPr="00165262">
        <w:rPr>
          <w:rFonts w:cstheme="minorHAnsi"/>
          <w:szCs w:val="24"/>
          <w:shd w:val="clear" w:color="auto" w:fill="FFFFFF"/>
        </w:rPr>
        <w:t>Reisel</w:t>
      </w:r>
      <w:proofErr w:type="spellEnd"/>
      <w:r w:rsidRPr="00165262">
        <w:rPr>
          <w:rFonts w:cstheme="minorHAnsi"/>
          <w:szCs w:val="24"/>
          <w:shd w:val="clear" w:color="auto" w:fill="FFFFFF"/>
        </w:rPr>
        <w:t xml:space="preserve">, W. D., and </w:t>
      </w:r>
      <w:proofErr w:type="spellStart"/>
      <w:r w:rsidRPr="00165262">
        <w:rPr>
          <w:rFonts w:cstheme="minorHAnsi"/>
          <w:szCs w:val="24"/>
          <w:shd w:val="clear" w:color="auto" w:fill="FFFFFF"/>
        </w:rPr>
        <w:t>Grigoriou</w:t>
      </w:r>
      <w:proofErr w:type="spellEnd"/>
      <w:r w:rsidRPr="00165262">
        <w:rPr>
          <w:rFonts w:cstheme="minorHAnsi"/>
          <w:szCs w:val="24"/>
          <w:shd w:val="clear" w:color="auto" w:fill="FFFFFF"/>
        </w:rPr>
        <w:t>, N. (2020). “We aren't your reincarnation!” workplace motivation across X, Y and Z generations. </w:t>
      </w:r>
      <w:r w:rsidRPr="00165262">
        <w:rPr>
          <w:rFonts w:cstheme="minorHAnsi"/>
          <w:i/>
          <w:iCs/>
          <w:szCs w:val="24"/>
          <w:shd w:val="clear" w:color="auto" w:fill="FFFFFF"/>
        </w:rPr>
        <w:t>International Journal of Manpower</w:t>
      </w:r>
      <w:r w:rsidRPr="00165262">
        <w:rPr>
          <w:rFonts w:cstheme="minorHAnsi"/>
          <w:szCs w:val="24"/>
          <w:shd w:val="clear" w:color="auto" w:fill="FFFFFF"/>
        </w:rPr>
        <w:t>.</w:t>
      </w:r>
    </w:p>
    <w:p w14:paraId="44C53058" w14:textId="77777777" w:rsidR="00165262" w:rsidRPr="00165262" w:rsidRDefault="00165262" w:rsidP="00165262">
      <w:pPr>
        <w:spacing w:line="360" w:lineRule="auto"/>
        <w:rPr>
          <w:rFonts w:cstheme="minorHAnsi"/>
          <w:szCs w:val="24"/>
          <w:shd w:val="clear" w:color="auto" w:fill="FFFFFF"/>
        </w:rPr>
      </w:pPr>
      <w:proofErr w:type="spellStart"/>
      <w:r w:rsidRPr="00165262">
        <w:rPr>
          <w:rFonts w:cstheme="minorHAnsi"/>
          <w:szCs w:val="24"/>
          <w:shd w:val="clear" w:color="auto" w:fill="FFFFFF"/>
        </w:rPr>
        <w:t>Manganelli</w:t>
      </w:r>
      <w:proofErr w:type="spellEnd"/>
      <w:r w:rsidRPr="00165262">
        <w:rPr>
          <w:rFonts w:cstheme="minorHAnsi"/>
          <w:szCs w:val="24"/>
          <w:shd w:val="clear" w:color="auto" w:fill="FFFFFF"/>
        </w:rPr>
        <w:t xml:space="preserve">, L., Thibault-Landry, A., Forest, J., and </w:t>
      </w:r>
      <w:proofErr w:type="spellStart"/>
      <w:r w:rsidRPr="00165262">
        <w:rPr>
          <w:rFonts w:cstheme="minorHAnsi"/>
          <w:szCs w:val="24"/>
          <w:shd w:val="clear" w:color="auto" w:fill="FFFFFF"/>
        </w:rPr>
        <w:t>Carpentier</w:t>
      </w:r>
      <w:proofErr w:type="spellEnd"/>
      <w:r w:rsidRPr="00165262">
        <w:rPr>
          <w:rFonts w:cstheme="minorHAnsi"/>
          <w:szCs w:val="24"/>
          <w:shd w:val="clear" w:color="auto" w:fill="FFFFFF"/>
        </w:rPr>
        <w:t>, J. (2018). Self-determination theory can help you generate performance and well-being in the workplace: A review of the literature. </w:t>
      </w:r>
      <w:r w:rsidRPr="00165262">
        <w:rPr>
          <w:rFonts w:cstheme="minorHAnsi"/>
          <w:i/>
          <w:iCs/>
          <w:szCs w:val="24"/>
          <w:shd w:val="clear" w:color="auto" w:fill="FFFFFF"/>
        </w:rPr>
        <w:t>Advances in Developing Human Resources</w:t>
      </w:r>
      <w:r w:rsidRPr="00165262">
        <w:rPr>
          <w:rFonts w:cstheme="minorHAnsi"/>
          <w:szCs w:val="24"/>
          <w:shd w:val="clear" w:color="auto" w:fill="FFFFFF"/>
        </w:rPr>
        <w:t>, </w:t>
      </w:r>
      <w:r w:rsidRPr="00165262">
        <w:rPr>
          <w:rFonts w:cstheme="minorHAnsi"/>
          <w:i/>
          <w:iCs/>
          <w:szCs w:val="24"/>
          <w:shd w:val="clear" w:color="auto" w:fill="FFFFFF"/>
        </w:rPr>
        <w:t>20</w:t>
      </w:r>
      <w:r w:rsidRPr="00165262">
        <w:rPr>
          <w:rFonts w:cstheme="minorHAnsi"/>
          <w:szCs w:val="24"/>
          <w:shd w:val="clear" w:color="auto" w:fill="FFFFFF"/>
        </w:rPr>
        <w:t>(2), 227-240.</w:t>
      </w:r>
    </w:p>
    <w:p w14:paraId="5BDC7336" w14:textId="77777777" w:rsidR="00165262" w:rsidRPr="00165262" w:rsidRDefault="00165262" w:rsidP="00165262">
      <w:pPr>
        <w:spacing w:line="360" w:lineRule="auto"/>
        <w:rPr>
          <w:rFonts w:cstheme="minorHAnsi"/>
          <w:szCs w:val="24"/>
          <w:shd w:val="clear" w:color="auto" w:fill="FFFFFF"/>
        </w:rPr>
      </w:pPr>
      <w:r w:rsidRPr="00165262">
        <w:rPr>
          <w:rFonts w:cstheme="minorHAnsi"/>
          <w:szCs w:val="24"/>
          <w:shd w:val="clear" w:color="auto" w:fill="FFFFFF"/>
        </w:rPr>
        <w:t xml:space="preserve">Njoroge, C. N., and </w:t>
      </w:r>
      <w:proofErr w:type="spellStart"/>
      <w:r w:rsidRPr="00165262">
        <w:rPr>
          <w:rFonts w:cstheme="minorHAnsi"/>
          <w:szCs w:val="24"/>
          <w:shd w:val="clear" w:color="auto" w:fill="FFFFFF"/>
        </w:rPr>
        <w:t>Yazdanifard</w:t>
      </w:r>
      <w:proofErr w:type="spellEnd"/>
      <w:r w:rsidRPr="00165262">
        <w:rPr>
          <w:rFonts w:cstheme="minorHAnsi"/>
          <w:szCs w:val="24"/>
          <w:shd w:val="clear" w:color="auto" w:fill="FFFFFF"/>
        </w:rPr>
        <w:t>, R. (2014). The impact of social and emotional intelligence on employee motivation in a multigenerational workplace. </w:t>
      </w:r>
      <w:r w:rsidRPr="00165262">
        <w:rPr>
          <w:rFonts w:cstheme="minorHAnsi"/>
          <w:i/>
          <w:iCs/>
          <w:szCs w:val="24"/>
          <w:shd w:val="clear" w:color="auto" w:fill="FFFFFF"/>
        </w:rPr>
        <w:t>International Journal of Information, Business and Management</w:t>
      </w:r>
      <w:r w:rsidRPr="00165262">
        <w:rPr>
          <w:rFonts w:cstheme="minorHAnsi"/>
          <w:szCs w:val="24"/>
          <w:shd w:val="clear" w:color="auto" w:fill="FFFFFF"/>
        </w:rPr>
        <w:t>, </w:t>
      </w:r>
      <w:r w:rsidRPr="00165262">
        <w:rPr>
          <w:rFonts w:cstheme="minorHAnsi"/>
          <w:i/>
          <w:iCs/>
          <w:szCs w:val="24"/>
          <w:shd w:val="clear" w:color="auto" w:fill="FFFFFF"/>
        </w:rPr>
        <w:t>6</w:t>
      </w:r>
      <w:r w:rsidRPr="00165262">
        <w:rPr>
          <w:rFonts w:cstheme="minorHAnsi"/>
          <w:szCs w:val="24"/>
          <w:shd w:val="clear" w:color="auto" w:fill="FFFFFF"/>
        </w:rPr>
        <w:t>(4), 163.</w:t>
      </w:r>
    </w:p>
    <w:p w14:paraId="333CD741" w14:textId="77777777" w:rsidR="00165262" w:rsidRPr="00165262" w:rsidRDefault="00165262" w:rsidP="00165262">
      <w:pPr>
        <w:spacing w:line="360" w:lineRule="auto"/>
        <w:rPr>
          <w:rFonts w:cstheme="minorHAnsi"/>
          <w:szCs w:val="24"/>
          <w:shd w:val="clear" w:color="auto" w:fill="FFFFFF"/>
        </w:rPr>
      </w:pPr>
      <w:r w:rsidRPr="00165262">
        <w:rPr>
          <w:rFonts w:cstheme="minorHAnsi"/>
          <w:szCs w:val="24"/>
          <w:shd w:val="clear" w:color="auto" w:fill="FFFFFF"/>
        </w:rPr>
        <w:t>Osborne, S., and Hammoud, M. S. (2017). Effective employee engagement in the workplace. </w:t>
      </w:r>
      <w:r w:rsidRPr="00165262">
        <w:rPr>
          <w:rFonts w:cstheme="minorHAnsi"/>
          <w:i/>
          <w:iCs/>
          <w:szCs w:val="24"/>
          <w:shd w:val="clear" w:color="auto" w:fill="FFFFFF"/>
        </w:rPr>
        <w:t>International Journal of Applied Management and Technology</w:t>
      </w:r>
      <w:r w:rsidRPr="00165262">
        <w:rPr>
          <w:rFonts w:cstheme="minorHAnsi"/>
          <w:szCs w:val="24"/>
          <w:shd w:val="clear" w:color="auto" w:fill="FFFFFF"/>
        </w:rPr>
        <w:t>, </w:t>
      </w:r>
      <w:r w:rsidRPr="00165262">
        <w:rPr>
          <w:rFonts w:cstheme="minorHAnsi"/>
          <w:i/>
          <w:iCs/>
          <w:szCs w:val="24"/>
          <w:shd w:val="clear" w:color="auto" w:fill="FFFFFF"/>
        </w:rPr>
        <w:t>16</w:t>
      </w:r>
      <w:r w:rsidRPr="00165262">
        <w:rPr>
          <w:rFonts w:cstheme="minorHAnsi"/>
          <w:szCs w:val="24"/>
          <w:shd w:val="clear" w:color="auto" w:fill="FFFFFF"/>
        </w:rPr>
        <w:t>(1), 4.</w:t>
      </w:r>
    </w:p>
    <w:p w14:paraId="401A9D06" w14:textId="77777777" w:rsidR="00165262" w:rsidRPr="00165262" w:rsidRDefault="00165262" w:rsidP="00165262">
      <w:pPr>
        <w:spacing w:line="360" w:lineRule="auto"/>
        <w:rPr>
          <w:rFonts w:cstheme="minorHAnsi"/>
          <w:szCs w:val="24"/>
          <w:shd w:val="clear" w:color="auto" w:fill="FFFFFF"/>
        </w:rPr>
      </w:pPr>
      <w:proofErr w:type="spellStart"/>
      <w:r w:rsidRPr="00165262">
        <w:rPr>
          <w:rFonts w:cstheme="minorHAnsi"/>
          <w:szCs w:val="24"/>
          <w:shd w:val="clear" w:color="auto" w:fill="FFFFFF"/>
        </w:rPr>
        <w:t>Rajhans</w:t>
      </w:r>
      <w:proofErr w:type="spellEnd"/>
      <w:r w:rsidRPr="00165262">
        <w:rPr>
          <w:rFonts w:cstheme="minorHAnsi"/>
          <w:szCs w:val="24"/>
          <w:shd w:val="clear" w:color="auto" w:fill="FFFFFF"/>
        </w:rPr>
        <w:t>, K. (2012). Effective organizational communication: A key to employee motivation and performance. </w:t>
      </w:r>
      <w:proofErr w:type="spellStart"/>
      <w:r w:rsidRPr="00165262">
        <w:rPr>
          <w:rFonts w:cstheme="minorHAnsi"/>
          <w:i/>
          <w:iCs/>
          <w:szCs w:val="24"/>
          <w:shd w:val="clear" w:color="auto" w:fill="FFFFFF"/>
        </w:rPr>
        <w:t>Interscience</w:t>
      </w:r>
      <w:proofErr w:type="spellEnd"/>
      <w:r w:rsidRPr="00165262">
        <w:rPr>
          <w:rFonts w:cstheme="minorHAnsi"/>
          <w:i/>
          <w:iCs/>
          <w:szCs w:val="24"/>
          <w:shd w:val="clear" w:color="auto" w:fill="FFFFFF"/>
        </w:rPr>
        <w:t xml:space="preserve"> Management Review</w:t>
      </w:r>
      <w:r w:rsidRPr="00165262">
        <w:rPr>
          <w:rFonts w:cstheme="minorHAnsi"/>
          <w:szCs w:val="24"/>
          <w:shd w:val="clear" w:color="auto" w:fill="FFFFFF"/>
        </w:rPr>
        <w:t>, </w:t>
      </w:r>
      <w:r w:rsidRPr="00165262">
        <w:rPr>
          <w:rFonts w:cstheme="minorHAnsi"/>
          <w:i/>
          <w:iCs/>
          <w:szCs w:val="24"/>
          <w:shd w:val="clear" w:color="auto" w:fill="FFFFFF"/>
        </w:rPr>
        <w:t>2</w:t>
      </w:r>
      <w:r w:rsidRPr="00165262">
        <w:rPr>
          <w:rFonts w:cstheme="minorHAnsi"/>
          <w:szCs w:val="24"/>
          <w:shd w:val="clear" w:color="auto" w:fill="FFFFFF"/>
        </w:rPr>
        <w:t>(2), 81-85.</w:t>
      </w:r>
    </w:p>
    <w:p w14:paraId="5806C2CC" w14:textId="77777777" w:rsidR="00165262" w:rsidRPr="00D2020B" w:rsidRDefault="00165262" w:rsidP="00165262">
      <w:pPr>
        <w:spacing w:line="360" w:lineRule="auto"/>
        <w:rPr>
          <w:rFonts w:cstheme="minorHAnsi"/>
          <w:szCs w:val="24"/>
          <w:shd w:val="clear" w:color="auto" w:fill="FFFFFF"/>
        </w:rPr>
      </w:pPr>
      <w:proofErr w:type="spellStart"/>
      <w:r w:rsidRPr="00165262">
        <w:rPr>
          <w:rFonts w:cstheme="minorHAnsi"/>
          <w:szCs w:val="24"/>
          <w:shd w:val="clear" w:color="auto" w:fill="FFFFFF"/>
        </w:rPr>
        <w:t>Shahzadi</w:t>
      </w:r>
      <w:proofErr w:type="spellEnd"/>
      <w:r w:rsidRPr="00165262">
        <w:rPr>
          <w:rFonts w:cstheme="minorHAnsi"/>
          <w:szCs w:val="24"/>
          <w:shd w:val="clear" w:color="auto" w:fill="FFFFFF"/>
        </w:rPr>
        <w:t xml:space="preserve">, I., </w:t>
      </w:r>
      <w:proofErr w:type="spellStart"/>
      <w:r w:rsidRPr="00165262">
        <w:rPr>
          <w:rFonts w:cstheme="minorHAnsi"/>
          <w:szCs w:val="24"/>
          <w:shd w:val="clear" w:color="auto" w:fill="FFFFFF"/>
        </w:rPr>
        <w:t>Javed</w:t>
      </w:r>
      <w:proofErr w:type="spellEnd"/>
      <w:r w:rsidRPr="00165262">
        <w:rPr>
          <w:rFonts w:cstheme="minorHAnsi"/>
          <w:szCs w:val="24"/>
          <w:shd w:val="clear" w:color="auto" w:fill="FFFFFF"/>
        </w:rPr>
        <w:t>, A., Pirzada, S. S., Nasreen, S., and Khanam, F. (2014). Impact of employee motivation on employee performance. </w:t>
      </w:r>
      <w:r w:rsidRPr="00165262">
        <w:rPr>
          <w:rFonts w:cstheme="minorHAnsi"/>
          <w:i/>
          <w:iCs/>
          <w:szCs w:val="24"/>
          <w:shd w:val="clear" w:color="auto" w:fill="FFFFFF"/>
        </w:rPr>
        <w:t>European Journal of Business and Management</w:t>
      </w:r>
      <w:r w:rsidRPr="00165262">
        <w:rPr>
          <w:rFonts w:cstheme="minorHAnsi"/>
          <w:szCs w:val="24"/>
          <w:shd w:val="clear" w:color="auto" w:fill="FFFFFF"/>
        </w:rPr>
        <w:t>, </w:t>
      </w:r>
      <w:r w:rsidRPr="00165262">
        <w:rPr>
          <w:rFonts w:cstheme="minorHAnsi"/>
          <w:i/>
          <w:iCs/>
          <w:szCs w:val="24"/>
          <w:shd w:val="clear" w:color="auto" w:fill="FFFFFF"/>
        </w:rPr>
        <w:t>6</w:t>
      </w:r>
      <w:r w:rsidRPr="00165262">
        <w:rPr>
          <w:rFonts w:cstheme="minorHAnsi"/>
          <w:szCs w:val="24"/>
          <w:shd w:val="clear" w:color="auto" w:fill="FFFFFF"/>
        </w:rPr>
        <w:t>(23), 159-166.</w:t>
      </w:r>
    </w:p>
    <w:p w14:paraId="0E19CAA8" w14:textId="77777777" w:rsidR="00821E3B" w:rsidRDefault="00821E3B" w:rsidP="00D31EA1">
      <w:pPr>
        <w:spacing w:line="360" w:lineRule="auto"/>
      </w:pPr>
    </w:p>
    <w:sectPr w:rsidR="00821E3B">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1D56EE" w14:textId="77777777" w:rsidR="004A2CBE" w:rsidRDefault="004A2CBE" w:rsidP="00821E3B">
      <w:pPr>
        <w:spacing w:after="0" w:line="240" w:lineRule="auto"/>
      </w:pPr>
      <w:r>
        <w:separator/>
      </w:r>
    </w:p>
  </w:endnote>
  <w:endnote w:type="continuationSeparator" w:id="0">
    <w:p w14:paraId="432F9A9E" w14:textId="77777777" w:rsidR="004A2CBE" w:rsidRDefault="004A2CBE" w:rsidP="00821E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1470023"/>
      <w:docPartObj>
        <w:docPartGallery w:val="Page Numbers (Bottom of Page)"/>
        <w:docPartUnique/>
      </w:docPartObj>
    </w:sdtPr>
    <w:sdtEndPr>
      <w:rPr>
        <w:noProof/>
      </w:rPr>
    </w:sdtEndPr>
    <w:sdtContent>
      <w:p w14:paraId="619C4B11" w14:textId="77777777" w:rsidR="00821E3B" w:rsidRDefault="00821E3B">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43F8C6E2" w14:textId="77777777" w:rsidR="00821E3B" w:rsidRDefault="00821E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8DCBC6" w14:textId="77777777" w:rsidR="004A2CBE" w:rsidRDefault="004A2CBE" w:rsidP="00821E3B">
      <w:pPr>
        <w:spacing w:after="0" w:line="240" w:lineRule="auto"/>
      </w:pPr>
      <w:r>
        <w:separator/>
      </w:r>
    </w:p>
  </w:footnote>
  <w:footnote w:type="continuationSeparator" w:id="0">
    <w:p w14:paraId="53A58CBC" w14:textId="77777777" w:rsidR="004A2CBE" w:rsidRDefault="004A2CBE" w:rsidP="00821E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1368"/>
    <w:rsid w:val="000148C1"/>
    <w:rsid w:val="00141DDD"/>
    <w:rsid w:val="00165262"/>
    <w:rsid w:val="003A6C87"/>
    <w:rsid w:val="004A2CBE"/>
    <w:rsid w:val="004B1AF3"/>
    <w:rsid w:val="005616E1"/>
    <w:rsid w:val="00773907"/>
    <w:rsid w:val="007811EF"/>
    <w:rsid w:val="007922CB"/>
    <w:rsid w:val="007C6079"/>
    <w:rsid w:val="007D6B28"/>
    <w:rsid w:val="00821E3B"/>
    <w:rsid w:val="008C24AC"/>
    <w:rsid w:val="009A7571"/>
    <w:rsid w:val="00A91368"/>
    <w:rsid w:val="00B72E97"/>
    <w:rsid w:val="00B72F4D"/>
    <w:rsid w:val="00C25E29"/>
    <w:rsid w:val="00C5295E"/>
    <w:rsid w:val="00CA5883"/>
    <w:rsid w:val="00CC08F9"/>
    <w:rsid w:val="00D31EA1"/>
    <w:rsid w:val="00D424BE"/>
    <w:rsid w:val="00D84F3A"/>
    <w:rsid w:val="00DB6E31"/>
    <w:rsid w:val="00E21BB1"/>
    <w:rsid w:val="00EE7A2D"/>
    <w:rsid w:val="00EF3987"/>
    <w:rsid w:val="00F660C9"/>
    <w:rsid w:val="00F8205B"/>
    <w:rsid w:val="00FC40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3E5BF"/>
  <w15:chartTrackingRefBased/>
  <w15:docId w15:val="{708C6871-EE39-4551-877C-1D63F0822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6E31"/>
    <w:pPr>
      <w:spacing w:line="480" w:lineRule="auto"/>
      <w:jc w:val="both"/>
    </w:pPr>
  </w:style>
  <w:style w:type="paragraph" w:styleId="Heading1">
    <w:name w:val="heading 1"/>
    <w:basedOn w:val="Normal"/>
    <w:next w:val="Normal"/>
    <w:link w:val="Heading1Char"/>
    <w:uiPriority w:val="9"/>
    <w:qFormat/>
    <w:rsid w:val="007C6079"/>
    <w:pPr>
      <w:keepNext/>
      <w:keepLines/>
      <w:spacing w:before="240" w:after="0" w:line="360"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D6B2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607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D6B28"/>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821E3B"/>
    <w:pPr>
      <w:spacing w:line="259" w:lineRule="auto"/>
      <w:jc w:val="left"/>
      <w:outlineLvl w:val="9"/>
    </w:pPr>
    <w:rPr>
      <w:lang w:val="en-US"/>
    </w:rPr>
  </w:style>
  <w:style w:type="paragraph" w:styleId="TOC1">
    <w:name w:val="toc 1"/>
    <w:basedOn w:val="Normal"/>
    <w:next w:val="Normal"/>
    <w:autoRedefine/>
    <w:uiPriority w:val="39"/>
    <w:unhideWhenUsed/>
    <w:rsid w:val="00821E3B"/>
    <w:pPr>
      <w:spacing w:after="100"/>
    </w:pPr>
  </w:style>
  <w:style w:type="paragraph" w:styleId="TOC2">
    <w:name w:val="toc 2"/>
    <w:basedOn w:val="Normal"/>
    <w:next w:val="Normal"/>
    <w:autoRedefine/>
    <w:uiPriority w:val="39"/>
    <w:unhideWhenUsed/>
    <w:rsid w:val="00821E3B"/>
    <w:pPr>
      <w:spacing w:after="100"/>
      <w:ind w:left="240"/>
    </w:pPr>
  </w:style>
  <w:style w:type="character" w:styleId="Hyperlink">
    <w:name w:val="Hyperlink"/>
    <w:basedOn w:val="DefaultParagraphFont"/>
    <w:uiPriority w:val="99"/>
    <w:unhideWhenUsed/>
    <w:rsid w:val="00821E3B"/>
    <w:rPr>
      <w:color w:val="0563C1" w:themeColor="hyperlink"/>
      <w:u w:val="single"/>
    </w:rPr>
  </w:style>
  <w:style w:type="paragraph" w:styleId="Header">
    <w:name w:val="header"/>
    <w:basedOn w:val="Normal"/>
    <w:link w:val="HeaderChar"/>
    <w:uiPriority w:val="99"/>
    <w:unhideWhenUsed/>
    <w:rsid w:val="00821E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E3B"/>
  </w:style>
  <w:style w:type="paragraph" w:styleId="Footer">
    <w:name w:val="footer"/>
    <w:basedOn w:val="Normal"/>
    <w:link w:val="FooterChar"/>
    <w:uiPriority w:val="99"/>
    <w:unhideWhenUsed/>
    <w:rsid w:val="00821E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E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B1E3E6-E7DD-437C-92EC-23EBE75AF1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11</Pages>
  <Words>2489</Words>
  <Characters>14188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Melitsa Beyham Ahmed</dc:creator>
  <cp:keywords/>
  <dc:description/>
  <cp:lastModifiedBy>Melitsa Beyhan</cp:lastModifiedBy>
  <cp:revision>2</cp:revision>
  <dcterms:created xsi:type="dcterms:W3CDTF">2022-11-25T12:52:00Z</dcterms:created>
  <dcterms:modified xsi:type="dcterms:W3CDTF">2022-11-27T22:06:00Z</dcterms:modified>
</cp:coreProperties>
</file>