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9058D4" w14:textId="77777777" w:rsidR="00041478" w:rsidRDefault="00041478" w:rsidP="00041478">
      <w:pPr>
        <w:spacing w:line="240" w:lineRule="auto"/>
        <w:ind w:left="2880" w:firstLine="720"/>
        <w:rPr>
          <w:rFonts w:ascii="Arial" w:hAnsi="Arial" w:cs="Arial"/>
          <w:b/>
          <w:bCs/>
          <w:sz w:val="36"/>
          <w:szCs w:val="36"/>
        </w:rPr>
      </w:pPr>
    </w:p>
    <w:p w14:paraId="71A886CA" w14:textId="77777777" w:rsidR="00041478" w:rsidRDefault="00041478" w:rsidP="00041478">
      <w:pPr>
        <w:spacing w:line="240" w:lineRule="auto"/>
        <w:ind w:left="2880" w:firstLine="720"/>
        <w:rPr>
          <w:rFonts w:ascii="Arial" w:hAnsi="Arial" w:cs="Arial"/>
          <w:b/>
          <w:bCs/>
          <w:sz w:val="36"/>
          <w:szCs w:val="36"/>
        </w:rPr>
      </w:pPr>
    </w:p>
    <w:p w14:paraId="0616CD50" w14:textId="77777777" w:rsidR="00041478" w:rsidRDefault="00041478" w:rsidP="00041478">
      <w:pPr>
        <w:spacing w:line="240" w:lineRule="auto"/>
        <w:ind w:left="2880" w:firstLine="720"/>
        <w:rPr>
          <w:rFonts w:ascii="Arial" w:hAnsi="Arial" w:cs="Arial"/>
          <w:b/>
          <w:bCs/>
          <w:sz w:val="36"/>
          <w:szCs w:val="36"/>
        </w:rPr>
      </w:pPr>
    </w:p>
    <w:p w14:paraId="71A55565" w14:textId="6947E486" w:rsidR="00041478" w:rsidRPr="003F2720" w:rsidRDefault="00041478" w:rsidP="00041478">
      <w:pPr>
        <w:spacing w:line="240" w:lineRule="auto"/>
        <w:ind w:left="2880" w:firstLine="720"/>
        <w:rPr>
          <w:rFonts w:ascii="Arial" w:hAnsi="Arial" w:cs="Arial"/>
          <w:b/>
          <w:bCs/>
          <w:sz w:val="36"/>
          <w:szCs w:val="36"/>
        </w:rPr>
      </w:pPr>
      <w:r w:rsidRPr="003F2720">
        <w:rPr>
          <w:rFonts w:ascii="Arial" w:hAnsi="Arial" w:cs="Arial"/>
          <w:b/>
          <w:bCs/>
          <w:sz w:val="36"/>
          <w:szCs w:val="36"/>
        </w:rPr>
        <w:t>Industry 4.0</w:t>
      </w:r>
    </w:p>
    <w:p w14:paraId="0804FA15" w14:textId="2D26088E" w:rsidR="00041478" w:rsidRPr="00041478" w:rsidRDefault="00041478" w:rsidP="00041478">
      <w:pPr>
        <w:spacing w:line="240" w:lineRule="auto"/>
        <w:jc w:val="center"/>
        <w:rPr>
          <w:rFonts w:ascii="Arial" w:hAnsi="Arial" w:cs="Arial"/>
          <w:b/>
          <w:bCs/>
          <w:sz w:val="36"/>
          <w:szCs w:val="36"/>
        </w:rPr>
      </w:pPr>
      <w:r w:rsidRPr="003F2720">
        <w:rPr>
          <w:rFonts w:ascii="Arial" w:hAnsi="Arial" w:cs="Arial"/>
          <w:b/>
          <w:bCs/>
          <w:sz w:val="36"/>
          <w:szCs w:val="36"/>
        </w:rPr>
        <w:t xml:space="preserve">Assessment </w:t>
      </w:r>
      <w:r>
        <w:rPr>
          <w:rFonts w:ascii="Arial" w:hAnsi="Arial" w:cs="Arial"/>
          <w:b/>
          <w:bCs/>
          <w:sz w:val="36"/>
          <w:szCs w:val="36"/>
        </w:rPr>
        <w:t>2</w:t>
      </w:r>
      <w:r w:rsidRPr="003F2720">
        <w:rPr>
          <w:rFonts w:ascii="Arial" w:hAnsi="Arial" w:cs="Arial"/>
          <w:b/>
          <w:bCs/>
          <w:sz w:val="36"/>
          <w:szCs w:val="36"/>
        </w:rPr>
        <w:t xml:space="preserve"> – Written Repor</w:t>
      </w:r>
      <w:r>
        <w:rPr>
          <w:rFonts w:ascii="Arial" w:hAnsi="Arial" w:cs="Arial"/>
          <w:b/>
          <w:bCs/>
          <w:sz w:val="36"/>
          <w:szCs w:val="36"/>
        </w:rPr>
        <w:t>t</w:t>
      </w:r>
    </w:p>
    <w:p w14:paraId="41FAA2CA" w14:textId="77777777" w:rsidR="00041478" w:rsidRPr="003F2720" w:rsidRDefault="00041478" w:rsidP="00041478">
      <w:pPr>
        <w:spacing w:line="240" w:lineRule="auto"/>
        <w:jc w:val="center"/>
        <w:rPr>
          <w:rFonts w:ascii="Arial" w:hAnsi="Arial" w:cs="Arial"/>
          <w:b/>
          <w:bCs/>
          <w:color w:val="2F5496" w:themeColor="accent1" w:themeShade="BF"/>
          <w:sz w:val="36"/>
          <w:szCs w:val="36"/>
        </w:rPr>
      </w:pPr>
    </w:p>
    <w:p w14:paraId="4743EAD6" w14:textId="25364E73" w:rsidR="00041478" w:rsidRPr="003F2720" w:rsidRDefault="00041478" w:rsidP="00041478">
      <w:pPr>
        <w:spacing w:line="240" w:lineRule="auto"/>
        <w:jc w:val="center"/>
        <w:rPr>
          <w:rFonts w:ascii="Arial" w:hAnsi="Arial" w:cs="Arial"/>
          <w:b/>
          <w:bCs/>
          <w:color w:val="2F5496" w:themeColor="accent1" w:themeShade="BF"/>
          <w:sz w:val="36"/>
          <w:szCs w:val="36"/>
        </w:rPr>
      </w:pPr>
      <w:r>
        <w:rPr>
          <w:rFonts w:ascii="Arial" w:hAnsi="Arial" w:cs="Arial"/>
          <w:b/>
          <w:bCs/>
          <w:color w:val="2F5496" w:themeColor="accent1" w:themeShade="BF"/>
          <w:sz w:val="36"/>
          <w:szCs w:val="36"/>
        </w:rPr>
        <w:t>Impact of Adopting Industry 4.0 Technologies by SMEs in Smaller Countries</w:t>
      </w:r>
    </w:p>
    <w:p w14:paraId="1394EA36" w14:textId="77777777" w:rsidR="00041478" w:rsidRPr="000C3AC6" w:rsidRDefault="00041478" w:rsidP="00041478">
      <w:pPr>
        <w:spacing w:line="240" w:lineRule="auto"/>
        <w:jc w:val="center"/>
        <w:rPr>
          <w:rFonts w:ascii="Arial" w:hAnsi="Arial" w:cs="Arial"/>
          <w:b/>
          <w:bCs/>
          <w:sz w:val="36"/>
          <w:szCs w:val="36"/>
        </w:rPr>
      </w:pPr>
    </w:p>
    <w:p w14:paraId="71F47AC8" w14:textId="77777777" w:rsidR="00041478" w:rsidRPr="000C3AC6" w:rsidRDefault="00041478" w:rsidP="00041478">
      <w:pPr>
        <w:spacing w:line="240" w:lineRule="auto"/>
        <w:rPr>
          <w:rFonts w:ascii="Arial" w:hAnsi="Arial" w:cs="Arial"/>
          <w:b/>
          <w:bCs/>
          <w:sz w:val="32"/>
          <w:szCs w:val="32"/>
        </w:rPr>
      </w:pPr>
    </w:p>
    <w:p w14:paraId="4B172E63" w14:textId="77777777" w:rsidR="00041478" w:rsidRPr="000C3AC6" w:rsidRDefault="00041478" w:rsidP="00041478">
      <w:pPr>
        <w:spacing w:line="240" w:lineRule="auto"/>
        <w:jc w:val="center"/>
        <w:rPr>
          <w:rFonts w:ascii="Arial" w:hAnsi="Arial" w:cs="Arial"/>
          <w:b/>
          <w:bCs/>
          <w:sz w:val="32"/>
          <w:szCs w:val="32"/>
        </w:rPr>
      </w:pPr>
      <w:r w:rsidRPr="000C3AC6">
        <w:rPr>
          <w:rFonts w:ascii="Arial" w:hAnsi="Arial" w:cs="Arial"/>
          <w:b/>
          <w:bCs/>
          <w:sz w:val="32"/>
          <w:szCs w:val="32"/>
        </w:rPr>
        <w:t>Submitted by:</w:t>
      </w:r>
    </w:p>
    <w:p w14:paraId="535B5CD0" w14:textId="77777777" w:rsidR="00041478" w:rsidRDefault="00041478" w:rsidP="00041478">
      <w:pPr>
        <w:spacing w:line="240" w:lineRule="auto"/>
        <w:jc w:val="center"/>
        <w:rPr>
          <w:rFonts w:ascii="Arial" w:hAnsi="Arial" w:cs="Arial"/>
          <w:sz w:val="32"/>
          <w:szCs w:val="32"/>
        </w:rPr>
      </w:pPr>
      <w:r w:rsidRPr="000C3AC6">
        <w:rPr>
          <w:rFonts w:ascii="Arial" w:hAnsi="Arial" w:cs="Arial"/>
          <w:sz w:val="32"/>
          <w:szCs w:val="32"/>
        </w:rPr>
        <w:t>Tristan Lee</w:t>
      </w:r>
    </w:p>
    <w:p w14:paraId="73047106" w14:textId="77777777" w:rsidR="00041478" w:rsidRPr="000C3AC6" w:rsidRDefault="00041478" w:rsidP="00041478">
      <w:pPr>
        <w:spacing w:line="240" w:lineRule="auto"/>
        <w:jc w:val="center"/>
        <w:rPr>
          <w:rFonts w:ascii="Arial" w:hAnsi="Arial" w:cs="Arial"/>
          <w:sz w:val="32"/>
          <w:szCs w:val="32"/>
        </w:rPr>
      </w:pPr>
      <w:r>
        <w:rPr>
          <w:rFonts w:ascii="Arial" w:hAnsi="Arial" w:cs="Arial"/>
          <w:sz w:val="32"/>
          <w:szCs w:val="32"/>
        </w:rPr>
        <w:t>2240439</w:t>
      </w:r>
    </w:p>
    <w:p w14:paraId="6383905D" w14:textId="77777777" w:rsidR="00041478" w:rsidRPr="000C3AC6" w:rsidRDefault="00041478" w:rsidP="00041478">
      <w:pPr>
        <w:spacing w:line="240" w:lineRule="auto"/>
        <w:rPr>
          <w:rFonts w:ascii="Arial" w:hAnsi="Arial" w:cs="Arial"/>
          <w:b/>
          <w:bCs/>
          <w:sz w:val="32"/>
          <w:szCs w:val="32"/>
        </w:rPr>
      </w:pPr>
    </w:p>
    <w:p w14:paraId="49463978" w14:textId="77777777" w:rsidR="00041478" w:rsidRPr="000C3AC6" w:rsidRDefault="00041478" w:rsidP="00041478">
      <w:pPr>
        <w:spacing w:line="240" w:lineRule="auto"/>
        <w:jc w:val="center"/>
        <w:rPr>
          <w:rFonts w:ascii="Arial" w:hAnsi="Arial" w:cs="Arial"/>
          <w:b/>
          <w:bCs/>
          <w:sz w:val="32"/>
          <w:szCs w:val="32"/>
        </w:rPr>
      </w:pPr>
      <w:r w:rsidRPr="000C3AC6">
        <w:rPr>
          <w:rFonts w:ascii="Arial" w:hAnsi="Arial" w:cs="Arial"/>
          <w:b/>
          <w:bCs/>
          <w:sz w:val="32"/>
          <w:szCs w:val="32"/>
        </w:rPr>
        <w:t>Submitted to:</w:t>
      </w:r>
    </w:p>
    <w:p w14:paraId="261789D6" w14:textId="77777777" w:rsidR="00041478" w:rsidRPr="006C6299" w:rsidRDefault="00041478" w:rsidP="00041478">
      <w:pPr>
        <w:spacing w:line="240" w:lineRule="auto"/>
        <w:jc w:val="center"/>
        <w:rPr>
          <w:rFonts w:ascii="Arial" w:hAnsi="Arial" w:cs="Arial"/>
          <w:color w:val="2F5496" w:themeColor="accent1" w:themeShade="BF"/>
          <w:sz w:val="36"/>
          <w:szCs w:val="36"/>
        </w:rPr>
      </w:pPr>
      <w:r w:rsidRPr="006C6299">
        <w:rPr>
          <w:rFonts w:ascii="Arial" w:hAnsi="Arial" w:cs="Arial"/>
          <w:color w:val="2F5496" w:themeColor="accent1" w:themeShade="BF"/>
          <w:sz w:val="36"/>
          <w:szCs w:val="36"/>
        </w:rPr>
        <w:t>Mahesh Kannath</w:t>
      </w:r>
    </w:p>
    <w:p w14:paraId="2121E1E7" w14:textId="77777777" w:rsidR="00041478" w:rsidRPr="000C3AC6" w:rsidRDefault="00041478" w:rsidP="00041478">
      <w:pPr>
        <w:spacing w:line="240" w:lineRule="auto"/>
        <w:rPr>
          <w:rFonts w:ascii="Arial" w:hAnsi="Arial" w:cs="Arial"/>
          <w:b/>
          <w:bCs/>
          <w:sz w:val="32"/>
          <w:szCs w:val="32"/>
        </w:rPr>
      </w:pPr>
    </w:p>
    <w:p w14:paraId="2BE42639" w14:textId="77777777" w:rsidR="00041478" w:rsidRPr="000C3AC6" w:rsidRDefault="00041478" w:rsidP="00041478">
      <w:pPr>
        <w:spacing w:line="240" w:lineRule="auto"/>
        <w:jc w:val="center"/>
        <w:rPr>
          <w:rFonts w:ascii="Arial" w:hAnsi="Arial" w:cs="Arial"/>
          <w:sz w:val="32"/>
          <w:szCs w:val="32"/>
        </w:rPr>
      </w:pPr>
    </w:p>
    <w:p w14:paraId="6A9B213C" w14:textId="77777777" w:rsidR="00041478" w:rsidRPr="000C3AC6" w:rsidRDefault="00041478" w:rsidP="00041478">
      <w:pPr>
        <w:spacing w:line="240" w:lineRule="auto"/>
        <w:jc w:val="center"/>
        <w:rPr>
          <w:rFonts w:ascii="Arial" w:hAnsi="Arial" w:cs="Arial"/>
          <w:sz w:val="32"/>
          <w:szCs w:val="32"/>
        </w:rPr>
      </w:pPr>
      <w:r w:rsidRPr="000C3AC6">
        <w:rPr>
          <w:rFonts w:ascii="Arial" w:hAnsi="Arial" w:cs="Arial"/>
          <w:sz w:val="32"/>
          <w:szCs w:val="32"/>
        </w:rPr>
        <w:t>University of Wales Trinity Saint David</w:t>
      </w:r>
    </w:p>
    <w:p w14:paraId="5C56F467" w14:textId="77777777" w:rsidR="00041478" w:rsidRPr="000C3AC6" w:rsidRDefault="00041478" w:rsidP="00041478">
      <w:pPr>
        <w:spacing w:line="240" w:lineRule="auto"/>
        <w:jc w:val="center"/>
        <w:rPr>
          <w:rFonts w:ascii="Arial" w:hAnsi="Arial" w:cs="Arial"/>
          <w:sz w:val="32"/>
          <w:szCs w:val="32"/>
        </w:rPr>
      </w:pPr>
    </w:p>
    <w:p w14:paraId="0EEB0C0E" w14:textId="19F130EB" w:rsidR="00041478" w:rsidRPr="000C3AC6" w:rsidRDefault="00041478" w:rsidP="00041478">
      <w:pPr>
        <w:spacing w:line="240" w:lineRule="auto"/>
        <w:jc w:val="center"/>
        <w:rPr>
          <w:rFonts w:ascii="Arial" w:hAnsi="Arial" w:cs="Arial"/>
          <w:sz w:val="32"/>
          <w:szCs w:val="32"/>
        </w:rPr>
      </w:pPr>
      <w:r>
        <w:rPr>
          <w:rFonts w:ascii="Arial" w:hAnsi="Arial" w:cs="Arial"/>
          <w:sz w:val="32"/>
          <w:szCs w:val="32"/>
        </w:rPr>
        <w:t>30</w:t>
      </w:r>
      <w:r w:rsidRPr="000C3AC6">
        <w:rPr>
          <w:rFonts w:ascii="Arial" w:hAnsi="Arial" w:cs="Arial"/>
          <w:sz w:val="32"/>
          <w:szCs w:val="32"/>
          <w:vertAlign w:val="superscript"/>
        </w:rPr>
        <w:t>th</w:t>
      </w:r>
      <w:r w:rsidRPr="000C3AC6">
        <w:rPr>
          <w:rFonts w:ascii="Arial" w:hAnsi="Arial" w:cs="Arial"/>
          <w:sz w:val="32"/>
          <w:szCs w:val="32"/>
        </w:rPr>
        <w:t xml:space="preserve"> </w:t>
      </w:r>
      <w:r>
        <w:rPr>
          <w:rFonts w:ascii="Arial" w:hAnsi="Arial" w:cs="Arial"/>
          <w:sz w:val="32"/>
          <w:szCs w:val="32"/>
        </w:rPr>
        <w:t>May</w:t>
      </w:r>
      <w:r w:rsidRPr="000C3AC6">
        <w:rPr>
          <w:rFonts w:ascii="Arial" w:hAnsi="Arial" w:cs="Arial"/>
          <w:sz w:val="32"/>
          <w:szCs w:val="32"/>
        </w:rPr>
        <w:t xml:space="preserve"> 2023</w:t>
      </w:r>
    </w:p>
    <w:p w14:paraId="24843AD6" w14:textId="77777777" w:rsidR="00041478" w:rsidRDefault="00041478" w:rsidP="00B144C8"/>
    <w:p w14:paraId="5883BB34" w14:textId="77777777" w:rsidR="00A2450F" w:rsidRDefault="00A2450F" w:rsidP="00B144C8"/>
    <w:p w14:paraId="5F080AA8" w14:textId="77777777" w:rsidR="00A2450F" w:rsidRDefault="00A2450F" w:rsidP="00B144C8"/>
    <w:sdt>
      <w:sdtPr>
        <w:id w:val="-862596637"/>
        <w:docPartObj>
          <w:docPartGallery w:val="Table of Contents"/>
          <w:docPartUnique/>
        </w:docPartObj>
      </w:sdtPr>
      <w:sdtEndPr>
        <w:rPr>
          <w:rFonts w:asciiTheme="minorHAnsi" w:eastAsiaTheme="minorEastAsia" w:hAnsiTheme="minorHAnsi" w:cs="Times New Roman"/>
          <w:color w:val="auto"/>
          <w:sz w:val="22"/>
          <w:szCs w:val="22"/>
        </w:rPr>
      </w:sdtEndPr>
      <w:sdtContent>
        <w:p w14:paraId="49CA8418" w14:textId="4EB28D2F" w:rsidR="00A2450F" w:rsidRPr="00A2450F" w:rsidRDefault="00A2450F" w:rsidP="00A2450F">
          <w:pPr>
            <w:pStyle w:val="TOCHeading"/>
            <w:spacing w:line="360" w:lineRule="auto"/>
            <w:rPr>
              <w:sz w:val="36"/>
              <w:szCs w:val="36"/>
            </w:rPr>
          </w:pPr>
          <w:r w:rsidRPr="0017564B">
            <w:rPr>
              <w:sz w:val="36"/>
              <w:szCs w:val="36"/>
            </w:rPr>
            <w:t>Contents</w:t>
          </w:r>
        </w:p>
        <w:p w14:paraId="504C6FD2" w14:textId="1F6A9E16" w:rsidR="00A2450F" w:rsidRPr="00A2450F" w:rsidRDefault="00A2450F" w:rsidP="00A2450F">
          <w:pPr>
            <w:pStyle w:val="TOC1"/>
            <w:spacing w:line="360" w:lineRule="auto"/>
            <w:rPr>
              <w:b/>
              <w:bCs/>
              <w:sz w:val="24"/>
              <w:szCs w:val="24"/>
            </w:rPr>
          </w:pPr>
          <w:r w:rsidRPr="0017564B">
            <w:rPr>
              <w:b/>
              <w:bCs/>
              <w:sz w:val="24"/>
              <w:szCs w:val="24"/>
            </w:rPr>
            <w:t>1 Introduction</w:t>
          </w:r>
          <w:r w:rsidRPr="0017564B">
            <w:rPr>
              <w:sz w:val="24"/>
              <w:szCs w:val="24"/>
            </w:rPr>
            <w:ptab w:relativeTo="margin" w:alignment="right" w:leader="dot"/>
          </w:r>
          <w:r>
            <w:rPr>
              <w:b/>
              <w:bCs/>
              <w:sz w:val="24"/>
              <w:szCs w:val="24"/>
            </w:rPr>
            <w:t>3</w:t>
          </w:r>
        </w:p>
        <w:p w14:paraId="737B7C8A" w14:textId="77777777" w:rsidR="00A2450F" w:rsidRPr="0017564B" w:rsidRDefault="00A2450F" w:rsidP="00A2450F">
          <w:pPr>
            <w:pStyle w:val="TOC1"/>
            <w:spacing w:line="360" w:lineRule="auto"/>
            <w:rPr>
              <w:sz w:val="24"/>
              <w:szCs w:val="24"/>
            </w:rPr>
          </w:pPr>
          <w:r w:rsidRPr="0017564B">
            <w:rPr>
              <w:b/>
              <w:bCs/>
              <w:sz w:val="24"/>
              <w:szCs w:val="24"/>
            </w:rPr>
            <w:t>2 Case Studies</w:t>
          </w:r>
          <w:r w:rsidRPr="0017564B">
            <w:rPr>
              <w:sz w:val="24"/>
              <w:szCs w:val="24"/>
            </w:rPr>
            <w:ptab w:relativeTo="margin" w:alignment="right" w:leader="dot"/>
          </w:r>
          <w:r>
            <w:rPr>
              <w:b/>
              <w:bCs/>
              <w:sz w:val="24"/>
              <w:szCs w:val="24"/>
            </w:rPr>
            <w:t>3</w:t>
          </w:r>
        </w:p>
        <w:p w14:paraId="6365B1CB" w14:textId="77777777" w:rsidR="00A2450F" w:rsidRPr="0017564B" w:rsidRDefault="00A2450F" w:rsidP="00A2450F">
          <w:pPr>
            <w:pStyle w:val="TOC2"/>
            <w:spacing w:line="360" w:lineRule="auto"/>
            <w:ind w:left="216"/>
            <w:rPr>
              <w:sz w:val="24"/>
              <w:szCs w:val="24"/>
            </w:rPr>
          </w:pPr>
          <w:r w:rsidRPr="0017564B">
            <w:rPr>
              <w:sz w:val="24"/>
              <w:szCs w:val="24"/>
            </w:rPr>
            <w:t>2.1 Case Study A - Company A</w:t>
          </w:r>
          <w:r w:rsidRPr="0017564B">
            <w:rPr>
              <w:sz w:val="24"/>
              <w:szCs w:val="24"/>
            </w:rPr>
            <w:ptab w:relativeTo="margin" w:alignment="right" w:leader="dot"/>
          </w:r>
          <w:r>
            <w:rPr>
              <w:sz w:val="24"/>
              <w:szCs w:val="24"/>
            </w:rPr>
            <w:t>3</w:t>
          </w:r>
        </w:p>
        <w:p w14:paraId="4F6295BB" w14:textId="77777777" w:rsidR="00A2450F" w:rsidRPr="0017564B" w:rsidRDefault="00A2450F" w:rsidP="00A2450F">
          <w:pPr>
            <w:pStyle w:val="TOC2"/>
            <w:spacing w:line="360" w:lineRule="auto"/>
            <w:ind w:left="216"/>
            <w:rPr>
              <w:sz w:val="24"/>
              <w:szCs w:val="24"/>
            </w:rPr>
          </w:pPr>
          <w:r w:rsidRPr="0017564B">
            <w:rPr>
              <w:sz w:val="24"/>
              <w:szCs w:val="24"/>
            </w:rPr>
            <w:t>2.2 Case Study B – Company B</w:t>
          </w:r>
          <w:r w:rsidRPr="0017564B">
            <w:rPr>
              <w:sz w:val="24"/>
              <w:szCs w:val="24"/>
            </w:rPr>
            <w:ptab w:relativeTo="margin" w:alignment="right" w:leader="dot"/>
          </w:r>
          <w:r>
            <w:rPr>
              <w:sz w:val="24"/>
              <w:szCs w:val="24"/>
            </w:rPr>
            <w:t>4</w:t>
          </w:r>
        </w:p>
        <w:p w14:paraId="141710BC" w14:textId="77777777" w:rsidR="00A2450F" w:rsidRPr="0017564B" w:rsidRDefault="00A2450F" w:rsidP="00A2450F">
          <w:pPr>
            <w:pStyle w:val="TOC1"/>
            <w:spacing w:line="360" w:lineRule="auto"/>
            <w:rPr>
              <w:b/>
              <w:bCs/>
              <w:sz w:val="24"/>
              <w:szCs w:val="24"/>
            </w:rPr>
          </w:pPr>
          <w:r w:rsidRPr="0017564B">
            <w:rPr>
              <w:b/>
              <w:bCs/>
              <w:sz w:val="24"/>
              <w:szCs w:val="24"/>
            </w:rPr>
            <w:t>3 Adoption of Industry 4.0 Systems within SMEs</w:t>
          </w:r>
          <w:r w:rsidRPr="0017564B">
            <w:rPr>
              <w:sz w:val="24"/>
              <w:szCs w:val="24"/>
            </w:rPr>
            <w:ptab w:relativeTo="margin" w:alignment="right" w:leader="dot"/>
          </w:r>
          <w:r>
            <w:rPr>
              <w:b/>
              <w:bCs/>
              <w:sz w:val="24"/>
              <w:szCs w:val="24"/>
            </w:rPr>
            <w:t>4</w:t>
          </w:r>
        </w:p>
        <w:p w14:paraId="53E9C20E" w14:textId="77777777" w:rsidR="00A2450F" w:rsidRPr="0017564B" w:rsidRDefault="00A2450F" w:rsidP="00A2450F">
          <w:pPr>
            <w:pStyle w:val="TOC2"/>
            <w:spacing w:line="360" w:lineRule="auto"/>
            <w:ind w:left="216"/>
            <w:rPr>
              <w:sz w:val="24"/>
              <w:szCs w:val="24"/>
            </w:rPr>
          </w:pPr>
          <w:r w:rsidRPr="0017564B">
            <w:rPr>
              <w:sz w:val="24"/>
              <w:szCs w:val="24"/>
            </w:rPr>
            <w:t>3.1 Feasibility of industry 4.0 Systems in SMEs</w:t>
          </w:r>
          <w:r w:rsidRPr="0017564B">
            <w:rPr>
              <w:sz w:val="24"/>
              <w:szCs w:val="24"/>
            </w:rPr>
            <w:ptab w:relativeTo="margin" w:alignment="right" w:leader="dot"/>
          </w:r>
          <w:r>
            <w:rPr>
              <w:sz w:val="24"/>
              <w:szCs w:val="24"/>
            </w:rPr>
            <w:t>5</w:t>
          </w:r>
        </w:p>
        <w:p w14:paraId="49C6710C" w14:textId="77777777" w:rsidR="00A2450F" w:rsidRPr="0017564B" w:rsidRDefault="00A2450F" w:rsidP="00A2450F">
          <w:pPr>
            <w:pStyle w:val="TOC2"/>
            <w:spacing w:line="360" w:lineRule="auto"/>
            <w:ind w:left="216"/>
            <w:rPr>
              <w:sz w:val="24"/>
              <w:szCs w:val="24"/>
            </w:rPr>
          </w:pPr>
          <w:r w:rsidRPr="0017564B">
            <w:rPr>
              <w:sz w:val="24"/>
              <w:szCs w:val="24"/>
            </w:rPr>
            <w:t>3.2 Complexity of considering industry 4.0 within SMEs</w:t>
          </w:r>
          <w:r w:rsidRPr="0017564B">
            <w:rPr>
              <w:sz w:val="24"/>
              <w:szCs w:val="24"/>
            </w:rPr>
            <w:ptab w:relativeTo="margin" w:alignment="right" w:leader="dot"/>
          </w:r>
          <w:r>
            <w:rPr>
              <w:sz w:val="24"/>
              <w:szCs w:val="24"/>
            </w:rPr>
            <w:t>5</w:t>
          </w:r>
        </w:p>
        <w:p w14:paraId="5CEBAAA8" w14:textId="77777777" w:rsidR="00A2450F" w:rsidRPr="0017564B" w:rsidRDefault="00A2450F" w:rsidP="00A2450F">
          <w:pPr>
            <w:pStyle w:val="TOC1"/>
            <w:spacing w:line="360" w:lineRule="auto"/>
            <w:rPr>
              <w:sz w:val="24"/>
              <w:szCs w:val="24"/>
            </w:rPr>
          </w:pPr>
          <w:r w:rsidRPr="0017564B">
            <w:rPr>
              <w:b/>
              <w:bCs/>
              <w:sz w:val="24"/>
              <w:szCs w:val="24"/>
            </w:rPr>
            <w:t>4 Challenges of Adopting Industry 4.0 Systems</w:t>
          </w:r>
          <w:r w:rsidRPr="0017564B">
            <w:rPr>
              <w:sz w:val="24"/>
              <w:szCs w:val="24"/>
            </w:rPr>
            <w:ptab w:relativeTo="margin" w:alignment="right" w:leader="dot"/>
          </w:r>
          <w:r>
            <w:rPr>
              <w:b/>
              <w:bCs/>
              <w:sz w:val="24"/>
              <w:szCs w:val="24"/>
            </w:rPr>
            <w:t>6</w:t>
          </w:r>
        </w:p>
        <w:p w14:paraId="57FECBF1" w14:textId="77777777" w:rsidR="00A2450F" w:rsidRPr="0017564B" w:rsidRDefault="00A2450F" w:rsidP="00A2450F">
          <w:pPr>
            <w:pStyle w:val="TOC2"/>
            <w:spacing w:line="360" w:lineRule="auto"/>
            <w:ind w:left="216"/>
            <w:rPr>
              <w:sz w:val="24"/>
              <w:szCs w:val="24"/>
            </w:rPr>
          </w:pPr>
          <w:r w:rsidRPr="0017564B">
            <w:rPr>
              <w:sz w:val="24"/>
              <w:szCs w:val="24"/>
            </w:rPr>
            <w:t>4.1 Barriers of Industry 4.0 Systems</w:t>
          </w:r>
          <w:r w:rsidRPr="0017564B">
            <w:rPr>
              <w:sz w:val="24"/>
              <w:szCs w:val="24"/>
            </w:rPr>
            <w:ptab w:relativeTo="margin" w:alignment="right" w:leader="dot"/>
          </w:r>
          <w:r>
            <w:rPr>
              <w:sz w:val="24"/>
              <w:szCs w:val="24"/>
            </w:rPr>
            <w:t>6</w:t>
          </w:r>
        </w:p>
        <w:p w14:paraId="64E2BF61" w14:textId="77777777" w:rsidR="00A2450F" w:rsidRPr="0017564B" w:rsidRDefault="00A2450F" w:rsidP="00A2450F">
          <w:pPr>
            <w:pStyle w:val="TOC2"/>
            <w:spacing w:line="360" w:lineRule="auto"/>
            <w:ind w:left="216"/>
            <w:rPr>
              <w:sz w:val="24"/>
              <w:szCs w:val="24"/>
            </w:rPr>
          </w:pPr>
          <w:r w:rsidRPr="0017564B">
            <w:rPr>
              <w:sz w:val="24"/>
              <w:szCs w:val="24"/>
            </w:rPr>
            <w:t>4.2 Uncertainty on the success of implementing Industry 4.0 Systems</w:t>
          </w:r>
          <w:r w:rsidRPr="0017564B">
            <w:rPr>
              <w:sz w:val="24"/>
              <w:szCs w:val="24"/>
            </w:rPr>
            <w:ptab w:relativeTo="margin" w:alignment="right" w:leader="dot"/>
          </w:r>
          <w:r>
            <w:rPr>
              <w:sz w:val="24"/>
              <w:szCs w:val="24"/>
            </w:rPr>
            <w:t>6</w:t>
          </w:r>
        </w:p>
        <w:p w14:paraId="69D4DC7B" w14:textId="77777777" w:rsidR="00A2450F" w:rsidRPr="0017564B" w:rsidRDefault="00A2450F" w:rsidP="00A2450F">
          <w:pPr>
            <w:pStyle w:val="TOC1"/>
            <w:spacing w:line="360" w:lineRule="auto"/>
            <w:rPr>
              <w:sz w:val="24"/>
              <w:szCs w:val="24"/>
            </w:rPr>
          </w:pPr>
          <w:r w:rsidRPr="0017564B">
            <w:rPr>
              <w:b/>
              <w:bCs/>
              <w:sz w:val="24"/>
              <w:szCs w:val="24"/>
            </w:rPr>
            <w:t>5 The benefits of Adopting Industry 4.0 Systems</w:t>
          </w:r>
          <w:r w:rsidRPr="0017564B">
            <w:rPr>
              <w:sz w:val="24"/>
              <w:szCs w:val="24"/>
            </w:rPr>
            <w:ptab w:relativeTo="margin" w:alignment="right" w:leader="dot"/>
          </w:r>
          <w:r>
            <w:rPr>
              <w:b/>
              <w:bCs/>
              <w:sz w:val="24"/>
              <w:szCs w:val="24"/>
            </w:rPr>
            <w:t>7</w:t>
          </w:r>
        </w:p>
        <w:p w14:paraId="261B3845" w14:textId="77777777" w:rsidR="00A2450F" w:rsidRPr="0017564B" w:rsidRDefault="00A2450F" w:rsidP="00A2450F">
          <w:pPr>
            <w:pStyle w:val="TOC2"/>
            <w:spacing w:line="360" w:lineRule="auto"/>
            <w:ind w:left="216"/>
            <w:rPr>
              <w:sz w:val="24"/>
              <w:szCs w:val="24"/>
            </w:rPr>
          </w:pPr>
          <w:r w:rsidRPr="0017564B">
            <w:rPr>
              <w:sz w:val="24"/>
              <w:szCs w:val="24"/>
            </w:rPr>
            <w:t>5.1 The impact of adopting industry 4.0 systems</w:t>
          </w:r>
          <w:r w:rsidRPr="0017564B">
            <w:rPr>
              <w:sz w:val="24"/>
              <w:szCs w:val="24"/>
            </w:rPr>
            <w:ptab w:relativeTo="margin" w:alignment="right" w:leader="dot"/>
          </w:r>
          <w:r>
            <w:rPr>
              <w:sz w:val="24"/>
              <w:szCs w:val="24"/>
            </w:rPr>
            <w:t>8</w:t>
          </w:r>
        </w:p>
        <w:p w14:paraId="7D4A83E2" w14:textId="77777777" w:rsidR="00A2450F" w:rsidRPr="0017564B" w:rsidRDefault="00A2450F" w:rsidP="00A2450F">
          <w:pPr>
            <w:pStyle w:val="TOC2"/>
            <w:spacing w:line="360" w:lineRule="auto"/>
            <w:ind w:left="216"/>
            <w:rPr>
              <w:sz w:val="24"/>
              <w:szCs w:val="24"/>
            </w:rPr>
          </w:pPr>
          <w:r w:rsidRPr="0017564B">
            <w:rPr>
              <w:sz w:val="24"/>
              <w:szCs w:val="24"/>
            </w:rPr>
            <w:t>5.2 How industry 4.0 systems can benefit Medical Device SMEs</w:t>
          </w:r>
          <w:r w:rsidRPr="0017564B">
            <w:rPr>
              <w:sz w:val="24"/>
              <w:szCs w:val="24"/>
            </w:rPr>
            <w:ptab w:relativeTo="margin" w:alignment="right" w:leader="dot"/>
          </w:r>
          <w:r>
            <w:rPr>
              <w:sz w:val="24"/>
              <w:szCs w:val="24"/>
            </w:rPr>
            <w:t>8</w:t>
          </w:r>
        </w:p>
        <w:p w14:paraId="2EB2669F" w14:textId="77777777" w:rsidR="00A2450F" w:rsidRPr="0017564B" w:rsidRDefault="00A2450F" w:rsidP="00A2450F">
          <w:pPr>
            <w:pStyle w:val="TOC1"/>
            <w:spacing w:line="360" w:lineRule="auto"/>
            <w:rPr>
              <w:b/>
              <w:bCs/>
              <w:sz w:val="24"/>
              <w:szCs w:val="24"/>
            </w:rPr>
          </w:pPr>
          <w:r w:rsidRPr="0017564B">
            <w:rPr>
              <w:b/>
              <w:bCs/>
              <w:sz w:val="24"/>
              <w:szCs w:val="24"/>
            </w:rPr>
            <w:t>6 Conclusion</w:t>
          </w:r>
          <w:r w:rsidRPr="0017564B">
            <w:rPr>
              <w:sz w:val="24"/>
              <w:szCs w:val="24"/>
            </w:rPr>
            <w:ptab w:relativeTo="margin" w:alignment="right" w:leader="dot"/>
          </w:r>
          <w:r>
            <w:rPr>
              <w:b/>
              <w:bCs/>
              <w:sz w:val="24"/>
              <w:szCs w:val="24"/>
            </w:rPr>
            <w:t>9</w:t>
          </w:r>
        </w:p>
        <w:p w14:paraId="0D179C6F" w14:textId="77777777" w:rsidR="00A2450F" w:rsidRPr="0017564B" w:rsidRDefault="00A2450F" w:rsidP="00A2450F">
          <w:pPr>
            <w:pStyle w:val="TOC1"/>
            <w:spacing w:line="360" w:lineRule="auto"/>
            <w:rPr>
              <w:sz w:val="24"/>
              <w:szCs w:val="24"/>
            </w:rPr>
          </w:pPr>
          <w:r w:rsidRPr="0017564B">
            <w:rPr>
              <w:b/>
              <w:bCs/>
              <w:sz w:val="24"/>
              <w:szCs w:val="24"/>
            </w:rPr>
            <w:t>7 References</w:t>
          </w:r>
          <w:r w:rsidRPr="0017564B">
            <w:rPr>
              <w:sz w:val="24"/>
              <w:szCs w:val="24"/>
            </w:rPr>
            <w:ptab w:relativeTo="margin" w:alignment="right" w:leader="dot"/>
          </w:r>
          <w:r>
            <w:rPr>
              <w:b/>
              <w:bCs/>
              <w:sz w:val="24"/>
              <w:szCs w:val="24"/>
            </w:rPr>
            <w:t>11</w:t>
          </w:r>
        </w:p>
        <w:p w14:paraId="12E2DBB4" w14:textId="6169066E" w:rsidR="00A2450F" w:rsidRDefault="00A2450F" w:rsidP="00A2450F">
          <w:pPr>
            <w:pStyle w:val="TOC3"/>
            <w:spacing w:line="360" w:lineRule="auto"/>
            <w:ind w:left="446"/>
          </w:pPr>
        </w:p>
      </w:sdtContent>
    </w:sdt>
    <w:p w14:paraId="62F512BB" w14:textId="77777777" w:rsidR="00A2450F" w:rsidRDefault="00A2450F" w:rsidP="00B144C8"/>
    <w:p w14:paraId="19B2D884" w14:textId="77777777" w:rsidR="00A2450F" w:rsidRDefault="00A2450F" w:rsidP="00B144C8"/>
    <w:p w14:paraId="2A906C49" w14:textId="77777777" w:rsidR="00A2450F" w:rsidRDefault="00A2450F" w:rsidP="00B144C8"/>
    <w:p w14:paraId="16D96BC2" w14:textId="77777777" w:rsidR="00A2450F" w:rsidRDefault="00A2450F" w:rsidP="00B144C8"/>
    <w:p w14:paraId="7508508E" w14:textId="77777777" w:rsidR="00A2450F" w:rsidRDefault="00A2450F" w:rsidP="00B144C8"/>
    <w:p w14:paraId="418ADB94" w14:textId="77777777" w:rsidR="00A2450F" w:rsidRDefault="00A2450F" w:rsidP="00B144C8"/>
    <w:p w14:paraId="0ABBD18B" w14:textId="77777777" w:rsidR="00A2450F" w:rsidRDefault="00A2450F" w:rsidP="00B144C8"/>
    <w:p w14:paraId="51F05953" w14:textId="77777777" w:rsidR="00A2450F" w:rsidRDefault="00A2450F" w:rsidP="00B144C8"/>
    <w:p w14:paraId="739B939E" w14:textId="7DEEEC68" w:rsidR="00763304" w:rsidRPr="00041478" w:rsidRDefault="00763304" w:rsidP="00B144C8">
      <w:pPr>
        <w:rPr>
          <w:color w:val="2F5496" w:themeColor="accent1" w:themeShade="BF"/>
          <w:sz w:val="32"/>
          <w:szCs w:val="32"/>
        </w:rPr>
      </w:pPr>
      <w:r w:rsidRPr="00041478">
        <w:rPr>
          <w:color w:val="2F5496" w:themeColor="accent1" w:themeShade="BF"/>
          <w:sz w:val="32"/>
          <w:szCs w:val="32"/>
        </w:rPr>
        <w:lastRenderedPageBreak/>
        <w:t>1 Introduction</w:t>
      </w:r>
    </w:p>
    <w:p w14:paraId="774583F1" w14:textId="5CA2FB9D" w:rsidR="00B144C8" w:rsidRDefault="00B144C8" w:rsidP="00B144C8">
      <w:r w:rsidRPr="00B144C8">
        <w:t>The 4th Industrial Revolution, commonly known as Industry 4.0 or I4.0, refers to an intelligent manufacturing process that integrates technologies such as the Internet of Things (IoT), Robotics,</w:t>
      </w:r>
      <w:r w:rsidR="00763304">
        <w:t xml:space="preserve"> </w:t>
      </w:r>
      <w:r w:rsidRPr="00B144C8">
        <w:t xml:space="preserve">Machine Learning, Big Data, and Cyber-Physical Systems. These technologies enable the development of smart factories (Golan, et al., 2020). By incorporating I4.0, factories can enhance their efficiency and productivity while effectively adapting to new market demands and requirements (Yeeles, 2022). In Wales, medical device companies have been gradually implementing I4.0 technologies, some of which have adopted fully automated production processes, while others still employ semi-automatic methods (Golan, et al., 2020). </w:t>
      </w:r>
    </w:p>
    <w:p w14:paraId="2520BCC7" w14:textId="4306A2B5" w:rsidR="00B144C8" w:rsidRPr="00B144C8" w:rsidRDefault="00B144C8" w:rsidP="00B144C8">
      <w:r w:rsidRPr="00B144C8">
        <w:t xml:space="preserve">However, small and medium-sized enterprises (SMEs) face significant challenges due to the emergence of I4.0 technologies (Cotrino, et al., 2020). These challenges include understanding the impact of I4.0 and the uncertainties associated with investing in such technologies. To explore this further, we will investigate two medical device SMEs in </w:t>
      </w:r>
      <w:r>
        <w:t>small countries</w:t>
      </w:r>
      <w:r w:rsidRPr="00B144C8">
        <w:t>, examining the differences in their manufacturing processes, competencies, and struggles in adopting I4.0. We will also explore the benefits of implementing I4.0 and propose solutions for SMEs in the medical device industry to consider when adopting new technologies and systems in their manufacturing facilities. By comparing two SMEs in different stages of I4.0 adoption, we aim to provide insights into how SMEs in Wales can enhance their knowledge of I4.0 and demonstrate how companies that have embraced such systems and technologies have improved the efficiency and productivity of their manufacturing processes.</w:t>
      </w:r>
    </w:p>
    <w:p w14:paraId="43265627" w14:textId="176B2E0C" w:rsidR="00763304" w:rsidRPr="00041478" w:rsidRDefault="00763304" w:rsidP="00B144C8">
      <w:pPr>
        <w:rPr>
          <w:color w:val="2F5496" w:themeColor="accent1" w:themeShade="BF"/>
          <w:sz w:val="32"/>
          <w:szCs w:val="32"/>
        </w:rPr>
      </w:pPr>
      <w:r w:rsidRPr="00041478">
        <w:rPr>
          <w:color w:val="2F5496" w:themeColor="accent1" w:themeShade="BF"/>
          <w:sz w:val="32"/>
          <w:szCs w:val="32"/>
        </w:rPr>
        <w:t>2 Case Studies</w:t>
      </w:r>
    </w:p>
    <w:p w14:paraId="707D5640" w14:textId="6CF6624F" w:rsidR="00B144C8" w:rsidRDefault="00B144C8" w:rsidP="00B144C8">
      <w:r w:rsidRPr="00B144C8">
        <w:t xml:space="preserve">The medical device industry operates within a highly regulated environment, where adhering to strict standards of quality, safety, and clinical efficacy is crucial for companies (Borland, 2021). In order to gain insights into the current manufacturing capabilities of SMEs in </w:t>
      </w:r>
      <w:r>
        <w:t>small countries</w:t>
      </w:r>
      <w:r w:rsidRPr="00B144C8">
        <w:t xml:space="preserve">, we will examine two case studies involving medical device SMEs, allowing us to assess their distinct manufacturing competencies. Both Case Study A and Case Study B feature leading manufacturers in their respective sectors, specializing in the development of Class </w:t>
      </w:r>
      <w:r>
        <w:t>2</w:t>
      </w:r>
      <w:r w:rsidRPr="00B144C8">
        <w:t xml:space="preserve"> medical devices for the healthcare market. While Company A and Company B produce different types of devices, their manufacturing processes employ similar systems and technologies. Case Study A focuses on a medical device SME </w:t>
      </w:r>
      <w:r>
        <w:t>in Northern Ireland</w:t>
      </w:r>
      <w:r w:rsidRPr="00B144C8">
        <w:t xml:space="preserve">, boasting a workforce of over </w:t>
      </w:r>
      <w:r>
        <w:t>3</w:t>
      </w:r>
      <w:r w:rsidRPr="00B144C8">
        <w:t xml:space="preserve">00 employees. On the other hand, Case Study B </w:t>
      </w:r>
      <w:r>
        <w:t>is based in Wales</w:t>
      </w:r>
      <w:r w:rsidRPr="00B144C8">
        <w:t xml:space="preserve"> with more than </w:t>
      </w:r>
      <w:r>
        <w:t>4</w:t>
      </w:r>
      <w:r w:rsidRPr="00B144C8">
        <w:t>00 employees.</w:t>
      </w:r>
    </w:p>
    <w:p w14:paraId="6E8D2BB6" w14:textId="7172C1A6" w:rsidR="00763304" w:rsidRPr="00041478" w:rsidRDefault="00763304" w:rsidP="00B144C8">
      <w:pPr>
        <w:rPr>
          <w:color w:val="2F5496" w:themeColor="accent1" w:themeShade="BF"/>
          <w:sz w:val="24"/>
          <w:szCs w:val="24"/>
        </w:rPr>
      </w:pPr>
      <w:r w:rsidRPr="00041478">
        <w:rPr>
          <w:color w:val="2F5496" w:themeColor="accent1" w:themeShade="BF"/>
          <w:sz w:val="24"/>
          <w:szCs w:val="24"/>
        </w:rPr>
        <w:t>2.1 Case Study A – Company A</w:t>
      </w:r>
    </w:p>
    <w:p w14:paraId="4A3C6338" w14:textId="138A5FE0" w:rsidR="00910393" w:rsidRDefault="009154AB" w:rsidP="009154AB">
      <w:r w:rsidRPr="009154AB">
        <w:t xml:space="preserve">Company </w:t>
      </w:r>
      <w:r w:rsidR="00B144C8">
        <w:t>A</w:t>
      </w:r>
      <w:r>
        <w:t xml:space="preserve"> </w:t>
      </w:r>
      <w:r w:rsidRPr="009154AB">
        <w:t xml:space="preserve">specializes in manufacturing </w:t>
      </w:r>
      <w:r w:rsidR="001F359F">
        <w:t>respiratory</w:t>
      </w:r>
      <w:r w:rsidRPr="009154AB">
        <w:t xml:space="preserve"> devices for the healthcare market, and their production takes place in their facility in</w:t>
      </w:r>
      <w:r w:rsidR="001F359F">
        <w:t xml:space="preserve"> Coleraine, Northern Ireland</w:t>
      </w:r>
      <w:r w:rsidRPr="009154AB">
        <w:t xml:space="preserve">. Currently, Company </w:t>
      </w:r>
      <w:r w:rsidR="001F359F">
        <w:t>X</w:t>
      </w:r>
      <w:r w:rsidRPr="009154AB">
        <w:t xml:space="preserve">'s manufacturing processes do not incorporate any Industry 4.0 (I4.0) systems. Instead, they heavily rely on experienced cell workers and operators who have been with the company for a significant period of time. The devices are primarily fabricated using manually operated machines. The raw </w:t>
      </w:r>
      <w:r w:rsidR="001F359F">
        <w:t xml:space="preserve">are placed into injection moulding machines which then mould the product components. </w:t>
      </w:r>
      <w:r w:rsidRPr="009154AB">
        <w:t xml:space="preserve"> </w:t>
      </w:r>
      <w:r w:rsidR="001F359F">
        <w:t xml:space="preserve">These are removed from the conveyor by operators and transported to the packing line. This packing line is all manually operated by 4 to 5 operators at a time. The components are connected together using glue and solvents and filled with the </w:t>
      </w:r>
      <w:r w:rsidR="00CD44B9">
        <w:t>Lime granules which absorb are there to take CO</w:t>
      </w:r>
      <w:r w:rsidR="00CD44B9" w:rsidRPr="00CD44B9">
        <w:rPr>
          <w:vertAlign w:val="subscript"/>
        </w:rPr>
        <w:t>2</w:t>
      </w:r>
      <w:r w:rsidR="00CD44B9">
        <w:t xml:space="preserve"> out of the circuit when used in hospitals</w:t>
      </w:r>
      <w:r w:rsidR="001F359F">
        <w:t>.</w:t>
      </w:r>
      <w:r w:rsidRPr="009154AB">
        <w:t xml:space="preserve"> </w:t>
      </w:r>
      <w:r w:rsidRPr="009154AB">
        <w:lastRenderedPageBreak/>
        <w:t>Priority is given to the most in-demand product lines, and efforts are made to achieve targeted stock levels during a production day.</w:t>
      </w:r>
      <w:r w:rsidR="00CD44B9">
        <w:t xml:space="preserve"> </w:t>
      </w:r>
    </w:p>
    <w:p w14:paraId="5D8BE615" w14:textId="53B2E9F9" w:rsidR="00763304" w:rsidRPr="00041478" w:rsidRDefault="00763304" w:rsidP="009154AB">
      <w:pPr>
        <w:rPr>
          <w:color w:val="2F5496" w:themeColor="accent1" w:themeShade="BF"/>
          <w:sz w:val="24"/>
          <w:szCs w:val="24"/>
        </w:rPr>
      </w:pPr>
      <w:r w:rsidRPr="00041478">
        <w:rPr>
          <w:color w:val="2F5496" w:themeColor="accent1" w:themeShade="BF"/>
          <w:sz w:val="24"/>
          <w:szCs w:val="24"/>
        </w:rPr>
        <w:t>2.2 Case Study B – Company B</w:t>
      </w:r>
    </w:p>
    <w:p w14:paraId="4F254A06" w14:textId="77777777" w:rsidR="00B144C8" w:rsidRDefault="00B144C8" w:rsidP="00B144C8">
      <w:r w:rsidRPr="00B144C8">
        <w:t>Company B is a medical device manufacturer specializing in ostomy care devices within the healthcare market. Their manufacturing operations take place in their facility located in Wales. In contrast to</w:t>
      </w:r>
    </w:p>
    <w:p w14:paraId="3CA3E832" w14:textId="4EB349DC" w:rsidR="00B144C8" w:rsidRPr="00B144C8" w:rsidRDefault="00B144C8" w:rsidP="00B144C8">
      <w:r w:rsidRPr="00B144C8">
        <w:t>Company A, Company B has embraced Industry 4.0 (I4.0) by implementing automated machinery and robotics in their manufacturing processes. They have established their expertise in achieving excellent production efficiency for their products and have successfully integrated I4.0 principles into their operations, creating a smart factory that strikes a balance between automation, robotics, and the Internet of Things (IoT). This successful integration ensures effective human interaction within their operations (Yeeles, 2022).</w:t>
      </w:r>
    </w:p>
    <w:p w14:paraId="387D17A5" w14:textId="64959E7F" w:rsidR="00B144C8" w:rsidRDefault="00B144C8" w:rsidP="009154AB">
      <w:r w:rsidRPr="00B144C8">
        <w:t>Company B's production processes are primarily facilitated by automated machinery, employing programmed robots to process raw materials and assemble sub-components into finished products. They have invested in designing machines that autonomously handle the transfer of raw materials between different process stages, eliminating the need for human intervention. Rather than relying solely on the experience or expertise of their workforce, Company B ensures that their operators are trained to proficiently set up and oversee the automated machinery at the beginning of each shift. With the implementation of a fully automated smart factory, Company B achieves high production throughput for the fabricated products. This allows them to operate their production schedule 24 hours a day, ensuring a substantial stock of products and timely delivery to compete effectively in the market.</w:t>
      </w:r>
    </w:p>
    <w:p w14:paraId="4C2F0CCE" w14:textId="79DFAE9A" w:rsidR="00763304" w:rsidRPr="00041478" w:rsidRDefault="00763304" w:rsidP="00B144C8">
      <w:pPr>
        <w:rPr>
          <w:color w:val="2F5496" w:themeColor="accent1" w:themeShade="BF"/>
          <w:sz w:val="32"/>
          <w:szCs w:val="32"/>
        </w:rPr>
      </w:pPr>
      <w:r w:rsidRPr="00041478">
        <w:rPr>
          <w:color w:val="2F5496" w:themeColor="accent1" w:themeShade="BF"/>
          <w:sz w:val="32"/>
          <w:szCs w:val="32"/>
        </w:rPr>
        <w:t>3 Adoption of Industry 4.0 Systems within SMEs</w:t>
      </w:r>
    </w:p>
    <w:p w14:paraId="54D1FAD5" w14:textId="0BE786E7" w:rsidR="00B144C8" w:rsidRPr="00B144C8" w:rsidRDefault="00B144C8" w:rsidP="00B144C8">
      <w:r w:rsidRPr="00B144C8">
        <w:t xml:space="preserve">Small and medium-sized enterprises (SMEs) encounter challenges when it comes to adopting Industry 4.0 (I4.0) technologies, primarily due to their limited financial and technological resources compared to larger companies (Cotrino, et al., 2020). In </w:t>
      </w:r>
      <w:r>
        <w:t>small countries</w:t>
      </w:r>
      <w:r w:rsidRPr="00B144C8">
        <w:t>, SMEs exhibit diverse manufacturing capabilities and expertise, which contributes to uncertainties regarding which I4.0 technologies to invest in and how such investments will impact their businesses. The wide range of available I4.0 systems further complicates the decision-making process, as the lack of standardization makes it challenging to identify the technologies that will yield the desired efficiency improvements for each company (Cotrino, et al., 2020).</w:t>
      </w:r>
    </w:p>
    <w:p w14:paraId="169098DF" w14:textId="77777777" w:rsidR="00B144C8" w:rsidRPr="00B144C8" w:rsidRDefault="00B144C8" w:rsidP="00B144C8">
      <w:r w:rsidRPr="00B144C8">
        <w:t>In recent years, the medical device industry has faced increasing pressure to meet the rising demands of customers and the market, ensuring the affordability and accessibility of medical devices (Yeeles, 2022). This market pressure has compelled SMEs like Company B to adopt innovative technologies within their manufacturing processes to meet market demands. Villa &amp; Taurinoa (2019) emphasized that success stories and experiences derived from implementing I4.0 in SMEs can instill confidence in considering such systems. In contrast, SMEs like Company A encounter challenges from top management when it comes to investing in and considering the adoption of I4.0 systems, primarily due to a lack of knowledge regarding which technologies to consider and how they may impact their business.</w:t>
      </w:r>
    </w:p>
    <w:p w14:paraId="44454E2C" w14:textId="77777777" w:rsidR="00B144C8" w:rsidRDefault="00B144C8" w:rsidP="00B144C8">
      <w:r w:rsidRPr="00B144C8">
        <w:t xml:space="preserve">Additionally, companies like Company A often become comfortable and subsequently stagnant with their existing processes and capabilities, further exacerbating the resistance to adopting new advances </w:t>
      </w:r>
      <w:r w:rsidRPr="00B144C8">
        <w:lastRenderedPageBreak/>
        <w:t>in production technologies. There is also a growing concern regarding the acceptance of such new technologies by their skilled workforce, adding to the uncertainties surrounding I4.0 adoption (Cotrino, et al., 2020).</w:t>
      </w:r>
    </w:p>
    <w:p w14:paraId="750B0A47" w14:textId="77FC6449" w:rsidR="00763304" w:rsidRPr="00041478" w:rsidRDefault="00763304" w:rsidP="00B144C8">
      <w:pPr>
        <w:rPr>
          <w:color w:val="2F5496" w:themeColor="accent1" w:themeShade="BF"/>
          <w:sz w:val="24"/>
          <w:szCs w:val="24"/>
        </w:rPr>
      </w:pPr>
      <w:r w:rsidRPr="00041478">
        <w:rPr>
          <w:color w:val="2F5496" w:themeColor="accent1" w:themeShade="BF"/>
          <w:sz w:val="24"/>
          <w:szCs w:val="24"/>
        </w:rPr>
        <w:t>3.1 Feasibility of Industry 4.0 Systems in SMEs</w:t>
      </w:r>
    </w:p>
    <w:p w14:paraId="6F629B13" w14:textId="44D58CAB" w:rsidR="00A33AAB" w:rsidRPr="00A33AAB" w:rsidRDefault="00A33AAB" w:rsidP="00A33AAB">
      <w:r w:rsidRPr="00A33AAB">
        <w:t xml:space="preserve">Overcoming the key challenges faced by SMEs allows for the successful implementation of Industry 4.0 (I4.0) systems and technologies. In the case studies, both SMEs are medical device companies in </w:t>
      </w:r>
      <w:r>
        <w:t>small countries</w:t>
      </w:r>
      <w:r w:rsidRPr="00A33AAB">
        <w:t>, and their sizes are comparable. While they may appear similar on the surface, the main difference lies in their manufacturing processes for fabricating their products.</w:t>
      </w:r>
    </w:p>
    <w:p w14:paraId="34E416DF" w14:textId="146B9D5F" w:rsidR="00A33AAB" w:rsidRPr="00A33AAB" w:rsidRDefault="00A33AAB" w:rsidP="00A33AAB">
      <w:r w:rsidRPr="00A33AAB">
        <w:t>Company A currently lacks the technical and economic means to consider I4.0 systems, as evidenced by their reliance on their existing competencies and traditional technologies (Pinto, et al., 2019). However, it is feasible for Company A to transition their manual production processes (as shown in Figure 1) and establish a smart factory similar to Company B. Since the foundation for automation is already in place with the processing of raw materials, investing in automated and robotic machinery can further facilitate full automation of their manufacturing processes and increase output.</w:t>
      </w:r>
    </w:p>
    <w:p w14:paraId="2D4E434D" w14:textId="77777777" w:rsidR="00A33AAB" w:rsidRDefault="00A33AAB" w:rsidP="00A33AAB">
      <w:r w:rsidRPr="00A33AAB">
        <w:t>The adoption of I4.0 technologies becomes feasible only if the top management and the company's current financial strategy align with the financial requirements of such systems. Proposing and integrating the adoption of I4.0 into Company A's corporate strategy becomes crucial. This ensures that decisions and actions of the organization are driven by the goal of improving long-term corporate performance while considering any uncertainties that may arise with the adoption of I4.0 (Agrawal, et al., 2018).</w:t>
      </w:r>
    </w:p>
    <w:p w14:paraId="281757EB" w14:textId="5321BF19" w:rsidR="00763304" w:rsidRPr="00041478" w:rsidRDefault="00763304" w:rsidP="00A33AAB">
      <w:pPr>
        <w:rPr>
          <w:color w:val="2F5496" w:themeColor="accent1" w:themeShade="BF"/>
          <w:sz w:val="24"/>
          <w:szCs w:val="24"/>
        </w:rPr>
      </w:pPr>
      <w:r w:rsidRPr="00041478">
        <w:rPr>
          <w:color w:val="2F5496" w:themeColor="accent1" w:themeShade="BF"/>
          <w:sz w:val="24"/>
          <w:szCs w:val="24"/>
        </w:rPr>
        <w:t>3.2 Complexity of considering Industry 4.0 within SMEs</w:t>
      </w:r>
    </w:p>
    <w:p w14:paraId="153767D1" w14:textId="77777777" w:rsidR="00A33AAB" w:rsidRPr="00A33AAB" w:rsidRDefault="00A33AAB" w:rsidP="00A33AAB">
      <w:r w:rsidRPr="00A33AAB">
        <w:t>For companies with limited knowledge in Industry 4.0 (I4.0) methodologies, determining which I4.0 systems to adopt and how much investment to allocate to such technologies can be a complex task. Apart from the uncertainty surrounding the systems that can provide production improvements, top management also needs to assess the risks associated with investing in new technologies. Nevertheless, many companies are recognizing the promising advantages of I4.0 and are considering significant investments to secure the future of their businesses (Agrawal, et al., 2018).</w:t>
      </w:r>
    </w:p>
    <w:p w14:paraId="0996720E" w14:textId="77777777" w:rsidR="00A33AAB" w:rsidRPr="00A33AAB" w:rsidRDefault="00A33AAB" w:rsidP="00A33AAB">
      <w:r w:rsidRPr="00A33AAB">
        <w:t>Case Study A, which focuses on Company A, serves as an example of how SMEs can strategically invest in their manufacturing capabilities to drive improvements in production and output, ultimately enhancing their competitiveness in the market. It is crucial to align production capabilities with corporate resources and strategies to achieve sustainable competitive performance (Agrawal, et al., 2018). Evaluating the potential gains of implementing new systems prior to adoption can help mitigate the complexities associated with considering such technologies (Pinto, et al., 2019).</w:t>
      </w:r>
    </w:p>
    <w:p w14:paraId="2DA9293F" w14:textId="77777777" w:rsidR="0017564B" w:rsidRDefault="00A33AAB" w:rsidP="00A33AAB">
      <w:r w:rsidRPr="00A33AAB">
        <w:t>Within the medical device industry, there is ample room for growth and continued product innovations that enhance device usability and improve healthcare outcomes. As the demand for new-generation devices increases, the consideration of I4.0 systems will become even more essential (Lewis, 2020). By embracing I4.0, companies can position themselves to stay at the forefront of industry advancements and leverage the benefits offered by these technologies.</w:t>
      </w:r>
    </w:p>
    <w:p w14:paraId="10CA787E" w14:textId="77777777" w:rsidR="0017564B" w:rsidRDefault="0017564B" w:rsidP="00A33AAB"/>
    <w:p w14:paraId="5976E850" w14:textId="0CC31BCA" w:rsidR="0017564B" w:rsidRPr="00041478" w:rsidRDefault="0017564B" w:rsidP="00A33AAB">
      <w:pPr>
        <w:rPr>
          <w:color w:val="2F5496" w:themeColor="accent1" w:themeShade="BF"/>
          <w:sz w:val="32"/>
          <w:szCs w:val="32"/>
        </w:rPr>
      </w:pPr>
      <w:r w:rsidRPr="00041478">
        <w:rPr>
          <w:color w:val="2F5496" w:themeColor="accent1" w:themeShade="BF"/>
          <w:sz w:val="32"/>
          <w:szCs w:val="32"/>
        </w:rPr>
        <w:lastRenderedPageBreak/>
        <w:t>4 Challenges of Adopting Industry 4.0 Systems</w:t>
      </w:r>
    </w:p>
    <w:p w14:paraId="37853E9F" w14:textId="427D3C16" w:rsidR="00A33AAB" w:rsidRPr="00A33AAB" w:rsidRDefault="00A33AAB" w:rsidP="00A33AAB">
      <w:r w:rsidRPr="00A33AAB">
        <w:t>The adoption of Industry 4.0 (I4.0) systems poses significant challenges for SMEs, particularly in the medical device industry. The evolving standards and regulations within the healthcare industry present additional complexities for medical device manufacturers, forcing SMEs to enhance their manufacturing capabilities to meet the changing regulatory requirements (Lewis, 2020). Both Case Study A (Company A) and Case Study B (Company B) face challenges within this highly regulated industry.</w:t>
      </w:r>
    </w:p>
    <w:p w14:paraId="0DC01ABA" w14:textId="77777777" w:rsidR="00A33AAB" w:rsidRPr="00A33AAB" w:rsidRDefault="00A33AAB" w:rsidP="00A33AAB">
      <w:r w:rsidRPr="00A33AAB">
        <w:t>For companies like Company B that have already embraced I4.0 and continuously improved their production systems, the challenge lies in clearly defining and documenting their current process flows, as well as establishing effective reporting mechanisms for production failures and material scraps. These tasks involve ensuring compliance with regulatory requirements while integrating I4.0 technologies (Lewis, 2020).</w:t>
      </w:r>
    </w:p>
    <w:p w14:paraId="1DCE178E" w14:textId="77777777" w:rsidR="00A33AAB" w:rsidRPr="00A33AAB" w:rsidRDefault="00A33AAB" w:rsidP="00A33AAB">
      <w:r w:rsidRPr="00A33AAB">
        <w:t>In contrast, for SMEs like Company A, the adoption of I4.0 is a major challenge. The stringent and ever-changing regulatory landscape poses a barrier to considering I4.0 systems, especially for companies that have yet to adopt such technologies. The implementation of new and complex systems, coupled with the need to ensure compliance with regulatory requirements, requires substantial investments (Matt, et al., 2018). Moreover, SMEs face the challenge of understanding which technologies to adopt and how to address the financial requirements associated with I4.0 implementation.</w:t>
      </w:r>
    </w:p>
    <w:p w14:paraId="066A6F17" w14:textId="77777777" w:rsidR="00A33AAB" w:rsidRDefault="00A33AAB" w:rsidP="00A33AAB">
      <w:r w:rsidRPr="00A33AAB">
        <w:t>These challenges, including regulatory compliance, technological considerations, and financial constraints, present significant hurdles for SMEs when it comes to adopting I4.0 systems. Overcoming these challenges will require strategic planning, collaboration with regulatory bodies, and a thorough assessment of the potential benefits and risks of I4.0 adoption.</w:t>
      </w:r>
    </w:p>
    <w:p w14:paraId="12B5B232" w14:textId="74263740" w:rsidR="0017564B" w:rsidRPr="00041478" w:rsidRDefault="0017564B" w:rsidP="00A33AAB">
      <w:pPr>
        <w:rPr>
          <w:color w:val="2F5496" w:themeColor="accent1" w:themeShade="BF"/>
          <w:sz w:val="24"/>
          <w:szCs w:val="24"/>
        </w:rPr>
      </w:pPr>
      <w:r w:rsidRPr="00041478">
        <w:rPr>
          <w:color w:val="2F5496" w:themeColor="accent1" w:themeShade="BF"/>
          <w:sz w:val="24"/>
          <w:szCs w:val="24"/>
        </w:rPr>
        <w:t>4.1 Barriers of Industry 4.0 Systems</w:t>
      </w:r>
    </w:p>
    <w:p w14:paraId="3F617CDB" w14:textId="703E321A" w:rsidR="00A33AAB" w:rsidRPr="00A33AAB" w:rsidRDefault="00A33AAB" w:rsidP="00A33AAB">
      <w:r>
        <w:t>It is</w:t>
      </w:r>
      <w:r w:rsidRPr="00A33AAB">
        <w:t xml:space="preserve"> </w:t>
      </w:r>
      <w:r w:rsidR="0017564B">
        <w:t>important</w:t>
      </w:r>
      <w:r w:rsidRPr="00A33AAB">
        <w:t xml:space="preserve"> </w:t>
      </w:r>
      <w:r>
        <w:t>to</w:t>
      </w:r>
      <w:r w:rsidRPr="00A33AAB">
        <w:t xml:space="preserve"> highlight the economic resources as a major challenge for SMEs when it comes to implementing I4.0 technologies. Compared to large companies with dedicated teams and substantial financial capabilities, SMEs often lack the necessary resources to successfully implement I4.0 systems (Elhusseiny &amp; Crispim, 2022). This resource constraint contributes to the knowledge barrier faced by SMEs, as blindly absorbing new technologies without a clear understanding of their applicability to specific manufacturing requirements can increase the risk of investment failure (Agrawal, et al., 2018).</w:t>
      </w:r>
    </w:p>
    <w:p w14:paraId="19FFBC7F" w14:textId="77777777" w:rsidR="00A33AAB" w:rsidRPr="00A33AAB" w:rsidRDefault="00A33AAB" w:rsidP="00A33AAB">
      <w:r w:rsidRPr="00A33AAB">
        <w:t>SMEs like Company A may have become comfortable with their existing manufacturing systems, relying on the expertise of their workforce to operate manually controlled machinery. This comfort zone acts as a barrier to adopting new systems and technologies, as the workforce may be hesitant to change and reluctant to acquire new skills. This poses a significant business risk, as the departure of skilled workers could create gaps in the company's operations (Elhusseiny &amp; Crispim, 2022). To address this challenge, SMEs can consider hiring talented engineers with expertise in designing smart systems, reducing the reliance on extensive employee training (Hopali &amp; Vayvay, 2018).</w:t>
      </w:r>
    </w:p>
    <w:p w14:paraId="02EF0CF0" w14:textId="77777777" w:rsidR="00A33AAB" w:rsidRPr="00A33AAB" w:rsidRDefault="00A33AAB" w:rsidP="00A33AAB">
      <w:r w:rsidRPr="00A33AAB">
        <w:t xml:space="preserve">Overcoming technical and organizational barriers is essential for SMEs like Company A to successfully implement I4.0 systems and leverage the development and growth opportunities they provide (Elhusseiny &amp; Crispim, 2022). In the case of Company B, which has already adopted I4.0 integration in their manufacturing facilities, the challenge lies in keeping up with new technological advancements. </w:t>
      </w:r>
      <w:r w:rsidRPr="00A33AAB">
        <w:lastRenderedPageBreak/>
        <w:t>The top management of Company B must carefully consider upgrading their machinery with new technologies as part of their corporate strategies to maintain their competitive edge (Agrawal, et al., 2018).</w:t>
      </w:r>
    </w:p>
    <w:p w14:paraId="27CFFA87" w14:textId="77777777" w:rsidR="00A33AAB" w:rsidRPr="00A33AAB" w:rsidRDefault="00A33AAB" w:rsidP="00A33AAB">
      <w:r w:rsidRPr="00A33AAB">
        <w:t>By addressing these barriers and investing in the necessary resources, SMEs can overcome the challenges associated with I4.0 adoption and unlock the potential benefits and growth opportunities offered by these technologies.</w:t>
      </w:r>
    </w:p>
    <w:p w14:paraId="7E2EEBFA" w14:textId="77777777" w:rsidR="0017564B" w:rsidRPr="00041478" w:rsidRDefault="0017564B" w:rsidP="00A33AAB">
      <w:pPr>
        <w:rPr>
          <w:color w:val="2F5496" w:themeColor="accent1" w:themeShade="BF"/>
        </w:rPr>
      </w:pPr>
      <w:r w:rsidRPr="00041478">
        <w:rPr>
          <w:color w:val="2F5496" w:themeColor="accent1" w:themeShade="BF"/>
          <w:sz w:val="24"/>
          <w:szCs w:val="24"/>
        </w:rPr>
        <w:t>4.2 Uncertainty on the Success of Implementing Industry 4.0 Systems</w:t>
      </w:r>
    </w:p>
    <w:p w14:paraId="10FC51EF" w14:textId="691FE1DC" w:rsidR="00A33AAB" w:rsidRPr="00A33AAB" w:rsidRDefault="00A33AAB" w:rsidP="00A33AAB">
      <w:r w:rsidRPr="00A33AAB">
        <w:t>One of the biggest uncertainties of the success of I4.0 is the successful integration of the different systems and technologies that can be implemented by companies</w:t>
      </w:r>
      <w:r w:rsidRPr="00A33AAB">
        <w:t xml:space="preserve"> </w:t>
      </w:r>
      <w:r w:rsidRPr="00A33AAB">
        <w:t>(Pinto, et al., 2019). In the medical device industry, SMEs may face the challenge of being overshadowed by larger companies that have already demonstrated their knowledge and flexibility in adopting new systems (Borland, 2021). The rapid development of numerous technologies further adds to the overwhelming nature of the choices available to SMEs (Masood &amp; Sonntag, 2020).</w:t>
      </w:r>
    </w:p>
    <w:p w14:paraId="3ADFE84F" w14:textId="77777777" w:rsidR="00A33AAB" w:rsidRPr="00A33AAB" w:rsidRDefault="00A33AAB" w:rsidP="00A33AAB">
      <w:r w:rsidRPr="00A33AAB">
        <w:t>Even for SMEs like Company B that have already embraced I4.0 systems and technologies, they may still lag behind their larger competitors with multinational operations and evolving factories. Simply investing in automated machines or expanding product lines may not be enough for SMEs to catch up with large companies. Uncertainties arise regarding the potential impact of new machines and systems on the market, contributing to slower growth compared to larger competitors. SMEs, like Company A, often resist the implementation of new systems and technologies due to their reliance on existing technical knowledge and the uncertainty surrounding their business performance (Villa &amp; Taurinoa, 2019).</w:t>
      </w:r>
    </w:p>
    <w:p w14:paraId="3ADFF82A" w14:textId="77777777" w:rsidR="00A33AAB" w:rsidRDefault="00A33AAB" w:rsidP="00A33AAB">
      <w:r w:rsidRPr="00A33AAB">
        <w:t>However, it is worth noting that adopting I4.0 technologies can drive competitors to participate in similar financial strategies, potentially lowering production margins in the medical device industry as a whole (Agrawal, et al., 2018). While uncertainties persist, SMEs should carefully evaluate the potential benefits and risks of I4.0 investments, considering their specific business context and competitive landscape. Strategic planning, targeted investments, and a willingness to adapt to technological advancements can help SMEs navigate the ambiguities and leverage the opportunities offered by I4.0.</w:t>
      </w:r>
    </w:p>
    <w:p w14:paraId="18E9C104" w14:textId="1234418C" w:rsidR="00A33AAB" w:rsidRPr="00041478" w:rsidRDefault="0017564B" w:rsidP="00A33AAB">
      <w:pPr>
        <w:rPr>
          <w:color w:val="2F5496" w:themeColor="accent1" w:themeShade="BF"/>
          <w:sz w:val="32"/>
          <w:szCs w:val="32"/>
        </w:rPr>
      </w:pPr>
      <w:r w:rsidRPr="00041478">
        <w:rPr>
          <w:color w:val="2F5496" w:themeColor="accent1" w:themeShade="BF"/>
          <w:sz w:val="32"/>
          <w:szCs w:val="32"/>
        </w:rPr>
        <w:t>5 The Benefits of Adopting Industry 4.0 Systems</w:t>
      </w:r>
    </w:p>
    <w:p w14:paraId="13C443CC" w14:textId="4831F554" w:rsidR="00A33AAB" w:rsidRPr="00A33AAB" w:rsidRDefault="00A33AAB" w:rsidP="00A33AAB">
      <w:r w:rsidRPr="00A33AAB">
        <w:t>I4.0 enables automatic and flexible adaptation to a company's production processes by facilitating tracking of parts and products and enabling communication between various components, products, and machines (Masood &amp; Sonntag, 2020). This capability presents valuable opportunities for SMEs to enhance their ability to innovate and enter new markets (Elhusseiny &amp; Crispim, 2022).</w:t>
      </w:r>
    </w:p>
    <w:p w14:paraId="6B69A486" w14:textId="77777777" w:rsidR="00A33AAB" w:rsidRPr="00A33AAB" w:rsidRDefault="00A33AAB" w:rsidP="00A33AAB">
      <w:r w:rsidRPr="00A33AAB">
        <w:t>Company B, as an example, has already experienced the benefits of converting its production processes to a smart factory. By relying less on a highly skilled workforce, the company gains the advantages of a system that can be controlled and automatically initiated for product fabrication. The existing manufacturing capabilities enable smoother execution of new product development projects (Masood &amp; Sonntag, 2020).</w:t>
      </w:r>
    </w:p>
    <w:p w14:paraId="4ED9AA74" w14:textId="77777777" w:rsidR="00A33AAB" w:rsidRPr="00A33AAB" w:rsidRDefault="00A33AAB" w:rsidP="00A33AAB">
      <w:r w:rsidRPr="00A33AAB">
        <w:t xml:space="preserve">The evolution of I4.0 is incremental but can have a disruptive impact on the performance and productivity of companies (Agrawal, et al., 2018). Improved product throughput is a key benefit of </w:t>
      </w:r>
      <w:r w:rsidRPr="00A33AAB">
        <w:lastRenderedPageBreak/>
        <w:t>implementing I4.0 systems in smart factories, as it allows for efficient production planning and prioritization of high-selling products. In contrast, companies like Company A, which have not implemented I4.0 systems, may struggle with planning specific product targets and face challenges in meeting production demands (Yeeles, 2022).</w:t>
      </w:r>
    </w:p>
    <w:p w14:paraId="0F6D1510" w14:textId="77777777" w:rsidR="00A33AAB" w:rsidRPr="00A33AAB" w:rsidRDefault="00A33AAB" w:rsidP="00A33AAB">
      <w:r w:rsidRPr="00A33AAB">
        <w:t>Furthermore, I4.0 systems contribute to increased efficiency, reduced costs, and improved ease of use for operators and workers in the production process (Hanson, 2022). These advantages empower manufacturers to thrive in the increasingly competitive market landscape.</w:t>
      </w:r>
    </w:p>
    <w:p w14:paraId="66CDB005" w14:textId="77777777" w:rsidR="00A33AAB" w:rsidRPr="00A33AAB" w:rsidRDefault="00A33AAB" w:rsidP="00A33AAB">
      <w:r w:rsidRPr="00A33AAB">
        <w:t>Overall, the benefits of implementing I4.0 systems include increased efficiency, better production scheduling, cost reduction, ease of use, and improved competitiveness. SMEs can leverage these advantages to drive innovation, enter new markets, and enhance their overall performance and productivity.</w:t>
      </w:r>
    </w:p>
    <w:p w14:paraId="3C73C27A" w14:textId="3882E410" w:rsidR="00A33AAB" w:rsidRPr="00041478" w:rsidRDefault="0017564B" w:rsidP="00A33AAB">
      <w:pPr>
        <w:rPr>
          <w:color w:val="2F5496" w:themeColor="accent1" w:themeShade="BF"/>
          <w:sz w:val="24"/>
          <w:szCs w:val="24"/>
        </w:rPr>
      </w:pPr>
      <w:r w:rsidRPr="00041478">
        <w:rPr>
          <w:color w:val="2F5496" w:themeColor="accent1" w:themeShade="BF"/>
          <w:sz w:val="24"/>
          <w:szCs w:val="24"/>
        </w:rPr>
        <w:t>5.1 The Impact of Adopting Industry 4.0 Systems</w:t>
      </w:r>
    </w:p>
    <w:p w14:paraId="3F28BCD8" w14:textId="77777777" w:rsidR="00A33AAB" w:rsidRPr="00A33AAB" w:rsidRDefault="00A33AAB" w:rsidP="00A33AAB">
      <w:r w:rsidRPr="00A33AAB">
        <w:t>By integrating I4.0 systems, unnecessary tasks can be eliminated, and information can be seamlessly integrated into the company's production management system, leading to improved efficiency and productivity (Pinto, et al., 2019).</w:t>
      </w:r>
    </w:p>
    <w:p w14:paraId="18E18E33" w14:textId="77777777" w:rsidR="00A33AAB" w:rsidRPr="00A33AAB" w:rsidRDefault="00A33AAB" w:rsidP="00A33AAB">
      <w:r w:rsidRPr="00A33AAB">
        <w:t>One of the major benefits is the reduction of manual processes through automation and the integration of IoT systems within machines. This integration enables the transfer of key datasets, such as raw material usage, the number of fabricated products, and the quantity of defective products, which can be automatically reported and monitored (Pinto, et al., 2019). This real-time data enables better decision-making and more effective management of production processes.</w:t>
      </w:r>
    </w:p>
    <w:p w14:paraId="20190B4D" w14:textId="77777777" w:rsidR="00A33AAB" w:rsidRPr="00A33AAB" w:rsidRDefault="00A33AAB" w:rsidP="00A33AAB">
      <w:r w:rsidRPr="00A33AAB">
        <w:t>The implementation of I4.0 systems also leads to a decrease in machine setup time, resulting in increased product quality (Hopali &amp; Vayvay, 2018). Additionally, automated detection of machine breakdowns helps prevent production delays by quickly identifying machines in need of maintenance. This proactive approach allows for timely repairs and adjustments to the production schedule, ensuring continuous operations (Hopali &amp; Vayvay, 2018).</w:t>
      </w:r>
    </w:p>
    <w:p w14:paraId="7BD35B77" w14:textId="77777777" w:rsidR="00A33AAB" w:rsidRPr="00A33AAB" w:rsidRDefault="00A33AAB" w:rsidP="00A33AAB">
      <w:r w:rsidRPr="00A33AAB">
        <w:t>A specific example is Company B's use of an Andon system with their automated machinery. The Andon system serves as an early warning device, notifying operators and managers of quality or processing problems. This system helps identify which machines require maintenance, enabling efficient troubleshooting and adjustments to the production schedule (Cotrino, et al., 2020).</w:t>
      </w:r>
    </w:p>
    <w:p w14:paraId="7668E3E8" w14:textId="77777777" w:rsidR="00A33AAB" w:rsidRDefault="00A33AAB" w:rsidP="00A33AAB">
      <w:r w:rsidRPr="00A33AAB">
        <w:t>Considering the positive impacts observed in Company B's production facilities, Company A can similarly benefit from the implementation of I4.0 technologies. The concept of a smart factory, which Company B has already embraced, offers significant advantages and can drive improvements in efficiency and productivity for Company A (Matt, et al., 2018). It provides opportunities for enhanced data-driven decision-making, streamlined processes, and improved overall performance.</w:t>
      </w:r>
    </w:p>
    <w:p w14:paraId="4068FD52" w14:textId="44862683" w:rsidR="00A33AAB" w:rsidRPr="00041478" w:rsidRDefault="0017564B" w:rsidP="00A33AAB">
      <w:pPr>
        <w:rPr>
          <w:color w:val="2F5496" w:themeColor="accent1" w:themeShade="BF"/>
          <w:sz w:val="24"/>
          <w:szCs w:val="24"/>
        </w:rPr>
      </w:pPr>
      <w:r w:rsidRPr="00041478">
        <w:rPr>
          <w:color w:val="2F5496" w:themeColor="accent1" w:themeShade="BF"/>
          <w:sz w:val="24"/>
          <w:szCs w:val="24"/>
        </w:rPr>
        <w:t>5.2 How Industry 4.0 Systems can benefit Medical Device SMEs</w:t>
      </w:r>
    </w:p>
    <w:p w14:paraId="1B64A306" w14:textId="77777777" w:rsidR="000B077B" w:rsidRPr="000B077B" w:rsidRDefault="000B077B" w:rsidP="000B077B">
      <w:r w:rsidRPr="000B077B">
        <w:t xml:space="preserve">One key advantage of I4.0 for medical device companies is the ability to ensure regulatory compliance by having relevant documentation requirements available to regulatory bodies through IoT systems (Rahman, 2019). Both Company A and Company B utilize IoT systems to securely store and provide the </w:t>
      </w:r>
      <w:r w:rsidRPr="000B077B">
        <w:lastRenderedPageBreak/>
        <w:t>necessary documentation for their products within a Quality Management System. This helps streamline the regulatory process and ensures that all required information is readily accessible.</w:t>
      </w:r>
    </w:p>
    <w:p w14:paraId="7ECEEAF4" w14:textId="77777777" w:rsidR="000B077B" w:rsidRPr="000B077B" w:rsidRDefault="000B077B" w:rsidP="000B077B">
      <w:r w:rsidRPr="000B077B">
        <w:t>The tracking of product information throughout the manufacturing process is another significant benefit for medical device SMEs. I4.0 enables the tracking of products from the start of the process, including the raw materials, all the way to the delivery of the devices to end-users (Rahman, 2019). This level of traceability and transparency is crucial for regulatory compliance, quality control, and product safety.</w:t>
      </w:r>
    </w:p>
    <w:p w14:paraId="6318814F" w14:textId="77777777" w:rsidR="000B077B" w:rsidRPr="000B077B" w:rsidRDefault="000B077B" w:rsidP="000B077B">
      <w:r w:rsidRPr="000B077B">
        <w:t>In addition to regulatory compliance, I4.0 brings several other advantages to medical device SMEs, such as cost reductions, improved quality, increased efficiencies, enhanced flexibility, and higher productivity (Masood &amp; Sonntag, 2020). By leveraging I4.0 technologies, SMEs can optimize their manufacturing processes, reduce waste, and enhance overall operational performance. These improvements contribute to their competitiveness in the market.</w:t>
      </w:r>
    </w:p>
    <w:p w14:paraId="3E25987A" w14:textId="77777777" w:rsidR="000B077B" w:rsidRPr="000B077B" w:rsidRDefault="000B077B" w:rsidP="000B077B">
      <w:r w:rsidRPr="000B077B">
        <w:t>An example of an SME benefiting from I4.0 systems is Company B in Wales. Despite being smaller in size, Company B can compete with larger companies by developing new products that can be manufactured within an automated production line (Gildchrist, 2016). Their implementation of machine-to-machine systems and consideration of human-machine interaction have been instrumental in their adoption of I4.0. This highlights the growth potential and innovation opportunities that I4.0 presents for medical device SMEs in Wales.</w:t>
      </w:r>
    </w:p>
    <w:p w14:paraId="435765EC" w14:textId="77777777" w:rsidR="000B077B" w:rsidRPr="000B077B" w:rsidRDefault="000B077B" w:rsidP="000B077B">
      <w:r w:rsidRPr="000B077B">
        <w:t>Looking ahead, the medical device industry is expected to witness further advancements in smart manufacturing solutions, with a focus on improving manufacturing agility, optimizing costs, digitalizing validation practices, managing compliance, and enhancing production operations (Yeeles, 2022). These developments will continue to benefit medical device SMEs by enabling them to leverage new technologies and systems, fostering innovation, and remaining competitive in the dynamic healthcare market.</w:t>
      </w:r>
    </w:p>
    <w:p w14:paraId="047727C5" w14:textId="4DD4150C" w:rsidR="00A33AAB" w:rsidRPr="00041478" w:rsidRDefault="0017564B" w:rsidP="00A33AAB">
      <w:pPr>
        <w:rPr>
          <w:color w:val="2F5496" w:themeColor="accent1" w:themeShade="BF"/>
          <w:sz w:val="32"/>
          <w:szCs w:val="32"/>
        </w:rPr>
      </w:pPr>
      <w:r w:rsidRPr="00041478">
        <w:rPr>
          <w:color w:val="2F5496" w:themeColor="accent1" w:themeShade="BF"/>
          <w:sz w:val="32"/>
          <w:szCs w:val="32"/>
        </w:rPr>
        <w:t>6 Conclusion</w:t>
      </w:r>
    </w:p>
    <w:p w14:paraId="3C4197C5" w14:textId="77DD31EB" w:rsidR="000B077B" w:rsidRPr="000B077B" w:rsidRDefault="000B077B" w:rsidP="000B077B">
      <w:r w:rsidRPr="000B077B">
        <w:t>The case studies presented provide valuable insights into the current state of two SMEs in the healthcare market and their adoption of I4.0 systems. The differences between Company A and Company B highlight the varying levels of readiness and willingness to embrace I4.0 methodologies.</w:t>
      </w:r>
    </w:p>
    <w:p w14:paraId="3B683682" w14:textId="77777777" w:rsidR="000B077B" w:rsidRPr="000B077B" w:rsidRDefault="000B077B" w:rsidP="000B077B">
      <w:r w:rsidRPr="000B077B">
        <w:t>Company B's establishment of a smart factory demonstrates the positive impact of adopting I4.0 systems on their manufacturing and production processes. By fully automating their production and operating 24/7, they have gained a competitive edge and positioned themselves to compete with larger companies in the market. This serves as an example of how I4.0 can enable SMEs to enhance their capabilities and overcome resource constraints.</w:t>
      </w:r>
    </w:p>
    <w:p w14:paraId="2800002E" w14:textId="77777777" w:rsidR="000B077B" w:rsidRPr="000B077B" w:rsidRDefault="000B077B" w:rsidP="000B077B">
      <w:r w:rsidRPr="000B077B">
        <w:t>In contrast, Company A's hesitation to adopt I4.0 methodologies due to comfort with their current competencies puts them at a disadvantage compared to their competitors. This highlights the importance of overcoming the barriers and resistance to change within SMEs and encouraging them to consider the benefits and potential of I4.0 technologies.</w:t>
      </w:r>
    </w:p>
    <w:p w14:paraId="2313AE38" w14:textId="77777777" w:rsidR="000B077B" w:rsidRPr="000B077B" w:rsidRDefault="000B077B" w:rsidP="000B077B">
      <w:r w:rsidRPr="000B077B">
        <w:t xml:space="preserve">The acceptance and support from top management is crucial in integrating I4.0 systems into the financial strategy of SMEs. Success stories and guidance from SMEs that have already implemented I4.0 can serve as inspiration and support for others considering investment in these technologies. Sharing </w:t>
      </w:r>
      <w:r w:rsidRPr="000B077B">
        <w:lastRenderedPageBreak/>
        <w:t>knowledge and experiences within the Welsh SME community can further foster confidence and encourage the adoption of I4.0 technologies.</w:t>
      </w:r>
    </w:p>
    <w:p w14:paraId="450F5516" w14:textId="77777777" w:rsidR="000B077B" w:rsidRPr="000B077B" w:rsidRDefault="000B077B" w:rsidP="000B077B">
      <w:r w:rsidRPr="000B077B">
        <w:t>Implementing I4.0 systems requires confidence and successful integration into a company's overall strategy. By learning from each other's experiences and understanding the potential benefits, businesses can drive the development of smart factories and capitalize on the advantages of fully embracing I4.0 technologies.</w:t>
      </w:r>
    </w:p>
    <w:p w14:paraId="093BCDAE" w14:textId="2EECE1D2" w:rsidR="00A33AAB" w:rsidRDefault="000B077B" w:rsidP="00A33AAB">
      <w:r w:rsidRPr="000B077B">
        <w:t>In conclusion, the case studies shed light on the current state of SMEs</w:t>
      </w:r>
      <w:r>
        <w:t xml:space="preserve"> from small countries within</w:t>
      </w:r>
      <w:r w:rsidRPr="000B077B">
        <w:t xml:space="preserve"> the healthcare market regarding I4.0 systems. By examining the experiences of Company A and Company B, valuable lessons can be learned in terms of </w:t>
      </w:r>
      <w:r w:rsidRPr="000B077B">
        <w:t>technological</w:t>
      </w:r>
      <w:r w:rsidRPr="000B077B">
        <w:t xml:space="preserve"> approaches and the effective development of smart factories. The investment and commitment a company is willing to make in I4.0 systems play a crucial role, and successful case studies can inspire and provide confidence in the benefits of adopting fully smart manufacturing systems.</w:t>
      </w:r>
    </w:p>
    <w:p w14:paraId="751CED73" w14:textId="77777777" w:rsidR="00A2450F" w:rsidRDefault="00A2450F" w:rsidP="00A33AAB"/>
    <w:p w14:paraId="12825FA9" w14:textId="77777777" w:rsidR="00A2450F" w:rsidRDefault="00A2450F" w:rsidP="00A33AAB"/>
    <w:p w14:paraId="49F9D84D" w14:textId="77777777" w:rsidR="00A2450F" w:rsidRDefault="00A2450F" w:rsidP="00A33AAB"/>
    <w:p w14:paraId="412365D7" w14:textId="77777777" w:rsidR="00A2450F" w:rsidRDefault="00A2450F" w:rsidP="00A33AAB"/>
    <w:p w14:paraId="4DECFE84" w14:textId="77777777" w:rsidR="00A2450F" w:rsidRDefault="00A2450F" w:rsidP="00A33AAB"/>
    <w:p w14:paraId="756B7517" w14:textId="77777777" w:rsidR="00A2450F" w:rsidRDefault="00A2450F" w:rsidP="00A33AAB"/>
    <w:p w14:paraId="2FFEA6C5" w14:textId="77777777" w:rsidR="00A2450F" w:rsidRDefault="00A2450F" w:rsidP="00A33AAB"/>
    <w:p w14:paraId="4C026CFF" w14:textId="77777777" w:rsidR="00A2450F" w:rsidRDefault="00A2450F" w:rsidP="00A33AAB"/>
    <w:p w14:paraId="1F077AF7" w14:textId="77777777" w:rsidR="00A2450F" w:rsidRDefault="00A2450F" w:rsidP="00A33AAB"/>
    <w:p w14:paraId="4855845C" w14:textId="77777777" w:rsidR="00A2450F" w:rsidRDefault="00A2450F" w:rsidP="00A33AAB"/>
    <w:p w14:paraId="5423D944" w14:textId="77777777" w:rsidR="00A2450F" w:rsidRDefault="00A2450F" w:rsidP="00A33AAB"/>
    <w:p w14:paraId="4DF4968B" w14:textId="77777777" w:rsidR="00A2450F" w:rsidRDefault="00A2450F" w:rsidP="00A33AAB"/>
    <w:p w14:paraId="2AF40E42" w14:textId="77777777" w:rsidR="00A2450F" w:rsidRDefault="00A2450F" w:rsidP="00A33AAB"/>
    <w:p w14:paraId="27D73F9F" w14:textId="77777777" w:rsidR="00A2450F" w:rsidRDefault="00A2450F" w:rsidP="00A33AAB"/>
    <w:p w14:paraId="1BD6338D" w14:textId="77777777" w:rsidR="00A2450F" w:rsidRDefault="00A2450F" w:rsidP="00A33AAB"/>
    <w:p w14:paraId="094B61DB" w14:textId="77777777" w:rsidR="00A2450F" w:rsidRDefault="00A2450F" w:rsidP="00A33AAB"/>
    <w:p w14:paraId="0F131A15" w14:textId="77777777" w:rsidR="00A2450F" w:rsidRDefault="00A2450F" w:rsidP="00A33AAB"/>
    <w:p w14:paraId="20065ED0" w14:textId="77777777" w:rsidR="00A2450F" w:rsidRDefault="00A2450F" w:rsidP="00A33AAB"/>
    <w:p w14:paraId="770B277A" w14:textId="77777777" w:rsidR="00A2450F" w:rsidRDefault="00A2450F" w:rsidP="00A33AAB"/>
    <w:p w14:paraId="629E9CC2" w14:textId="77777777" w:rsidR="00A2450F" w:rsidRPr="00A33AAB" w:rsidRDefault="00A2450F" w:rsidP="00A33AAB"/>
    <w:p w14:paraId="7F98FDF7" w14:textId="79AAF7AF" w:rsidR="000B077B" w:rsidRPr="00041478" w:rsidRDefault="000B077B" w:rsidP="009154AB">
      <w:pPr>
        <w:rPr>
          <w:color w:val="2F5496" w:themeColor="accent1" w:themeShade="BF"/>
          <w:sz w:val="32"/>
          <w:szCs w:val="32"/>
        </w:rPr>
      </w:pPr>
      <w:r w:rsidRPr="00041478">
        <w:rPr>
          <w:color w:val="2F5496" w:themeColor="accent1" w:themeShade="BF"/>
          <w:sz w:val="32"/>
          <w:szCs w:val="32"/>
        </w:rPr>
        <w:lastRenderedPageBreak/>
        <w:t xml:space="preserve"> </w:t>
      </w:r>
      <w:r w:rsidR="0017564B" w:rsidRPr="00041478">
        <w:rPr>
          <w:color w:val="2F5496" w:themeColor="accent1" w:themeShade="BF"/>
          <w:sz w:val="32"/>
          <w:szCs w:val="32"/>
        </w:rPr>
        <w:t xml:space="preserve">7 </w:t>
      </w:r>
      <w:r w:rsidRPr="00041478">
        <w:rPr>
          <w:color w:val="2F5496" w:themeColor="accent1" w:themeShade="BF"/>
          <w:sz w:val="32"/>
          <w:szCs w:val="32"/>
        </w:rPr>
        <w:t xml:space="preserve">References </w:t>
      </w:r>
    </w:p>
    <w:p w14:paraId="4F0E4F0D" w14:textId="77777777" w:rsidR="000B077B" w:rsidRDefault="000B077B" w:rsidP="009154AB">
      <w:r>
        <w:t xml:space="preserve">Agrawal, A., Schaefer, S. &amp; Funke, T., 2018. Chapter 9: Incorporating Industry 4.0 in Corporate Strategy. In: R. Brunet-Thorton &amp; F. Martinez, eds. Analyzing the impacts of Industry 4.0 in Modern Business Environments. Pennsylvania: IGI Global, pp. 161-172. </w:t>
      </w:r>
    </w:p>
    <w:p w14:paraId="79855DF8" w14:textId="7149BCF4" w:rsidR="000B077B" w:rsidRDefault="000B077B" w:rsidP="009154AB">
      <w:r>
        <w:t xml:space="preserve">Borland, A., 2021. med-technews.com: Using data better: Accelerating medtech's industry 4.0 evolution. </w:t>
      </w:r>
    </w:p>
    <w:p w14:paraId="4C12E647" w14:textId="77777777" w:rsidR="000B077B" w:rsidRDefault="000B077B" w:rsidP="009154AB">
      <w:r>
        <w:t xml:space="preserve">Cotrino, A., Sebastián, M. A. &amp; González-Gaya, C., 2020. Industry 4.0 Roadmap: Implementation for Small and Medium-Sized Enterprises. MDPI Applied Science, Issue 10, pp. 1-17. </w:t>
      </w:r>
    </w:p>
    <w:p w14:paraId="3A2A7D24" w14:textId="77777777" w:rsidR="000B077B" w:rsidRDefault="000B077B" w:rsidP="009154AB">
      <w:r>
        <w:t xml:space="preserve">Di Bona, G., Cesarotti, V., Arcese, G. &amp; Gallo, T., 2021. Implementation of Industry 4.0 Technology: New Opportunities and Challenges for Maintenance Strategy. Procedia Computer Science, Issue 180, pp. 424-429. </w:t>
      </w:r>
    </w:p>
    <w:p w14:paraId="7316EF20" w14:textId="77777777" w:rsidR="000B077B" w:rsidRDefault="000B077B" w:rsidP="009154AB">
      <w:r>
        <w:t xml:space="preserve">Elhusseiny, H. M. &amp; Crispim, J., 2022. SMEs, Barriers and Opportunities on adopting Industry 4.0: A Review.. Procedia Computer Science, Issue 196, pp. 864-871. </w:t>
      </w:r>
    </w:p>
    <w:p w14:paraId="30B002F9" w14:textId="77777777" w:rsidR="000B077B" w:rsidRDefault="000B077B" w:rsidP="009154AB">
      <w:r>
        <w:t xml:space="preserve">Gildchrist, A., 2016. Industry 4.0 The Industrial Internet of Things. Bangken, Nonthaburi: Apress. </w:t>
      </w:r>
    </w:p>
    <w:p w14:paraId="145955E7" w14:textId="77777777" w:rsidR="000B077B" w:rsidRDefault="000B077B" w:rsidP="009154AB">
      <w:r>
        <w:t xml:space="preserve">Golan, M., Cohen, Y. &amp; Singer, G., 2020. A framework for operator - workstation interaction in industry 4.0. International Journal of Production Research, 8(58), pp. 2421-2432. </w:t>
      </w:r>
    </w:p>
    <w:p w14:paraId="5A81DB00" w14:textId="77777777" w:rsidR="000B077B" w:rsidRDefault="000B077B" w:rsidP="009154AB">
      <w:r>
        <w:t xml:space="preserve">Hanson, K., 2022. Industry 4.0: The Print Edition. SMART Manufacturing. </w:t>
      </w:r>
    </w:p>
    <w:p w14:paraId="2BD144D9" w14:textId="77777777" w:rsidR="000B077B" w:rsidRDefault="000B077B" w:rsidP="009154AB">
      <w:r>
        <w:t xml:space="preserve">Hopali, E. &amp; Vayvay, Ö., 2018. Chapter 4: Industry 4.0 as the Last Industrial Revolution and Its Opportunities for Developing Countries. In: R. Brunet-Thorton &amp; F. Martinez, eds. Analyzing the Impacts of Industry 4.0 in Modern Business Environments. Pennsylvania: IGI Global, pp. 65-77. </w:t>
      </w:r>
    </w:p>
    <w:p w14:paraId="291FEA8A" w14:textId="59496F90" w:rsidR="000B077B" w:rsidRDefault="000B077B" w:rsidP="009154AB">
      <w:r>
        <w:t>Lewis, M., 2020. med-technews.com: The future of automation platforms for a digital world</w:t>
      </w:r>
      <w:r>
        <w:t>.</w:t>
      </w:r>
      <w:r>
        <w:t xml:space="preserve"> </w:t>
      </w:r>
    </w:p>
    <w:p w14:paraId="66EE0AB1" w14:textId="75A25AA1" w:rsidR="000B077B" w:rsidRDefault="000B077B" w:rsidP="009154AB">
      <w:r>
        <w:t xml:space="preserve">Masood, T. &amp; Sonntag, P., 2020. Industry 4.0: Adoption challenges and benefits for SMEs, Cambridge: Elesevier. </w:t>
      </w:r>
    </w:p>
    <w:p w14:paraId="5549AC5A" w14:textId="77777777" w:rsidR="000B077B" w:rsidRDefault="000B077B" w:rsidP="009154AB">
      <w:r>
        <w:t xml:space="preserve">Matt, D. T., Rauch, E. &amp; Riedl, M., 2018. Knowledge Transfer and Introduction of Industry 4.0 in SMEs: A Five-Step Methodology to Introduce Industry 4.0. In: R. Brunet-Thorton &amp; F. Martinex, eds. Analyzing the Impacts of Industry 4.0 in Modern Business Environments. Pennsylvania: IGI GLobal, pp. 256-277. </w:t>
      </w:r>
    </w:p>
    <w:p w14:paraId="0D390D33" w14:textId="77777777" w:rsidR="000B077B" w:rsidRDefault="000B077B" w:rsidP="009154AB">
      <w:r>
        <w:t xml:space="preserve">Pinto, B. et al., 2019. A Strategic Model to take the First Step Towards Industry 4.0 in SMEs. Procedia Manufacturing, Issue 38, pp. 637-645. </w:t>
      </w:r>
    </w:p>
    <w:p w14:paraId="7C85DCE3" w14:textId="279919EA" w:rsidR="000B077B" w:rsidRDefault="000B077B" w:rsidP="009154AB">
      <w:r>
        <w:t xml:space="preserve">Rahman, L., 2019. med-technews.com: Why is Industry 4.0 such a game-changer?. </w:t>
      </w:r>
    </w:p>
    <w:p w14:paraId="7F5B9F0E" w14:textId="77777777" w:rsidR="000B077B" w:rsidRDefault="000B077B" w:rsidP="009154AB">
      <w:r>
        <w:t xml:space="preserve">Schwab, K., 2016. The Fourth Industrial Revolution. Geneva: World Economic Forum. </w:t>
      </w:r>
    </w:p>
    <w:p w14:paraId="71915525" w14:textId="77777777" w:rsidR="000B077B" w:rsidRDefault="000B077B" w:rsidP="009154AB">
      <w:r>
        <w:t xml:space="preserve">Villa, A. &amp; Taurinoa, T., 2019. SME Innovation and Development in the Context of Industry 4.0. Procedia Manufacturing, Issue 39, pp. 1415-1420. </w:t>
      </w:r>
    </w:p>
    <w:p w14:paraId="172938B1" w14:textId="7A72F7CB" w:rsidR="000B077B" w:rsidRDefault="000B077B" w:rsidP="009154AB">
      <w:r>
        <w:t>Yeeles, M., 2022. med-technews.com: Smart technology: The next stage for medical device manufac</w:t>
      </w:r>
      <w:r>
        <w:t>t</w:t>
      </w:r>
      <w:r>
        <w:t xml:space="preserve">uring. </w:t>
      </w:r>
    </w:p>
    <w:p w14:paraId="2CD64327" w14:textId="707BD77C" w:rsidR="000B077B" w:rsidRPr="009154AB" w:rsidRDefault="000B077B" w:rsidP="009154AB"/>
    <w:sectPr w:rsidR="000B077B" w:rsidRPr="009154AB">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2C6A12" w14:textId="77777777" w:rsidR="0079216C" w:rsidRDefault="0079216C" w:rsidP="0017564B">
      <w:pPr>
        <w:spacing w:after="0" w:line="240" w:lineRule="auto"/>
      </w:pPr>
      <w:r>
        <w:separator/>
      </w:r>
    </w:p>
  </w:endnote>
  <w:endnote w:type="continuationSeparator" w:id="0">
    <w:p w14:paraId="4AC7041B" w14:textId="77777777" w:rsidR="0079216C" w:rsidRDefault="0079216C" w:rsidP="001756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6863286"/>
      <w:docPartObj>
        <w:docPartGallery w:val="Page Numbers (Bottom of Page)"/>
        <w:docPartUnique/>
      </w:docPartObj>
    </w:sdtPr>
    <w:sdtEndPr>
      <w:rPr>
        <w:noProof/>
      </w:rPr>
    </w:sdtEndPr>
    <w:sdtContent>
      <w:p w14:paraId="4A862F55" w14:textId="654163F4" w:rsidR="0017564B" w:rsidRDefault="0017564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D095E7" w14:textId="2EEF9D57" w:rsidR="0017564B" w:rsidRPr="0017564B" w:rsidRDefault="0017564B">
    <w:pPr>
      <w:pStyle w:val="Footer"/>
      <w:rPr>
        <w:color w:val="2F5496" w:themeColor="accent1" w:themeShade="BF"/>
      </w:rPr>
    </w:pPr>
    <w:r>
      <w:t>Tristan Lee</w:t>
    </w:r>
    <w:r>
      <w:tab/>
    </w:r>
    <w:r>
      <w:tab/>
    </w:r>
    <w:r w:rsidRPr="0017564B">
      <w:rPr>
        <w:color w:val="2F5496" w:themeColor="accent1" w:themeShade="BF"/>
      </w:rPr>
      <w:t>Industry 4.0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893248" w14:textId="77777777" w:rsidR="0079216C" w:rsidRDefault="0079216C" w:rsidP="0017564B">
      <w:pPr>
        <w:spacing w:after="0" w:line="240" w:lineRule="auto"/>
      </w:pPr>
      <w:r>
        <w:separator/>
      </w:r>
    </w:p>
  </w:footnote>
  <w:footnote w:type="continuationSeparator" w:id="0">
    <w:p w14:paraId="134BFFF3" w14:textId="77777777" w:rsidR="0079216C" w:rsidRDefault="0079216C" w:rsidP="0017564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393"/>
    <w:rsid w:val="00041478"/>
    <w:rsid w:val="000B077B"/>
    <w:rsid w:val="0017564B"/>
    <w:rsid w:val="001F359F"/>
    <w:rsid w:val="004E0B0C"/>
    <w:rsid w:val="00763304"/>
    <w:rsid w:val="0079216C"/>
    <w:rsid w:val="00910393"/>
    <w:rsid w:val="009154AB"/>
    <w:rsid w:val="00A2450F"/>
    <w:rsid w:val="00A33AAB"/>
    <w:rsid w:val="00B144C8"/>
    <w:rsid w:val="00CD44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C77CA9"/>
  <w15:chartTrackingRefBased/>
  <w15:docId w15:val="{2ECFB332-7108-43C2-B4DC-B051861E7D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330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91039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910393"/>
    <w:rPr>
      <w:i/>
      <w:iCs/>
      <w:color w:val="4472C4" w:themeColor="accent1"/>
    </w:rPr>
  </w:style>
  <w:style w:type="paragraph" w:styleId="NormalWeb">
    <w:name w:val="Normal (Web)"/>
    <w:basedOn w:val="Normal"/>
    <w:uiPriority w:val="99"/>
    <w:semiHidden/>
    <w:unhideWhenUsed/>
    <w:rsid w:val="00910393"/>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0B077B"/>
    <w:rPr>
      <w:color w:val="0563C1" w:themeColor="hyperlink"/>
      <w:u w:val="single"/>
    </w:rPr>
  </w:style>
  <w:style w:type="character" w:styleId="UnresolvedMention">
    <w:name w:val="Unresolved Mention"/>
    <w:basedOn w:val="DefaultParagraphFont"/>
    <w:uiPriority w:val="99"/>
    <w:semiHidden/>
    <w:unhideWhenUsed/>
    <w:rsid w:val="000B077B"/>
    <w:rPr>
      <w:color w:val="605E5C"/>
      <w:shd w:val="clear" w:color="auto" w:fill="E1DFDD"/>
    </w:rPr>
  </w:style>
  <w:style w:type="character" w:styleId="FollowedHyperlink">
    <w:name w:val="FollowedHyperlink"/>
    <w:basedOn w:val="DefaultParagraphFont"/>
    <w:uiPriority w:val="99"/>
    <w:semiHidden/>
    <w:unhideWhenUsed/>
    <w:rsid w:val="000B077B"/>
    <w:rPr>
      <w:color w:val="954F72" w:themeColor="followedHyperlink"/>
      <w:u w:val="single"/>
    </w:rPr>
  </w:style>
  <w:style w:type="character" w:customStyle="1" w:styleId="Heading1Char">
    <w:name w:val="Heading 1 Char"/>
    <w:basedOn w:val="DefaultParagraphFont"/>
    <w:link w:val="Heading1"/>
    <w:uiPriority w:val="9"/>
    <w:rsid w:val="0076330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63304"/>
    <w:pPr>
      <w:outlineLvl w:val="9"/>
    </w:pPr>
  </w:style>
  <w:style w:type="paragraph" w:styleId="TOC2">
    <w:name w:val="toc 2"/>
    <w:basedOn w:val="Normal"/>
    <w:next w:val="Normal"/>
    <w:autoRedefine/>
    <w:uiPriority w:val="39"/>
    <w:unhideWhenUsed/>
    <w:rsid w:val="0017564B"/>
    <w:pPr>
      <w:spacing w:after="100"/>
      <w:ind w:left="220"/>
    </w:pPr>
    <w:rPr>
      <w:rFonts w:eastAsiaTheme="minorEastAsia" w:cs="Times New Roman"/>
    </w:rPr>
  </w:style>
  <w:style w:type="paragraph" w:styleId="TOC1">
    <w:name w:val="toc 1"/>
    <w:basedOn w:val="Normal"/>
    <w:next w:val="Normal"/>
    <w:autoRedefine/>
    <w:uiPriority w:val="39"/>
    <w:unhideWhenUsed/>
    <w:rsid w:val="0017564B"/>
    <w:pPr>
      <w:spacing w:after="100"/>
    </w:pPr>
    <w:rPr>
      <w:rFonts w:eastAsiaTheme="minorEastAsia" w:cs="Times New Roman"/>
    </w:rPr>
  </w:style>
  <w:style w:type="paragraph" w:styleId="TOC3">
    <w:name w:val="toc 3"/>
    <w:basedOn w:val="Normal"/>
    <w:next w:val="Normal"/>
    <w:autoRedefine/>
    <w:uiPriority w:val="39"/>
    <w:unhideWhenUsed/>
    <w:rsid w:val="0017564B"/>
    <w:pPr>
      <w:spacing w:after="100"/>
      <w:ind w:left="440"/>
    </w:pPr>
    <w:rPr>
      <w:rFonts w:eastAsiaTheme="minorEastAsia" w:cs="Times New Roman"/>
    </w:rPr>
  </w:style>
  <w:style w:type="paragraph" w:styleId="Header">
    <w:name w:val="header"/>
    <w:basedOn w:val="Normal"/>
    <w:link w:val="HeaderChar"/>
    <w:uiPriority w:val="99"/>
    <w:unhideWhenUsed/>
    <w:rsid w:val="0017564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564B"/>
  </w:style>
  <w:style w:type="paragraph" w:styleId="Footer">
    <w:name w:val="footer"/>
    <w:basedOn w:val="Normal"/>
    <w:link w:val="FooterChar"/>
    <w:uiPriority w:val="99"/>
    <w:unhideWhenUsed/>
    <w:rsid w:val="001756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56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003324">
      <w:bodyDiv w:val="1"/>
      <w:marLeft w:val="0"/>
      <w:marRight w:val="0"/>
      <w:marTop w:val="0"/>
      <w:marBottom w:val="0"/>
      <w:divBdr>
        <w:top w:val="none" w:sz="0" w:space="0" w:color="auto"/>
        <w:left w:val="none" w:sz="0" w:space="0" w:color="auto"/>
        <w:bottom w:val="none" w:sz="0" w:space="0" w:color="auto"/>
        <w:right w:val="none" w:sz="0" w:space="0" w:color="auto"/>
      </w:divBdr>
    </w:div>
    <w:div w:id="88430565">
      <w:bodyDiv w:val="1"/>
      <w:marLeft w:val="0"/>
      <w:marRight w:val="0"/>
      <w:marTop w:val="0"/>
      <w:marBottom w:val="0"/>
      <w:divBdr>
        <w:top w:val="none" w:sz="0" w:space="0" w:color="auto"/>
        <w:left w:val="none" w:sz="0" w:space="0" w:color="auto"/>
        <w:bottom w:val="none" w:sz="0" w:space="0" w:color="auto"/>
        <w:right w:val="none" w:sz="0" w:space="0" w:color="auto"/>
      </w:divBdr>
    </w:div>
    <w:div w:id="159542494">
      <w:bodyDiv w:val="1"/>
      <w:marLeft w:val="0"/>
      <w:marRight w:val="0"/>
      <w:marTop w:val="0"/>
      <w:marBottom w:val="0"/>
      <w:divBdr>
        <w:top w:val="none" w:sz="0" w:space="0" w:color="auto"/>
        <w:left w:val="none" w:sz="0" w:space="0" w:color="auto"/>
        <w:bottom w:val="none" w:sz="0" w:space="0" w:color="auto"/>
        <w:right w:val="none" w:sz="0" w:space="0" w:color="auto"/>
      </w:divBdr>
    </w:div>
    <w:div w:id="404300324">
      <w:bodyDiv w:val="1"/>
      <w:marLeft w:val="0"/>
      <w:marRight w:val="0"/>
      <w:marTop w:val="0"/>
      <w:marBottom w:val="0"/>
      <w:divBdr>
        <w:top w:val="none" w:sz="0" w:space="0" w:color="auto"/>
        <w:left w:val="none" w:sz="0" w:space="0" w:color="auto"/>
        <w:bottom w:val="none" w:sz="0" w:space="0" w:color="auto"/>
        <w:right w:val="none" w:sz="0" w:space="0" w:color="auto"/>
      </w:divBdr>
    </w:div>
    <w:div w:id="679551827">
      <w:bodyDiv w:val="1"/>
      <w:marLeft w:val="0"/>
      <w:marRight w:val="0"/>
      <w:marTop w:val="0"/>
      <w:marBottom w:val="0"/>
      <w:divBdr>
        <w:top w:val="none" w:sz="0" w:space="0" w:color="auto"/>
        <w:left w:val="none" w:sz="0" w:space="0" w:color="auto"/>
        <w:bottom w:val="none" w:sz="0" w:space="0" w:color="auto"/>
        <w:right w:val="none" w:sz="0" w:space="0" w:color="auto"/>
      </w:divBdr>
    </w:div>
    <w:div w:id="813452549">
      <w:bodyDiv w:val="1"/>
      <w:marLeft w:val="0"/>
      <w:marRight w:val="0"/>
      <w:marTop w:val="0"/>
      <w:marBottom w:val="0"/>
      <w:divBdr>
        <w:top w:val="none" w:sz="0" w:space="0" w:color="auto"/>
        <w:left w:val="none" w:sz="0" w:space="0" w:color="auto"/>
        <w:bottom w:val="none" w:sz="0" w:space="0" w:color="auto"/>
        <w:right w:val="none" w:sz="0" w:space="0" w:color="auto"/>
      </w:divBdr>
    </w:div>
    <w:div w:id="828595059">
      <w:bodyDiv w:val="1"/>
      <w:marLeft w:val="0"/>
      <w:marRight w:val="0"/>
      <w:marTop w:val="0"/>
      <w:marBottom w:val="0"/>
      <w:divBdr>
        <w:top w:val="none" w:sz="0" w:space="0" w:color="auto"/>
        <w:left w:val="none" w:sz="0" w:space="0" w:color="auto"/>
        <w:bottom w:val="none" w:sz="0" w:space="0" w:color="auto"/>
        <w:right w:val="none" w:sz="0" w:space="0" w:color="auto"/>
      </w:divBdr>
    </w:div>
    <w:div w:id="933975116">
      <w:bodyDiv w:val="1"/>
      <w:marLeft w:val="0"/>
      <w:marRight w:val="0"/>
      <w:marTop w:val="0"/>
      <w:marBottom w:val="0"/>
      <w:divBdr>
        <w:top w:val="none" w:sz="0" w:space="0" w:color="auto"/>
        <w:left w:val="none" w:sz="0" w:space="0" w:color="auto"/>
        <w:bottom w:val="none" w:sz="0" w:space="0" w:color="auto"/>
        <w:right w:val="none" w:sz="0" w:space="0" w:color="auto"/>
      </w:divBdr>
    </w:div>
    <w:div w:id="1297951736">
      <w:bodyDiv w:val="1"/>
      <w:marLeft w:val="0"/>
      <w:marRight w:val="0"/>
      <w:marTop w:val="0"/>
      <w:marBottom w:val="0"/>
      <w:divBdr>
        <w:top w:val="none" w:sz="0" w:space="0" w:color="auto"/>
        <w:left w:val="none" w:sz="0" w:space="0" w:color="auto"/>
        <w:bottom w:val="none" w:sz="0" w:space="0" w:color="auto"/>
        <w:right w:val="none" w:sz="0" w:space="0" w:color="auto"/>
      </w:divBdr>
    </w:div>
    <w:div w:id="1511331540">
      <w:bodyDiv w:val="1"/>
      <w:marLeft w:val="0"/>
      <w:marRight w:val="0"/>
      <w:marTop w:val="0"/>
      <w:marBottom w:val="0"/>
      <w:divBdr>
        <w:top w:val="none" w:sz="0" w:space="0" w:color="auto"/>
        <w:left w:val="none" w:sz="0" w:space="0" w:color="auto"/>
        <w:bottom w:val="none" w:sz="0" w:space="0" w:color="auto"/>
        <w:right w:val="none" w:sz="0" w:space="0" w:color="auto"/>
      </w:divBdr>
    </w:div>
    <w:div w:id="1590195782">
      <w:bodyDiv w:val="1"/>
      <w:marLeft w:val="0"/>
      <w:marRight w:val="0"/>
      <w:marTop w:val="0"/>
      <w:marBottom w:val="0"/>
      <w:divBdr>
        <w:top w:val="none" w:sz="0" w:space="0" w:color="auto"/>
        <w:left w:val="none" w:sz="0" w:space="0" w:color="auto"/>
        <w:bottom w:val="none" w:sz="0" w:space="0" w:color="auto"/>
        <w:right w:val="none" w:sz="0" w:space="0" w:color="auto"/>
      </w:divBdr>
    </w:div>
    <w:div w:id="1599024611">
      <w:bodyDiv w:val="1"/>
      <w:marLeft w:val="0"/>
      <w:marRight w:val="0"/>
      <w:marTop w:val="0"/>
      <w:marBottom w:val="0"/>
      <w:divBdr>
        <w:top w:val="none" w:sz="0" w:space="0" w:color="auto"/>
        <w:left w:val="none" w:sz="0" w:space="0" w:color="auto"/>
        <w:bottom w:val="none" w:sz="0" w:space="0" w:color="auto"/>
        <w:right w:val="none" w:sz="0" w:space="0" w:color="auto"/>
      </w:divBdr>
    </w:div>
    <w:div w:id="1605068775">
      <w:bodyDiv w:val="1"/>
      <w:marLeft w:val="0"/>
      <w:marRight w:val="0"/>
      <w:marTop w:val="0"/>
      <w:marBottom w:val="0"/>
      <w:divBdr>
        <w:top w:val="none" w:sz="0" w:space="0" w:color="auto"/>
        <w:left w:val="none" w:sz="0" w:space="0" w:color="auto"/>
        <w:bottom w:val="none" w:sz="0" w:space="0" w:color="auto"/>
        <w:right w:val="none" w:sz="0" w:space="0" w:color="auto"/>
      </w:divBdr>
      <w:divsChild>
        <w:div w:id="910191703">
          <w:marLeft w:val="0"/>
          <w:marRight w:val="0"/>
          <w:marTop w:val="0"/>
          <w:marBottom w:val="0"/>
          <w:divBdr>
            <w:top w:val="single" w:sz="2" w:space="0" w:color="auto"/>
            <w:left w:val="single" w:sz="2" w:space="0" w:color="auto"/>
            <w:bottom w:val="single" w:sz="6" w:space="0" w:color="auto"/>
            <w:right w:val="single" w:sz="2" w:space="0" w:color="auto"/>
          </w:divBdr>
          <w:divsChild>
            <w:div w:id="1744061743">
              <w:marLeft w:val="0"/>
              <w:marRight w:val="0"/>
              <w:marTop w:val="100"/>
              <w:marBottom w:val="100"/>
              <w:divBdr>
                <w:top w:val="single" w:sz="2" w:space="0" w:color="D9D9E3"/>
                <w:left w:val="single" w:sz="2" w:space="0" w:color="D9D9E3"/>
                <w:bottom w:val="single" w:sz="2" w:space="0" w:color="D9D9E3"/>
                <w:right w:val="single" w:sz="2" w:space="0" w:color="D9D9E3"/>
              </w:divBdr>
              <w:divsChild>
                <w:div w:id="823860118">
                  <w:marLeft w:val="0"/>
                  <w:marRight w:val="0"/>
                  <w:marTop w:val="0"/>
                  <w:marBottom w:val="0"/>
                  <w:divBdr>
                    <w:top w:val="single" w:sz="2" w:space="0" w:color="D9D9E3"/>
                    <w:left w:val="single" w:sz="2" w:space="0" w:color="D9D9E3"/>
                    <w:bottom w:val="single" w:sz="2" w:space="0" w:color="D9D9E3"/>
                    <w:right w:val="single" w:sz="2" w:space="0" w:color="D9D9E3"/>
                  </w:divBdr>
                  <w:divsChild>
                    <w:div w:id="193421707">
                      <w:marLeft w:val="0"/>
                      <w:marRight w:val="0"/>
                      <w:marTop w:val="0"/>
                      <w:marBottom w:val="0"/>
                      <w:divBdr>
                        <w:top w:val="single" w:sz="2" w:space="0" w:color="D9D9E3"/>
                        <w:left w:val="single" w:sz="2" w:space="0" w:color="D9D9E3"/>
                        <w:bottom w:val="single" w:sz="2" w:space="0" w:color="D9D9E3"/>
                        <w:right w:val="single" w:sz="2" w:space="0" w:color="D9D9E3"/>
                      </w:divBdr>
                      <w:divsChild>
                        <w:div w:id="1947881394">
                          <w:marLeft w:val="0"/>
                          <w:marRight w:val="0"/>
                          <w:marTop w:val="0"/>
                          <w:marBottom w:val="0"/>
                          <w:divBdr>
                            <w:top w:val="single" w:sz="2" w:space="0" w:color="D9D9E3"/>
                            <w:left w:val="single" w:sz="2" w:space="0" w:color="D9D9E3"/>
                            <w:bottom w:val="single" w:sz="2" w:space="0" w:color="D9D9E3"/>
                            <w:right w:val="single" w:sz="2" w:space="0" w:color="D9D9E3"/>
                          </w:divBdr>
                          <w:divsChild>
                            <w:div w:id="18449352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68233594">
      <w:bodyDiv w:val="1"/>
      <w:marLeft w:val="0"/>
      <w:marRight w:val="0"/>
      <w:marTop w:val="0"/>
      <w:marBottom w:val="0"/>
      <w:divBdr>
        <w:top w:val="none" w:sz="0" w:space="0" w:color="auto"/>
        <w:left w:val="none" w:sz="0" w:space="0" w:color="auto"/>
        <w:bottom w:val="none" w:sz="0" w:space="0" w:color="auto"/>
        <w:right w:val="none" w:sz="0" w:space="0" w:color="auto"/>
      </w:divBdr>
      <w:divsChild>
        <w:div w:id="285238902">
          <w:marLeft w:val="0"/>
          <w:marRight w:val="0"/>
          <w:marTop w:val="0"/>
          <w:marBottom w:val="0"/>
          <w:divBdr>
            <w:top w:val="single" w:sz="2" w:space="0" w:color="auto"/>
            <w:left w:val="single" w:sz="2" w:space="0" w:color="auto"/>
            <w:bottom w:val="single" w:sz="6" w:space="0" w:color="auto"/>
            <w:right w:val="single" w:sz="2" w:space="0" w:color="auto"/>
          </w:divBdr>
          <w:divsChild>
            <w:div w:id="934168561">
              <w:marLeft w:val="0"/>
              <w:marRight w:val="0"/>
              <w:marTop w:val="100"/>
              <w:marBottom w:val="100"/>
              <w:divBdr>
                <w:top w:val="single" w:sz="2" w:space="0" w:color="D9D9E3"/>
                <w:left w:val="single" w:sz="2" w:space="0" w:color="D9D9E3"/>
                <w:bottom w:val="single" w:sz="2" w:space="0" w:color="D9D9E3"/>
                <w:right w:val="single" w:sz="2" w:space="0" w:color="D9D9E3"/>
              </w:divBdr>
              <w:divsChild>
                <w:div w:id="111364022">
                  <w:marLeft w:val="0"/>
                  <w:marRight w:val="0"/>
                  <w:marTop w:val="0"/>
                  <w:marBottom w:val="0"/>
                  <w:divBdr>
                    <w:top w:val="single" w:sz="2" w:space="0" w:color="D9D9E3"/>
                    <w:left w:val="single" w:sz="2" w:space="0" w:color="D9D9E3"/>
                    <w:bottom w:val="single" w:sz="2" w:space="0" w:color="D9D9E3"/>
                    <w:right w:val="single" w:sz="2" w:space="0" w:color="D9D9E3"/>
                  </w:divBdr>
                  <w:divsChild>
                    <w:div w:id="1352686812">
                      <w:marLeft w:val="0"/>
                      <w:marRight w:val="0"/>
                      <w:marTop w:val="0"/>
                      <w:marBottom w:val="0"/>
                      <w:divBdr>
                        <w:top w:val="single" w:sz="2" w:space="0" w:color="D9D9E3"/>
                        <w:left w:val="single" w:sz="2" w:space="0" w:color="D9D9E3"/>
                        <w:bottom w:val="single" w:sz="2" w:space="0" w:color="D9D9E3"/>
                        <w:right w:val="single" w:sz="2" w:space="0" w:color="D9D9E3"/>
                      </w:divBdr>
                      <w:divsChild>
                        <w:div w:id="1744061637">
                          <w:marLeft w:val="0"/>
                          <w:marRight w:val="0"/>
                          <w:marTop w:val="0"/>
                          <w:marBottom w:val="0"/>
                          <w:divBdr>
                            <w:top w:val="single" w:sz="2" w:space="0" w:color="D9D9E3"/>
                            <w:left w:val="single" w:sz="2" w:space="0" w:color="D9D9E3"/>
                            <w:bottom w:val="single" w:sz="2" w:space="0" w:color="D9D9E3"/>
                            <w:right w:val="single" w:sz="2" w:space="0" w:color="D9D9E3"/>
                          </w:divBdr>
                          <w:divsChild>
                            <w:div w:id="6977765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06984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D277D7-E9C0-4172-857C-5823E644C1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111</TotalTime>
  <Pages>11</Pages>
  <Words>4305</Words>
  <Characters>24540</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Tristan Lee</dc:creator>
  <cp:keywords/>
  <dc:description/>
  <cp:lastModifiedBy>Tristan Lee</cp:lastModifiedBy>
  <cp:revision>2</cp:revision>
  <dcterms:created xsi:type="dcterms:W3CDTF">2023-05-30T08:34:00Z</dcterms:created>
  <dcterms:modified xsi:type="dcterms:W3CDTF">2023-05-30T10:25:00Z</dcterms:modified>
</cp:coreProperties>
</file>